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68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Arial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44pt" o:allowincell="f" stroked="f">
            <v:imagedata r:id="rId4" o:title=""/>
          </v:shape>
        </w:pict>
      </w:r>
    </w:p>
    <w:p w:rsidR="00E56801">
      <w:pPr>
        <w:jc w:val="center"/>
        <w:rPr>
          <w:rFonts w:ascii="Times New Roman" w:hAnsi="Times New Roman" w:cs="Times New Roman"/>
          <w:caps/>
          <w:sz w:val="28"/>
          <w:szCs w:val="24"/>
          <w:lang w:val="en-US"/>
        </w:rPr>
      </w:pPr>
    </w:p>
    <w:p w:rsidR="00E56801">
      <w:pPr>
        <w:jc w:val="center"/>
        <w:rPr>
          <w:rFonts w:ascii="Times New Roman" w:hAnsi="Times New Roman" w:cs="Times New Roman" w:hint="default"/>
          <w:caps/>
          <w:sz w:val="28"/>
          <w:szCs w:val="24"/>
          <w:lang w:val="en-US"/>
        </w:rPr>
      </w:pPr>
      <w:r>
        <w:rPr>
          <w:rFonts w:ascii="Times New Roman" w:hAnsi="Times New Roman" w:cs="Times New Roman" w:hint="default"/>
          <w:caps/>
          <w:sz w:val="28"/>
          <w:szCs w:val="24"/>
          <w:lang w:val="en-US"/>
        </w:rPr>
        <w:t>Uznesenie vlá</w:t>
      </w:r>
      <w:r>
        <w:rPr>
          <w:rFonts w:ascii="Times New Roman" w:hAnsi="Times New Roman" w:cs="Times New Roman" w:hint="default"/>
          <w:caps/>
          <w:sz w:val="28"/>
          <w:szCs w:val="24"/>
          <w:lang w:val="en-US"/>
        </w:rPr>
        <w:t>dy Slovenskej republiky</w:t>
      </w:r>
    </w:p>
    <w:p w:rsidR="00E56801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 w:hint="default"/>
          <w:b/>
          <w:sz w:val="32"/>
          <w:szCs w:val="24"/>
          <w:lang w:val="en-US"/>
        </w:rPr>
        <w:t>č</w:t>
      </w:r>
      <w:r>
        <w:rPr>
          <w:rFonts w:ascii="Times New Roman" w:hAnsi="Times New Roman" w:cs="Times New Roman" w:hint="default"/>
          <w:b/>
          <w:sz w:val="32"/>
          <w:szCs w:val="24"/>
          <w:lang w:val="en-US"/>
        </w:rPr>
        <w:t xml:space="preserve">. </w:t>
      </w:r>
      <w:r w:rsidR="00B71EEF">
        <w:rPr>
          <w:rFonts w:ascii="Times New Roman" w:hAnsi="Times New Roman" w:cs="Times New Roman"/>
          <w:b/>
          <w:sz w:val="32"/>
          <w:szCs w:val="24"/>
          <w:lang w:val="en-US"/>
        </w:rPr>
        <w:t>252</w:t>
      </w:r>
    </w:p>
    <w:p w:rsidR="00E56801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z </w:t>
      </w:r>
      <w:r w:rsidR="00B71EEF">
        <w:rPr>
          <w:rFonts w:ascii="Times New Roman" w:hAnsi="Times New Roman" w:cs="Times New Roman" w:hint="default"/>
          <w:sz w:val="28"/>
          <w:szCs w:val="24"/>
          <w:lang w:val="en-US"/>
        </w:rPr>
        <w:t>13. aprí</w:t>
      </w:r>
      <w:r w:rsidR="00B71EEF">
        <w:rPr>
          <w:rFonts w:ascii="Times New Roman" w:hAnsi="Times New Roman" w:cs="Times New Roman" w:hint="default"/>
          <w:sz w:val="28"/>
          <w:szCs w:val="24"/>
          <w:lang w:val="en-US"/>
        </w:rPr>
        <w:t>la 2011</w:t>
      </w:r>
    </w:p>
    <w:p w:rsidR="00E568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6801">
      <w:pPr>
        <w:jc w:val="center"/>
        <w:rPr>
          <w:rFonts w:ascii="Times New Roman" w:hAnsi="Times New Roman" w:cs="Times New Roman" w:hint="default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k 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ná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vrh</w:t>
      </w:r>
      <w:r w:rsidR="000313C8">
        <w:rPr>
          <w:rFonts w:ascii="Times New Roman" w:hAnsi="Times New Roman" w:cs="Times New Roman"/>
          <w:b/>
          <w:sz w:val="28"/>
          <w:szCs w:val="24"/>
          <w:lang w:val="en-US"/>
        </w:rPr>
        <w:t>u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 xml:space="preserve"> na ratifiká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ciu Opč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né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ho protokolu k Medziná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rodné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mu paktu o hospodá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rskych, sociá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lnych a kultú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rnych prá</w:t>
      </w:r>
      <w:r>
        <w:rPr>
          <w:rFonts w:ascii="Times New Roman" w:hAnsi="Times New Roman" w:cs="Times New Roman" w:hint="default"/>
          <w:b/>
          <w:sz w:val="28"/>
          <w:szCs w:val="24"/>
          <w:lang w:val="en-US"/>
        </w:rPr>
        <w:t>vach Slovenskou republikou </w:t>
      </w:r>
    </w:p>
    <w:p w:rsidR="00E568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Ind w:w="0" w:type="dxa"/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Čí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slo materiá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B71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7795/2011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56801">
            <w:pP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Predkladateľ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56801">
            <w:pP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minister zahranič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ch vecí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Slovenskej republiky </w:t>
              <w:br/>
              <w:t> </w:t>
            </w:r>
          </w:p>
        </w:tc>
      </w:tr>
    </w:tbl>
    <w:p w:rsidR="00E56801">
      <w:pPr>
        <w:spacing w:before="480" w:after="120"/>
        <w:jc w:val="both"/>
        <w:rPr>
          <w:rFonts w:ascii="Times New Roman" w:hAnsi="Times New Roman" w:cs="Times New Roman" w:hint="default"/>
          <w:b/>
          <w:sz w:val="32"/>
          <w:szCs w:val="24"/>
          <w:lang w:val="en-US"/>
        </w:rPr>
      </w:pPr>
      <w:r>
        <w:rPr>
          <w:rFonts w:ascii="Times New Roman" w:hAnsi="Times New Roman" w:cs="Times New Roman" w:hint="default"/>
          <w:b/>
          <w:sz w:val="32"/>
          <w:szCs w:val="24"/>
          <w:lang w:val="en-US"/>
        </w:rPr>
        <w:t>Vlá</w:t>
      </w:r>
      <w:r>
        <w:rPr>
          <w:rFonts w:ascii="Times New Roman" w:hAnsi="Times New Roman" w:cs="Times New Roman" w:hint="default"/>
          <w:b/>
          <w:sz w:val="32"/>
          <w:szCs w:val="24"/>
          <w:lang w:val="en-US"/>
        </w:rPr>
        <w:t>da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A. </w:t>
              <w:tab/>
            </w:r>
            <w:r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  <w:t>sú</w:t>
            </w:r>
            <w:r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  <w:t>hlasí </w:t>
            </w:r>
          </w:p>
          <w:p w:rsidR="00E56801" w:rsidRPr="00B71EEF" w:rsidP="00B71EEF">
            <w:pPr>
              <w:spacing w:before="240" w:after="120"/>
              <w:ind w:left="1440" w:hanging="873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 w:rsidRPr="00B71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71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1. </w:t>
              <w:tab/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 ratifiká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ciou Opč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né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ho protokolu k Medziná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rodné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mu paktu o hospodá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rskych, sociá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lnych a kultú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rnych prá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vach (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ď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alej len "opč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protokol") </w:t>
            </w:r>
          </w:p>
          <w:p w:rsidR="00E56801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B. </w:t>
              <w:tab/>
            </w:r>
            <w:r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  <w:t>odporúč</w:t>
            </w:r>
            <w:r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  <w:t>a </w:t>
            </w:r>
          </w:p>
          <w:p w:rsidR="00E56801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prezidentovi Slovenskej republiky </w:t>
            </w:r>
          </w:p>
          <w:p w:rsidR="00E56801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1. </w:t>
              <w:tab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ratifikovať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opč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protokol po vyslovení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sú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hlasu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rodnej rady Slovenskej republiky  </w:t>
            </w:r>
          </w:p>
          <w:p w:rsidR="00E56801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 w:rsidRPr="00B71EEF" w:rsidP="00B71EEF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kern w:val="32"/>
                <w:sz w:val="28"/>
                <w:szCs w:val="24"/>
                <w:lang w:val="en-US"/>
              </w:rPr>
              <w:t> </w:t>
              <w:tab/>
            </w:r>
            <w:r w:rsidRPr="00B71EEF"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Ná</w:t>
            </w:r>
            <w:r w:rsidRPr="00B71EEF"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rodnej rade Slovenskej republiky </w:t>
            </w:r>
          </w:p>
          <w:p w:rsidR="00E56801" w:rsidP="00E66A16">
            <w:pPr>
              <w:pStyle w:val="Heading2"/>
              <w:spacing w:before="120" w:after="120"/>
              <w:ind w:left="1418" w:hanging="87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2. </w:t>
              <w:tab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vysloviť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sú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hlas s opč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 protokolom a rozhodnúť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o tom, 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e ide o medziná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zmluvu, ktorá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má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podľ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a 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l. 7 ods. 5 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stavy Slovenskej republiky prednosť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pred zá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konmi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C. </w:t>
              <w:tab/>
              <w:t>poveruje </w:t>
            </w:r>
          </w:p>
          <w:p w:rsidR="00E56801">
            <w:pPr>
              <w:spacing w:before="240" w:after="120"/>
              <w:ind w:left="567"/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predsedníč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ku vlá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dy Slovenskej republiky </w:t>
            </w:r>
          </w:p>
          <w:p w:rsidR="00E56801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1. </w:t>
              <w:tab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predlož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iť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opč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protokol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rodnej rade Slovenskej republiky na vyslovenie sú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hlasu a na rozhodnutie, 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e ide o medziná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zmluvu podľ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a 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l. 7 ods. 5 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stavy Slovenskej republiky, ktorá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má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prednosť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pred zá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konmi </w:t>
            </w:r>
          </w:p>
          <w:p w:rsidR="00E56801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 w:rsidP="00B71EEF">
            <w:pPr>
              <w:tabs>
                <w:tab w:val="left" w:pos="585"/>
              </w:tabs>
              <w:spacing w:before="240" w:after="120"/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</w:pPr>
            <w:r w:rsidR="00B71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ministra zahranič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ch vecí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 xml:space="preserve"> Slovenskej republiky </w:t>
            </w:r>
          </w:p>
          <w:p w:rsidR="00E56801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2. </w:t>
              <w:tab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odô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vodniť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vrh na vyslovenie sú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hlasu s opč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 protokolom v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rodnej rade Slovenskej republiky </w:t>
            </w:r>
          </w:p>
          <w:p w:rsidR="00E56801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D. </w:t>
              <w:tab/>
            </w:r>
            <w:r>
              <w:rPr>
                <w:rFonts w:ascii="Times New Roman" w:hAnsi="Times New Roman" w:cs="Times New Roman" w:hint="default"/>
                <w:b/>
                <w:kern w:val="32"/>
                <w:sz w:val="28"/>
                <w:szCs w:val="24"/>
                <w:lang w:val="en-US"/>
              </w:rPr>
              <w:t>ukladá </w:t>
            </w:r>
          </w:p>
          <w:p w:rsidR="00E56801">
            <w:pPr>
              <w:spacing w:before="240" w:after="120"/>
              <w:ind w:left="567"/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ministrovi zahranič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ch vecí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 xml:space="preserve"> Slovenskej republiky </w:t>
            </w:r>
          </w:p>
          <w:p w:rsidR="00E56801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1. </w:t>
              <w:tab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vykonať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sluš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opatrenia spojené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s nadobudnutí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 platnosti opč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ho protokolu </w:t>
            </w:r>
          </w:p>
          <w:p w:rsidR="00E56801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 w:rsidP="00B71EEF">
            <w:pPr>
              <w:pStyle w:val="Heading2"/>
              <w:spacing w:before="120" w:after="120"/>
              <w:ind w:left="1418" w:hanging="87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cs="Arial"/>
                <w:kern w:val="32"/>
                <w:szCs w:val="24"/>
                <w:lang w:val="en-US"/>
              </w:rPr>
              <w:t> </w:t>
            </w:r>
            <w:r w:rsidRPr="00B71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2. </w:t>
              <w:tab/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zabezpeč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iť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vyhlá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senie opč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né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ho protokolu v Zbierke zá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konov Slovenskej republiky najneskô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 v deň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nadobudnutia jeho platnosti pre Slovenskú</w:t>
            </w:r>
            <w:r w:rsidRPr="00B71EEF"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republiku </w:t>
            </w:r>
          </w:p>
        </w:tc>
      </w:tr>
    </w:tbl>
    <w:p w:rsidR="00E56801">
      <w:pPr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E66A16">
      <w:pPr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68"/>
        <w:gridCol w:w="7121"/>
      </w:tblGrid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2"/>
              <w:spacing w:before="120"/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Vykonajú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  <w:lang w:val="en-US"/>
              </w:rPr>
              <w:t>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2"/>
              <w:spacing w:before="120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predsedníč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ka vlá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dy Slovenskej republiky </w:t>
              <w:br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minister zahranič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ch vecí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Slovenskej republiky 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6801">
            <w:pPr>
              <w:pStyle w:val="Heading2"/>
              <w:spacing w:before="120"/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prezidentovi Slovenskej republiky </w:t>
              <w:br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predsedovi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rodnej rady Slovenskej republiky </w:t>
              <w:br/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podpredsedovi vlá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dy Slovenskej republiky pre ľ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udské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prá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va a ná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>rodnostné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 menš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en-US"/>
              </w:rPr>
              <w:t xml:space="preserve">iny </w:t>
              <w:br/>
              <w:t> </w:t>
            </w:r>
          </w:p>
        </w:tc>
      </w:tr>
    </w:tbl>
    <w:p w:rsidR="00E56801" w:rsidP="00B71EEF">
      <w:pPr>
        <w:rPr>
          <w:rFonts w:cs="Arial"/>
          <w:szCs w:val="24"/>
          <w:lang w:val="en-US"/>
        </w:rPr>
      </w:pPr>
    </w:p>
    <w:sectPr>
      <w:pgMar w:top="1417" w:right="1417" w:bottom="1417" w:left="1417" w:header="708" w:footer="708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oNotShadeFormData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70F17"/>
    <w:rsid w:val="000313C8"/>
    <w:rsid w:val="002A6024"/>
    <w:rsid w:val="002E3B7A"/>
    <w:rsid w:val="00393C42"/>
    <w:rsid w:val="00670F17"/>
    <w:rsid w:val="00B71EEF"/>
    <w:rsid w:val="00E56801"/>
    <w:rsid w:val="00E66A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eastAsia="Arial" w:hAnsi="Arial"/>
      <w:sz w:val="20"/>
      <w:lang w:val="sk-SK" w:eastAsia="sk-SK"/>
    </w:rPr>
  </w:style>
  <w:style w:type="paragraph" w:styleId="Heading1">
    <w:name w:val="heading 1"/>
    <w:basedOn w:val="Normal"/>
    <w:uiPriority w:val="99"/>
    <w:pPr>
      <w:jc w:val="left"/>
      <w:outlineLvl w:val="0"/>
    </w:pPr>
  </w:style>
  <w:style w:type="paragraph" w:styleId="Heading2">
    <w:name w:val="heading 2"/>
    <w:basedOn w:val="Normal"/>
    <w:uiPriority w:val="99"/>
    <w:pPr>
      <w:jc w:val="left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0313C8"/>
    <w:pPr>
      <w:jc w:val="left"/>
    </w:pPr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276</Words>
  <Characters>1574</Characters>
  <Application>Microsoft Office Word</Application>
  <DocSecurity>0</DocSecurity>
  <Lines>0</Lines>
  <Paragraphs>0</Paragraphs>
  <ScaleCrop>false</ScaleCrop>
  <Company>MZV SR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2011-04-19T11:16:00Z</cp:lastPrinted>
  <dcterms:created xsi:type="dcterms:W3CDTF">2011-04-19T11:12:00Z</dcterms:created>
  <dcterms:modified xsi:type="dcterms:W3CDTF">2011-04-19T11:17:00Z</dcterms:modified>
</cp:coreProperties>
</file>