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1B32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TABUĽ</w:t>
      </w:r>
      <w:r>
        <w:rPr>
          <w:rFonts w:ascii="Times New Roman" w:hAnsi="Times New Roman" w:hint="default"/>
          <w:sz w:val="24"/>
        </w:rPr>
        <w:t>KA ZHODY</w:t>
      </w:r>
    </w:p>
    <w:p w:rsidR="009A1B32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prá</w:t>
      </w:r>
      <w:r>
        <w:rPr>
          <w:rFonts w:ascii="Times New Roman" w:hAnsi="Times New Roman" w:hint="default"/>
          <w:sz w:val="24"/>
        </w:rPr>
        <w:t>vneho predpisu s </w:t>
      </w:r>
      <w:r>
        <w:rPr>
          <w:rFonts w:ascii="Times New Roman" w:hAnsi="Times New Roman" w:hint="default"/>
          <w:sz w:val="24"/>
        </w:rPr>
        <w:t>prá</w:t>
      </w:r>
      <w:r>
        <w:rPr>
          <w:rFonts w:ascii="Times New Roman" w:hAnsi="Times New Roman" w:hint="default"/>
          <w:sz w:val="24"/>
        </w:rPr>
        <w:t>vom Euró</w:t>
      </w:r>
      <w:r>
        <w:rPr>
          <w:rFonts w:ascii="Times New Roman" w:hAnsi="Times New Roman" w:hint="default"/>
          <w:sz w:val="24"/>
        </w:rPr>
        <w:t>pskej ú</w:t>
      </w:r>
      <w:r>
        <w:rPr>
          <w:rFonts w:ascii="Times New Roman" w:hAnsi="Times New Roman" w:hint="default"/>
          <w:sz w:val="24"/>
        </w:rPr>
        <w:t>nie</w:t>
      </w:r>
    </w:p>
    <w:p w:rsidR="009A1B32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</w:p>
    <w:tbl>
      <w:tblPr>
        <w:tblStyle w:val="TableNormal"/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1242"/>
        <w:gridCol w:w="3544"/>
        <w:gridCol w:w="1276"/>
        <w:gridCol w:w="709"/>
        <w:gridCol w:w="1417"/>
        <w:gridCol w:w="3686"/>
        <w:gridCol w:w="850"/>
        <w:gridCol w:w="1418"/>
      </w:tblGrid>
      <w:tr>
        <w:tblPrEx>
          <w:tblW w:w="0" w:type="auto"/>
          <w:tblInd w:w="-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6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</w:rPr>
            </w:pPr>
            <w:r>
              <w:rPr>
                <w:rFonts w:ascii="Times New Roman" w:hAnsi="Times New Roman" w:hint="default"/>
                <w:sz w:val="24"/>
              </w:rPr>
              <w:t>Prá</w:t>
            </w:r>
            <w:r>
              <w:rPr>
                <w:rFonts w:ascii="Times New Roman" w:hAnsi="Times New Roman" w:hint="default"/>
                <w:sz w:val="24"/>
              </w:rPr>
              <w:t>vny predpis EÚ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</w:rPr>
            </w:pPr>
            <w:r>
              <w:rPr>
                <w:rFonts w:ascii="Times New Roman" w:hAnsi="Times New Roman" w:hint="default"/>
                <w:sz w:val="24"/>
              </w:rPr>
              <w:t>Prá</w:t>
            </w:r>
            <w:r>
              <w:rPr>
                <w:rFonts w:ascii="Times New Roman" w:hAnsi="Times New Roman" w:hint="default"/>
                <w:sz w:val="24"/>
              </w:rPr>
              <w:t>vny predpis SR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6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Default"/>
              <w:bidi w:val="0"/>
              <w:outlineLvl w:val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Smernica Európskeho parlamentu a Rady 2009/31/ES z 23. apríla 2009 o geologickom ukladaní oxidu uhličitého a o zmene a doplnení smernice Rady 85/337/EHS, smerníc Európskeho parlamentu a Rady 2000/60/ES, 2001/80/ES, 2004/35/ES, 2006/12/ES, 2008/1/ES a nariadenia (ES) č. 1013/2006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Heading1"/>
              <w:bidi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Návrh zákona o trvalom ukladaní oxidu uhličitého do geologického prostredia a o zmene a doplnení niektorých zákonov</w:t>
            </w:r>
            <w:r>
              <w:rPr>
                <w:rFonts w:ascii="Times New Roman" w:eastAsia="Calibri" w:hAnsi="Times New Roman"/>
                <w:b w:val="0"/>
                <w:sz w:val="24"/>
              </w:rPr>
              <w:t xml:space="preserve"> (NZ)</w:t>
            </w: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>lá</w:t>
            </w:r>
            <w:r>
              <w:rPr>
                <w:rFonts w:ascii="Times New Roman" w:hAnsi="Times New Roman" w:hint="default"/>
                <w:sz w:val="20"/>
              </w:rPr>
              <w:t xml:space="preserve">nok </w:t>
            </w:r>
          </w:p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(Č</w:t>
            </w:r>
            <w:r>
              <w:rPr>
                <w:rFonts w:ascii="Times New Roman" w:hAnsi="Times New Roman" w:hint="default"/>
                <w:sz w:val="20"/>
              </w:rPr>
              <w:t>, O, V, P)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Text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Spô</w:t>
            </w:r>
            <w:r>
              <w:rPr>
                <w:rFonts w:ascii="Times New Roman" w:hAnsi="Times New Roman" w:hint="default"/>
                <w:sz w:val="20"/>
              </w:rPr>
              <w:t>sob tran</w:t>
            </w:r>
            <w:r>
              <w:rPr>
                <w:rFonts w:ascii="Times New Roman" w:hAnsi="Times New Roman" w:hint="default"/>
                <w:sz w:val="20"/>
              </w:rPr>
              <w:t>s</w:t>
            </w:r>
            <w:r>
              <w:rPr>
                <w:rFonts w:ascii="Times New Roman" w:hAnsi="Times New Roman" w:hint="default"/>
                <w:sz w:val="20"/>
              </w:rPr>
              <w:t>pozí</w:t>
            </w:r>
            <w:r>
              <w:rPr>
                <w:rFonts w:ascii="Times New Roman" w:hAnsi="Times New Roman" w:hint="default"/>
                <w:sz w:val="20"/>
              </w:rPr>
              <w:t>cie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Čí</w:t>
            </w:r>
            <w:r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>lá</w:t>
            </w:r>
            <w:r>
              <w:rPr>
                <w:rFonts w:ascii="Times New Roman" w:hAnsi="Times New Roman" w:hint="default"/>
                <w:sz w:val="20"/>
              </w:rPr>
              <w:t xml:space="preserve">nok </w:t>
            </w:r>
          </w:p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(Č</w:t>
            </w:r>
            <w:r>
              <w:rPr>
                <w:rFonts w:ascii="Times New Roman" w:hAnsi="Times New Roman" w:hint="default"/>
                <w:sz w:val="20"/>
              </w:rPr>
              <w:t>, §</w:t>
            </w:r>
            <w:r>
              <w:rPr>
                <w:rFonts w:ascii="Times New Roman" w:hAnsi="Times New Roman" w:hint="default"/>
                <w:sz w:val="20"/>
              </w:rPr>
              <w:t>, O, V, P)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Text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Zh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Pozná</w:t>
            </w:r>
            <w:r>
              <w:rPr>
                <w:rFonts w:ascii="Times New Roman" w:hAnsi="Times New Roman" w:hint="default"/>
                <w:sz w:val="20"/>
              </w:rPr>
              <w:t>mky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O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left="3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Touto smernicou sa ustanovuje právny rámec pre environmentálne bezpečné geologické ukladanie oxidu uhličitého (ďalej len „CO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>“) v rámci boja proti zmene klímy.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BA5825">
              <w:rPr>
                <w:rFonts w:ascii="Times New Roman" w:hAnsi="Times New Roman" w:hint="default"/>
                <w:sz w:val="20"/>
              </w:rPr>
              <w:t>Č</w:t>
            </w:r>
            <w:r w:rsidR="00BA5825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BA5825">
              <w:rPr>
                <w:rFonts w:ascii="Times New Roman" w:hAnsi="Times New Roman" w:hint="default"/>
                <w:sz w:val="20"/>
              </w:rPr>
              <w:t xml:space="preserve"> 1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="00BA5825">
              <w:rPr>
                <w:rFonts w:ascii="Times New Roman" w:hAnsi="Times New Roman"/>
                <w:sz w:val="20"/>
              </w:rPr>
              <w:t xml:space="preserve">O 1, </w:t>
            </w:r>
            <w:r>
              <w:rPr>
                <w:rFonts w:ascii="Times New Roman" w:hAnsi="Times New Roman"/>
                <w:sz w:val="20"/>
              </w:rPr>
              <w:t xml:space="preserve">P a), b) a c) 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A5825" w:rsidRPr="00BA5825" w:rsidP="00BA5825">
            <w:pPr>
              <w:pStyle w:val="tl"/>
              <w:numPr>
                <w:numId w:val="0"/>
              </w:numPr>
              <w:tabs>
                <w:tab w:val="clear" w:pos="0"/>
                <w:tab w:val="clear" w:pos="360"/>
              </w:tabs>
              <w:bidi w:val="0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  <w:r w:rsidRPr="00BA5825">
              <w:rPr>
                <w:rFonts w:ascii="Times New Roman" w:hAnsi="Times New Roman"/>
                <w:sz w:val="20"/>
                <w:szCs w:val="20"/>
              </w:rPr>
              <w:t>Tento zákon upravuje</w:t>
            </w:r>
          </w:p>
          <w:p w:rsidR="00BA5825" w:rsidRPr="00BA5825" w:rsidP="006D3A6E">
            <w:pPr>
              <w:pStyle w:val="tl3"/>
              <w:numPr>
                <w:ilvl w:val="0"/>
                <w:numId w:val="78"/>
              </w:numPr>
              <w:tabs>
                <w:tab w:val="num" w:pos="-360"/>
                <w:tab w:val="clear" w:pos="720"/>
                <w:tab w:val="clear" w:pos="1440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A5825">
              <w:rPr>
                <w:rFonts w:ascii="Times New Roman" w:hAnsi="Times New Roman"/>
                <w:sz w:val="20"/>
                <w:szCs w:val="20"/>
              </w:rPr>
              <w:t>práva a povinnosti fyzických osôb-podnikateľov a právnických osôb pri uklad</w:t>
            </w:r>
            <w:r w:rsidRPr="00BA5825">
              <w:rPr>
                <w:rFonts w:ascii="Times New Roman" w:hAnsi="Times New Roman"/>
                <w:sz w:val="20"/>
                <w:szCs w:val="20"/>
              </w:rPr>
              <w:t>a</w:t>
            </w:r>
            <w:r w:rsidRPr="00BA5825">
              <w:rPr>
                <w:rFonts w:ascii="Times New Roman" w:hAnsi="Times New Roman"/>
                <w:sz w:val="20"/>
                <w:szCs w:val="20"/>
              </w:rPr>
              <w:t>ní,</w:t>
            </w:r>
          </w:p>
          <w:p w:rsidR="00BA5825" w:rsidRPr="00BA5825" w:rsidP="006D3A6E">
            <w:pPr>
              <w:pStyle w:val="tl3"/>
              <w:numPr>
                <w:ilvl w:val="0"/>
                <w:numId w:val="78"/>
              </w:numPr>
              <w:tabs>
                <w:tab w:val="num" w:pos="-360"/>
                <w:tab w:val="clear" w:pos="720"/>
                <w:tab w:val="clear" w:pos="1440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A5825">
              <w:rPr>
                <w:rFonts w:ascii="Times New Roman" w:hAnsi="Times New Roman"/>
                <w:sz w:val="20"/>
                <w:szCs w:val="20"/>
              </w:rPr>
              <w:t>pôsobnosť orgánov štátnej správy na úseku ukladania,</w:t>
            </w:r>
          </w:p>
          <w:p w:rsidR="00BA5825" w:rsidRPr="00BA5825" w:rsidP="006D3A6E">
            <w:pPr>
              <w:pStyle w:val="tl3"/>
              <w:numPr>
                <w:ilvl w:val="0"/>
                <w:numId w:val="78"/>
              </w:numPr>
              <w:tabs>
                <w:tab w:val="num" w:pos="-360"/>
                <w:tab w:val="clear" w:pos="720"/>
                <w:tab w:val="clear" w:pos="1440"/>
              </w:tabs>
              <w:bidi w:val="0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BA5825">
              <w:rPr>
                <w:rFonts w:ascii="Times New Roman" w:hAnsi="Times New Roman"/>
                <w:sz w:val="20"/>
                <w:szCs w:val="20"/>
              </w:rPr>
              <w:t>zodpovednosť za porušenie p</w:t>
            </w:r>
            <w:r w:rsidRPr="00BA5825">
              <w:rPr>
                <w:rFonts w:ascii="Times New Roman" w:hAnsi="Times New Roman"/>
                <w:sz w:val="20"/>
                <w:szCs w:val="20"/>
              </w:rPr>
              <w:t>o</w:t>
            </w:r>
            <w:r w:rsidRPr="00BA5825">
              <w:rPr>
                <w:rFonts w:ascii="Times New Roman" w:hAnsi="Times New Roman"/>
                <w:sz w:val="20"/>
                <w:szCs w:val="20"/>
              </w:rPr>
              <w:t>vinností podľa tohto zákona.</w:t>
            </w:r>
          </w:p>
          <w:p w:rsidR="009A1B32" w:rsidRPr="00BA5825" w:rsidP="00BA5825">
            <w:pPr>
              <w:pStyle w:val="tl1"/>
              <w:numPr>
                <w:numId w:val="0"/>
              </w:numPr>
              <w:tabs>
                <w:tab w:val="left" w:pos="-108"/>
                <w:tab w:val="left" w:pos="0"/>
                <w:tab w:val="clear" w:pos="454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O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left" w:pos="0"/>
                <w:tab w:val="clear" w:pos="454"/>
              </w:tabs>
              <w:bidi w:val="0"/>
              <w:ind w:left="3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Účelom environmentálne bezpečného geologického ukladania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je trvalá izolácia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takým spôsobom, aby sa zabránilo negatívnym účinkom a akémukoľvek riziku pre životné prostredie a zdravie ľudí, a ak to nie je možné, aby sa tieto negatívne účinky čo najviac vylúč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li.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3"/>
              <w:numPr>
                <w:ilvl w:val="0"/>
              </w:numPr>
              <w:tabs>
                <w:tab w:val="num" w:pos="-540"/>
                <w:tab w:val="clear" w:pos="0"/>
                <w:tab w:val="clear" w:pos="1440"/>
              </w:tabs>
              <w:bidi w:val="0"/>
              <w:ind w:left="0" w:hanging="36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2, O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Táto smernica sa uplatňuje na geologické ukladanie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na území členských štátov, ich výhradných hospodárskych zón a v ich kontinentálnych šelfoch v zmysle Dohovoru Organizácie Spojených národov o námornom práve (U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CLOS).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2, O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Táto smernica sa neuplatňuje na geologické ukladanie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s celkovým plánov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ným obsahom na ukladanie menej ako 100 kiloton na účely výskumu, vývoja alebo testovania nových výrobkov a p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stupov.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1, O 2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left" w:pos="0"/>
                <w:tab w:val="clear" w:pos="454"/>
              </w:tabs>
              <w:bidi w:val="0"/>
              <w:ind w:left="3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Tento zákon sa nevzťahuje na ukladanie na účely výskumu, vývoja alebo testovania nových zariadení a technologických postupov s celkovým plánovaným obsahom menším ako 100 tisíc ton.</w:t>
            </w:r>
          </w:p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left" w:pos="0"/>
                <w:tab w:val="clear" w:pos="454"/>
              </w:tabs>
              <w:bidi w:val="0"/>
              <w:ind w:left="34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2, O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Ukladanie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v úložisku, ktorého úložný komplex presahuje oblasti uvedené v odseku 1, nie je dovolené.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2, O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1"/>
              <w:numPr>
                <w:numId w:val="0"/>
              </w:numPr>
              <w:tabs>
                <w:tab w:val="left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Ukladanie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vo vodnom stĺpci nie je dovolené.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4C1BA5">
              <w:rPr>
                <w:rFonts w:ascii="Times New Roman" w:hAnsi="Times New Roman" w:hint="default"/>
                <w:sz w:val="20"/>
              </w:rPr>
              <w:t>Č</w:t>
            </w:r>
            <w:r w:rsidR="004C1BA5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4C1BA5">
              <w:rPr>
                <w:rFonts w:ascii="Times New Roman" w:hAnsi="Times New Roman" w:hint="default"/>
                <w:sz w:val="20"/>
              </w:rPr>
              <w:t xml:space="preserve"> 3</w:t>
            </w:r>
            <w:r>
              <w:rPr>
                <w:rFonts w:ascii="Times New Roman" w:hAnsi="Times New Roman"/>
                <w:sz w:val="20"/>
              </w:rPr>
              <w:t>, O 3, P c)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Za úložisko sa nepovažuje vodný útvar.</w:t>
            </w:r>
            <w:r>
              <w:rPr>
                <w:rFonts w:ascii="Times New Roman" w:hAnsi="Times New Roman"/>
                <w:sz w:val="20"/>
                <w:vertAlign w:val="superscript"/>
              </w:rPr>
              <w:t>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3, O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„geologické ukladanie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>“ je vtláčanie a s tým spojené ukladanie prúdov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do po</w:t>
            </w:r>
            <w:r>
              <w:rPr>
                <w:rFonts w:ascii="Times New Roman" w:hAnsi="Times New Roman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>zemných geologických jednotiek;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4C1BA5">
              <w:rPr>
                <w:rFonts w:ascii="Times New Roman" w:hAnsi="Times New Roman" w:hint="default"/>
                <w:sz w:val="20"/>
              </w:rPr>
              <w:t>Č</w:t>
            </w:r>
            <w:r w:rsidR="004C1BA5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4C1BA5">
              <w:rPr>
                <w:rFonts w:ascii="Times New Roman" w:hAnsi="Times New Roman" w:hint="default"/>
                <w:sz w:val="20"/>
              </w:rPr>
              <w:t xml:space="preserve"> 2</w:t>
            </w:r>
            <w:r>
              <w:rPr>
                <w:rFonts w:ascii="Times New Roman" w:hAnsi="Times New Roman"/>
                <w:sz w:val="20"/>
              </w:rPr>
              <w:t xml:space="preserve">, P a)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ukladaním trvalé vtláčanie a súvisiace ukladanie prúdov oxidu uhličitého do geologického prostr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dia,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39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3, O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„vodný stĺpec“ je súvislé vodné množstvo merané vertikálne od jeho hladiny po sedimenty na dne vodného priestoru;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top"/>
          </w:tcPr>
          <w:p w:rsidR="009A1B32">
            <w:pPr>
              <w:bidi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hint="default"/>
                <w:sz w:val="16"/>
              </w:rPr>
              <w:t>Zá</w:t>
            </w:r>
            <w:r>
              <w:rPr>
                <w:rFonts w:ascii="Times New Roman" w:hAnsi="Times New Roman" w:hint="default"/>
                <w:sz w:val="16"/>
              </w:rPr>
              <w:t>kon č</w:t>
            </w:r>
            <w:r>
              <w:rPr>
                <w:rFonts w:ascii="Times New Roman" w:hAnsi="Times New Roman" w:hint="default"/>
                <w:sz w:val="16"/>
              </w:rPr>
              <w:t>. 364/2004 Z. z. o </w:t>
            </w:r>
            <w:r>
              <w:rPr>
                <w:rFonts w:ascii="Times New Roman" w:hAnsi="Times New Roman" w:hint="default"/>
                <w:sz w:val="16"/>
              </w:rPr>
              <w:t>vodá</w:t>
            </w:r>
            <w:r>
              <w:rPr>
                <w:rFonts w:ascii="Times New Roman" w:hAnsi="Times New Roman" w:hint="default"/>
                <w:sz w:val="16"/>
              </w:rPr>
              <w:t>ch a o </w:t>
            </w:r>
            <w:r>
              <w:rPr>
                <w:rFonts w:ascii="Times New Roman" w:hAnsi="Times New Roman" w:hint="default"/>
                <w:sz w:val="16"/>
              </w:rPr>
              <w:t>zmene zá</w:t>
            </w:r>
            <w:r>
              <w:rPr>
                <w:rFonts w:ascii="Times New Roman" w:hAnsi="Times New Roman" w:hint="default"/>
                <w:sz w:val="16"/>
              </w:rPr>
              <w:t>kona SNR č</w:t>
            </w:r>
            <w:r>
              <w:rPr>
                <w:rFonts w:ascii="Times New Roman" w:hAnsi="Times New Roman" w:hint="default"/>
                <w:sz w:val="16"/>
              </w:rPr>
              <w:t>. 372/1990 Zb. o priestupkoch v </w:t>
            </w:r>
            <w:r>
              <w:rPr>
                <w:rFonts w:ascii="Times New Roman" w:hAnsi="Times New Roman" w:hint="default"/>
                <w:sz w:val="16"/>
              </w:rPr>
              <w:t>znení</w:t>
            </w:r>
            <w:r>
              <w:rPr>
                <w:rFonts w:ascii="Times New Roman" w:hAnsi="Times New Roman" w:hint="default"/>
                <w:sz w:val="16"/>
              </w:rPr>
              <w:t xml:space="preserve"> neskorší</w:t>
            </w:r>
            <w:r>
              <w:rPr>
                <w:rFonts w:ascii="Times New Roman" w:hAnsi="Times New Roman" w:hint="default"/>
                <w:sz w:val="16"/>
              </w:rPr>
              <w:t>ch pre</w:t>
            </w:r>
            <w:r>
              <w:rPr>
                <w:rFonts w:ascii="Times New Roman" w:hAnsi="Times New Roman" w:hint="default"/>
                <w:sz w:val="16"/>
              </w:rPr>
              <w:t>d</w:t>
            </w:r>
            <w:r>
              <w:rPr>
                <w:rFonts w:ascii="Times New Roman" w:hAnsi="Times New Roman" w:hint="default"/>
                <w:sz w:val="16"/>
              </w:rPr>
              <w:t>pisov (vodný</w:t>
            </w:r>
            <w:r>
              <w:rPr>
                <w:rFonts w:ascii="Times New Roman" w:hAnsi="Times New Roman" w:hint="default"/>
                <w:sz w:val="16"/>
              </w:rPr>
              <w:t xml:space="preserve"> zá</w:t>
            </w:r>
            <w:r>
              <w:rPr>
                <w:rFonts w:ascii="Times New Roman" w:hAnsi="Times New Roman" w:hint="default"/>
                <w:sz w:val="16"/>
              </w:rPr>
              <w:t>kon)  v </w:t>
            </w:r>
            <w:r>
              <w:rPr>
                <w:rFonts w:ascii="Times New Roman" w:hAnsi="Times New Roman" w:hint="default"/>
                <w:sz w:val="16"/>
              </w:rPr>
              <w:t>znení</w:t>
            </w:r>
            <w:r>
              <w:rPr>
                <w:rFonts w:ascii="Times New Roman" w:hAnsi="Times New Roman" w:hint="default"/>
                <w:sz w:val="16"/>
              </w:rPr>
              <w:t xml:space="preserve"> neskorší</w:t>
            </w:r>
            <w:r>
              <w:rPr>
                <w:rFonts w:ascii="Times New Roman" w:hAnsi="Times New Roman" w:hint="default"/>
                <w:sz w:val="16"/>
              </w:rPr>
              <w:t>ch pre</w:t>
            </w:r>
            <w:r>
              <w:rPr>
                <w:rFonts w:ascii="Times New Roman" w:hAnsi="Times New Roman"/>
                <w:sz w:val="16"/>
              </w:rPr>
              <w:t>d</w:t>
            </w:r>
            <w:r>
              <w:rPr>
                <w:rFonts w:ascii="Times New Roman" w:hAnsi="Times New Roman"/>
                <w:sz w:val="16"/>
              </w:rPr>
              <w:t>pisov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2, P d)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vodný útvar je trvalé alebo dočasné sústredenie vody na zemskom povrchu alebo pod jeho povrchom, ktoré je charakterizované typickými formami výskytu a znakmi hydrogeologického režimu,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3, O 3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„úložisko“ je veľkostne vymedzená oblasť v rámci konkrétnej geologickej jednotky, kde sa ukladá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a kde sú vybudované súvisiace povrchové a vtláčacie zariad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nia;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4C1BA5">
              <w:rPr>
                <w:rFonts w:ascii="Times New Roman" w:hAnsi="Times New Roman" w:hint="default"/>
                <w:sz w:val="20"/>
              </w:rPr>
              <w:t>Č</w:t>
            </w:r>
            <w:r w:rsidR="004C1BA5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4C1BA5">
              <w:rPr>
                <w:rFonts w:ascii="Times New Roman" w:hAnsi="Times New Roman" w:hint="default"/>
                <w:sz w:val="20"/>
              </w:rPr>
              <w:t xml:space="preserve"> 3</w:t>
            </w:r>
            <w:r>
              <w:rPr>
                <w:rFonts w:ascii="Times New Roman" w:hAnsi="Times New Roman"/>
                <w:sz w:val="20"/>
              </w:rPr>
              <w:t>, O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Úložiskom je vymedzená oblasť v rámci konkrétnej geologickej jednotky, kde sa ukladá oxid uhličitý, kde sú vybudované súvisiace povrchové a vtláčacie zariadenia.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3, O</w:t>
            </w:r>
            <w:r>
              <w:rPr>
                <w:rFonts w:ascii="Times New Roman" w:hAnsi="Times New Roman" w:hint="default"/>
                <w:sz w:val="20"/>
              </w:rPr>
              <w:t xml:space="preserve">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„geologická jednotka“ je litostratigrafická jednotka, v rámci ktorej možno overiť a vymapovať horninové litot</w:t>
            </w:r>
            <w:r>
              <w:rPr>
                <w:rFonts w:ascii="Times New Roman" w:hAnsi="Times New Roman"/>
                <w:sz w:val="20"/>
              </w:rPr>
              <w:t>y</w:t>
            </w:r>
            <w:r>
              <w:rPr>
                <w:rFonts w:ascii="Times New Roman" w:hAnsi="Times New Roman"/>
                <w:sz w:val="20"/>
              </w:rPr>
              <w:t>py;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4C1BA5">
              <w:rPr>
                <w:rFonts w:ascii="Times New Roman" w:hAnsi="Times New Roman" w:hint="default"/>
                <w:sz w:val="20"/>
              </w:rPr>
              <w:t>Č</w:t>
            </w:r>
            <w:r w:rsidR="004C1BA5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4C1BA5">
              <w:rPr>
                <w:rFonts w:ascii="Times New Roman" w:hAnsi="Times New Roman" w:hint="default"/>
                <w:sz w:val="20"/>
              </w:rPr>
              <w:t xml:space="preserve"> 2</w:t>
            </w:r>
            <w:r>
              <w:rPr>
                <w:rFonts w:ascii="Times New Roman" w:hAnsi="Times New Roman"/>
                <w:sz w:val="20"/>
              </w:rPr>
              <w:t xml:space="preserve">, P b)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geologickou jednotkou litostratigrafická jednotka, v rámci ktorej možno overiť a vymapovať horninové litot</w:t>
            </w:r>
            <w:r>
              <w:rPr>
                <w:rFonts w:ascii="Times New Roman" w:hAnsi="Times New Roman"/>
                <w:sz w:val="20"/>
              </w:rPr>
              <w:t>y</w:t>
            </w:r>
            <w:r>
              <w:rPr>
                <w:rFonts w:ascii="Times New Roman" w:hAnsi="Times New Roman"/>
                <w:sz w:val="20"/>
              </w:rPr>
              <w:t>py,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</w:t>
            </w:r>
            <w:r>
              <w:rPr>
                <w:rFonts w:ascii="Times New Roman" w:hAnsi="Times New Roman" w:hint="default"/>
                <w:sz w:val="20"/>
              </w:rPr>
              <w:t>, O 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„únik“ je každé uvoľnenie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z úložného komplexu;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4C1BA5">
              <w:rPr>
                <w:rFonts w:ascii="Times New Roman" w:hAnsi="Times New Roman" w:hint="default"/>
                <w:sz w:val="20"/>
              </w:rPr>
              <w:t>Č</w:t>
            </w:r>
            <w:r w:rsidR="004C1BA5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4C1BA5">
              <w:rPr>
                <w:rFonts w:ascii="Times New Roman" w:hAnsi="Times New Roman" w:hint="default"/>
                <w:sz w:val="20"/>
              </w:rPr>
              <w:t xml:space="preserve"> 2</w:t>
            </w:r>
            <w:r>
              <w:rPr>
                <w:rFonts w:ascii="Times New Roman" w:hAnsi="Times New Roman"/>
                <w:sz w:val="20"/>
              </w:rPr>
              <w:t xml:space="preserve">, P c)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únikom uvoľnenie oxidu uhličitého z úložného komplexu,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3, O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„úložný komplex“ je úložisko a susediace geologické oblasti, ktoré môžu vplývať na celkovú celistvosť a bezpečnosť ukladania, t. j. odvodené kontrolné oblasti;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4C1BA5">
              <w:rPr>
                <w:rFonts w:ascii="Times New Roman" w:hAnsi="Times New Roman" w:hint="default"/>
                <w:sz w:val="20"/>
              </w:rPr>
              <w:t>Č</w:t>
            </w:r>
            <w:r w:rsidR="004C1BA5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4C1BA5">
              <w:rPr>
                <w:rFonts w:ascii="Times New Roman" w:hAnsi="Times New Roman" w:hint="default"/>
                <w:sz w:val="20"/>
              </w:rPr>
              <w:t xml:space="preserve"> 2</w:t>
            </w:r>
            <w:r>
              <w:rPr>
                <w:rFonts w:ascii="Times New Roman" w:hAnsi="Times New Roman"/>
                <w:sz w:val="20"/>
              </w:rPr>
              <w:t xml:space="preserve">, P d)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úložným komplexom úložisko a súvisiace geologické prostredie, ktoré môže ovplyvňovať celkovú neporušenosť a bezpečnosť ukladania,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3, O 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„hydraulická jednotka“ je hydraulicky súvislý pórovitý priestor, v ktorom možno technickými prostriedkami merať prejavy tlaku a ktorý je ohraničený prietokovými bariérami, akými sú napríklad trhliny, soľné pne, litologické rozhrania alebo vyklinenie či tektonické ukončenie jednotky;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4C1BA5">
              <w:rPr>
                <w:rFonts w:ascii="Times New Roman" w:hAnsi="Times New Roman" w:hint="default"/>
                <w:sz w:val="20"/>
              </w:rPr>
              <w:t>Č</w:t>
            </w:r>
            <w:r w:rsidR="004C1BA5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4C1BA5">
              <w:rPr>
                <w:rFonts w:ascii="Times New Roman" w:hAnsi="Times New Roman" w:hint="default"/>
                <w:sz w:val="20"/>
              </w:rPr>
              <w:t xml:space="preserve"> 3,</w:t>
            </w:r>
            <w:r w:rsidR="004C1BA5">
              <w:rPr>
                <w:rFonts w:ascii="Times New Roman" w:hAnsi="Times New Roman" w:hint="default"/>
                <w:sz w:val="20"/>
              </w:rPr>
              <w:t xml:space="preserve"> O 6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hydraulickou jednotkou je hydraulicky súvislý pórovitý priestor, v ktorom možno technickými prostriedkami merať tlakové zmeny a ktorý je ohraniče</w:t>
            </w:r>
            <w:r w:rsidR="004C1BA5">
              <w:rPr>
                <w:rFonts w:ascii="Times New Roman" w:hAnsi="Times New Roman"/>
                <w:sz w:val="20"/>
              </w:rPr>
              <w:t>ný prietokovými bariérami, ktorými</w:t>
            </w:r>
            <w:r>
              <w:rPr>
                <w:rFonts w:ascii="Times New Roman" w:hAnsi="Times New Roman"/>
                <w:sz w:val="20"/>
              </w:rPr>
              <w:t xml:space="preserve"> sú trhliny, diapírové štru</w:t>
            </w:r>
            <w:r>
              <w:rPr>
                <w:rFonts w:ascii="Times New Roman" w:hAnsi="Times New Roman"/>
                <w:sz w:val="20"/>
              </w:rPr>
              <w:t>k</w:t>
            </w:r>
            <w:r>
              <w:rPr>
                <w:rFonts w:ascii="Times New Roman" w:hAnsi="Times New Roman"/>
                <w:sz w:val="20"/>
              </w:rPr>
              <w:t>túry, litologické rozhrania, vyklinenie alebo tektonické ohraničenie.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druhá</w:t>
            </w:r>
            <w:r>
              <w:rPr>
                <w:rFonts w:ascii="Times New Roman" w:hAnsi="Times New Roman" w:hint="default"/>
                <w:sz w:val="20"/>
              </w:rPr>
              <w:t xml:space="preserve"> č</w:t>
            </w:r>
            <w:r>
              <w:rPr>
                <w:rFonts w:ascii="Times New Roman" w:hAnsi="Times New Roman" w:hint="default"/>
                <w:sz w:val="20"/>
              </w:rPr>
              <w:t>asť</w:t>
            </w:r>
            <w:r>
              <w:rPr>
                <w:rFonts w:ascii="Times New Roman" w:hAnsi="Times New Roman" w:hint="default"/>
                <w:sz w:val="20"/>
              </w:rPr>
              <w:t xml:space="preserve"> vety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340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3, O 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„geologický prieskum“ je posudzovanie potenciálnych úložných komplexov na účely geologického ukladania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na zistenie geologických informácií o horninovom prostredí v potenciálnom úložnom komplexe podpovrchovými prácami, akými sú vrty, a v prípade potreby real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zácia vtláčacích testov na účely charakterizácie úlož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ska;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top"/>
          </w:tcPr>
          <w:p w:rsidR="009A1B32">
            <w:pPr>
              <w:bidi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hint="default"/>
                <w:sz w:val="16"/>
              </w:rPr>
              <w:t>Zá</w:t>
            </w:r>
            <w:r>
              <w:rPr>
                <w:rFonts w:ascii="Times New Roman" w:hAnsi="Times New Roman" w:hint="default"/>
                <w:sz w:val="16"/>
              </w:rPr>
              <w:t>kon č</w:t>
            </w:r>
            <w:r>
              <w:rPr>
                <w:rFonts w:ascii="Times New Roman" w:hAnsi="Times New Roman" w:hint="default"/>
                <w:sz w:val="16"/>
              </w:rPr>
              <w:t>. 569/ 2007 Z. z. o </w:t>
            </w:r>
            <w:r>
              <w:rPr>
                <w:rFonts w:ascii="Times New Roman" w:hAnsi="Times New Roman" w:hint="default"/>
                <w:sz w:val="16"/>
              </w:rPr>
              <w:t>geologický</w:t>
            </w:r>
            <w:r>
              <w:rPr>
                <w:rFonts w:ascii="Times New Roman" w:hAnsi="Times New Roman" w:hint="default"/>
                <w:sz w:val="16"/>
              </w:rPr>
              <w:t>ch prá</w:t>
            </w:r>
            <w:r>
              <w:rPr>
                <w:rFonts w:ascii="Times New Roman" w:hAnsi="Times New Roman" w:hint="default"/>
                <w:sz w:val="16"/>
              </w:rPr>
              <w:t>cach (geologický</w:t>
            </w:r>
            <w:r>
              <w:rPr>
                <w:rFonts w:ascii="Times New Roman" w:hAnsi="Times New Roman" w:hint="default"/>
                <w:sz w:val="16"/>
              </w:rPr>
              <w:t xml:space="preserve"> zá</w:t>
            </w:r>
            <w:r>
              <w:rPr>
                <w:rFonts w:ascii="Times New Roman" w:hAnsi="Times New Roman" w:hint="default"/>
                <w:sz w:val="16"/>
              </w:rPr>
              <w:t>kon) v </w:t>
            </w:r>
            <w:r>
              <w:rPr>
                <w:rFonts w:ascii="Times New Roman" w:hAnsi="Times New Roman" w:hint="default"/>
                <w:sz w:val="16"/>
              </w:rPr>
              <w:t>znení</w:t>
            </w:r>
            <w:r>
              <w:rPr>
                <w:rFonts w:ascii="Times New Roman" w:hAnsi="Times New Roman" w:hint="default"/>
                <w:sz w:val="16"/>
              </w:rPr>
              <w:t xml:space="preserve"> neskorší</w:t>
            </w:r>
            <w:r>
              <w:rPr>
                <w:rFonts w:ascii="Times New Roman" w:hAnsi="Times New Roman" w:hint="default"/>
                <w:sz w:val="16"/>
              </w:rPr>
              <w:t>ch predp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>sov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§</w:t>
            </w:r>
            <w:r>
              <w:rPr>
                <w:rFonts w:ascii="Times New Roman" w:hAnsi="Times New Roman" w:hint="default"/>
                <w:sz w:val="20"/>
              </w:rPr>
              <w:t xml:space="preserve"> 3, P h)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iskový</w:t>
            </w:r>
            <w:r>
              <w:rPr>
                <w:rFonts w:ascii="Times New Roman" w:hAnsi="Times New Roman" w:hint="default"/>
                <w:sz w:val="20"/>
              </w:rPr>
              <w:t xml:space="preserve"> geologický</w:t>
            </w:r>
            <w:r>
              <w:rPr>
                <w:rFonts w:ascii="Times New Roman" w:hAnsi="Times New Roman" w:hint="default"/>
                <w:sz w:val="20"/>
              </w:rPr>
              <w:t xml:space="preserve"> priesku</w:t>
            </w:r>
            <w:r>
              <w:rPr>
                <w:rFonts w:ascii="Times New Roman" w:hAnsi="Times New Roman" w:hint="default"/>
                <w:sz w:val="20"/>
              </w:rPr>
              <w:t>m je pri</w:t>
            </w:r>
            <w:r>
              <w:rPr>
                <w:rFonts w:ascii="Times New Roman" w:hAnsi="Times New Roman" w:hint="default"/>
                <w:sz w:val="20"/>
              </w:rPr>
              <w:t>e</w:t>
            </w:r>
            <w:r>
              <w:rPr>
                <w:rFonts w:ascii="Times New Roman" w:hAnsi="Times New Roman" w:hint="default"/>
                <w:sz w:val="20"/>
              </w:rPr>
              <w:t>skum, ktorý</w:t>
            </w:r>
            <w:r>
              <w:rPr>
                <w:rFonts w:ascii="Times New Roman" w:hAnsi="Times New Roman" w:hint="default"/>
                <w:sz w:val="20"/>
              </w:rPr>
              <w:t>m sa skú</w:t>
            </w:r>
            <w:r>
              <w:rPr>
                <w:rFonts w:ascii="Times New Roman" w:hAnsi="Times New Roman" w:hint="default"/>
                <w:sz w:val="20"/>
              </w:rPr>
              <w:t>majú</w:t>
            </w:r>
            <w:r>
              <w:rPr>
                <w:rFonts w:ascii="Times New Roman" w:hAnsi="Times New Roman" w:hint="default"/>
                <w:sz w:val="20"/>
              </w:rPr>
              <w:t xml:space="preserve"> lož</w:t>
            </w:r>
            <w:r>
              <w:rPr>
                <w:rFonts w:ascii="Times New Roman" w:hAnsi="Times New Roman" w:hint="default"/>
                <w:sz w:val="20"/>
              </w:rPr>
              <w:t>iská</w:t>
            </w:r>
            <w:r>
              <w:rPr>
                <w:rFonts w:ascii="Times New Roman" w:hAnsi="Times New Roman" w:hint="default"/>
                <w:sz w:val="20"/>
              </w:rPr>
              <w:t xml:space="preserve"> nerastov, zisť</w:t>
            </w:r>
            <w:r>
              <w:rPr>
                <w:rFonts w:ascii="Times New Roman" w:hAnsi="Times New Roman" w:hint="default"/>
                <w:sz w:val="20"/>
              </w:rPr>
              <w:t>ujú</w:t>
            </w:r>
            <w:r>
              <w:rPr>
                <w:rFonts w:ascii="Times New Roman" w:hAnsi="Times New Roman" w:hint="default"/>
                <w:sz w:val="20"/>
              </w:rPr>
              <w:t xml:space="preserve"> a overujú</w:t>
            </w:r>
            <w:r>
              <w:rPr>
                <w:rFonts w:ascii="Times New Roman" w:hAnsi="Times New Roman" w:hint="default"/>
                <w:sz w:val="20"/>
              </w:rPr>
              <w:t xml:space="preserve"> ich zá</w:t>
            </w:r>
            <w:r>
              <w:rPr>
                <w:rFonts w:ascii="Times New Roman" w:hAnsi="Times New Roman" w:hint="default"/>
                <w:sz w:val="20"/>
              </w:rPr>
              <w:t>soby a spracú</w:t>
            </w:r>
            <w:r>
              <w:rPr>
                <w:rFonts w:ascii="Times New Roman" w:hAnsi="Times New Roman" w:hint="default"/>
                <w:sz w:val="20"/>
              </w:rPr>
              <w:t>vajú</w:t>
            </w:r>
            <w:r>
              <w:rPr>
                <w:rFonts w:ascii="Times New Roman" w:hAnsi="Times New Roman" w:hint="default"/>
                <w:sz w:val="20"/>
              </w:rPr>
              <w:t xml:space="preserve"> geologické</w:t>
            </w:r>
            <w:r>
              <w:rPr>
                <w:rFonts w:ascii="Times New Roman" w:hAnsi="Times New Roman" w:hint="default"/>
                <w:sz w:val="20"/>
              </w:rPr>
              <w:t xml:space="preserve"> podklady na ich využí</w:t>
            </w:r>
            <w:r>
              <w:rPr>
                <w:rFonts w:ascii="Times New Roman" w:hAnsi="Times New Roman" w:hint="default"/>
                <w:sz w:val="20"/>
              </w:rPr>
              <w:t>vanie a ochranu, zisť</w:t>
            </w:r>
            <w:r>
              <w:rPr>
                <w:rFonts w:ascii="Times New Roman" w:hAnsi="Times New Roman" w:hint="default"/>
                <w:sz w:val="20"/>
              </w:rPr>
              <w:t>ujú</w:t>
            </w:r>
            <w:r>
              <w:rPr>
                <w:rFonts w:ascii="Times New Roman" w:hAnsi="Times New Roman" w:hint="default"/>
                <w:sz w:val="20"/>
              </w:rPr>
              <w:t xml:space="preserve"> a overujú</w:t>
            </w:r>
            <w:r>
              <w:rPr>
                <w:rFonts w:ascii="Times New Roman" w:hAnsi="Times New Roman" w:hint="default"/>
                <w:sz w:val="20"/>
              </w:rPr>
              <w:t xml:space="preserve"> sa geologické</w:t>
            </w:r>
            <w:r>
              <w:rPr>
                <w:rFonts w:ascii="Times New Roman" w:hAnsi="Times New Roman" w:hint="default"/>
                <w:sz w:val="20"/>
              </w:rPr>
              <w:t xml:space="preserve"> podmienky na zriaď</w:t>
            </w:r>
            <w:r>
              <w:rPr>
                <w:rFonts w:ascii="Times New Roman" w:hAnsi="Times New Roman" w:hint="default"/>
                <w:sz w:val="20"/>
              </w:rPr>
              <w:t>ovanie a prevá</w:t>
            </w:r>
            <w:r>
              <w:rPr>
                <w:rFonts w:ascii="Times New Roman" w:hAnsi="Times New Roman" w:hint="default"/>
                <w:sz w:val="20"/>
              </w:rPr>
              <w:t>dzku podzemný</w:t>
            </w:r>
            <w:r>
              <w:rPr>
                <w:rFonts w:ascii="Times New Roman" w:hAnsi="Times New Roman" w:hint="default"/>
                <w:sz w:val="20"/>
              </w:rPr>
              <w:t>ch zá</w:t>
            </w:r>
            <w:r>
              <w:rPr>
                <w:rFonts w:ascii="Times New Roman" w:hAnsi="Times New Roman" w:hint="default"/>
                <w:sz w:val="20"/>
              </w:rPr>
              <w:t>sobní</w:t>
            </w:r>
            <w:r>
              <w:rPr>
                <w:rFonts w:ascii="Times New Roman" w:hAnsi="Times New Roman" w:hint="default"/>
                <w:sz w:val="20"/>
              </w:rPr>
              <w:t>kov plynov a kvapalí</w:t>
            </w:r>
            <w:r>
              <w:rPr>
                <w:rFonts w:ascii="Times New Roman" w:hAnsi="Times New Roman" w:hint="default"/>
                <w:sz w:val="20"/>
              </w:rPr>
              <w:t>n v prí</w:t>
            </w:r>
            <w:r>
              <w:rPr>
                <w:rFonts w:ascii="Times New Roman" w:hAnsi="Times New Roman" w:hint="default"/>
                <w:sz w:val="20"/>
              </w:rPr>
              <w:t>rodný</w:t>
            </w:r>
            <w:r>
              <w:rPr>
                <w:rFonts w:ascii="Times New Roman" w:hAnsi="Times New Roman" w:hint="default"/>
                <w:sz w:val="20"/>
              </w:rPr>
              <w:t>ch horninový</w:t>
            </w:r>
            <w:r>
              <w:rPr>
                <w:rFonts w:ascii="Times New Roman" w:hAnsi="Times New Roman" w:hint="default"/>
                <w:sz w:val="20"/>
              </w:rPr>
              <w:t>ch š</w:t>
            </w:r>
            <w:r>
              <w:rPr>
                <w:rFonts w:ascii="Times New Roman" w:hAnsi="Times New Roman" w:hint="default"/>
                <w:sz w:val="20"/>
              </w:rPr>
              <w:t>truktú</w:t>
            </w:r>
            <w:r>
              <w:rPr>
                <w:rFonts w:ascii="Times New Roman" w:hAnsi="Times New Roman" w:hint="default"/>
                <w:sz w:val="20"/>
              </w:rPr>
              <w:t>rach a podzemný</w:t>
            </w:r>
            <w:r>
              <w:rPr>
                <w:rFonts w:ascii="Times New Roman" w:hAnsi="Times New Roman" w:hint="default"/>
                <w:sz w:val="20"/>
              </w:rPr>
              <w:t>ch priestoroch , zisť</w:t>
            </w:r>
            <w:r>
              <w:rPr>
                <w:rFonts w:ascii="Times New Roman" w:hAnsi="Times New Roman" w:hint="default"/>
                <w:sz w:val="20"/>
              </w:rPr>
              <w:t>ujú</w:t>
            </w:r>
            <w:r>
              <w:rPr>
                <w:rFonts w:ascii="Times New Roman" w:hAnsi="Times New Roman" w:hint="default"/>
                <w:sz w:val="20"/>
              </w:rPr>
              <w:t xml:space="preserve"> a overujú</w:t>
            </w:r>
            <w:r>
              <w:rPr>
                <w:rFonts w:ascii="Times New Roman" w:hAnsi="Times New Roman" w:hint="default"/>
                <w:sz w:val="20"/>
              </w:rPr>
              <w:t xml:space="preserve"> sa geologické</w:t>
            </w:r>
            <w:r>
              <w:rPr>
                <w:rFonts w:ascii="Times New Roman" w:hAnsi="Times New Roman" w:hint="default"/>
                <w:sz w:val="20"/>
              </w:rPr>
              <w:t xml:space="preserve"> podmienky na sprí</w:t>
            </w:r>
            <w:r>
              <w:rPr>
                <w:rFonts w:ascii="Times New Roman" w:hAnsi="Times New Roman" w:hint="default"/>
                <w:sz w:val="20"/>
              </w:rPr>
              <w:t>stupň</w:t>
            </w:r>
            <w:r>
              <w:rPr>
                <w:rFonts w:ascii="Times New Roman" w:hAnsi="Times New Roman" w:hint="default"/>
                <w:sz w:val="20"/>
              </w:rPr>
              <w:t>ov</w:t>
            </w:r>
            <w:r>
              <w:rPr>
                <w:rFonts w:ascii="Times New Roman" w:hAnsi="Times New Roman" w:hint="default"/>
                <w:sz w:val="20"/>
              </w:rPr>
              <w:t>a</w:t>
            </w:r>
            <w:r>
              <w:rPr>
                <w:rFonts w:ascii="Times New Roman" w:hAnsi="Times New Roman" w:hint="default"/>
                <w:sz w:val="20"/>
              </w:rPr>
              <w:t>nie jaskýň</w:t>
            </w:r>
            <w:r>
              <w:rPr>
                <w:rFonts w:ascii="Times New Roman" w:hAnsi="Times New Roman" w:hint="default"/>
                <w:sz w:val="20"/>
              </w:rPr>
              <w:t>, zaistenie stability podzemný</w:t>
            </w:r>
            <w:r>
              <w:rPr>
                <w:rFonts w:ascii="Times New Roman" w:hAnsi="Times New Roman" w:hint="default"/>
                <w:sz w:val="20"/>
              </w:rPr>
              <w:t>ch priestorov a zabezpeč</w:t>
            </w:r>
            <w:r>
              <w:rPr>
                <w:rFonts w:ascii="Times New Roman" w:hAnsi="Times New Roman" w:hint="default"/>
                <w:sz w:val="20"/>
              </w:rPr>
              <w:t>ovanie a likvidá</w:t>
            </w:r>
            <w:r>
              <w:rPr>
                <w:rFonts w:ascii="Times New Roman" w:hAnsi="Times New Roman" w:hint="default"/>
                <w:sz w:val="20"/>
              </w:rPr>
              <w:t>ciu starý</w:t>
            </w:r>
            <w:r>
              <w:rPr>
                <w:rFonts w:ascii="Times New Roman" w:hAnsi="Times New Roman" w:hint="default"/>
                <w:sz w:val="20"/>
              </w:rPr>
              <w:t>ch banský</w:t>
            </w:r>
            <w:r>
              <w:rPr>
                <w:rFonts w:ascii="Times New Roman" w:hAnsi="Times New Roman" w:hint="default"/>
                <w:sz w:val="20"/>
              </w:rPr>
              <w:t>ch diel a </w:t>
            </w:r>
            <w:r>
              <w:rPr>
                <w:rFonts w:ascii="Times New Roman" w:hAnsi="Times New Roman" w:hint="default"/>
                <w:sz w:val="20"/>
              </w:rPr>
              <w:t>na zriaď</w:t>
            </w:r>
            <w:r>
              <w:rPr>
                <w:rFonts w:ascii="Times New Roman" w:hAnsi="Times New Roman" w:hint="default"/>
                <w:sz w:val="20"/>
              </w:rPr>
              <w:t>ovanie ú</w:t>
            </w:r>
            <w:r>
              <w:rPr>
                <w:rFonts w:ascii="Times New Roman" w:hAnsi="Times New Roman" w:hint="default"/>
                <w:sz w:val="20"/>
              </w:rPr>
              <w:t>loží</w:t>
            </w:r>
            <w:r>
              <w:rPr>
                <w:rFonts w:ascii="Times New Roman" w:hAnsi="Times New Roman" w:hint="default"/>
                <w:sz w:val="20"/>
              </w:rPr>
              <w:t>sk na úč</w:t>
            </w:r>
            <w:r>
              <w:rPr>
                <w:rFonts w:ascii="Times New Roman" w:hAnsi="Times New Roman" w:hint="default"/>
                <w:sz w:val="20"/>
              </w:rPr>
              <w:t xml:space="preserve">ely </w:t>
            </w:r>
            <w:r>
              <w:rPr>
                <w:rFonts w:ascii="Times New Roman" w:hAnsi="Times New Roman" w:hint="default"/>
                <w:sz w:val="20"/>
              </w:rPr>
              <w:t>trvalé</w:t>
            </w:r>
            <w:r>
              <w:rPr>
                <w:rFonts w:ascii="Times New Roman" w:hAnsi="Times New Roman" w:hint="default"/>
                <w:sz w:val="20"/>
              </w:rPr>
              <w:t>ho ukladania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 do geologické</w:t>
            </w:r>
            <w:r>
              <w:rPr>
                <w:rFonts w:ascii="Times New Roman" w:hAnsi="Times New Roman" w:hint="default"/>
                <w:sz w:val="20"/>
              </w:rPr>
              <w:t>ho prostredia po</w:t>
            </w:r>
            <w:r>
              <w:rPr>
                <w:rFonts w:ascii="Times New Roman" w:hAnsi="Times New Roman" w:hint="default"/>
                <w:sz w:val="20"/>
              </w:rPr>
              <w:t>d</w:t>
            </w:r>
            <w:r>
              <w:rPr>
                <w:rFonts w:ascii="Times New Roman" w:hAnsi="Times New Roman" w:hint="default"/>
                <w:sz w:val="20"/>
              </w:rPr>
              <w:t>ľ</w:t>
            </w:r>
            <w:r>
              <w:rPr>
                <w:rFonts w:ascii="Times New Roman" w:hAnsi="Times New Roman" w:hint="default"/>
                <w:sz w:val="20"/>
              </w:rPr>
              <w:t>a osobitné</w:t>
            </w:r>
            <w:r>
              <w:rPr>
                <w:rFonts w:ascii="Times New Roman" w:hAnsi="Times New Roman" w:hint="default"/>
                <w:sz w:val="20"/>
              </w:rPr>
              <w:t>ho predpisu,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267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3, O 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EUAlbertina" w:hAnsi="EUAlbertina" w:hint="default"/>
                <w:sz w:val="20"/>
                <w:lang w:eastAsia="sk-SK"/>
              </w:rPr>
            </w:pPr>
            <w:r>
              <w:rPr>
                <w:rFonts w:ascii="EUAlbertina" w:hAnsi="EUAlbertina" w:hint="default"/>
                <w:sz w:val="20"/>
                <w:lang w:eastAsia="sk-SK"/>
              </w:rPr>
              <w:t>„</w:t>
            </w:r>
            <w:r>
              <w:rPr>
                <w:rFonts w:ascii="EUAlbertina" w:hAnsi="EUAlbertina" w:hint="default"/>
                <w:sz w:val="20"/>
                <w:lang w:eastAsia="sk-SK"/>
              </w:rPr>
              <w:t>povolenie na geologický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 prieskum“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 je pí</w:t>
            </w:r>
            <w:r>
              <w:rPr>
                <w:rFonts w:ascii="EUAlbertina" w:hAnsi="EUAlbertina" w:hint="default"/>
                <w:sz w:val="20"/>
                <w:lang w:eastAsia="sk-SK"/>
              </w:rPr>
              <w:t>somné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 a zdô</w:t>
            </w:r>
            <w:r>
              <w:rPr>
                <w:rFonts w:ascii="EUAlbertina" w:hAnsi="EUAlbertina" w:hint="default"/>
                <w:sz w:val="20"/>
                <w:lang w:eastAsia="sk-SK"/>
              </w:rPr>
              <w:t>vodnené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 rozhodnutie, kt</w:t>
            </w:r>
            <w:r>
              <w:rPr>
                <w:rFonts w:ascii="EUAlbertina" w:hAnsi="EUAlbertina" w:hint="default"/>
                <w:sz w:val="20"/>
                <w:lang w:eastAsia="sk-SK"/>
              </w:rPr>
              <w:t>o</w:t>
            </w:r>
            <w:r>
              <w:rPr>
                <w:rFonts w:ascii="EUAlbertina" w:hAnsi="EUAlbertina" w:hint="default"/>
                <w:sz w:val="20"/>
                <w:lang w:eastAsia="sk-SK"/>
              </w:rPr>
              <w:t>rý</w:t>
            </w:r>
            <w:r>
              <w:rPr>
                <w:rFonts w:ascii="EUAlbertina" w:hAnsi="EUAlbertina" w:hint="default"/>
                <w:sz w:val="20"/>
                <w:lang w:eastAsia="sk-SK"/>
              </w:rPr>
              <w:t>m sa povoľ</w:t>
            </w:r>
            <w:r>
              <w:rPr>
                <w:rFonts w:ascii="EUAlbertina" w:hAnsi="EUAlbertina" w:hint="default"/>
                <w:sz w:val="20"/>
                <w:lang w:eastAsia="sk-SK"/>
              </w:rPr>
              <w:t>uje prieskum a stanovujú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 sa podmienky, za ktorý</w:t>
            </w:r>
            <w:r>
              <w:rPr>
                <w:rFonts w:ascii="EUAlbertina" w:hAnsi="EUAlbertina" w:hint="default"/>
                <w:sz w:val="20"/>
                <w:lang w:eastAsia="sk-SK"/>
              </w:rPr>
              <w:t>ch sa môž</w:t>
            </w:r>
            <w:r>
              <w:rPr>
                <w:rFonts w:ascii="EUAlbertina" w:hAnsi="EUAlbertina" w:hint="default"/>
                <w:sz w:val="20"/>
                <w:lang w:eastAsia="sk-SK"/>
              </w:rPr>
              <w:t>e vykon</w:t>
            </w:r>
            <w:r>
              <w:rPr>
                <w:rFonts w:ascii="EUAlbertina" w:hAnsi="EUAlbertina" w:hint="default"/>
                <w:sz w:val="20"/>
                <w:lang w:eastAsia="sk-SK"/>
              </w:rPr>
              <w:t>á</w:t>
            </w:r>
            <w:r>
              <w:rPr>
                <w:rFonts w:ascii="EUAlbertina" w:hAnsi="EUAlbertina" w:hint="default"/>
                <w:sz w:val="20"/>
                <w:lang w:eastAsia="sk-SK"/>
              </w:rPr>
              <w:t>va</w:t>
            </w:r>
            <w:r>
              <w:rPr>
                <w:rFonts w:ascii="EUAlbertina" w:hAnsi="EUAlbertina" w:hint="default"/>
                <w:sz w:val="20"/>
                <w:lang w:eastAsia="sk-SK"/>
              </w:rPr>
              <w:t>ť</w:t>
            </w:r>
            <w:r>
              <w:rPr>
                <w:rFonts w:ascii="EUAlbertina" w:hAnsi="EUAlbertina" w:hint="default"/>
                <w:sz w:val="20"/>
                <w:lang w:eastAsia="sk-SK"/>
              </w:rPr>
              <w:t>, a ktoré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 vydá</w:t>
            </w:r>
            <w:r>
              <w:rPr>
                <w:rFonts w:ascii="EUAlbertina" w:hAnsi="EUAlbertina" w:hint="default"/>
                <w:sz w:val="20"/>
                <w:lang w:eastAsia="sk-SK"/>
              </w:rPr>
              <w:t>va prí</w:t>
            </w:r>
            <w:r>
              <w:rPr>
                <w:rFonts w:ascii="EUAlbertina" w:hAnsi="EUAlbertina" w:hint="default"/>
                <w:sz w:val="20"/>
                <w:lang w:eastAsia="sk-SK"/>
              </w:rPr>
              <w:t>sluš</w:t>
            </w:r>
            <w:r>
              <w:rPr>
                <w:rFonts w:ascii="EUAlbertina" w:hAnsi="EUAlbertina" w:hint="default"/>
                <w:sz w:val="20"/>
                <w:lang w:eastAsia="sk-SK"/>
              </w:rPr>
              <w:t>ný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 orgá</w:t>
            </w:r>
            <w:r>
              <w:rPr>
                <w:rFonts w:ascii="EUAlbertina" w:hAnsi="EUAlbertina" w:hint="default"/>
                <w:sz w:val="20"/>
                <w:lang w:eastAsia="sk-SK"/>
              </w:rPr>
              <w:t>n podľ</w:t>
            </w:r>
            <w:r>
              <w:rPr>
                <w:rFonts w:ascii="EUAlbertina" w:hAnsi="EUAlbertina" w:hint="default"/>
                <w:sz w:val="20"/>
                <w:lang w:eastAsia="sk-SK"/>
              </w:rPr>
              <w:t>a p</w:t>
            </w:r>
            <w:r>
              <w:rPr>
                <w:rFonts w:ascii="EUAlbertina" w:hAnsi="EUAlbertina"/>
                <w:sz w:val="20"/>
                <w:lang w:eastAsia="sk-SK"/>
              </w:rPr>
              <w:t>o</w:t>
            </w:r>
            <w:r>
              <w:rPr>
                <w:rFonts w:ascii="EUAlbertina" w:hAnsi="EUAlbertina" w:hint="default"/>
                <w:sz w:val="20"/>
                <w:lang w:eastAsia="sk-SK"/>
              </w:rPr>
              <w:t>ž</w:t>
            </w:r>
            <w:r>
              <w:rPr>
                <w:rFonts w:ascii="EUAlbertina" w:hAnsi="EUAlbertina" w:hint="default"/>
                <w:sz w:val="20"/>
                <w:lang w:eastAsia="sk-SK"/>
              </w:rPr>
              <w:t>iadaviek tejto smernice;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top"/>
          </w:tcPr>
          <w:p w:rsidR="009A1B32">
            <w:pPr>
              <w:bidi w:val="0"/>
              <w:spacing w:after="0" w:line="240" w:lineRule="auto"/>
              <w:ind w:left="113" w:right="113"/>
              <w:rPr>
                <w:rFonts w:ascii="Times New Roman" w:hAnsi="Times New Roman" w:hint="default"/>
                <w:sz w:val="16"/>
              </w:rPr>
            </w:pPr>
            <w:r>
              <w:rPr>
                <w:rFonts w:ascii="Times New Roman" w:hAnsi="Times New Roman" w:hint="default"/>
                <w:sz w:val="16"/>
              </w:rPr>
              <w:t>Zá</w:t>
            </w:r>
            <w:r>
              <w:rPr>
                <w:rFonts w:ascii="Times New Roman" w:hAnsi="Times New Roman" w:hint="default"/>
                <w:sz w:val="16"/>
              </w:rPr>
              <w:t>kon č</w:t>
            </w:r>
            <w:r>
              <w:rPr>
                <w:rFonts w:ascii="Times New Roman" w:hAnsi="Times New Roman" w:hint="default"/>
                <w:sz w:val="16"/>
              </w:rPr>
              <w:t>. 569/ 2007 Zá</w:t>
            </w:r>
            <w:r>
              <w:rPr>
                <w:rFonts w:ascii="Times New Roman" w:hAnsi="Times New Roman" w:hint="default"/>
                <w:sz w:val="16"/>
              </w:rPr>
              <w:t>kon č</w:t>
            </w:r>
            <w:r>
              <w:rPr>
                <w:rFonts w:ascii="Times New Roman" w:hAnsi="Times New Roman" w:hint="default"/>
                <w:sz w:val="16"/>
              </w:rPr>
              <w:t>. 569/ 2007 Z. z. v </w:t>
            </w:r>
            <w:r>
              <w:rPr>
                <w:rFonts w:ascii="Times New Roman" w:hAnsi="Times New Roman" w:hint="default"/>
                <w:sz w:val="16"/>
              </w:rPr>
              <w:t>znení</w:t>
            </w:r>
            <w:r>
              <w:rPr>
                <w:rFonts w:ascii="Times New Roman" w:hAnsi="Times New Roman" w:hint="default"/>
                <w:sz w:val="16"/>
              </w:rPr>
              <w:t xml:space="preserve"> neskorší</w:t>
            </w:r>
            <w:r>
              <w:rPr>
                <w:rFonts w:ascii="Times New Roman" w:hAnsi="Times New Roman" w:hint="default"/>
                <w:sz w:val="16"/>
              </w:rPr>
              <w:t>ch predpisov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§</w:t>
            </w:r>
            <w:r>
              <w:rPr>
                <w:rFonts w:ascii="Times New Roman" w:hAnsi="Times New Roman" w:hint="default"/>
                <w:sz w:val="20"/>
              </w:rPr>
              <w:t xml:space="preserve"> 23, O 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EUAlbertina" w:hAnsi="EUAlbertina" w:hint="default"/>
                <w:sz w:val="20"/>
                <w:lang w:eastAsia="sk-SK"/>
              </w:rPr>
            </w:pPr>
            <w:r>
              <w:rPr>
                <w:rFonts w:ascii="EUAlbertina" w:hAnsi="EUAlbertina" w:hint="default"/>
                <w:sz w:val="20"/>
                <w:lang w:eastAsia="sk-SK"/>
              </w:rPr>
              <w:t>Rozhodnutie o urč</w:t>
            </w:r>
            <w:r>
              <w:rPr>
                <w:rFonts w:ascii="EUAlbertina" w:hAnsi="EUAlbertina" w:hint="default"/>
                <w:sz w:val="20"/>
                <w:lang w:eastAsia="sk-SK"/>
              </w:rPr>
              <w:t>ení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 prieskumné</w:t>
            </w:r>
            <w:r>
              <w:rPr>
                <w:rFonts w:ascii="EUAlbertina" w:hAnsi="EUAlbertina" w:hint="default"/>
                <w:sz w:val="20"/>
                <w:lang w:eastAsia="sk-SK"/>
              </w:rPr>
              <w:t>ho ú</w:t>
            </w:r>
            <w:r>
              <w:rPr>
                <w:rFonts w:ascii="EUAlbertina" w:hAnsi="EUAlbertina" w:hint="default"/>
                <w:sz w:val="20"/>
                <w:lang w:eastAsia="sk-SK"/>
              </w:rPr>
              <w:t>zemia obsahuje</w:t>
              <w:br/>
            </w:r>
            <w:r>
              <w:rPr>
                <w:rFonts w:ascii="EUAlbertina" w:hAnsi="EUAlbertina" w:hint="default"/>
                <w:sz w:val="20"/>
                <w:lang w:eastAsia="sk-SK"/>
              </w:rPr>
              <w:t>a) ná</w:t>
            </w:r>
            <w:r>
              <w:rPr>
                <w:rFonts w:ascii="EUAlbertina" w:hAnsi="EUAlbertina" w:hint="default"/>
                <w:sz w:val="20"/>
                <w:lang w:eastAsia="sk-SK"/>
              </w:rPr>
              <w:t>zov prieskumné</w:t>
            </w:r>
            <w:r>
              <w:rPr>
                <w:rFonts w:ascii="EUAlbertina" w:hAnsi="EUAlbertina" w:hint="default"/>
                <w:sz w:val="20"/>
                <w:lang w:eastAsia="sk-SK"/>
              </w:rPr>
              <w:t>ho ú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zemia, </w:t>
              <w:br/>
            </w:r>
            <w:r>
              <w:rPr>
                <w:rFonts w:ascii="EUAlbertina" w:hAnsi="EUAlbertina" w:hint="default"/>
                <w:sz w:val="20"/>
                <w:lang w:eastAsia="sk-SK"/>
              </w:rPr>
              <w:t>b) vybrané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 geologické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 prá</w:t>
            </w:r>
            <w:r>
              <w:rPr>
                <w:rFonts w:ascii="EUAlbertina" w:hAnsi="EUAlbertina" w:hint="default"/>
                <w:sz w:val="20"/>
                <w:lang w:eastAsia="sk-SK"/>
              </w:rPr>
              <w:t>ce a etapu geol</w:t>
            </w:r>
            <w:r>
              <w:rPr>
                <w:rFonts w:ascii="EUAlbertina" w:hAnsi="EUAlbertina" w:hint="default"/>
                <w:sz w:val="20"/>
                <w:lang w:eastAsia="sk-SK"/>
              </w:rPr>
              <w:t>o</w:t>
            </w:r>
            <w:r>
              <w:rPr>
                <w:rFonts w:ascii="EUAlbertina" w:hAnsi="EUAlbertina" w:hint="default"/>
                <w:sz w:val="20"/>
                <w:lang w:eastAsia="sk-SK"/>
              </w:rPr>
              <w:t>gické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ho prieskumu, </w:t>
              <w:br/>
            </w:r>
            <w:r>
              <w:rPr>
                <w:rFonts w:ascii="EUAlbertina" w:hAnsi="EUAlbertina" w:hint="default"/>
                <w:sz w:val="20"/>
                <w:lang w:eastAsia="sk-SK"/>
              </w:rPr>
              <w:t>c) ná</w:t>
            </w:r>
            <w:r>
              <w:rPr>
                <w:rFonts w:ascii="EUAlbertina" w:hAnsi="EUAlbertina" w:hint="default"/>
                <w:sz w:val="20"/>
                <w:lang w:eastAsia="sk-SK"/>
              </w:rPr>
              <w:t>zov alebo obchodné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 meno a sí</w:t>
            </w:r>
            <w:r>
              <w:rPr>
                <w:rFonts w:ascii="EUAlbertina" w:hAnsi="EUAlbertina" w:hint="default"/>
                <w:sz w:val="20"/>
                <w:lang w:eastAsia="sk-SK"/>
              </w:rPr>
              <w:t>dlo drž</w:t>
            </w:r>
            <w:r>
              <w:rPr>
                <w:rFonts w:ascii="EUAlbertina" w:hAnsi="EUAlbertina" w:hint="default"/>
                <w:sz w:val="20"/>
                <w:lang w:eastAsia="sk-SK"/>
              </w:rPr>
              <w:t>i</w:t>
            </w:r>
            <w:r>
              <w:rPr>
                <w:rFonts w:ascii="EUAlbertina" w:hAnsi="EUAlbertina" w:hint="default"/>
                <w:sz w:val="20"/>
                <w:lang w:eastAsia="sk-SK"/>
              </w:rPr>
              <w:t>teľ</w:t>
            </w:r>
            <w:r>
              <w:rPr>
                <w:rFonts w:ascii="EUAlbertina" w:hAnsi="EUAlbertina" w:hint="default"/>
                <w:sz w:val="20"/>
                <w:lang w:eastAsia="sk-SK"/>
              </w:rPr>
              <w:t>a prieskumné</w:t>
            </w:r>
            <w:r>
              <w:rPr>
                <w:rFonts w:ascii="EUAlbertina" w:hAnsi="EUAlbertina" w:hint="default"/>
                <w:sz w:val="20"/>
                <w:lang w:eastAsia="sk-SK"/>
              </w:rPr>
              <w:t>ho ú</w:t>
            </w:r>
            <w:r>
              <w:rPr>
                <w:rFonts w:ascii="EUAlbertina" w:hAnsi="EUAlbertina" w:hint="default"/>
                <w:sz w:val="20"/>
                <w:lang w:eastAsia="sk-SK"/>
              </w:rPr>
              <w:t>zemia, identifikač</w:t>
            </w:r>
            <w:r>
              <w:rPr>
                <w:rFonts w:ascii="EUAlbertina" w:hAnsi="EUAlbertina" w:hint="default"/>
                <w:sz w:val="20"/>
                <w:lang w:eastAsia="sk-SK"/>
              </w:rPr>
              <w:t>né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 čí</w:t>
            </w:r>
            <w:r>
              <w:rPr>
                <w:rFonts w:ascii="EUAlbertina" w:hAnsi="EUAlbertina" w:hint="default"/>
                <w:sz w:val="20"/>
                <w:lang w:eastAsia="sk-SK"/>
              </w:rPr>
              <w:t>slo organiz</w:t>
            </w:r>
            <w:r>
              <w:rPr>
                <w:rFonts w:ascii="EUAlbertina" w:hAnsi="EUAlbertina" w:hint="default"/>
                <w:sz w:val="20"/>
                <w:lang w:eastAsia="sk-SK"/>
              </w:rPr>
              <w:t>á</w:t>
            </w:r>
            <w:r>
              <w:rPr>
                <w:rFonts w:ascii="EUAlbertina" w:hAnsi="EUAlbertina"/>
                <w:sz w:val="20"/>
                <w:lang w:eastAsia="sk-SK"/>
              </w:rPr>
              <w:t xml:space="preserve">cie, </w:t>
              <w:br/>
            </w:r>
            <w:r>
              <w:rPr>
                <w:rFonts w:ascii="EUAlbertina" w:hAnsi="EUAlbertina" w:hint="default"/>
                <w:sz w:val="20"/>
                <w:lang w:eastAsia="sk-SK"/>
              </w:rPr>
              <w:t>d) ú</w:t>
            </w:r>
            <w:r>
              <w:rPr>
                <w:rFonts w:ascii="EUAlbertina" w:hAnsi="EUAlbertina" w:hint="default"/>
                <w:sz w:val="20"/>
                <w:lang w:eastAsia="sk-SK"/>
              </w:rPr>
              <w:t>daj o tom, č</w:t>
            </w:r>
            <w:r>
              <w:rPr>
                <w:rFonts w:ascii="EUAlbertina" w:hAnsi="EUAlbertina" w:hint="default"/>
                <w:sz w:val="20"/>
                <w:lang w:eastAsia="sk-SK"/>
              </w:rPr>
              <w:t>i je drž</w:t>
            </w:r>
            <w:r>
              <w:rPr>
                <w:rFonts w:ascii="EUAlbertina" w:hAnsi="EUAlbertina" w:hint="default"/>
                <w:sz w:val="20"/>
                <w:lang w:eastAsia="sk-SK"/>
              </w:rPr>
              <w:t>iteľ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 prieskumné</w:t>
            </w:r>
            <w:r>
              <w:rPr>
                <w:rFonts w:ascii="EUAlbertina" w:hAnsi="EUAlbertina" w:hint="default"/>
                <w:sz w:val="20"/>
                <w:lang w:eastAsia="sk-SK"/>
              </w:rPr>
              <w:t>ho ú</w:t>
            </w:r>
            <w:r>
              <w:rPr>
                <w:rFonts w:ascii="EUAlbertina" w:hAnsi="EUAlbertina" w:hint="default"/>
                <w:sz w:val="20"/>
                <w:lang w:eastAsia="sk-SK"/>
              </w:rPr>
              <w:t>zemia drž</w:t>
            </w:r>
            <w:r>
              <w:rPr>
                <w:rFonts w:ascii="EUAlbertina" w:hAnsi="EUAlbertina" w:hint="default"/>
                <w:sz w:val="20"/>
                <w:lang w:eastAsia="sk-SK"/>
              </w:rPr>
              <w:t>iteľ</w:t>
            </w:r>
            <w:r>
              <w:rPr>
                <w:rFonts w:ascii="EUAlbertina" w:hAnsi="EUAlbertina" w:hint="default"/>
                <w:sz w:val="20"/>
                <w:lang w:eastAsia="sk-SK"/>
              </w:rPr>
              <w:t>om geologické</w:t>
            </w:r>
            <w:r>
              <w:rPr>
                <w:rFonts w:ascii="EUAlbertina" w:hAnsi="EUAlbertina" w:hint="default"/>
                <w:sz w:val="20"/>
                <w:lang w:eastAsia="sk-SK"/>
              </w:rPr>
              <w:t>ho oprá</w:t>
            </w:r>
            <w:r>
              <w:rPr>
                <w:rFonts w:ascii="EUAlbertina" w:hAnsi="EUAlbertina" w:hint="default"/>
                <w:sz w:val="20"/>
                <w:lang w:eastAsia="sk-SK"/>
              </w:rPr>
              <w:t>vn</w:t>
            </w:r>
            <w:r>
              <w:rPr>
                <w:rFonts w:ascii="EUAlbertina" w:hAnsi="EUAlbertina"/>
                <w:sz w:val="20"/>
                <w:lang w:eastAsia="sk-SK"/>
              </w:rPr>
              <w:t>e</w:t>
            </w:r>
            <w:r>
              <w:rPr>
                <w:rFonts w:ascii="EUAlbertina" w:hAnsi="EUAlbertina"/>
                <w:sz w:val="20"/>
                <w:lang w:eastAsia="sk-SK"/>
              </w:rPr>
              <w:t xml:space="preserve">nia, </w:t>
              <w:br/>
            </w:r>
            <w:r>
              <w:rPr>
                <w:rFonts w:ascii="EUAlbertina" w:hAnsi="EUAlbertina" w:hint="default"/>
                <w:sz w:val="20"/>
                <w:lang w:eastAsia="sk-SK"/>
              </w:rPr>
              <w:t>e) ná</w:t>
            </w:r>
            <w:r>
              <w:rPr>
                <w:rFonts w:ascii="EUAlbertina" w:hAnsi="EUAlbertina" w:hint="default"/>
                <w:sz w:val="20"/>
                <w:lang w:eastAsia="sk-SK"/>
              </w:rPr>
              <w:t>zov a kó</w:t>
            </w:r>
            <w:r>
              <w:rPr>
                <w:rFonts w:ascii="EUAlbertina" w:hAnsi="EUAlbertina" w:hint="default"/>
                <w:sz w:val="20"/>
                <w:lang w:eastAsia="sk-SK"/>
              </w:rPr>
              <w:t>d katastrá</w:t>
            </w:r>
            <w:r>
              <w:rPr>
                <w:rFonts w:ascii="EUAlbertina" w:hAnsi="EUAlbertina" w:hint="default"/>
                <w:sz w:val="20"/>
                <w:lang w:eastAsia="sk-SK"/>
              </w:rPr>
              <w:t>lneho ú</w:t>
            </w:r>
            <w:r>
              <w:rPr>
                <w:rFonts w:ascii="EUAlbertina" w:hAnsi="EUAlbertina" w:hint="default"/>
                <w:sz w:val="20"/>
                <w:lang w:eastAsia="sk-SK"/>
              </w:rPr>
              <w:t>zemia, ná</w:t>
            </w:r>
            <w:r>
              <w:rPr>
                <w:rFonts w:ascii="EUAlbertina" w:hAnsi="EUAlbertina" w:hint="default"/>
                <w:sz w:val="20"/>
                <w:lang w:eastAsia="sk-SK"/>
              </w:rPr>
              <w:t>zov a čí</w:t>
            </w:r>
            <w:r>
              <w:rPr>
                <w:rFonts w:ascii="EUAlbertina" w:hAnsi="EUAlbertina" w:hint="default"/>
                <w:sz w:val="20"/>
                <w:lang w:eastAsia="sk-SK"/>
              </w:rPr>
              <w:t>selný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 kó</w:t>
            </w:r>
            <w:r>
              <w:rPr>
                <w:rFonts w:ascii="EUAlbertina" w:hAnsi="EUAlbertina" w:hint="default"/>
                <w:sz w:val="20"/>
                <w:lang w:eastAsia="sk-SK"/>
              </w:rPr>
              <w:t>d obce, okresu a kraja, v ktorom sa prieskumné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 ú</w:t>
            </w:r>
            <w:r>
              <w:rPr>
                <w:rFonts w:ascii="EUAlbertina" w:hAnsi="EUAlbertina" w:hint="default"/>
                <w:sz w:val="20"/>
                <w:lang w:eastAsia="sk-SK"/>
              </w:rPr>
              <w:t>zemie nachá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dza, </w:t>
              <w:br/>
            </w:r>
            <w:r>
              <w:rPr>
                <w:rFonts w:ascii="EUAlbertina" w:hAnsi="EUAlbertina" w:hint="default"/>
                <w:sz w:val="20"/>
                <w:lang w:eastAsia="sk-SK"/>
              </w:rPr>
              <w:t>f) sú</w:t>
            </w:r>
            <w:r>
              <w:rPr>
                <w:rFonts w:ascii="EUAlbertina" w:hAnsi="EUAlbertina" w:hint="default"/>
                <w:sz w:val="20"/>
                <w:lang w:eastAsia="sk-SK"/>
              </w:rPr>
              <w:t>radnice lomový</w:t>
            </w:r>
            <w:r>
              <w:rPr>
                <w:rFonts w:ascii="EUAlbertina" w:hAnsi="EUAlbertina" w:hint="default"/>
                <w:sz w:val="20"/>
                <w:lang w:eastAsia="sk-SK"/>
              </w:rPr>
              <w:t>ch bodov prieskumné</w:t>
            </w:r>
            <w:r>
              <w:rPr>
                <w:rFonts w:ascii="EUAlbertina" w:hAnsi="EUAlbertina" w:hint="default"/>
                <w:sz w:val="20"/>
                <w:lang w:eastAsia="sk-SK"/>
              </w:rPr>
              <w:t>ho ú</w:t>
            </w:r>
            <w:r>
              <w:rPr>
                <w:rFonts w:ascii="EUAlbertina" w:hAnsi="EUAlbertina" w:hint="default"/>
                <w:sz w:val="20"/>
                <w:lang w:eastAsia="sk-SK"/>
              </w:rPr>
              <w:t>zemia v sú</w:t>
            </w:r>
            <w:r>
              <w:rPr>
                <w:rFonts w:ascii="EUAlbertina" w:hAnsi="EUAlbertina" w:hint="default"/>
                <w:sz w:val="20"/>
                <w:lang w:eastAsia="sk-SK"/>
              </w:rPr>
              <w:t>radnicovom systé</w:t>
            </w:r>
            <w:r>
              <w:rPr>
                <w:rFonts w:ascii="EUAlbertina" w:hAnsi="EUAlbertina" w:hint="default"/>
                <w:sz w:val="20"/>
                <w:lang w:eastAsia="sk-SK"/>
              </w:rPr>
              <w:t>me Jednotnej trigonometri</w:t>
            </w:r>
            <w:r>
              <w:rPr>
                <w:rFonts w:ascii="EUAlbertina" w:hAnsi="EUAlbertina"/>
                <w:sz w:val="20"/>
                <w:lang w:eastAsia="sk-SK"/>
              </w:rPr>
              <w:t>c</w:t>
            </w:r>
            <w:r>
              <w:rPr>
                <w:rFonts w:ascii="EUAlbertina" w:hAnsi="EUAlbertina" w:hint="default"/>
                <w:sz w:val="20"/>
                <w:lang w:eastAsia="sk-SK"/>
              </w:rPr>
              <w:t>kej siete katastrá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lnej, </w:t>
              <w:br/>
            </w:r>
            <w:r>
              <w:rPr>
                <w:rFonts w:ascii="EUAlbertina" w:hAnsi="EUAlbertina" w:hint="default"/>
                <w:sz w:val="20"/>
                <w:lang w:eastAsia="sk-SK"/>
              </w:rPr>
              <w:t>g) rozlohu prieskumné</w:t>
            </w:r>
            <w:r>
              <w:rPr>
                <w:rFonts w:ascii="EUAlbertina" w:hAnsi="EUAlbertina" w:hint="default"/>
                <w:sz w:val="20"/>
                <w:lang w:eastAsia="sk-SK"/>
              </w:rPr>
              <w:t>ho ú</w:t>
            </w:r>
            <w:r>
              <w:rPr>
                <w:rFonts w:ascii="EUAlbertina" w:hAnsi="EUAlbertina" w:hint="default"/>
                <w:sz w:val="20"/>
                <w:lang w:eastAsia="sk-SK"/>
              </w:rPr>
              <w:t>zemia v km</w:t>
            </w:r>
            <w:r>
              <w:rPr>
                <w:rFonts w:ascii="EUAlbertina" w:hAnsi="EUAlbertina"/>
                <w:sz w:val="20"/>
                <w:vertAlign w:val="superscript"/>
                <w:lang w:eastAsia="sk-SK"/>
              </w:rPr>
              <w:t>2</w:t>
            </w:r>
            <w:r>
              <w:rPr>
                <w:rFonts w:ascii="EUAlbertina" w:hAnsi="EUAlbertina"/>
                <w:sz w:val="20"/>
                <w:lang w:eastAsia="sk-SK"/>
              </w:rPr>
              <w:t xml:space="preserve">, </w:t>
              <w:br/>
              <w:t>h) pomer</w:t>
            </w:r>
            <w:r>
              <w:rPr>
                <w:rFonts w:ascii="EUAlbertina" w:hAnsi="EUAlbertina" w:hint="default"/>
                <w:sz w:val="20"/>
                <w:lang w:eastAsia="sk-SK"/>
              </w:rPr>
              <w:t>né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 podiely obcí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, </w:t>
              <w:br/>
            </w:r>
            <w:r>
              <w:rPr>
                <w:rFonts w:ascii="EUAlbertina" w:hAnsi="EUAlbertina" w:hint="default"/>
                <w:sz w:val="20"/>
                <w:lang w:eastAsia="sk-SK"/>
              </w:rPr>
              <w:t>i) dobu platnosti urč</w:t>
            </w:r>
            <w:r>
              <w:rPr>
                <w:rFonts w:ascii="EUAlbertina" w:hAnsi="EUAlbertina" w:hint="default"/>
                <w:sz w:val="20"/>
                <w:lang w:eastAsia="sk-SK"/>
              </w:rPr>
              <w:t>enia prieskumné</w:t>
            </w:r>
            <w:r>
              <w:rPr>
                <w:rFonts w:ascii="EUAlbertina" w:hAnsi="EUAlbertina" w:hint="default"/>
                <w:sz w:val="20"/>
                <w:lang w:eastAsia="sk-SK"/>
              </w:rPr>
              <w:t>ho ú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zemia, </w:t>
              <w:br/>
            </w:r>
            <w:r>
              <w:rPr>
                <w:rFonts w:ascii="EUAlbertina" w:hAnsi="EUAlbertina" w:hint="default"/>
                <w:sz w:val="20"/>
                <w:lang w:eastAsia="sk-SK"/>
              </w:rPr>
              <w:t>j) sumu ú</w:t>
            </w:r>
            <w:r>
              <w:rPr>
                <w:rFonts w:ascii="EUAlbertina" w:hAnsi="EUAlbertina" w:hint="default"/>
                <w:sz w:val="20"/>
                <w:lang w:eastAsia="sk-SK"/>
              </w:rPr>
              <w:t>hrady za prieskumné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 ú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zemie, </w:t>
              <w:br/>
            </w:r>
            <w:r>
              <w:rPr>
                <w:rFonts w:ascii="EUAlbertina" w:hAnsi="EUAlbertina" w:hint="default"/>
                <w:sz w:val="20"/>
                <w:lang w:eastAsia="sk-SK"/>
              </w:rPr>
              <w:t>k) ak ide o lož</w:t>
            </w:r>
            <w:r>
              <w:rPr>
                <w:rFonts w:ascii="EUAlbertina" w:hAnsi="EUAlbertina" w:hint="default"/>
                <w:sz w:val="20"/>
                <w:lang w:eastAsia="sk-SK"/>
              </w:rPr>
              <w:t>iskový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 geologický</w:t>
            </w:r>
            <w:r>
              <w:rPr>
                <w:rFonts w:ascii="EUAlbertina" w:hAnsi="EUAlbertina" w:hint="default"/>
                <w:sz w:val="20"/>
                <w:lang w:eastAsia="sk-SK"/>
              </w:rPr>
              <w:t xml:space="preserve"> prieskum, urč</w:t>
            </w:r>
            <w:r>
              <w:rPr>
                <w:rFonts w:ascii="EUAlbertina" w:hAnsi="EUAlbertina" w:hint="default"/>
                <w:sz w:val="20"/>
                <w:lang w:eastAsia="sk-SK"/>
              </w:rPr>
              <w:t>enie prá</w:t>
            </w:r>
            <w:r>
              <w:rPr>
                <w:rFonts w:ascii="EUAlbertina" w:hAnsi="EUAlbertina" w:hint="default"/>
                <w:sz w:val="20"/>
                <w:lang w:eastAsia="sk-SK"/>
              </w:rPr>
              <w:t>va nakladania s nerastmi zí</w:t>
            </w:r>
            <w:r>
              <w:rPr>
                <w:rFonts w:ascii="EUAlbertina" w:hAnsi="EUAlbertina" w:hint="default"/>
                <w:sz w:val="20"/>
                <w:lang w:eastAsia="sk-SK"/>
              </w:rPr>
              <w:t>sk</w:t>
            </w:r>
            <w:r>
              <w:rPr>
                <w:rFonts w:ascii="EUAlbertina" w:hAnsi="EUAlbertina" w:hint="default"/>
                <w:sz w:val="20"/>
                <w:lang w:eastAsia="sk-SK"/>
              </w:rPr>
              <w:t>a</w:t>
            </w:r>
            <w:r>
              <w:rPr>
                <w:rFonts w:ascii="EUAlbertina" w:hAnsi="EUAlbertina" w:hint="default"/>
                <w:sz w:val="20"/>
                <w:lang w:eastAsia="sk-SK"/>
              </w:rPr>
              <w:t>ný</w:t>
            </w:r>
            <w:r>
              <w:rPr>
                <w:rFonts w:ascii="EUAlbertina" w:hAnsi="EUAlbertina" w:hint="default"/>
                <w:sz w:val="20"/>
                <w:lang w:eastAsia="sk-SK"/>
              </w:rPr>
              <w:t>mi vyhľ</w:t>
            </w:r>
            <w:r>
              <w:rPr>
                <w:rFonts w:ascii="EUAlbertina" w:hAnsi="EUAlbertina" w:hint="default"/>
                <w:sz w:val="20"/>
                <w:lang w:eastAsia="sk-SK"/>
              </w:rPr>
              <w:t>adá</w:t>
            </w:r>
            <w:r>
              <w:rPr>
                <w:rFonts w:ascii="EUAlbertina" w:hAnsi="EUAlbertina" w:hint="default"/>
                <w:sz w:val="20"/>
                <w:lang w:eastAsia="sk-SK"/>
              </w:rPr>
              <w:t>vaní</w:t>
            </w:r>
            <w:r>
              <w:rPr>
                <w:rFonts w:ascii="EUAlbertina" w:hAnsi="EUAlbertina" w:hint="default"/>
                <w:sz w:val="20"/>
                <w:lang w:eastAsia="sk-SK"/>
              </w:rPr>
              <w:t>m a pri</w:t>
            </w:r>
            <w:r>
              <w:rPr>
                <w:rFonts w:ascii="EUAlbertina" w:hAnsi="EUAlbertina"/>
                <w:sz w:val="20"/>
                <w:lang w:eastAsia="sk-SK"/>
              </w:rPr>
              <w:t>e</w:t>
            </w:r>
            <w:r>
              <w:rPr>
                <w:rFonts w:ascii="EUAlbertina" w:hAnsi="EUAlbertina"/>
                <w:sz w:val="20"/>
                <w:lang w:eastAsia="sk-SK"/>
              </w:rPr>
              <w:t xml:space="preserve">skumom, </w:t>
              <w:br/>
            </w:r>
            <w:r>
              <w:rPr>
                <w:rFonts w:ascii="EUAlbertina" w:hAnsi="EUAlbertina" w:hint="default"/>
                <w:sz w:val="20"/>
                <w:lang w:eastAsia="sk-SK"/>
              </w:rPr>
              <w:t>l) podmienky vykoná</w:t>
            </w:r>
            <w:r>
              <w:rPr>
                <w:rFonts w:ascii="EUAlbertina" w:hAnsi="EUAlbertina" w:hint="default"/>
                <w:sz w:val="20"/>
                <w:lang w:eastAsia="sk-SK"/>
              </w:rPr>
              <w:t>vania geologický</w:t>
            </w:r>
            <w:r>
              <w:rPr>
                <w:rFonts w:ascii="EUAlbertina" w:hAnsi="EUAlbertina" w:hint="default"/>
                <w:sz w:val="20"/>
                <w:lang w:eastAsia="sk-SK"/>
              </w:rPr>
              <w:t>ch prá</w:t>
            </w:r>
            <w:r>
              <w:rPr>
                <w:rFonts w:ascii="EUAlbertina" w:hAnsi="EUAlbertina" w:hint="default"/>
                <w:sz w:val="20"/>
                <w:lang w:eastAsia="sk-SK"/>
              </w:rPr>
              <w:t>c.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3, O 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dzkovateľ“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je aká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vek fyzická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osoba alebo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vnická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osoba,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kromná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osoba alebo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tna organizá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cia, ktorá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dzkuje alebo kontroluje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isko, alebo ktorá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bola poverená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dohľ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adom nad odbornou funkč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ou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vnú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tr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tnych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vnych predpisov;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4C1BA5">
              <w:rPr>
                <w:rFonts w:ascii="Times New Roman" w:hAnsi="Times New Roman" w:hint="default"/>
                <w:sz w:val="20"/>
              </w:rPr>
              <w:t>Č</w:t>
            </w:r>
            <w:r w:rsidR="004C1BA5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4C1BA5">
              <w:rPr>
                <w:rFonts w:ascii="Times New Roman" w:hAnsi="Times New Roman" w:hint="default"/>
                <w:sz w:val="20"/>
              </w:rPr>
              <w:t xml:space="preserve"> 7</w:t>
            </w:r>
            <w:r>
              <w:rPr>
                <w:rFonts w:ascii="Times New Roman" w:hAnsi="Times New Roman"/>
                <w:sz w:val="20"/>
              </w:rPr>
              <w:t>, O 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"/>
              <w:numPr>
                <w:numId w:val="0"/>
              </w:numPr>
              <w:tabs>
                <w:tab w:val="num" w:pos="-284"/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Prevádzkovateľom je fyzická osoba-podnikateľ alebo právnická osoba, ktorá prevádzkuje alebo kontroluje úložisko, alebo na ktorú prešla povinnosť dohliadať na technický stav úložiska podľa tohto zákona.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3, O 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povolenie na ukladanie“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je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somné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 odô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vodnené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rozhodnutie alebo rozhodn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tia, 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 sa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ovi povoľ</w:t>
            </w:r>
            <w:r>
              <w:rPr>
                <w:rFonts w:ascii="Times New Roman" w:hAnsi="Times New Roman"/>
                <w:sz w:val="20"/>
                <w:lang w:eastAsia="sk-SK"/>
              </w:rPr>
              <w:t>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je geologické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ukladanie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isku a stanovujú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podmienky, za 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sa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a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vydá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a 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iadaviek tejto smern</w:t>
            </w:r>
            <w:r>
              <w:rPr>
                <w:rFonts w:ascii="Times New Roman" w:hAnsi="Times New Roman"/>
                <w:sz w:val="20"/>
                <w:lang w:eastAsia="sk-SK"/>
              </w:rPr>
              <w:t>i</w:t>
            </w:r>
            <w:r>
              <w:rPr>
                <w:rFonts w:ascii="Times New Roman" w:hAnsi="Times New Roman"/>
                <w:sz w:val="20"/>
                <w:lang w:eastAsia="sk-SK"/>
              </w:rPr>
              <w:t>ce;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4C1BA5">
              <w:rPr>
                <w:rFonts w:ascii="Times New Roman" w:hAnsi="Times New Roman" w:hint="default"/>
                <w:sz w:val="20"/>
              </w:rPr>
              <w:t>Č</w:t>
            </w:r>
            <w:r w:rsidR="004C1BA5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4C1BA5">
              <w:rPr>
                <w:rFonts w:ascii="Times New Roman" w:hAnsi="Times New Roman" w:hint="default"/>
                <w:sz w:val="20"/>
              </w:rPr>
              <w:t xml:space="preserve"> 6, O 1</w:t>
            </w:r>
            <w:r w:rsidR="006305D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"/>
              <w:numPr>
                <w:numId w:val="0"/>
              </w:numPr>
              <w:tabs>
                <w:tab w:val="num" w:pos="-284"/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="004C1BA5">
              <w:rPr>
                <w:rFonts w:ascii="Times New Roman" w:hAnsi="Times New Roman"/>
                <w:sz w:val="20"/>
              </w:rPr>
              <w:t>Povolenie</w:t>
            </w:r>
            <w:r w:rsidR="006305DE">
              <w:rPr>
                <w:rFonts w:ascii="Times New Roman" w:hAnsi="Times New Roman"/>
                <w:sz w:val="20"/>
              </w:rPr>
              <w:t xml:space="preserve"> na ukladanie </w:t>
            </w:r>
            <w:r w:rsidR="004C1BA5">
              <w:rPr>
                <w:rFonts w:ascii="Times New Roman" w:hAnsi="Times New Roman"/>
                <w:sz w:val="20"/>
              </w:rPr>
              <w:t xml:space="preserve">je </w:t>
            </w:r>
            <w:r w:rsidR="006305DE">
              <w:rPr>
                <w:rFonts w:ascii="Times New Roman" w:hAnsi="Times New Roman"/>
                <w:sz w:val="20"/>
              </w:rPr>
              <w:t>písomné a odôvodnené rozhodnutie, ktorým sa fyzickej osobe-podnikateľovi alebo právnickej os</w:t>
            </w:r>
            <w:r w:rsidR="006305DE">
              <w:rPr>
                <w:rFonts w:ascii="Times New Roman" w:hAnsi="Times New Roman"/>
                <w:sz w:val="20"/>
              </w:rPr>
              <w:t>o</w:t>
            </w:r>
            <w:r w:rsidR="006305DE">
              <w:rPr>
                <w:rFonts w:ascii="Times New Roman" w:hAnsi="Times New Roman"/>
                <w:sz w:val="20"/>
              </w:rPr>
              <w:t>be, ktorá prevádzkuje alebo kontroluje úložisko, alebo na ktorú prešli povinnosti d</w:t>
            </w:r>
            <w:r w:rsidR="006305DE">
              <w:rPr>
                <w:rFonts w:ascii="Times New Roman" w:hAnsi="Times New Roman"/>
                <w:sz w:val="20"/>
              </w:rPr>
              <w:t>o</w:t>
            </w:r>
            <w:r w:rsidR="006305DE">
              <w:rPr>
                <w:rFonts w:ascii="Times New Roman" w:hAnsi="Times New Roman"/>
                <w:sz w:val="20"/>
              </w:rPr>
              <w:t>hliadať na technický stav úložiska podľa tohto zákona povoľuje ukladanie a ktoré vydáva obvodný banský úrad</w:t>
            </w:r>
            <w:r w:rsidR="004C1BA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3, O 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podstatná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zmena“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je aká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vek zmena, ktorá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nie je stanovená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povolení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ukl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danie a ktorá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mať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razný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vplyv na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ivotné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prostredie 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lebo zdravie 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udí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10715D">
              <w:rPr>
                <w:rFonts w:ascii="Times New Roman" w:hAnsi="Times New Roman" w:hint="default"/>
                <w:sz w:val="20"/>
              </w:rPr>
              <w:t>Č</w:t>
            </w:r>
            <w:r w:rsidR="0010715D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10715D">
              <w:rPr>
                <w:rFonts w:ascii="Times New Roman" w:hAnsi="Times New Roman" w:hint="default"/>
                <w:sz w:val="20"/>
              </w:rPr>
              <w:t xml:space="preserve"> 2</w:t>
            </w:r>
            <w:r>
              <w:rPr>
                <w:rFonts w:ascii="Times New Roman" w:hAnsi="Times New Roman"/>
                <w:sz w:val="20"/>
              </w:rPr>
              <w:t>, P e)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podstatnou zmenou aká</w:t>
            </w:r>
            <w:r>
              <w:rPr>
                <w:rFonts w:ascii="Times New Roman" w:hAnsi="Times New Roman" w:hint="default"/>
                <w:sz w:val="20"/>
              </w:rPr>
              <w:t>koľ</w:t>
            </w:r>
            <w:r>
              <w:rPr>
                <w:rFonts w:ascii="Times New Roman" w:hAnsi="Times New Roman" w:hint="default"/>
                <w:sz w:val="20"/>
              </w:rPr>
              <w:t>vek zmena, ktorá</w:t>
            </w:r>
            <w:r>
              <w:rPr>
                <w:rFonts w:ascii="Times New Roman" w:hAnsi="Times New Roman" w:hint="default"/>
                <w:sz w:val="20"/>
              </w:rPr>
              <w:t xml:space="preserve"> nie je ustanovená</w:t>
            </w:r>
            <w:r>
              <w:rPr>
                <w:rFonts w:ascii="Times New Roman" w:hAnsi="Times New Roman" w:hint="default"/>
                <w:sz w:val="20"/>
              </w:rPr>
              <w:t xml:space="preserve"> v </w:t>
            </w:r>
            <w:r>
              <w:rPr>
                <w:rFonts w:ascii="Times New Roman" w:hAnsi="Times New Roman" w:hint="default"/>
                <w:sz w:val="20"/>
              </w:rPr>
              <w:t>rozhodnutí</w:t>
            </w:r>
            <w:r>
              <w:rPr>
                <w:rFonts w:ascii="Times New Roman" w:hAnsi="Times New Roman" w:hint="default"/>
                <w:sz w:val="20"/>
              </w:rPr>
              <w:t xml:space="preserve"> o povolení</w:t>
            </w:r>
            <w:r>
              <w:rPr>
                <w:rFonts w:ascii="Times New Roman" w:hAnsi="Times New Roman" w:hint="default"/>
                <w:sz w:val="20"/>
              </w:rPr>
              <w:t xml:space="preserve"> na ukladanie a ktorá</w:t>
            </w:r>
            <w:r>
              <w:rPr>
                <w:rFonts w:ascii="Times New Roman" w:hAnsi="Times New Roman" w:hint="default"/>
                <w:sz w:val="20"/>
              </w:rPr>
              <w:t xml:space="preserve"> môž</w:t>
            </w:r>
            <w:r>
              <w:rPr>
                <w:rFonts w:ascii="Times New Roman" w:hAnsi="Times New Roman" w:hint="default"/>
                <w:sz w:val="20"/>
              </w:rPr>
              <w:t>e mať</w:t>
            </w:r>
            <w:r>
              <w:rPr>
                <w:rFonts w:ascii="Times New Roman" w:hAnsi="Times New Roman" w:hint="default"/>
                <w:sz w:val="20"/>
              </w:rPr>
              <w:t xml:space="preserve"> vý</w:t>
            </w:r>
            <w:r>
              <w:rPr>
                <w:rFonts w:ascii="Times New Roman" w:hAnsi="Times New Roman" w:hint="default"/>
                <w:sz w:val="20"/>
              </w:rPr>
              <w:t>razný</w:t>
            </w:r>
            <w:r>
              <w:rPr>
                <w:rFonts w:ascii="Times New Roman" w:hAnsi="Times New Roman" w:hint="default"/>
                <w:sz w:val="20"/>
              </w:rPr>
              <w:t xml:space="preserve"> vplyv na verejné</w:t>
            </w:r>
            <w:r>
              <w:rPr>
                <w:rFonts w:ascii="Times New Roman" w:hAnsi="Times New Roman" w:hint="default"/>
                <w:sz w:val="20"/>
              </w:rPr>
              <w:t xml:space="preserve"> zdravie alebo na ž</w:t>
            </w:r>
            <w:r>
              <w:rPr>
                <w:rFonts w:ascii="Times New Roman" w:hAnsi="Times New Roman" w:hint="default"/>
                <w:sz w:val="20"/>
              </w:rPr>
              <w:t>ivotné</w:t>
            </w:r>
            <w:r>
              <w:rPr>
                <w:rFonts w:ascii="Times New Roman" w:hAnsi="Times New Roman" w:hint="default"/>
                <w:sz w:val="20"/>
              </w:rPr>
              <w:t xml:space="preserve"> prostredie,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3, O 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“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je tok 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tok, kto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je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kom postupov zachytá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vania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lang w:eastAsia="sk-SK"/>
              </w:rPr>
              <w:t>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10715D">
              <w:rPr>
                <w:rFonts w:ascii="Times New Roman" w:hAnsi="Times New Roman" w:hint="default"/>
                <w:sz w:val="20"/>
              </w:rPr>
              <w:t>Č</w:t>
            </w:r>
            <w:r w:rsidR="0010715D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10715D">
              <w:rPr>
                <w:rFonts w:ascii="Times New Roman" w:hAnsi="Times New Roman" w:hint="default"/>
                <w:sz w:val="20"/>
              </w:rPr>
              <w:t xml:space="preserve"> 2</w:t>
            </w:r>
            <w:r>
              <w:rPr>
                <w:rFonts w:ascii="Times New Roman" w:hAnsi="Times New Roman"/>
                <w:sz w:val="20"/>
              </w:rPr>
              <w:t>, P f)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prú</w:t>
            </w:r>
            <w:r>
              <w:rPr>
                <w:rFonts w:ascii="Times New Roman" w:hAnsi="Times New Roman" w:hint="default"/>
                <w:sz w:val="20"/>
              </w:rPr>
              <w:t>dom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 tok lá</w:t>
            </w:r>
            <w:r>
              <w:rPr>
                <w:rFonts w:ascii="Times New Roman" w:hAnsi="Times New Roman" w:hint="default"/>
                <w:sz w:val="20"/>
              </w:rPr>
              <w:t>tok, ktorý</w:t>
            </w:r>
            <w:r>
              <w:rPr>
                <w:rFonts w:ascii="Times New Roman" w:hAnsi="Times New Roman" w:hint="default"/>
                <w:sz w:val="20"/>
              </w:rPr>
              <w:t xml:space="preserve"> je vý</w:t>
            </w:r>
            <w:r>
              <w:rPr>
                <w:rFonts w:ascii="Times New Roman" w:hAnsi="Times New Roman" w:hint="default"/>
                <w:sz w:val="20"/>
              </w:rPr>
              <w:t>sledkom postupov zachytá</w:t>
            </w:r>
            <w:r>
              <w:rPr>
                <w:rFonts w:ascii="Times New Roman" w:hAnsi="Times New Roman" w:hint="default"/>
                <w:sz w:val="20"/>
              </w:rPr>
              <w:t>vania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69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3, O 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odpad“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tky,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vymedzené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ako odpad v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 ods. 1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a) smernice 20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06/12/ES;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top"/>
          </w:tcPr>
          <w:p w:rsidR="009A1B32">
            <w:pPr>
              <w:bidi w:val="0"/>
              <w:spacing w:after="0" w:line="240" w:lineRule="auto"/>
              <w:ind w:left="113" w:right="113"/>
              <w:rPr>
                <w:rFonts w:ascii="Times New Roman" w:hAnsi="Times New Roman" w:hint="default"/>
                <w:sz w:val="16"/>
              </w:rPr>
            </w:pPr>
            <w:r>
              <w:rPr>
                <w:rFonts w:ascii="Times New Roman" w:hAnsi="Times New Roman" w:hint="default"/>
                <w:sz w:val="16"/>
              </w:rPr>
              <w:t>Zá</w:t>
            </w:r>
            <w:r>
              <w:rPr>
                <w:rFonts w:ascii="Times New Roman" w:hAnsi="Times New Roman" w:hint="default"/>
                <w:sz w:val="16"/>
              </w:rPr>
              <w:t>kon č</w:t>
            </w:r>
            <w:r>
              <w:rPr>
                <w:rFonts w:ascii="Times New Roman" w:hAnsi="Times New Roman" w:hint="default"/>
                <w:sz w:val="16"/>
              </w:rPr>
              <w:t>. 223/2001 o odpadoch a o zmene a </w:t>
            </w:r>
            <w:r>
              <w:rPr>
                <w:rFonts w:ascii="Times New Roman" w:hAnsi="Times New Roman" w:hint="default"/>
                <w:sz w:val="16"/>
              </w:rPr>
              <w:t>doplnení</w:t>
            </w:r>
            <w:r>
              <w:rPr>
                <w:rFonts w:ascii="Times New Roman" w:hAnsi="Times New Roman" w:hint="default"/>
                <w:sz w:val="16"/>
              </w:rPr>
              <w:t xml:space="preserve"> niektorý</w:t>
            </w:r>
            <w:r>
              <w:rPr>
                <w:rFonts w:ascii="Times New Roman" w:hAnsi="Times New Roman" w:hint="default"/>
                <w:sz w:val="16"/>
              </w:rPr>
              <w:t>ch z</w:t>
            </w:r>
            <w:r>
              <w:rPr>
                <w:rFonts w:ascii="Times New Roman" w:hAnsi="Times New Roman" w:hint="default"/>
                <w:sz w:val="16"/>
              </w:rPr>
              <w:t>á</w:t>
            </w:r>
            <w:r>
              <w:rPr>
                <w:rFonts w:ascii="Times New Roman" w:hAnsi="Times New Roman" w:hint="default"/>
                <w:sz w:val="16"/>
              </w:rPr>
              <w:t>konov v </w:t>
            </w:r>
            <w:r>
              <w:rPr>
                <w:rFonts w:ascii="Times New Roman" w:hAnsi="Times New Roman" w:hint="default"/>
                <w:sz w:val="16"/>
              </w:rPr>
              <w:t>znení</w:t>
            </w:r>
            <w:r>
              <w:rPr>
                <w:rFonts w:ascii="Times New Roman" w:hAnsi="Times New Roman" w:hint="default"/>
                <w:sz w:val="16"/>
              </w:rPr>
              <w:t xml:space="preserve"> neskorší</w:t>
            </w:r>
            <w:r>
              <w:rPr>
                <w:rFonts w:ascii="Times New Roman" w:hAnsi="Times New Roman" w:hint="default"/>
                <w:sz w:val="16"/>
              </w:rPr>
              <w:t xml:space="preserve">ch predpisov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2, O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Odpadom je hnuteľ</w:t>
            </w:r>
            <w:r>
              <w:rPr>
                <w:rFonts w:ascii="Times New Roman" w:hAnsi="Times New Roman" w:hint="default"/>
                <w:sz w:val="20"/>
              </w:rPr>
              <w:t>ná</w:t>
            </w:r>
            <w:r>
              <w:rPr>
                <w:rFonts w:ascii="Times New Roman" w:hAnsi="Times New Roman" w:hint="default"/>
                <w:sz w:val="20"/>
              </w:rPr>
              <w:t xml:space="preserve"> vec uvedená</w:t>
            </w:r>
            <w:r>
              <w:rPr>
                <w:rFonts w:ascii="Times New Roman" w:hAnsi="Times New Roman" w:hint="default"/>
                <w:sz w:val="20"/>
              </w:rPr>
              <w:t xml:space="preserve"> v </w:t>
            </w:r>
            <w:r>
              <w:rPr>
                <w:rFonts w:ascii="Times New Roman" w:hAnsi="Times New Roman" w:hint="default"/>
                <w:sz w:val="20"/>
              </w:rPr>
              <w:t>prí</w:t>
            </w:r>
            <w:r>
              <w:rPr>
                <w:rFonts w:ascii="Times New Roman" w:hAnsi="Times New Roman" w:hint="default"/>
                <w:sz w:val="20"/>
              </w:rPr>
              <w:t>lohe č</w:t>
            </w:r>
            <w:r>
              <w:rPr>
                <w:rFonts w:ascii="Times New Roman" w:hAnsi="Times New Roman" w:hint="default"/>
                <w:sz w:val="20"/>
              </w:rPr>
              <w:t>. 1, ktorej sa jej drž</w:t>
            </w:r>
            <w:r>
              <w:rPr>
                <w:rFonts w:ascii="Times New Roman" w:hAnsi="Times New Roman" w:hint="default"/>
                <w:sz w:val="20"/>
              </w:rPr>
              <w:t>iteľ</w:t>
            </w:r>
            <w:r>
              <w:rPr>
                <w:rFonts w:ascii="Times New Roman" w:hAnsi="Times New Roman" w:hint="default"/>
                <w:sz w:val="20"/>
              </w:rPr>
              <w:t xml:space="preserve"> zbavuje, chce sa jej zbaviť</w:t>
            </w:r>
            <w:r>
              <w:rPr>
                <w:rFonts w:ascii="Times New Roman" w:hAnsi="Times New Roman" w:hint="default"/>
                <w:sz w:val="20"/>
              </w:rPr>
              <w:t xml:space="preserve"> alebo je v </w:t>
            </w:r>
            <w:r>
              <w:rPr>
                <w:rFonts w:ascii="Times New Roman" w:hAnsi="Times New Roman" w:hint="default"/>
                <w:sz w:val="20"/>
              </w:rPr>
              <w:t>sú</w:t>
            </w:r>
            <w:r>
              <w:rPr>
                <w:rFonts w:ascii="Times New Roman" w:hAnsi="Times New Roman" w:hint="default"/>
                <w:sz w:val="20"/>
              </w:rPr>
              <w:t>lade s </w:t>
            </w:r>
            <w:r>
              <w:rPr>
                <w:rFonts w:ascii="Times New Roman" w:hAnsi="Times New Roman" w:hint="default"/>
                <w:sz w:val="20"/>
              </w:rPr>
              <w:t>tý</w:t>
            </w:r>
            <w:r>
              <w:rPr>
                <w:rFonts w:ascii="Times New Roman" w:hAnsi="Times New Roman" w:hint="default"/>
                <w:sz w:val="20"/>
              </w:rPr>
              <w:t>mto zá</w:t>
            </w:r>
            <w:r>
              <w:rPr>
                <w:rFonts w:ascii="Times New Roman" w:hAnsi="Times New Roman" w:hint="default"/>
                <w:sz w:val="20"/>
              </w:rPr>
              <w:t>konom</w:t>
            </w:r>
            <w:r>
              <w:rPr>
                <w:rFonts w:ascii="Times New Roman" w:hAnsi="Times New Roman" w:hint="default"/>
                <w:sz w:val="20"/>
              </w:rPr>
              <w:t xml:space="preserve"> alebo osobitný</w:t>
            </w:r>
            <w:r>
              <w:rPr>
                <w:rFonts w:ascii="Times New Roman" w:hAnsi="Times New Roman" w:hint="default"/>
                <w:sz w:val="20"/>
              </w:rPr>
              <w:t>mi predpismi p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vinný</w:t>
            </w:r>
            <w:r>
              <w:rPr>
                <w:rFonts w:ascii="Times New Roman" w:hAnsi="Times New Roman" w:hint="default"/>
                <w:sz w:val="20"/>
              </w:rPr>
              <w:t xml:space="preserve"> sa jej zbaviť</w:t>
            </w:r>
            <w:r>
              <w:rPr>
                <w:rFonts w:ascii="Times New Roman" w:hAnsi="Times New Roman" w:hint="default"/>
                <w:sz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3, O 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zhluk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“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je disperzný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objem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v geologickej jednotke;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10715D">
              <w:rPr>
                <w:rFonts w:ascii="Times New Roman" w:hAnsi="Times New Roman" w:hint="default"/>
                <w:sz w:val="20"/>
              </w:rPr>
              <w:t>Č</w:t>
            </w:r>
            <w:r w:rsidR="0010715D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10715D">
              <w:rPr>
                <w:rFonts w:ascii="Times New Roman" w:hAnsi="Times New Roman" w:hint="default"/>
                <w:sz w:val="20"/>
              </w:rPr>
              <w:t xml:space="preserve"> 4</w:t>
            </w:r>
            <w:r>
              <w:rPr>
                <w:rFonts w:ascii="Times New Roman" w:hAnsi="Times New Roman"/>
                <w:sz w:val="20"/>
              </w:rPr>
              <w:t>, O 2, P h)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mrakom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 sa rozumie ro</w:t>
            </w:r>
            <w:r>
              <w:rPr>
                <w:rFonts w:ascii="Times New Roman" w:hAnsi="Times New Roman" w:hint="default"/>
                <w:sz w:val="20"/>
              </w:rPr>
              <w:t>z</w:t>
            </w:r>
            <w:r>
              <w:rPr>
                <w:rFonts w:ascii="Times New Roman" w:hAnsi="Times New Roman" w:hint="default"/>
                <w:sz w:val="20"/>
              </w:rPr>
              <w:t>ptý</w:t>
            </w:r>
            <w:r>
              <w:rPr>
                <w:rFonts w:ascii="Times New Roman" w:hAnsi="Times New Roman" w:hint="default"/>
                <w:sz w:val="20"/>
              </w:rPr>
              <w:t>lený</w:t>
            </w:r>
            <w:r>
              <w:rPr>
                <w:rFonts w:ascii="Times New Roman" w:hAnsi="Times New Roman" w:hint="default"/>
                <w:sz w:val="20"/>
              </w:rPr>
              <w:t xml:space="preserve"> objem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 v geologi</w:t>
            </w:r>
            <w:r>
              <w:rPr>
                <w:rFonts w:ascii="Times New Roman" w:hAnsi="Times New Roman" w:hint="default"/>
                <w:sz w:val="20"/>
              </w:rPr>
              <w:t>c</w:t>
            </w:r>
            <w:r>
              <w:rPr>
                <w:rFonts w:ascii="Times New Roman" w:hAnsi="Times New Roman" w:hint="default"/>
                <w:sz w:val="20"/>
              </w:rPr>
              <w:t>kej je</w:t>
            </w:r>
            <w:r>
              <w:rPr>
                <w:rFonts w:ascii="Times New Roman" w:hAnsi="Times New Roman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>notke,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druhá</w:t>
            </w:r>
            <w:r>
              <w:rPr>
                <w:rFonts w:ascii="Times New Roman" w:hAnsi="Times New Roman" w:hint="default"/>
                <w:sz w:val="20"/>
              </w:rPr>
              <w:t xml:space="preserve"> č</w:t>
            </w:r>
            <w:r>
              <w:rPr>
                <w:rFonts w:ascii="Times New Roman" w:hAnsi="Times New Roman" w:hint="default"/>
                <w:sz w:val="20"/>
              </w:rPr>
              <w:t>asť</w:t>
            </w:r>
            <w:r>
              <w:rPr>
                <w:rFonts w:ascii="Times New Roman" w:hAnsi="Times New Roman" w:hint="default"/>
                <w:sz w:val="20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</w:rPr>
              <w:t>pí</w:t>
            </w:r>
            <w:r>
              <w:rPr>
                <w:rFonts w:ascii="Times New Roman" w:hAnsi="Times New Roman" w:hint="default"/>
                <w:sz w:val="20"/>
              </w:rPr>
              <w:t xml:space="preserve">smena 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3, O 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migrá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cia“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je pohyb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mci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komplexu;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10715D">
              <w:rPr>
                <w:rFonts w:ascii="Times New Roman" w:hAnsi="Times New Roman" w:hint="default"/>
                <w:sz w:val="20"/>
              </w:rPr>
              <w:t>Č</w:t>
            </w:r>
            <w:r w:rsidR="0010715D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10715D">
              <w:rPr>
                <w:rFonts w:ascii="Times New Roman" w:hAnsi="Times New Roman" w:hint="default"/>
                <w:sz w:val="20"/>
              </w:rPr>
              <w:t xml:space="preserve"> 2</w:t>
            </w:r>
            <w:r>
              <w:rPr>
                <w:rFonts w:ascii="Times New Roman" w:hAnsi="Times New Roman"/>
                <w:sz w:val="20"/>
              </w:rPr>
              <w:t>, P g)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migrá</w:t>
            </w:r>
            <w:r>
              <w:rPr>
                <w:rFonts w:ascii="Times New Roman" w:hAnsi="Times New Roman" w:hint="default"/>
                <w:sz w:val="20"/>
              </w:rPr>
              <w:t>ciou pohyb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 v rá</w:t>
            </w:r>
            <w:r>
              <w:rPr>
                <w:rFonts w:ascii="Times New Roman" w:hAnsi="Times New Roman" w:hint="default"/>
                <w:sz w:val="20"/>
              </w:rPr>
              <w:t>mci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komplexu,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3, O 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znamný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nedostatok“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je aký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vek nedostatok v operá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cii vtláč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ania alebo ukladania alebo v 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systé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me samotné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komplexu, 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poukazuje na riziko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niku alebo ohrozenie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ivotné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prostredia alebo zdravia 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udí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</w:t>
            </w:r>
            <w:r w:rsidR="0010715D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, P h)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vý</w:t>
            </w:r>
            <w:r>
              <w:rPr>
                <w:rFonts w:ascii="Times New Roman" w:hAnsi="Times New Roman" w:hint="default"/>
                <w:sz w:val="20"/>
              </w:rPr>
              <w:t>znamný</w:t>
            </w:r>
            <w:r>
              <w:rPr>
                <w:rFonts w:ascii="Times New Roman" w:hAnsi="Times New Roman" w:hint="default"/>
                <w:sz w:val="20"/>
              </w:rPr>
              <w:t>m nedostatkom nedostatok v procese ukladania v systé</w:t>
            </w:r>
            <w:r>
              <w:rPr>
                <w:rFonts w:ascii="Times New Roman" w:hAnsi="Times New Roman" w:hint="default"/>
                <w:sz w:val="20"/>
              </w:rPr>
              <w:t>me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komplexu, ktorý</w:t>
            </w:r>
            <w:r>
              <w:rPr>
                <w:rFonts w:ascii="Times New Roman" w:hAnsi="Times New Roman" w:hint="default"/>
                <w:sz w:val="20"/>
              </w:rPr>
              <w:t xml:space="preserve"> naznač</w:t>
            </w:r>
            <w:r>
              <w:rPr>
                <w:rFonts w:ascii="Times New Roman" w:hAnsi="Times New Roman" w:hint="default"/>
                <w:sz w:val="20"/>
              </w:rPr>
              <w:t>uje riziko ú</w:t>
            </w:r>
            <w:r>
              <w:rPr>
                <w:rFonts w:ascii="Times New Roman" w:hAnsi="Times New Roman" w:hint="default"/>
                <w:sz w:val="20"/>
              </w:rPr>
              <w:t>niku</w:t>
            </w:r>
            <w:r>
              <w:rPr>
                <w:rFonts w:ascii="Times New Roman" w:hAnsi="Times New Roman" w:hint="default"/>
                <w:sz w:val="20"/>
              </w:rPr>
              <w:t>, ohrozenie verejné</w:t>
            </w:r>
            <w:r>
              <w:rPr>
                <w:rFonts w:ascii="Times New Roman" w:hAnsi="Times New Roman" w:hint="default"/>
                <w:sz w:val="20"/>
              </w:rPr>
              <w:t>ho zdravia alebo ohroz</w:t>
            </w:r>
            <w:r>
              <w:rPr>
                <w:rFonts w:ascii="Times New Roman" w:hAnsi="Times New Roman" w:hint="default"/>
                <w:sz w:val="20"/>
              </w:rPr>
              <w:t>e</w:t>
            </w:r>
            <w:r>
              <w:rPr>
                <w:rFonts w:ascii="Times New Roman" w:hAnsi="Times New Roman" w:hint="default"/>
                <w:sz w:val="20"/>
              </w:rPr>
              <w:t>nie ž</w:t>
            </w:r>
            <w:r>
              <w:rPr>
                <w:rFonts w:ascii="Times New Roman" w:hAnsi="Times New Roman" w:hint="default"/>
                <w:sz w:val="20"/>
              </w:rPr>
              <w:t>ivo</w:t>
            </w:r>
            <w:r>
              <w:rPr>
                <w:rFonts w:ascii="Times New Roman" w:hAnsi="Times New Roman"/>
                <w:sz w:val="20"/>
              </w:rPr>
              <w:t>t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prostredia,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3, O 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znamné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riziko“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je kombiná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cia pravd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podobnosti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skytu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kody a rozsahu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dy, 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nemož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 ignorovať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bez sp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chybnenia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elu tejto smernice v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vislo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ti s dot</w:t>
            </w:r>
            <w:r>
              <w:rPr>
                <w:rFonts w:ascii="Times New Roman" w:hAnsi="Times New Roman"/>
                <w:sz w:val="20"/>
                <w:lang w:eastAsia="sk-SK"/>
              </w:rPr>
              <w:t>k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om;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10715D">
              <w:rPr>
                <w:rFonts w:ascii="Times New Roman" w:hAnsi="Times New Roman" w:hint="default"/>
                <w:sz w:val="20"/>
              </w:rPr>
              <w:t>Č</w:t>
            </w:r>
            <w:r w:rsidR="0010715D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10715D">
              <w:rPr>
                <w:rFonts w:ascii="Times New Roman" w:hAnsi="Times New Roman" w:hint="default"/>
                <w:sz w:val="20"/>
              </w:rPr>
              <w:t xml:space="preserve"> 2</w:t>
            </w:r>
            <w:r>
              <w:rPr>
                <w:rFonts w:ascii="Times New Roman" w:hAnsi="Times New Roman"/>
                <w:sz w:val="20"/>
              </w:rPr>
              <w:t>, P i)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vý</w:t>
            </w:r>
            <w:r>
              <w:rPr>
                <w:rFonts w:ascii="Times New Roman" w:hAnsi="Times New Roman" w:hint="default"/>
                <w:sz w:val="20"/>
              </w:rPr>
              <w:t>znamný</w:t>
            </w:r>
            <w:r>
              <w:rPr>
                <w:rFonts w:ascii="Times New Roman" w:hAnsi="Times New Roman" w:hint="default"/>
                <w:sz w:val="20"/>
              </w:rPr>
              <w:t>m rizikom kombiná</w:t>
            </w:r>
            <w:r>
              <w:rPr>
                <w:rFonts w:ascii="Times New Roman" w:hAnsi="Times New Roman" w:hint="default"/>
                <w:sz w:val="20"/>
              </w:rPr>
              <w:t>cia vysokej pravdepodobnosti vý</w:t>
            </w:r>
            <w:r>
              <w:rPr>
                <w:rFonts w:ascii="Times New Roman" w:hAnsi="Times New Roman" w:hint="default"/>
                <w:sz w:val="20"/>
              </w:rPr>
              <w:t>skytu š</w:t>
            </w:r>
            <w:r>
              <w:rPr>
                <w:rFonts w:ascii="Times New Roman" w:hAnsi="Times New Roman" w:hint="default"/>
                <w:sz w:val="20"/>
              </w:rPr>
              <w:t>kody a rozsahu š</w:t>
            </w:r>
            <w:r>
              <w:rPr>
                <w:rFonts w:ascii="Times New Roman" w:hAnsi="Times New Roman" w:hint="default"/>
                <w:sz w:val="20"/>
              </w:rPr>
              <w:t>kody, ktorú</w:t>
            </w:r>
            <w:r>
              <w:rPr>
                <w:rFonts w:ascii="Times New Roman" w:hAnsi="Times New Roman" w:hint="default"/>
                <w:sz w:val="20"/>
              </w:rPr>
              <w:t xml:space="preserve"> nemož</w:t>
            </w:r>
            <w:r>
              <w:rPr>
                <w:rFonts w:ascii="Times New Roman" w:hAnsi="Times New Roman" w:hint="default"/>
                <w:sz w:val="20"/>
              </w:rPr>
              <w:t>no ignorovať</w:t>
            </w:r>
            <w:r>
              <w:rPr>
                <w:rFonts w:ascii="Times New Roman" w:hAnsi="Times New Roman" w:hint="default"/>
                <w:sz w:val="20"/>
              </w:rPr>
              <w:t xml:space="preserve"> v sú</w:t>
            </w:r>
            <w:r>
              <w:rPr>
                <w:rFonts w:ascii="Times New Roman" w:hAnsi="Times New Roman" w:hint="default"/>
                <w:sz w:val="20"/>
              </w:rPr>
              <w:t>vislo</w:t>
            </w:r>
            <w:r>
              <w:rPr>
                <w:rFonts w:ascii="Times New Roman" w:hAnsi="Times New Roman" w:hint="default"/>
                <w:sz w:val="20"/>
              </w:rPr>
              <w:t>s</w:t>
            </w:r>
            <w:r>
              <w:rPr>
                <w:rFonts w:ascii="Times New Roman" w:hAnsi="Times New Roman" w:hint="default"/>
                <w:sz w:val="20"/>
              </w:rPr>
              <w:t>ti s </w:t>
            </w:r>
            <w:r>
              <w:rPr>
                <w:rFonts w:ascii="Times New Roman" w:hAnsi="Times New Roman" w:hint="default"/>
                <w:sz w:val="20"/>
              </w:rPr>
              <w:t>dotknutý</w:t>
            </w:r>
            <w:r>
              <w:rPr>
                <w:rFonts w:ascii="Times New Roman" w:hAnsi="Times New Roman" w:hint="default"/>
                <w:sz w:val="20"/>
              </w:rPr>
              <w:t>m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skom,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657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0715D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3, O 19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0715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opravné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opatrenia“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opatrenia prijaté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pravu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znamný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nedostatko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 alebo ukonč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nikov s cieľ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om zam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alebo zastaviť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uvoľň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ovanie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komplexu;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0715D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0715D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0715D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13, O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0715D" w:rsidP="0010715D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Ná</w:t>
            </w:r>
            <w:r>
              <w:rPr>
                <w:rFonts w:ascii="Times New Roman" w:hAnsi="Times New Roman" w:hint="default"/>
                <w:sz w:val="20"/>
              </w:rPr>
              <w:t>pravný</w:t>
            </w:r>
            <w:r>
              <w:rPr>
                <w:rFonts w:ascii="Times New Roman" w:hAnsi="Times New Roman" w:hint="default"/>
                <w:sz w:val="20"/>
              </w:rPr>
              <w:t>mi opatreniami sú</w:t>
            </w:r>
            <w:r>
              <w:rPr>
                <w:rFonts w:ascii="Times New Roman" w:hAnsi="Times New Roman" w:hint="default"/>
                <w:sz w:val="20"/>
              </w:rPr>
              <w:t xml:space="preserve"> opatrenia prij</w:t>
            </w:r>
            <w:r>
              <w:rPr>
                <w:rFonts w:ascii="Times New Roman" w:hAnsi="Times New Roman" w:hint="default"/>
                <w:sz w:val="20"/>
              </w:rPr>
              <w:t>a</w:t>
            </w:r>
            <w:r>
              <w:rPr>
                <w:rFonts w:ascii="Times New Roman" w:hAnsi="Times New Roman" w:hint="default"/>
                <w:sz w:val="20"/>
              </w:rPr>
              <w:t>té</w:t>
            </w:r>
            <w:r>
              <w:rPr>
                <w:rFonts w:ascii="Times New Roman" w:hAnsi="Times New Roman" w:hint="default"/>
                <w:sz w:val="20"/>
              </w:rPr>
              <w:t xml:space="preserve"> prevá</w:t>
            </w:r>
            <w:r>
              <w:rPr>
                <w:rFonts w:ascii="Times New Roman" w:hAnsi="Times New Roman" w:hint="default"/>
                <w:sz w:val="20"/>
              </w:rPr>
              <w:t>dzkovateľ</w:t>
            </w:r>
            <w:r>
              <w:rPr>
                <w:rFonts w:ascii="Times New Roman" w:hAnsi="Times New Roman" w:hint="default"/>
                <w:sz w:val="20"/>
              </w:rPr>
              <w:t>om na ná</w:t>
            </w:r>
            <w:r>
              <w:rPr>
                <w:rFonts w:ascii="Times New Roman" w:hAnsi="Times New Roman" w:hint="default"/>
                <w:sz w:val="20"/>
              </w:rPr>
              <w:t>pravu vý</w:t>
            </w:r>
            <w:r>
              <w:rPr>
                <w:rFonts w:ascii="Times New Roman" w:hAnsi="Times New Roman" w:hint="default"/>
                <w:sz w:val="20"/>
              </w:rPr>
              <w:t>z</w:t>
            </w:r>
            <w:r>
              <w:rPr>
                <w:rFonts w:ascii="Times New Roman" w:hAnsi="Times New Roman" w:hint="default"/>
                <w:sz w:val="20"/>
              </w:rPr>
              <w:t>namné</w:t>
            </w:r>
            <w:r>
              <w:rPr>
                <w:rFonts w:ascii="Times New Roman" w:hAnsi="Times New Roman" w:hint="default"/>
                <w:sz w:val="20"/>
              </w:rPr>
              <w:t>ho nedostatku alebo ukonč</w:t>
            </w:r>
            <w:r>
              <w:rPr>
                <w:rFonts w:ascii="Times New Roman" w:hAnsi="Times New Roman" w:hint="default"/>
                <w:sz w:val="20"/>
              </w:rPr>
              <w:t>enia ú</w:t>
            </w:r>
            <w:r>
              <w:rPr>
                <w:rFonts w:ascii="Times New Roman" w:hAnsi="Times New Roman" w:hint="default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kov s </w:t>
            </w:r>
            <w:r>
              <w:rPr>
                <w:rFonts w:ascii="Times New Roman" w:hAnsi="Times New Roman" w:hint="default"/>
                <w:sz w:val="20"/>
              </w:rPr>
              <w:t>cieľ</w:t>
            </w:r>
            <w:r>
              <w:rPr>
                <w:rFonts w:ascii="Times New Roman" w:hAnsi="Times New Roman" w:hint="default"/>
                <w:sz w:val="20"/>
              </w:rPr>
              <w:t>om zamedziť</w:t>
            </w:r>
            <w:r>
              <w:rPr>
                <w:rFonts w:ascii="Times New Roman" w:hAnsi="Times New Roman" w:hint="default"/>
                <w:sz w:val="20"/>
              </w:rPr>
              <w:t xml:space="preserve"> alebo </w:t>
            </w:r>
            <w:r>
              <w:rPr>
                <w:rFonts w:ascii="Times New Roman" w:hAnsi="Times New Roman" w:hint="default"/>
                <w:sz w:val="20"/>
              </w:rPr>
              <w:t>zastaviť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nik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0715D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0715D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973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0715D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0715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0715D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0715D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0715D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13, O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0715D" w:rsidP="0010715D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Ná</w:t>
            </w:r>
            <w:r>
              <w:rPr>
                <w:rFonts w:ascii="Times New Roman" w:hAnsi="Times New Roman" w:hint="default"/>
                <w:sz w:val="20"/>
              </w:rPr>
              <w:t>pravný</w:t>
            </w:r>
            <w:r>
              <w:rPr>
                <w:rFonts w:ascii="Times New Roman" w:hAnsi="Times New Roman" w:hint="default"/>
                <w:sz w:val="20"/>
              </w:rPr>
              <w:t>mi opatreniami môž</w:t>
            </w:r>
            <w:r>
              <w:rPr>
                <w:rFonts w:ascii="Times New Roman" w:hAnsi="Times New Roman" w:hint="default"/>
                <w:sz w:val="20"/>
              </w:rPr>
              <w:t>u byť</w:t>
            </w:r>
            <w:r>
              <w:rPr>
                <w:rFonts w:ascii="Times New Roman" w:hAnsi="Times New Roman" w:hint="default"/>
                <w:sz w:val="20"/>
              </w:rPr>
              <w:t xml:space="preserve"> opatr</w:t>
            </w:r>
            <w:r>
              <w:rPr>
                <w:rFonts w:ascii="Times New Roman" w:hAnsi="Times New Roman" w:hint="default"/>
                <w:sz w:val="20"/>
              </w:rPr>
              <w:t>e</w:t>
            </w:r>
            <w:r>
              <w:rPr>
                <w:rFonts w:ascii="Times New Roman" w:hAnsi="Times New Roman" w:hint="default"/>
                <w:sz w:val="20"/>
              </w:rPr>
              <w:t>nia na</w:t>
            </w:r>
          </w:p>
          <w:p w:rsidR="0010715D" w:rsidP="006D3A6E">
            <w:pPr>
              <w:numPr>
                <w:numId w:val="75"/>
              </w:numPr>
              <w:bidi w:val="0"/>
              <w:spacing w:after="0" w:line="240" w:lineRule="auto"/>
              <w:ind w:left="227" w:hanging="227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zníž</w:t>
            </w:r>
            <w:r>
              <w:rPr>
                <w:rFonts w:ascii="Times New Roman" w:hAnsi="Times New Roman" w:hint="default"/>
                <w:sz w:val="20"/>
              </w:rPr>
              <w:t>enie tlaku a </w:t>
            </w:r>
            <w:r>
              <w:rPr>
                <w:rFonts w:ascii="Times New Roman" w:hAnsi="Times New Roman" w:hint="default"/>
                <w:sz w:val="20"/>
              </w:rPr>
              <w:t>rý</w:t>
            </w:r>
            <w:r>
              <w:rPr>
                <w:rFonts w:ascii="Times New Roman" w:hAnsi="Times New Roman" w:hint="default"/>
                <w:sz w:val="20"/>
              </w:rPr>
              <w:t>chlosti vtláč</w:t>
            </w:r>
            <w:r>
              <w:rPr>
                <w:rFonts w:ascii="Times New Roman" w:hAnsi="Times New Roman" w:hint="default"/>
                <w:sz w:val="20"/>
              </w:rPr>
              <w:t>ania,</w:t>
            </w:r>
          </w:p>
          <w:p w:rsidR="0010715D" w:rsidP="006D3A6E">
            <w:pPr>
              <w:numPr>
                <w:numId w:val="75"/>
              </w:numPr>
              <w:bidi w:val="0"/>
              <w:spacing w:after="0" w:line="240" w:lineRule="auto"/>
              <w:ind w:left="227" w:hanging="227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zníž</w:t>
            </w:r>
            <w:r>
              <w:rPr>
                <w:rFonts w:ascii="Times New Roman" w:hAnsi="Times New Roman" w:hint="default"/>
                <w:sz w:val="20"/>
              </w:rPr>
              <w:t>enie množ</w:t>
            </w:r>
            <w:r>
              <w:rPr>
                <w:rFonts w:ascii="Times New Roman" w:hAnsi="Times New Roman" w:hint="default"/>
                <w:sz w:val="20"/>
              </w:rPr>
              <w:t>stva lá</w:t>
            </w:r>
            <w:r>
              <w:rPr>
                <w:rFonts w:ascii="Times New Roman" w:hAnsi="Times New Roman" w:hint="default"/>
                <w:sz w:val="20"/>
              </w:rPr>
              <w:t>tok vo vtláč</w:t>
            </w:r>
            <w:r>
              <w:rPr>
                <w:rFonts w:ascii="Times New Roman" w:hAnsi="Times New Roman" w:hint="default"/>
                <w:sz w:val="20"/>
              </w:rPr>
              <w:t>anom prú</w:t>
            </w:r>
            <w:r>
              <w:rPr>
                <w:rFonts w:ascii="Times New Roman" w:hAnsi="Times New Roman" w:hint="default"/>
                <w:sz w:val="20"/>
              </w:rPr>
              <w:t>de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ho, ktoré</w:t>
            </w:r>
            <w:r>
              <w:rPr>
                <w:rFonts w:ascii="Times New Roman" w:hAnsi="Times New Roman" w:hint="default"/>
                <w:sz w:val="20"/>
              </w:rPr>
              <w:t xml:space="preserve"> nepriaznivo ovplyvň</w:t>
            </w:r>
            <w:r>
              <w:rPr>
                <w:rFonts w:ascii="Times New Roman" w:hAnsi="Times New Roman" w:hint="default"/>
                <w:sz w:val="20"/>
              </w:rPr>
              <w:t>ujú</w:t>
            </w:r>
            <w:r>
              <w:rPr>
                <w:rFonts w:ascii="Times New Roman" w:hAnsi="Times New Roman" w:hint="default"/>
                <w:sz w:val="20"/>
              </w:rPr>
              <w:t xml:space="preserve"> primá</w:t>
            </w:r>
            <w:r>
              <w:rPr>
                <w:rFonts w:ascii="Times New Roman" w:hAnsi="Times New Roman" w:hint="default"/>
                <w:sz w:val="20"/>
              </w:rPr>
              <w:t>rnu tesnosť</w:t>
            </w:r>
            <w:r>
              <w:rPr>
                <w:rFonts w:ascii="Times New Roman" w:hAnsi="Times New Roman" w:hint="default"/>
                <w:sz w:val="20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</w:rPr>
              <w:t>tru</w:t>
            </w:r>
            <w:r>
              <w:rPr>
                <w:rFonts w:ascii="Times New Roman" w:hAnsi="Times New Roman"/>
                <w:sz w:val="20"/>
              </w:rPr>
              <w:t>k</w:t>
            </w:r>
            <w:r>
              <w:rPr>
                <w:rFonts w:ascii="Times New Roman" w:hAnsi="Times New Roman" w:hint="default"/>
                <w:sz w:val="20"/>
              </w:rPr>
              <w:t>tú</w:t>
            </w:r>
            <w:r>
              <w:rPr>
                <w:rFonts w:ascii="Times New Roman" w:hAnsi="Times New Roman" w:hint="default"/>
                <w:sz w:val="20"/>
              </w:rPr>
              <w:t>r</w:t>
            </w:r>
            <w:r>
              <w:rPr>
                <w:rFonts w:ascii="Times New Roman" w:hAnsi="Times New Roman" w:hint="default"/>
                <w:sz w:val="20"/>
              </w:rPr>
              <w:t>y,</w:t>
            </w:r>
          </w:p>
          <w:p w:rsidR="0010715D" w:rsidP="006D3A6E">
            <w:pPr>
              <w:numPr>
                <w:numId w:val="75"/>
              </w:numPr>
              <w:bidi w:val="0"/>
              <w:spacing w:after="0" w:line="240" w:lineRule="auto"/>
              <w:ind w:left="227" w:hanging="227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zabezpeč</w:t>
            </w:r>
            <w:r>
              <w:rPr>
                <w:rFonts w:ascii="Times New Roman" w:hAnsi="Times New Roman" w:hint="default"/>
                <w:sz w:val="20"/>
              </w:rPr>
              <w:t>enie primá</w:t>
            </w:r>
            <w:r>
              <w:rPr>
                <w:rFonts w:ascii="Times New Roman" w:hAnsi="Times New Roman" w:hint="default"/>
                <w:sz w:val="20"/>
              </w:rPr>
              <w:t>rnej a </w:t>
            </w:r>
            <w:r>
              <w:rPr>
                <w:rFonts w:ascii="Times New Roman" w:hAnsi="Times New Roman" w:hint="default"/>
                <w:sz w:val="20"/>
              </w:rPr>
              <w:t>sekundá</w:t>
            </w:r>
            <w:r>
              <w:rPr>
                <w:rFonts w:ascii="Times New Roman" w:hAnsi="Times New Roman" w:hint="default"/>
                <w:sz w:val="20"/>
              </w:rPr>
              <w:t>rnej tesnosti š</w:t>
            </w:r>
            <w:r>
              <w:rPr>
                <w:rFonts w:ascii="Times New Roman" w:hAnsi="Times New Roman" w:hint="default"/>
                <w:sz w:val="20"/>
              </w:rPr>
              <w:t>truktú</w:t>
            </w:r>
            <w:r>
              <w:rPr>
                <w:rFonts w:ascii="Times New Roman" w:hAnsi="Times New Roman" w:hint="default"/>
                <w:sz w:val="20"/>
              </w:rPr>
              <w:t>ry,</w:t>
            </w:r>
          </w:p>
          <w:p w:rsidR="0010715D" w:rsidRPr="0010715D" w:rsidP="006D3A6E">
            <w:pPr>
              <w:numPr>
                <w:numId w:val="75"/>
              </w:numPr>
              <w:bidi w:val="0"/>
              <w:spacing w:after="0" w:line="240" w:lineRule="auto"/>
              <w:ind w:left="227" w:hanging="227"/>
              <w:rPr>
                <w:rFonts w:ascii="Times New Roman" w:hAnsi="Times New Roman" w:hint="default"/>
                <w:sz w:val="20"/>
              </w:rPr>
            </w:pPr>
            <w:r w:rsidRPr="0010715D">
              <w:rPr>
                <w:rFonts w:ascii="Times New Roman" w:hAnsi="Times New Roman" w:hint="default"/>
                <w:sz w:val="20"/>
              </w:rPr>
              <w:t>utesnenie ciest potenciá</w:t>
            </w:r>
            <w:r w:rsidRPr="0010715D">
              <w:rPr>
                <w:rFonts w:ascii="Times New Roman" w:hAnsi="Times New Roman" w:hint="default"/>
                <w:sz w:val="20"/>
              </w:rPr>
              <w:t>lnych ú</w:t>
            </w:r>
            <w:r w:rsidRPr="0010715D">
              <w:rPr>
                <w:rFonts w:ascii="Times New Roman" w:hAnsi="Times New Roman" w:hint="default"/>
                <w:sz w:val="20"/>
              </w:rPr>
              <w:t>nikov.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0715D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0715D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3, O 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uzavretie“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je definití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vne uko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enie procesu vtláč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ania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do dané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/>
                <w:sz w:val="20"/>
                <w:lang w:eastAsia="sk-SK"/>
              </w:rPr>
              <w:t>i</w:t>
            </w:r>
            <w:r>
              <w:rPr>
                <w:rFonts w:ascii="Times New Roman" w:hAnsi="Times New Roman"/>
                <w:sz w:val="20"/>
                <w:lang w:eastAsia="sk-SK"/>
              </w:rPr>
              <w:t>ska;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940A70">
              <w:rPr>
                <w:rFonts w:ascii="Times New Roman" w:hAnsi="Times New Roman" w:hint="default"/>
                <w:sz w:val="20"/>
              </w:rPr>
              <w:t>Č</w:t>
            </w:r>
            <w:r w:rsidR="00940A70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940A70">
              <w:rPr>
                <w:rFonts w:ascii="Times New Roman" w:hAnsi="Times New Roman" w:hint="default"/>
                <w:sz w:val="20"/>
              </w:rPr>
              <w:t xml:space="preserve"> 2</w:t>
            </w:r>
            <w:r>
              <w:rPr>
                <w:rFonts w:ascii="Times New Roman" w:hAnsi="Times New Roman"/>
                <w:sz w:val="20"/>
              </w:rPr>
              <w:t>, P j)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uzavretí</w:t>
            </w:r>
            <w:r>
              <w:rPr>
                <w:rFonts w:ascii="Times New Roman" w:hAnsi="Times New Roman" w:hint="default"/>
                <w:sz w:val="20"/>
              </w:rPr>
              <w:t>m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iska definití</w:t>
            </w:r>
            <w:r>
              <w:rPr>
                <w:rFonts w:ascii="Times New Roman" w:hAnsi="Times New Roman" w:hint="default"/>
                <w:sz w:val="20"/>
              </w:rPr>
              <w:t>vne ukonč</w:t>
            </w:r>
            <w:r>
              <w:rPr>
                <w:rFonts w:ascii="Times New Roman" w:hAnsi="Times New Roman" w:hint="default"/>
                <w:sz w:val="20"/>
              </w:rPr>
              <w:t>enie procesu vtláč</w:t>
            </w:r>
            <w:r>
              <w:rPr>
                <w:rFonts w:ascii="Times New Roman" w:hAnsi="Times New Roman" w:hint="default"/>
                <w:sz w:val="20"/>
              </w:rPr>
              <w:t>ania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 do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</w:t>
            </w:r>
            <w:r>
              <w:rPr>
                <w:rFonts w:ascii="Times New Roman" w:hAnsi="Times New Roman" w:hint="default"/>
                <w:sz w:val="20"/>
              </w:rPr>
              <w:t>ska,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3, O 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etapa po uzavretí“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je obdobie po uzavretí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iska, vrá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tane obdobia po prenose zodpovednosti na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940A70">
              <w:rPr>
                <w:rFonts w:ascii="Times New Roman" w:hAnsi="Times New Roman" w:hint="default"/>
                <w:sz w:val="20"/>
              </w:rPr>
              <w:t>Č</w:t>
            </w:r>
            <w:r w:rsidR="00940A70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940A70">
              <w:rPr>
                <w:rFonts w:ascii="Times New Roman" w:hAnsi="Times New Roman" w:hint="default"/>
                <w:sz w:val="20"/>
              </w:rPr>
              <w:t xml:space="preserve"> 2</w:t>
            </w:r>
            <w:r>
              <w:rPr>
                <w:rFonts w:ascii="Times New Roman" w:hAnsi="Times New Roman"/>
                <w:sz w:val="20"/>
              </w:rPr>
              <w:t>, P k)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etapou po uzavretí</w:t>
            </w:r>
            <w:r>
              <w:rPr>
                <w:rFonts w:ascii="Times New Roman" w:hAnsi="Times New Roman" w:hint="default"/>
                <w:sz w:val="20"/>
              </w:rPr>
              <w:t xml:space="preserve"> obdobie po uzavretí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iska vrá</w:t>
            </w:r>
            <w:r>
              <w:rPr>
                <w:rFonts w:ascii="Times New Roman" w:hAnsi="Times New Roman" w:hint="default"/>
                <w:sz w:val="20"/>
              </w:rPr>
              <w:t>tane</w:t>
            </w:r>
            <w:r>
              <w:rPr>
                <w:rFonts w:ascii="Times New Roman" w:hAnsi="Times New Roman" w:hint="default"/>
                <w:sz w:val="20"/>
              </w:rPr>
              <w:t xml:space="preserve"> obdobia po prechode p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 w:rsidR="00940A70">
              <w:rPr>
                <w:rFonts w:ascii="Times New Roman" w:hAnsi="Times New Roman" w:hint="default"/>
                <w:sz w:val="20"/>
              </w:rPr>
              <w:t>vinností</w:t>
            </w:r>
            <w:r w:rsidR="00940A70">
              <w:rPr>
                <w:rFonts w:ascii="Times New Roman" w:hAnsi="Times New Roman" w:hint="default"/>
                <w:sz w:val="20"/>
              </w:rPr>
              <w:t xml:space="preserve"> na </w:t>
            </w:r>
            <w:r>
              <w:rPr>
                <w:rFonts w:ascii="Times New Roman" w:hAnsi="Times New Roman" w:hint="default"/>
                <w:sz w:val="20"/>
              </w:rPr>
              <w:t>obvodný</w:t>
            </w:r>
            <w:r>
              <w:rPr>
                <w:rFonts w:ascii="Times New Roman" w:hAnsi="Times New Roman" w:hint="default"/>
                <w:sz w:val="20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rad</w:t>
            </w:r>
            <w:r w:rsidR="00940A70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3, O 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prepravná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sieť“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je sieť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potrubný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ved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vrá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tane pripojený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kompresný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staní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c, na prepravu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940A70">
              <w:rPr>
                <w:rFonts w:ascii="Times New Roman" w:hAnsi="Times New Roman" w:hint="default"/>
                <w:sz w:val="20"/>
              </w:rPr>
              <w:t>Č</w:t>
            </w:r>
            <w:r w:rsidR="00940A70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940A70">
              <w:rPr>
                <w:rFonts w:ascii="Times New Roman" w:hAnsi="Times New Roman" w:hint="default"/>
                <w:sz w:val="20"/>
              </w:rPr>
              <w:t xml:space="preserve"> 2</w:t>
            </w:r>
            <w:r>
              <w:rPr>
                <w:rFonts w:ascii="Times New Roman" w:hAnsi="Times New Roman"/>
                <w:sz w:val="20"/>
              </w:rPr>
              <w:t>, P l)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prepravnou sieť</w:t>
            </w:r>
            <w:r>
              <w:rPr>
                <w:rFonts w:ascii="Times New Roman" w:hAnsi="Times New Roman" w:hint="default"/>
                <w:sz w:val="20"/>
              </w:rPr>
              <w:t>ou sieť</w:t>
            </w:r>
            <w:r>
              <w:rPr>
                <w:rFonts w:ascii="Times New Roman" w:hAnsi="Times New Roman" w:hint="default"/>
                <w:sz w:val="20"/>
              </w:rPr>
              <w:t xml:space="preserve"> potrubný</w:t>
            </w:r>
            <w:r>
              <w:rPr>
                <w:rFonts w:ascii="Times New Roman" w:hAnsi="Times New Roman" w:hint="default"/>
                <w:sz w:val="20"/>
              </w:rPr>
              <w:t>ch vedení</w:t>
            </w:r>
            <w:r>
              <w:rPr>
                <w:rFonts w:ascii="Times New Roman" w:hAnsi="Times New Roman" w:hint="default"/>
                <w:sz w:val="20"/>
              </w:rPr>
              <w:t xml:space="preserve"> vrá</w:t>
            </w:r>
            <w:r>
              <w:rPr>
                <w:rFonts w:ascii="Times New Roman" w:hAnsi="Times New Roman" w:hint="default"/>
                <w:sz w:val="20"/>
              </w:rPr>
              <w:t>tane sú</w:t>
            </w:r>
            <w:r>
              <w:rPr>
                <w:rFonts w:ascii="Times New Roman" w:hAnsi="Times New Roman" w:hint="default"/>
                <w:sz w:val="20"/>
              </w:rPr>
              <w:t>v</w:t>
            </w:r>
            <w:r>
              <w:rPr>
                <w:rFonts w:ascii="Times New Roman" w:hAnsi="Times New Roman" w:hint="default"/>
                <w:sz w:val="20"/>
              </w:rPr>
              <w:t>isiacich kompresorový</w:t>
            </w:r>
            <w:r>
              <w:rPr>
                <w:rFonts w:ascii="Times New Roman" w:hAnsi="Times New Roman" w:hint="default"/>
                <w:sz w:val="20"/>
              </w:rPr>
              <w:t>ch staní</w:t>
            </w:r>
            <w:r>
              <w:rPr>
                <w:rFonts w:ascii="Times New Roman" w:hAnsi="Times New Roman" w:hint="default"/>
                <w:sz w:val="20"/>
              </w:rPr>
              <w:t>c na prepravu oxidu uhlič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 w:hint="default"/>
                <w:sz w:val="20"/>
              </w:rPr>
              <w:t>té</w:t>
            </w:r>
            <w:r>
              <w:rPr>
                <w:rFonts w:ascii="Times New Roman" w:hAnsi="Times New Roman" w:hint="default"/>
                <w:sz w:val="20"/>
              </w:rPr>
              <w:t>ho do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iska,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4, O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tom sa ponechá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 urč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oblasti, z 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sa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 vyb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iadaviek tejto smernice. Patrí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sem aj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tov nepovoliť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dne ukladanie v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tiach svojho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zemia alebo na celom sv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jom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zemí.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268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4, O 2,    V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povoliť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ge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logické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ukladanie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svojom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zemí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posú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dia dostupnú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kapacitu na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asti svojho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zemia alebo na celom svojom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zemí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aj 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m,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umož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nia prieskum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nku 5.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top"/>
          </w:tcPr>
          <w:p w:rsidR="009A1B32">
            <w:pPr>
              <w:bidi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hint="default"/>
                <w:sz w:val="16"/>
              </w:rPr>
              <w:t>Zá</w:t>
            </w:r>
            <w:r>
              <w:rPr>
                <w:rFonts w:ascii="Times New Roman" w:hAnsi="Times New Roman" w:hint="default"/>
                <w:sz w:val="16"/>
              </w:rPr>
              <w:t>kon č</w:t>
            </w:r>
            <w:r>
              <w:rPr>
                <w:rFonts w:ascii="Times New Roman" w:hAnsi="Times New Roman" w:hint="default"/>
                <w:sz w:val="16"/>
              </w:rPr>
              <w:t>. 569/ 2007 Z. z. o </w:t>
            </w:r>
            <w:r>
              <w:rPr>
                <w:rFonts w:ascii="Times New Roman" w:hAnsi="Times New Roman" w:hint="default"/>
                <w:sz w:val="16"/>
              </w:rPr>
              <w:t>geologický</w:t>
            </w:r>
            <w:r>
              <w:rPr>
                <w:rFonts w:ascii="Times New Roman" w:hAnsi="Times New Roman" w:hint="default"/>
                <w:sz w:val="16"/>
              </w:rPr>
              <w:t>ch prá</w:t>
            </w:r>
            <w:r>
              <w:rPr>
                <w:rFonts w:ascii="Times New Roman" w:hAnsi="Times New Roman" w:hint="default"/>
                <w:sz w:val="16"/>
              </w:rPr>
              <w:t>cach (geologický</w:t>
            </w:r>
            <w:r>
              <w:rPr>
                <w:rFonts w:ascii="Times New Roman" w:hAnsi="Times New Roman" w:hint="default"/>
                <w:sz w:val="16"/>
              </w:rPr>
              <w:t xml:space="preserve"> zá</w:t>
            </w:r>
            <w:r>
              <w:rPr>
                <w:rFonts w:ascii="Times New Roman" w:hAnsi="Times New Roman" w:hint="default"/>
                <w:sz w:val="16"/>
              </w:rPr>
              <w:t>kon) v </w:t>
            </w:r>
            <w:r>
              <w:rPr>
                <w:rFonts w:ascii="Times New Roman" w:hAnsi="Times New Roman" w:hint="default"/>
                <w:sz w:val="16"/>
              </w:rPr>
              <w:t>znení</w:t>
            </w:r>
            <w:r>
              <w:rPr>
                <w:rFonts w:ascii="Times New Roman" w:hAnsi="Times New Roman" w:hint="default"/>
                <w:sz w:val="16"/>
              </w:rPr>
              <w:t xml:space="preserve"> neskorší</w:t>
            </w:r>
            <w:r>
              <w:rPr>
                <w:rFonts w:ascii="Times New Roman" w:hAnsi="Times New Roman" w:hint="default"/>
                <w:sz w:val="16"/>
              </w:rPr>
              <w:t>ch predp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>sov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§</w:t>
            </w:r>
            <w:r>
              <w:rPr>
                <w:rFonts w:ascii="Times New Roman" w:hAnsi="Times New Roman" w:hint="default"/>
                <w:sz w:val="20"/>
              </w:rPr>
              <w:t xml:space="preserve"> 21, O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</w:rPr>
              <w:t>Vybrané</w:t>
            </w:r>
            <w:r>
              <w:rPr>
                <w:rFonts w:ascii="Times New Roman" w:hAnsi="Times New Roman" w:hint="default"/>
                <w:sz w:val="20"/>
              </w:rPr>
              <w:t xml:space="preserve"> geologické</w:t>
            </w:r>
            <w:r>
              <w:rPr>
                <w:rFonts w:ascii="Times New Roman" w:hAnsi="Times New Roman" w:hint="default"/>
                <w:sz w:val="20"/>
              </w:rPr>
              <w:t xml:space="preserve"> prá</w:t>
            </w:r>
            <w:r>
              <w:rPr>
                <w:rFonts w:ascii="Times New Roman" w:hAnsi="Times New Roman" w:hint="default"/>
                <w:sz w:val="20"/>
              </w:rPr>
              <w:t>ce mož</w:t>
            </w:r>
            <w:r>
              <w:rPr>
                <w:rFonts w:ascii="Times New Roman" w:hAnsi="Times New Roman" w:hint="default"/>
                <w:sz w:val="20"/>
              </w:rPr>
              <w:t>no vykon</w:t>
            </w:r>
            <w:r>
              <w:rPr>
                <w:rFonts w:ascii="Times New Roman" w:hAnsi="Times New Roman" w:hint="default"/>
                <w:sz w:val="20"/>
              </w:rPr>
              <w:t>á</w:t>
            </w:r>
            <w:r>
              <w:rPr>
                <w:rFonts w:ascii="Times New Roman" w:hAnsi="Times New Roman" w:hint="default"/>
                <w:sz w:val="20"/>
              </w:rPr>
              <w:t>vať</w:t>
            </w:r>
            <w:r>
              <w:rPr>
                <w:rFonts w:ascii="Times New Roman" w:hAnsi="Times New Roman" w:hint="default"/>
                <w:sz w:val="20"/>
              </w:rPr>
              <w:t xml:space="preserve"> len na prieskumnom ú</w:t>
            </w:r>
            <w:r>
              <w:rPr>
                <w:rFonts w:ascii="Times New Roman" w:hAnsi="Times New Roman" w:hint="default"/>
                <w:sz w:val="20"/>
              </w:rPr>
              <w:t>zemí</w:t>
            </w:r>
            <w:r>
              <w:rPr>
                <w:rFonts w:ascii="Times New Roman" w:hAnsi="Times New Roman" w:hint="default"/>
                <w:sz w:val="20"/>
              </w:rPr>
              <w:t>, ktoré</w:t>
            </w:r>
            <w:r>
              <w:rPr>
                <w:rFonts w:ascii="Times New Roman" w:hAnsi="Times New Roman" w:hint="default"/>
                <w:sz w:val="20"/>
              </w:rPr>
              <w:t xml:space="preserve"> urč</w:t>
            </w:r>
            <w:r>
              <w:rPr>
                <w:rFonts w:ascii="Times New Roman" w:hAnsi="Times New Roman"/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je ministerstvo. Ro</w:t>
            </w:r>
            <w:r>
              <w:rPr>
                <w:rFonts w:ascii="Times New Roman" w:hAnsi="Times New Roman" w:hint="default"/>
                <w:sz w:val="20"/>
              </w:rPr>
              <w:t>zhodnutie o urč</w:t>
            </w:r>
            <w:r>
              <w:rPr>
                <w:rFonts w:ascii="Times New Roman" w:hAnsi="Times New Roman" w:hint="default"/>
                <w:sz w:val="20"/>
              </w:rPr>
              <w:t>ení</w:t>
            </w:r>
            <w:r>
              <w:rPr>
                <w:rFonts w:ascii="Times New Roman" w:hAnsi="Times New Roman" w:hint="default"/>
                <w:sz w:val="20"/>
              </w:rPr>
              <w:t xml:space="preserve"> pri</w:t>
            </w:r>
            <w:r>
              <w:rPr>
                <w:rFonts w:ascii="Times New Roman" w:hAnsi="Times New Roman" w:hint="default"/>
                <w:sz w:val="20"/>
              </w:rPr>
              <w:t>e</w:t>
            </w:r>
            <w:r>
              <w:rPr>
                <w:rFonts w:ascii="Times New Roman" w:hAnsi="Times New Roman" w:hint="default"/>
                <w:sz w:val="20"/>
              </w:rPr>
              <w:t>skumné</w:t>
            </w:r>
            <w:r>
              <w:rPr>
                <w:rFonts w:ascii="Times New Roman" w:hAnsi="Times New Roman" w:hint="default"/>
                <w:sz w:val="20"/>
              </w:rPr>
              <w:t>ho ú</w:t>
            </w:r>
            <w:r>
              <w:rPr>
                <w:rFonts w:ascii="Times New Roman" w:hAnsi="Times New Roman" w:hint="default"/>
                <w:sz w:val="20"/>
              </w:rPr>
              <w:t>zemia nie je ú</w:t>
            </w:r>
            <w:r>
              <w:rPr>
                <w:rFonts w:ascii="Times New Roman" w:hAnsi="Times New Roman" w:hint="default"/>
                <w:sz w:val="20"/>
              </w:rPr>
              <w:t>zemný</w:t>
            </w:r>
            <w:r>
              <w:rPr>
                <w:rFonts w:ascii="Times New Roman" w:hAnsi="Times New Roman" w:hint="default"/>
                <w:sz w:val="20"/>
              </w:rPr>
              <w:t>m rozho</w:t>
            </w:r>
            <w:r>
              <w:rPr>
                <w:rFonts w:ascii="Times New Roman" w:hAnsi="Times New Roman"/>
                <w:sz w:val="20"/>
              </w:rPr>
              <w:t>d</w:t>
            </w:r>
            <w:r>
              <w:rPr>
                <w:rFonts w:ascii="Times New Roman" w:hAnsi="Times New Roman" w:hint="default"/>
                <w:sz w:val="20"/>
              </w:rPr>
              <w:t>nutí</w:t>
            </w:r>
            <w:r>
              <w:rPr>
                <w:rFonts w:ascii="Times New Roman" w:hAnsi="Times New Roman" w:hint="default"/>
                <w:sz w:val="20"/>
              </w:rPr>
              <w:t>m podľ</w:t>
            </w:r>
            <w:r>
              <w:rPr>
                <w:rFonts w:ascii="Times New Roman" w:hAnsi="Times New Roman" w:hint="default"/>
                <w:sz w:val="20"/>
              </w:rPr>
              <w:t>a osobitný</w:t>
            </w:r>
            <w:r>
              <w:rPr>
                <w:rFonts w:ascii="Times New Roman" w:hAnsi="Times New Roman" w:hint="default"/>
                <w:sz w:val="20"/>
              </w:rPr>
              <w:t>ch predp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sov.</w:t>
            </w:r>
            <w:r>
              <w:rPr>
                <w:rFonts w:ascii="Times New Roman" w:hAnsi="Times New Roman"/>
                <w:sz w:val="20"/>
                <w:vertAlign w:val="superscript"/>
              </w:rPr>
              <w:t>24)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88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4, O 2,    V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Komisia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zorganizovať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menu informá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 najlepší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postupov medzi 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mito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tmi v kontexte 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meny informá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nku 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27.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4, O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Vhodnosť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geologickej jednotky na využ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vanie ako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sa urč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uje prostrední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tvom charakterizá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cie a posudzovania potenciá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lneho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komplexu a ok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litej oblasti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krité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rií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vymedzený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v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/>
                <w:sz w:val="20"/>
                <w:lang w:eastAsia="sk-SK"/>
              </w:rPr>
              <w:t>he 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940A70">
              <w:rPr>
                <w:rFonts w:ascii="Times New Roman" w:hAnsi="Times New Roman" w:hint="default"/>
                <w:sz w:val="20"/>
              </w:rPr>
              <w:t>Č</w:t>
            </w:r>
            <w:r w:rsidR="00940A70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940A70">
              <w:rPr>
                <w:rFonts w:ascii="Times New Roman" w:hAnsi="Times New Roman" w:hint="default"/>
                <w:sz w:val="20"/>
              </w:rPr>
              <w:t xml:space="preserve"> 3</w:t>
            </w:r>
            <w:r>
              <w:rPr>
                <w:rFonts w:ascii="Times New Roman" w:hAnsi="Times New Roman"/>
                <w:sz w:val="20"/>
              </w:rPr>
              <w:t>, O 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Vhodnosť úložiska s dostupnou úložnou kapacitou na ukladanie overí obvodný banský úrad na základe údajov zo žiadosti o povolenie na ukladanie podľa </w:t>
            </w:r>
            <w:r w:rsidR="00940A70">
              <w:rPr>
                <w:rFonts w:ascii="Times New Roman" w:hAnsi="Times New Roman"/>
                <w:sz w:val="20"/>
              </w:rPr>
              <w:t>§ 4 ods. 1 písm. b).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134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4, O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Geologická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jednotka sa vyberie ako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sko len vtedy, ak na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klade navrhov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podmienok využí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vania neexistuje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iadne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znamné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riziko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niku a ak ne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xistujú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iadne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znamné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riziká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ivo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/>
                <w:sz w:val="20"/>
                <w:lang w:eastAsia="sk-SK"/>
              </w:rPr>
              <w:t>stredie alebo pre zdravie.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940A70">
              <w:rPr>
                <w:rFonts w:ascii="Times New Roman" w:hAnsi="Times New Roman" w:hint="default"/>
                <w:sz w:val="20"/>
              </w:rPr>
              <w:t>Č</w:t>
            </w:r>
            <w:r w:rsidR="00940A70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940A70">
              <w:rPr>
                <w:rFonts w:ascii="Times New Roman" w:hAnsi="Times New Roman" w:hint="default"/>
                <w:sz w:val="20"/>
              </w:rPr>
              <w:t xml:space="preserve"> 3</w:t>
            </w:r>
            <w:r>
              <w:rPr>
                <w:rFonts w:ascii="Times New Roman" w:hAnsi="Times New Roman"/>
                <w:sz w:val="20"/>
              </w:rPr>
              <w:t>, O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"/>
              <w:numPr>
                <w:numId w:val="0"/>
              </w:numPr>
              <w:tabs>
                <w:tab w:val="num" w:pos="-284"/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V úložisku na základe výsledkov ložiskového geologického prieskumu a podmienok </w:t>
            </w:r>
            <w:r w:rsidR="00940A70">
              <w:rPr>
                <w:rFonts w:ascii="Times New Roman" w:hAnsi="Times New Roman"/>
                <w:sz w:val="20"/>
              </w:rPr>
              <w:t>povolenia na ukladanie podľa § 6 nesmie existovať</w:t>
            </w:r>
            <w:r>
              <w:rPr>
                <w:rFonts w:ascii="Times New Roman" w:hAnsi="Times New Roman"/>
                <w:sz w:val="20"/>
              </w:rPr>
              <w:t xml:space="preserve"> významné riziko úniku a vý</w:t>
            </w:r>
            <w:r>
              <w:rPr>
                <w:rFonts w:ascii="Times New Roman" w:hAnsi="Times New Roman"/>
                <w:sz w:val="20"/>
              </w:rPr>
              <w:t>z</w:t>
            </w:r>
            <w:r>
              <w:rPr>
                <w:rFonts w:ascii="Times New Roman" w:hAnsi="Times New Roman"/>
                <w:sz w:val="20"/>
              </w:rPr>
              <w:t>namné riziko pre verejné zdravie alebo pre životné pr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stredie.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25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5, O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Keď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rozhodnú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na zí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nie informá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potrebný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na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ber 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ska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4 sa vyž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aduje geol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ogi</w:t>
            </w:r>
            <w:r>
              <w:rPr>
                <w:rFonts w:ascii="Times New Roman" w:hAnsi="Times New Roman"/>
                <w:sz w:val="20"/>
                <w:lang w:eastAsia="sk-SK"/>
              </w:rPr>
              <w:t>c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prieskum, zabezpeč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ia, aby sa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</w:t>
            </w:r>
            <w:r>
              <w:rPr>
                <w:rFonts w:ascii="Times New Roman" w:hAnsi="Times New Roman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ny geologický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prieskum nevykoná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val  bez povolenia na geologický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skum. </w:t>
            </w: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Do povolenia na geologický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prieskum mož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padne zahrnúť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aj monitorovanie pomocou vtláč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ací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testov.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top"/>
          </w:tcPr>
          <w:p w:rsidR="009A1B32">
            <w:pPr>
              <w:bidi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hint="default"/>
                <w:sz w:val="16"/>
              </w:rPr>
              <w:t>Zá</w:t>
            </w:r>
            <w:r>
              <w:rPr>
                <w:rFonts w:ascii="Times New Roman" w:hAnsi="Times New Roman" w:hint="default"/>
                <w:sz w:val="16"/>
              </w:rPr>
              <w:t>kon č</w:t>
            </w:r>
            <w:r>
              <w:rPr>
                <w:rFonts w:ascii="Times New Roman" w:hAnsi="Times New Roman" w:hint="default"/>
                <w:sz w:val="16"/>
              </w:rPr>
              <w:t>. 569/ 2007 Z. z. o geologick</w:t>
            </w:r>
            <w:r>
              <w:rPr>
                <w:rFonts w:ascii="Times New Roman" w:hAnsi="Times New Roman" w:hint="default"/>
                <w:sz w:val="16"/>
              </w:rPr>
              <w:t>ý</w:t>
            </w:r>
            <w:r>
              <w:rPr>
                <w:rFonts w:ascii="Times New Roman" w:hAnsi="Times New Roman" w:hint="default"/>
                <w:sz w:val="16"/>
              </w:rPr>
              <w:t>ch prá</w:t>
            </w:r>
            <w:r>
              <w:rPr>
                <w:rFonts w:ascii="Times New Roman" w:hAnsi="Times New Roman" w:hint="default"/>
                <w:sz w:val="16"/>
              </w:rPr>
              <w:t>cach (geologický</w:t>
            </w:r>
            <w:r>
              <w:rPr>
                <w:rFonts w:ascii="Times New Roman" w:hAnsi="Times New Roman" w:hint="default"/>
                <w:sz w:val="16"/>
              </w:rPr>
              <w:t xml:space="preserve"> zá</w:t>
            </w:r>
            <w:r>
              <w:rPr>
                <w:rFonts w:ascii="Times New Roman" w:hAnsi="Times New Roman" w:hint="default"/>
                <w:sz w:val="16"/>
              </w:rPr>
              <w:t>kon) v </w:t>
            </w:r>
            <w:r>
              <w:rPr>
                <w:rFonts w:ascii="Times New Roman" w:hAnsi="Times New Roman" w:hint="default"/>
                <w:sz w:val="16"/>
              </w:rPr>
              <w:t>znení</w:t>
            </w:r>
            <w:r>
              <w:rPr>
                <w:rFonts w:ascii="Times New Roman" w:hAnsi="Times New Roman" w:hint="default"/>
                <w:sz w:val="16"/>
              </w:rPr>
              <w:t xml:space="preserve"> neskorší</w:t>
            </w:r>
            <w:r>
              <w:rPr>
                <w:rFonts w:ascii="Times New Roman" w:hAnsi="Times New Roman" w:hint="default"/>
                <w:sz w:val="16"/>
              </w:rPr>
              <w:t>ch predp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>sov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§</w:t>
            </w:r>
            <w:r>
              <w:rPr>
                <w:rFonts w:ascii="Times New Roman" w:hAnsi="Times New Roman" w:hint="default"/>
                <w:sz w:val="20"/>
              </w:rPr>
              <w:t xml:space="preserve"> 21, O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Vybrané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geologické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ce mož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 vykon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len na prieskumnom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zemí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urč</w:t>
            </w:r>
            <w:r>
              <w:rPr>
                <w:rFonts w:ascii="Times New Roman" w:hAnsi="Times New Roman"/>
                <w:sz w:val="20"/>
                <w:lang w:eastAsia="sk-SK"/>
              </w:rPr>
              <w:t>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je ministerstvo. Rozhodnutie o urč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skumné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zemia nie je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zemný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rozho</w:t>
            </w:r>
            <w:r>
              <w:rPr>
                <w:rFonts w:ascii="Times New Roman" w:hAnsi="Times New Roman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osobitný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predp</w:t>
            </w:r>
            <w:r>
              <w:rPr>
                <w:rFonts w:ascii="Times New Roman" w:hAnsi="Times New Roman"/>
                <w:sz w:val="20"/>
                <w:lang w:eastAsia="sk-SK"/>
              </w:rPr>
              <w:t>i</w:t>
            </w:r>
            <w:r>
              <w:rPr>
                <w:rFonts w:ascii="Times New Roman" w:hAnsi="Times New Roman"/>
                <w:sz w:val="20"/>
                <w:lang w:eastAsia="sk-SK"/>
              </w:rPr>
              <w:t>s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ov.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26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5, O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zabezpeč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ia, aby postupy na udeľ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ovanie povolení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geologický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skum boli otvorené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etky subjekty,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majú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potrebné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kapacity, a aby sa povolenia udeľ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ovali alebo zamietali na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klade objektí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vnych, uverejnený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a nedi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skriminač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krité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rií.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top"/>
          </w:tcPr>
          <w:p w:rsidR="009A1B32">
            <w:pPr>
              <w:bidi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hint="default"/>
                <w:sz w:val="16"/>
              </w:rPr>
              <w:t>Zá</w:t>
            </w:r>
            <w:r>
              <w:rPr>
                <w:rFonts w:ascii="Times New Roman" w:hAnsi="Times New Roman" w:hint="default"/>
                <w:sz w:val="16"/>
              </w:rPr>
              <w:t>kon č</w:t>
            </w:r>
            <w:r>
              <w:rPr>
                <w:rFonts w:ascii="Times New Roman" w:hAnsi="Times New Roman" w:hint="default"/>
                <w:sz w:val="16"/>
              </w:rPr>
              <w:t>. 569/ 2007 Z. z. o </w:t>
            </w:r>
            <w:r>
              <w:rPr>
                <w:rFonts w:ascii="Times New Roman" w:hAnsi="Times New Roman" w:hint="default"/>
                <w:sz w:val="16"/>
              </w:rPr>
              <w:t>geologický</w:t>
            </w:r>
            <w:r>
              <w:rPr>
                <w:rFonts w:ascii="Times New Roman" w:hAnsi="Times New Roman" w:hint="default"/>
                <w:sz w:val="16"/>
              </w:rPr>
              <w:t>ch prá</w:t>
            </w:r>
            <w:r>
              <w:rPr>
                <w:rFonts w:ascii="Times New Roman" w:hAnsi="Times New Roman" w:hint="default"/>
                <w:sz w:val="16"/>
              </w:rPr>
              <w:t>cach (geologický</w:t>
            </w:r>
            <w:r>
              <w:rPr>
                <w:rFonts w:ascii="Times New Roman" w:hAnsi="Times New Roman" w:hint="default"/>
                <w:sz w:val="16"/>
              </w:rPr>
              <w:t xml:space="preserve"> zá</w:t>
            </w:r>
            <w:r>
              <w:rPr>
                <w:rFonts w:ascii="Times New Roman" w:hAnsi="Times New Roman" w:hint="default"/>
                <w:sz w:val="16"/>
              </w:rPr>
              <w:t>kon) v </w:t>
            </w:r>
            <w:r>
              <w:rPr>
                <w:rFonts w:ascii="Times New Roman" w:hAnsi="Times New Roman" w:hint="default"/>
                <w:sz w:val="16"/>
              </w:rPr>
              <w:t>znení</w:t>
            </w:r>
            <w:r>
              <w:rPr>
                <w:rFonts w:ascii="Times New Roman" w:hAnsi="Times New Roman" w:hint="default"/>
                <w:sz w:val="16"/>
              </w:rPr>
              <w:t xml:space="preserve"> neskorší</w:t>
            </w:r>
            <w:r>
              <w:rPr>
                <w:rFonts w:ascii="Times New Roman" w:hAnsi="Times New Roman" w:hint="default"/>
                <w:sz w:val="16"/>
              </w:rPr>
              <w:t>ch pre</w:t>
            </w:r>
            <w:r>
              <w:rPr>
                <w:rFonts w:ascii="Times New Roman" w:hAnsi="Times New Roman"/>
                <w:sz w:val="16"/>
              </w:rPr>
              <w:t>d</w:t>
            </w:r>
            <w:r>
              <w:rPr>
                <w:rFonts w:ascii="Times New Roman" w:hAnsi="Times New Roman"/>
                <w:sz w:val="16"/>
              </w:rPr>
              <w:t>pisov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§</w:t>
            </w:r>
            <w:r>
              <w:rPr>
                <w:rFonts w:ascii="Times New Roman" w:hAnsi="Times New Roman" w:hint="default"/>
                <w:sz w:val="20"/>
              </w:rPr>
              <w:t xml:space="preserve"> 23, O 2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 na tie isté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vybrané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geologické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ce podá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vrh na urč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enie prieskumné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mia viac objedná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ov, ministerstvo 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 k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onanie o urč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prieskumné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zemia na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vrh toho objedná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a, 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podal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vrh ako prvý.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553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5, O 3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Doba platnosti povolenia nepresiahne obdobie potrebné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vykonanie priesk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mu, na 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udeľ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uje.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ak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 platnosť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povolenia predĺž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keď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stanovená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doba platnosti nepostač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uje na dokonč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enie dané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geologické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pri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skumu a pokiaľ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geologický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prieskum prebieha v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lade s povolení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m. Povolenia na geologický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prieskum sa udeľ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oblasť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obmedzenej veľ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kosti.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top"/>
          </w:tcPr>
          <w:p w:rsidR="009A1B32">
            <w:pPr>
              <w:bidi w:val="0"/>
              <w:spacing w:after="0" w:line="240" w:lineRule="auto"/>
              <w:ind w:left="113" w:right="113"/>
              <w:rPr>
                <w:rFonts w:ascii="Times New Roman" w:hAnsi="Times New Roman" w:hint="default"/>
                <w:sz w:val="16"/>
              </w:rPr>
            </w:pPr>
            <w:r>
              <w:rPr>
                <w:rFonts w:ascii="Times New Roman" w:hAnsi="Times New Roman" w:hint="default"/>
                <w:sz w:val="16"/>
              </w:rPr>
              <w:t>Zá</w:t>
            </w:r>
            <w:r>
              <w:rPr>
                <w:rFonts w:ascii="Times New Roman" w:hAnsi="Times New Roman" w:hint="default"/>
                <w:sz w:val="16"/>
              </w:rPr>
              <w:t>kon č</w:t>
            </w:r>
            <w:r>
              <w:rPr>
                <w:rFonts w:ascii="Times New Roman" w:hAnsi="Times New Roman" w:hint="default"/>
                <w:sz w:val="16"/>
              </w:rPr>
              <w:t>. 569/ 2007 Z. z. o geolo</w:t>
            </w:r>
            <w:r>
              <w:rPr>
                <w:rFonts w:ascii="Times New Roman" w:hAnsi="Times New Roman" w:hint="default"/>
                <w:sz w:val="16"/>
              </w:rPr>
              <w:t>gický</w:t>
            </w:r>
            <w:r>
              <w:rPr>
                <w:rFonts w:ascii="Times New Roman" w:hAnsi="Times New Roman" w:hint="default"/>
                <w:sz w:val="16"/>
              </w:rPr>
              <w:t>ch pr</w:t>
            </w:r>
            <w:r>
              <w:rPr>
                <w:rFonts w:ascii="Times New Roman" w:hAnsi="Times New Roman" w:hint="default"/>
                <w:sz w:val="16"/>
              </w:rPr>
              <w:t>á</w:t>
            </w:r>
            <w:r>
              <w:rPr>
                <w:rFonts w:ascii="Times New Roman" w:hAnsi="Times New Roman" w:hint="default"/>
                <w:sz w:val="16"/>
              </w:rPr>
              <w:t>cach (geologický</w:t>
            </w:r>
            <w:r>
              <w:rPr>
                <w:rFonts w:ascii="Times New Roman" w:hAnsi="Times New Roman" w:hint="default"/>
                <w:sz w:val="16"/>
              </w:rPr>
              <w:t xml:space="preserve"> zá</w:t>
            </w:r>
            <w:r>
              <w:rPr>
                <w:rFonts w:ascii="Times New Roman" w:hAnsi="Times New Roman" w:hint="default"/>
                <w:sz w:val="16"/>
              </w:rPr>
              <w:t>kon) v </w:t>
            </w:r>
            <w:r>
              <w:rPr>
                <w:rFonts w:ascii="Times New Roman" w:hAnsi="Times New Roman" w:hint="default"/>
                <w:sz w:val="16"/>
              </w:rPr>
              <w:t>znení</w:t>
            </w:r>
            <w:r>
              <w:rPr>
                <w:rFonts w:ascii="Times New Roman" w:hAnsi="Times New Roman" w:hint="default"/>
                <w:sz w:val="16"/>
              </w:rPr>
              <w:t xml:space="preserve"> neskorší</w:t>
            </w:r>
            <w:r>
              <w:rPr>
                <w:rFonts w:ascii="Times New Roman" w:hAnsi="Times New Roman" w:hint="default"/>
                <w:sz w:val="16"/>
              </w:rPr>
              <w:t>ch predpisov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§</w:t>
            </w:r>
            <w:r>
              <w:rPr>
                <w:rFonts w:ascii="Times New Roman" w:hAnsi="Times New Roman" w:hint="default"/>
                <w:sz w:val="20"/>
              </w:rPr>
              <w:t xml:space="preserve"> 22, O 1, V 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Prieskumné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zemie určí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ministerstvo na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j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viac na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tyri roky; na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vrh fyzickej os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by-podnikateľ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alebo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vnickej osoby, ktorá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je objedná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om (ď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alej len "drž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skumné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ho 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zemia"), sa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 lehota predĺž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 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alš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ie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tyri roky, opä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tovne o 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alš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ie dva roky, a ak urč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lehota nep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stač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uje na dokonč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enie dotknutej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innosti,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byť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vrh drž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prieskumné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zemia predĺž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 lehotu, ktorá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je nev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y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hnutne potrebná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doko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enie geologi</w:t>
            </w:r>
            <w:r>
              <w:rPr>
                <w:rFonts w:ascii="Times New Roman" w:hAnsi="Times New Roman"/>
                <w:sz w:val="20"/>
                <w:lang w:eastAsia="sk-SK"/>
              </w:rPr>
              <w:t>c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484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top"/>
          </w:tcPr>
          <w:p w:rsidR="009A1B32">
            <w:pPr>
              <w:bidi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§</w:t>
            </w:r>
            <w:r>
              <w:rPr>
                <w:rFonts w:ascii="Times New Roman" w:hAnsi="Times New Roman" w:hint="default"/>
                <w:sz w:val="20"/>
              </w:rPr>
              <w:t xml:space="preserve"> 22, O 2, V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Rozloha prieskumné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zemia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byť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najviac 250 km</w:t>
            </w:r>
            <w:r>
              <w:rPr>
                <w:rFonts w:ascii="Times New Roman" w:hAnsi="Times New Roman"/>
                <w:sz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lang w:eastAsia="sk-SK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031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5, O 4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Drž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povolenia na geologický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prieskum 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hradné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 vykonať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prieskum potenciá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lneho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komplexu pre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.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zabezpeč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ia, aby poč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as doby platnosti povolenia nedoš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 k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nemu konfliktné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využí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vaniu kompl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/>
                <w:sz w:val="20"/>
                <w:lang w:eastAsia="sk-SK"/>
              </w:rPr>
              <w:t>xu.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top"/>
          </w:tcPr>
          <w:p w:rsidR="009A1B32">
            <w:pPr>
              <w:bidi w:val="0"/>
              <w:spacing w:after="0" w:line="240" w:lineRule="auto"/>
              <w:ind w:left="113" w:right="113"/>
              <w:rPr>
                <w:rFonts w:ascii="Times New Roman" w:hAnsi="Times New Roman" w:hint="default"/>
                <w:sz w:val="16"/>
              </w:rPr>
            </w:pPr>
            <w:r>
              <w:rPr>
                <w:rFonts w:ascii="Times New Roman" w:hAnsi="Times New Roman" w:hint="default"/>
                <w:sz w:val="16"/>
              </w:rPr>
              <w:t>Zá</w:t>
            </w:r>
            <w:r>
              <w:rPr>
                <w:rFonts w:ascii="Times New Roman" w:hAnsi="Times New Roman" w:hint="default"/>
                <w:sz w:val="16"/>
              </w:rPr>
              <w:t>kon č</w:t>
            </w:r>
            <w:r>
              <w:rPr>
                <w:rFonts w:ascii="Times New Roman" w:hAnsi="Times New Roman" w:hint="default"/>
                <w:sz w:val="16"/>
              </w:rPr>
              <w:t>. 569/ 2007 Z. z. o </w:t>
            </w:r>
            <w:r>
              <w:rPr>
                <w:rFonts w:ascii="Times New Roman" w:hAnsi="Times New Roman" w:hint="default"/>
                <w:sz w:val="16"/>
              </w:rPr>
              <w:t>geologický</w:t>
            </w:r>
            <w:r>
              <w:rPr>
                <w:rFonts w:ascii="Times New Roman" w:hAnsi="Times New Roman" w:hint="default"/>
                <w:sz w:val="16"/>
              </w:rPr>
              <w:t>ch prá</w:t>
            </w:r>
            <w:r>
              <w:rPr>
                <w:rFonts w:ascii="Times New Roman" w:hAnsi="Times New Roman" w:hint="default"/>
                <w:sz w:val="16"/>
              </w:rPr>
              <w:t>cach (geologický</w:t>
            </w:r>
            <w:r>
              <w:rPr>
                <w:rFonts w:ascii="Times New Roman" w:hAnsi="Times New Roman" w:hint="default"/>
                <w:sz w:val="16"/>
              </w:rPr>
              <w:t xml:space="preserve"> zá</w:t>
            </w:r>
            <w:r>
              <w:rPr>
                <w:rFonts w:ascii="Times New Roman" w:hAnsi="Times New Roman" w:hint="default"/>
                <w:sz w:val="16"/>
              </w:rPr>
              <w:t>kon) v </w:t>
            </w:r>
            <w:r>
              <w:rPr>
                <w:rFonts w:ascii="Times New Roman" w:hAnsi="Times New Roman" w:hint="default"/>
                <w:sz w:val="16"/>
              </w:rPr>
              <w:t>znení</w:t>
            </w:r>
            <w:r>
              <w:rPr>
                <w:rFonts w:ascii="Times New Roman" w:hAnsi="Times New Roman" w:hint="default"/>
                <w:sz w:val="16"/>
              </w:rPr>
              <w:t xml:space="preserve"> n</w:t>
            </w:r>
            <w:r>
              <w:rPr>
                <w:rFonts w:ascii="Times New Roman" w:hAnsi="Times New Roman"/>
                <w:sz w:val="16"/>
              </w:rPr>
              <w:t>e</w:t>
            </w:r>
            <w:r>
              <w:rPr>
                <w:rFonts w:ascii="Times New Roman" w:hAnsi="Times New Roman" w:hint="default"/>
                <w:sz w:val="16"/>
              </w:rPr>
              <w:t>skorší</w:t>
            </w:r>
            <w:r>
              <w:rPr>
                <w:rFonts w:ascii="Times New Roman" w:hAnsi="Times New Roman" w:hint="default"/>
                <w:sz w:val="16"/>
              </w:rPr>
              <w:t>ch predpisov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§</w:t>
            </w:r>
            <w:r>
              <w:rPr>
                <w:rFonts w:ascii="Times New Roman" w:hAnsi="Times New Roman" w:hint="default"/>
                <w:sz w:val="20"/>
              </w:rPr>
              <w:t xml:space="preserve"> 25, O 3, V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Drž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prieskumné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zemia 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vo sv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jom prieskumno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zemí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 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vybrané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geologické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ce uvedené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ro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hodnutí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 urč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prieskumné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zemia.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031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top"/>
          </w:tcPr>
          <w:p w:rsidR="009A1B32">
            <w:pPr>
              <w:bidi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§</w:t>
            </w:r>
            <w:r>
              <w:rPr>
                <w:rFonts w:ascii="Times New Roman" w:hAnsi="Times New Roman" w:hint="default"/>
                <w:sz w:val="20"/>
              </w:rPr>
              <w:t xml:space="preserve"> 25, O 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Drž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prieskumné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zemia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vo svojom prieskumnom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zemí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aj iné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geologické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ce ako vybrané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geologi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ce, ak je to v 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lade s jeho geologi</w:t>
            </w:r>
            <w:r>
              <w:rPr>
                <w:rFonts w:ascii="Times New Roman" w:hAnsi="Times New Roman"/>
                <w:sz w:val="20"/>
                <w:lang w:eastAsia="sk-SK"/>
              </w:rPr>
              <w:t>c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oprá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m. Iná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osoba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geol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gické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ce 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iba so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hlasom drž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prieskumné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zemia pri dodrž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urč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podmienok a povinností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vyplý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cich z tohto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kona, a ak je to v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lade s jej geologický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oprá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m; 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las nie je potrebný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vanie inž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nierskogeologické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prieskumu zahŕň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aj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ceho geologické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diela do hĺ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bky 10 m. Ak o tom nedô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jde k dohode, rozhodne na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vrh objedná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alebo zhotoviteľ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geologi</w:t>
            </w:r>
            <w:r>
              <w:rPr>
                <w:rFonts w:ascii="Times New Roman" w:hAnsi="Times New Roman"/>
                <w:sz w:val="20"/>
                <w:lang w:eastAsia="sk-SK"/>
              </w:rPr>
              <w:t>c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 ministerstvo.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5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6, O 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zabez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ia, aby sa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iadne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isko neprevá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dzkovalo bez povolenia na ukladanie, aby kaž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isko malo iba jedné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a aby sa nep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volilo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iadne konfliktné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využí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vanie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/>
                <w:sz w:val="20"/>
                <w:lang w:eastAsia="sk-SK"/>
              </w:rPr>
              <w:t>i</w:t>
            </w:r>
            <w:r>
              <w:rPr>
                <w:rFonts w:ascii="Times New Roman" w:hAnsi="Times New Roman"/>
                <w:sz w:val="20"/>
                <w:lang w:eastAsia="sk-SK"/>
              </w:rPr>
              <w:t>ska.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940A70">
              <w:rPr>
                <w:rFonts w:ascii="Times New Roman" w:hAnsi="Times New Roman" w:hint="default"/>
                <w:sz w:val="20"/>
              </w:rPr>
              <w:t>Č</w:t>
            </w:r>
            <w:r w:rsidR="00940A70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940A70">
              <w:rPr>
                <w:rFonts w:ascii="Times New Roman" w:hAnsi="Times New Roman" w:hint="default"/>
                <w:sz w:val="20"/>
              </w:rPr>
              <w:t xml:space="preserve"> 6, O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tabs>
                <w:tab w:val="num" w:pos="-120"/>
              </w:tabs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Obvodný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vydá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povolenie na ukladanie, ak</w:t>
            </w:r>
          </w:p>
          <w:p w:rsidR="009A1B32" w:rsidP="006D3A6E">
            <w:pPr>
              <w:numPr>
                <w:numId w:val="76"/>
              </w:numPr>
              <w:bidi w:val="0"/>
              <w:spacing w:after="0" w:line="240" w:lineRule="auto"/>
              <w:ind w:left="227" w:hanging="227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 vydanie povolenia na uklad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nie obsah</w:t>
            </w:r>
            <w:r w:rsidR="00940A70">
              <w:rPr>
                <w:rFonts w:ascii="Times New Roman" w:hAnsi="Times New Roman" w:hint="default"/>
                <w:sz w:val="20"/>
                <w:lang w:eastAsia="sk-SK"/>
              </w:rPr>
              <w:t>uje vš</w:t>
            </w:r>
            <w:r w:rsidR="00940A70">
              <w:rPr>
                <w:rFonts w:ascii="Times New Roman" w:hAnsi="Times New Roman" w:hint="default"/>
                <w:sz w:val="20"/>
                <w:lang w:eastAsia="sk-SK"/>
              </w:rPr>
              <w:t>etky ná</w:t>
            </w:r>
            <w:r w:rsidR="00940A70">
              <w:rPr>
                <w:rFonts w:ascii="Times New Roman" w:hAnsi="Times New Roman" w:hint="default"/>
                <w:sz w:val="20"/>
                <w:lang w:eastAsia="sk-SK"/>
              </w:rPr>
              <w:t>lež</w:t>
            </w:r>
            <w:r w:rsidR="00940A70">
              <w:rPr>
                <w:rFonts w:ascii="Times New Roman" w:hAnsi="Times New Roman" w:hint="default"/>
                <w:sz w:val="20"/>
                <w:lang w:eastAsia="sk-SK"/>
              </w:rPr>
              <w:t>itosti podľ</w:t>
            </w:r>
            <w:r w:rsidR="00940A70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940A70">
              <w:rPr>
                <w:rFonts w:ascii="Times New Roman" w:hAnsi="Times New Roman" w:hint="default"/>
                <w:sz w:val="20"/>
                <w:lang w:eastAsia="sk-SK"/>
              </w:rPr>
              <w:t xml:space="preserve"> 4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, </w:t>
            </w:r>
          </w:p>
          <w:p w:rsidR="009A1B32" w:rsidP="006D3A6E">
            <w:pPr>
              <w:numPr>
                <w:numId w:val="76"/>
              </w:numPr>
              <w:bidi w:val="0"/>
              <w:spacing w:after="0" w:line="240" w:lineRule="auto"/>
              <w:ind w:left="227" w:hanging="227"/>
              <w:rPr>
                <w:rFonts w:ascii="Times New Roman" w:hAnsi="Times New Roman" w:hint="default"/>
                <w:sz w:val="20"/>
                <w:lang w:eastAsia="sk-SK"/>
              </w:rPr>
            </w:pPr>
            <w:r w:rsidR="00940A70">
              <w:rPr>
                <w:rFonts w:ascii="Times New Roman" w:hAnsi="Times New Roman" w:hint="default"/>
                <w:sz w:val="20"/>
                <w:lang w:eastAsia="sk-SK"/>
              </w:rPr>
              <w:t>ak je ž</w:t>
            </w:r>
            <w:r w:rsidR="00940A70">
              <w:rPr>
                <w:rFonts w:ascii="Times New Roman" w:hAnsi="Times New Roman" w:hint="default"/>
                <w:sz w:val="20"/>
                <w:lang w:eastAsia="sk-SK"/>
              </w:rPr>
              <w:t>iadateľ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technicky spô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sobi</w:t>
            </w:r>
            <w:r w:rsidR="00940A70">
              <w:rPr>
                <w:rFonts w:ascii="Times New Roman" w:hAnsi="Times New Roman" w:hint="default"/>
                <w:sz w:val="20"/>
                <w:lang w:eastAsia="sk-SK"/>
              </w:rPr>
              <w:t>lý</w:t>
            </w:r>
            <w:r w:rsidR="00940A70">
              <w:rPr>
                <w:rFonts w:ascii="Times New Roman" w:hAnsi="Times New Roman" w:hint="default"/>
                <w:sz w:val="20"/>
                <w:lang w:eastAsia="sk-SK"/>
              </w:rPr>
              <w:t xml:space="preserve"> a </w:t>
            </w:r>
            <w:r w:rsidR="00940A70">
              <w:rPr>
                <w:rFonts w:ascii="Times New Roman" w:hAnsi="Times New Roman" w:hint="default"/>
                <w:sz w:val="20"/>
                <w:lang w:eastAsia="sk-SK"/>
              </w:rPr>
              <w:t>schopný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riadiť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sko a 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zabezpeč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odborný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dozor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vyš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kolený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pracovní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kov podieľ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aj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cich sa na uklad</w:t>
            </w:r>
            <w:r>
              <w:rPr>
                <w:rFonts w:ascii="Times New Roman" w:hAnsi="Times New Roman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ní,</w:t>
            </w:r>
          </w:p>
          <w:p w:rsidR="009A1B32" w:rsidP="006D3A6E">
            <w:pPr>
              <w:numPr>
                <w:numId w:val="76"/>
              </w:numPr>
              <w:bidi w:val="0"/>
              <w:spacing w:after="0" w:line="240" w:lineRule="auto"/>
              <w:ind w:left="227" w:hanging="227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bolo zohľ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adn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stanovisko Komisie k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iadosti o vydanie povolenia na ukl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danie,</w:t>
            </w:r>
          </w:p>
          <w:p w:rsidR="009A1B32" w:rsidP="006D3A6E">
            <w:pPr>
              <w:numPr>
                <w:numId w:val="76"/>
              </w:numPr>
              <w:bidi w:val="0"/>
              <w:spacing w:after="0" w:line="240" w:lineRule="auto"/>
              <w:ind w:left="227" w:hanging="227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bola overená</w:t>
            </w:r>
            <w:r w:rsidR="00940A70">
              <w:rPr>
                <w:rFonts w:ascii="Times New Roman" w:hAnsi="Times New Roman" w:hint="default"/>
                <w:sz w:val="20"/>
                <w:lang w:eastAsia="sk-SK"/>
              </w:rPr>
              <w:t xml:space="preserve"> vhodnosť</w:t>
            </w:r>
            <w:r w:rsidR="00940A70"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 w:rsidR="00940A70"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 w:rsidR="00940A70">
              <w:rPr>
                <w:rFonts w:ascii="Times New Roman" w:hAnsi="Times New Roman" w:hint="default"/>
                <w:sz w:val="20"/>
                <w:lang w:eastAsia="sk-SK"/>
              </w:rPr>
              <w:t>iska uvedená</w:t>
            </w:r>
            <w:r w:rsidR="00940A70">
              <w:rPr>
                <w:rFonts w:ascii="Times New Roman" w:hAnsi="Times New Roman" w:hint="default"/>
                <w:sz w:val="20"/>
                <w:lang w:eastAsia="sk-SK"/>
              </w:rPr>
              <w:t xml:space="preserve"> v §</w:t>
            </w:r>
            <w:r w:rsidR="00940A70">
              <w:rPr>
                <w:rFonts w:ascii="Times New Roman" w:hAnsi="Times New Roman" w:hint="default"/>
                <w:sz w:val="20"/>
                <w:lang w:eastAsia="sk-SK"/>
              </w:rPr>
              <w:t xml:space="preserve"> 3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ods. 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30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6, O 2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zabezpeč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ia, aby postupy na udeľ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ovanie povolení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ukladanie boli otvorené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etky subjekty,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majú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trebné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kapacity, a aby sa povolenia udeľ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ovali na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klade objektí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vnych, uv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rejnený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a transparentný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krité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rií.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994951">
              <w:rPr>
                <w:rFonts w:ascii="Times New Roman" w:hAnsi="Times New Roman" w:hint="default"/>
                <w:sz w:val="20"/>
              </w:rPr>
              <w:t>Č</w:t>
            </w:r>
            <w:r w:rsidR="00994951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994951">
              <w:rPr>
                <w:rFonts w:ascii="Times New Roman" w:hAnsi="Times New Roman" w:hint="default"/>
                <w:sz w:val="20"/>
              </w:rPr>
              <w:t xml:space="preserve"> 4</w:t>
            </w:r>
            <w:r>
              <w:rPr>
                <w:rFonts w:ascii="Times New Roman" w:hAnsi="Times New Roman"/>
                <w:sz w:val="20"/>
              </w:rPr>
              <w:t>, O 2, P e)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 žiadosti o vydanie povolenia na uklada</w:t>
            </w:r>
            <w:r w:rsidR="00994951">
              <w:rPr>
                <w:rFonts w:ascii="Times New Roman" w:hAnsi="Times New Roman"/>
                <w:sz w:val="20"/>
              </w:rPr>
              <w:t>nie žiadateľ priloží</w:t>
            </w:r>
            <w:r>
              <w:rPr>
                <w:rFonts w:ascii="Times New Roman" w:hAnsi="Times New Roman"/>
                <w:sz w:val="20"/>
              </w:rPr>
              <w:t xml:space="preserve"> osvedčenie o vhodnosti prírodnej horninovej štruktúry a podzemného priestoru na ukladanie vydané Ministerstvom hospodárstva Slovenskej republiky (ďalej len „ministers</w:t>
            </w:r>
            <w:r w:rsidR="00994951">
              <w:rPr>
                <w:rFonts w:ascii="Times New Roman" w:hAnsi="Times New Roman"/>
                <w:sz w:val="20"/>
              </w:rPr>
              <w:t>tvo“) podľa odseku 6</w:t>
            </w:r>
            <w:r>
              <w:rPr>
                <w:rFonts w:ascii="Times New Roman" w:hAnsi="Times New Roman"/>
                <w:sz w:val="20"/>
              </w:rPr>
              <w:t>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30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AF254D">
              <w:rPr>
                <w:rFonts w:ascii="Times New Roman" w:hAnsi="Times New Roman" w:hint="default"/>
                <w:sz w:val="20"/>
              </w:rPr>
              <w:t>Č</w:t>
            </w:r>
            <w:r w:rsidR="00AF254D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AF254D">
              <w:rPr>
                <w:rFonts w:ascii="Times New Roman" w:hAnsi="Times New Roman" w:hint="default"/>
                <w:sz w:val="20"/>
              </w:rPr>
              <w:t xml:space="preserve"> 20</w:t>
            </w:r>
            <w:r>
              <w:rPr>
                <w:rFonts w:ascii="Times New Roman" w:hAnsi="Times New Roman"/>
                <w:sz w:val="20"/>
              </w:rPr>
              <w:t>, O 5, P a)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Všeobecne záväzný právny predpis, ktorý vydá ministerstv</w:t>
            </w:r>
            <w:r w:rsidR="00AF254D">
              <w:rPr>
                <w:rFonts w:ascii="Times New Roman" w:hAnsi="Times New Roman"/>
                <w:sz w:val="20"/>
              </w:rPr>
              <w:t>o ustanoví podrobnosti o osvedčení</w:t>
            </w:r>
            <w:r>
              <w:rPr>
                <w:rFonts w:ascii="Times New Roman" w:hAnsi="Times New Roman"/>
                <w:sz w:val="20"/>
              </w:rPr>
              <w:t xml:space="preserve"> o vhodnosti prírodnej horninovej štruktúry a podzemného priestoru na uk</w:t>
            </w:r>
            <w:r w:rsidR="00AF254D">
              <w:rPr>
                <w:rFonts w:ascii="Times New Roman" w:hAnsi="Times New Roman"/>
                <w:sz w:val="20"/>
              </w:rPr>
              <w:t>ladanie podľa § 4 ods. 6</w:t>
            </w:r>
            <w:r>
              <w:rPr>
                <w:rFonts w:ascii="Times New Roman" w:hAnsi="Times New Roman"/>
                <w:sz w:val="20"/>
              </w:rPr>
              <w:t>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31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6, O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Bez toho, aby boli dotknuté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iadavky tejto smernice, sa pri udeľ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povolenia na ukladanie pre konkré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tne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isko uprednostň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uje drž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povolenia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geol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gický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prieskum tohto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iska, za predp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kladu,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sa už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geologický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prieskum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skonč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il,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sa splnili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etky po</w:t>
            </w:r>
            <w:r>
              <w:rPr>
                <w:rFonts w:ascii="Times New Roman" w:hAnsi="Times New Roman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mienky stanovené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povolení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geol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gický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prieskum a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sa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 povol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nie na ukladanie podá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as obdobia platnosti povoleni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na geologický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skum.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zabezpeč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ia, aby sa poč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as udeľ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ovania povolenia nepovolilo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iadne konfliktné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využí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vanie kompl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/>
                <w:sz w:val="20"/>
                <w:lang w:eastAsia="sk-SK"/>
              </w:rPr>
              <w:t>xu.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726295">
              <w:rPr>
                <w:rFonts w:ascii="Times New Roman" w:hAnsi="Times New Roman" w:hint="default"/>
                <w:sz w:val="20"/>
              </w:rPr>
              <w:t>Č</w:t>
            </w:r>
            <w:r w:rsidR="00726295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726295">
              <w:rPr>
                <w:rFonts w:ascii="Times New Roman" w:hAnsi="Times New Roman" w:hint="default"/>
                <w:sz w:val="20"/>
              </w:rPr>
              <w:t xml:space="preserve"> 6, O 3, 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26295" w:rsidRPr="00726295" w:rsidP="0072629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295">
              <w:rPr>
                <w:rFonts w:ascii="Times New Roman" w:hAnsi="Times New Roman"/>
                <w:sz w:val="20"/>
                <w:szCs w:val="20"/>
              </w:rPr>
              <w:t>(3) Povolenie na ukladanie v </w:t>
            </w:r>
            <w:r w:rsidRPr="00726295">
              <w:rPr>
                <w:rFonts w:ascii="Times New Roman" w:hAnsi="Times New Roman" w:hint="default"/>
                <w:sz w:val="20"/>
                <w:szCs w:val="20"/>
              </w:rPr>
              <w:t>jednom ú</w:t>
            </w:r>
            <w:r w:rsidRPr="00726295">
              <w:rPr>
                <w:rFonts w:ascii="Times New Roman" w:hAnsi="Times New Roman" w:hint="default"/>
                <w:sz w:val="20"/>
                <w:szCs w:val="20"/>
              </w:rPr>
              <w:t>lož</w:t>
            </w:r>
            <w:r w:rsidRPr="00726295">
              <w:rPr>
                <w:rFonts w:ascii="Times New Roman" w:hAnsi="Times New Roman" w:hint="default"/>
                <w:sz w:val="20"/>
                <w:szCs w:val="20"/>
              </w:rPr>
              <w:t>i</w:t>
            </w:r>
            <w:r w:rsidRPr="00726295">
              <w:rPr>
                <w:rFonts w:ascii="Times New Roman" w:hAnsi="Times New Roman" w:hint="default"/>
                <w:sz w:val="20"/>
                <w:szCs w:val="20"/>
              </w:rPr>
              <w:t>sku môž</w:t>
            </w:r>
            <w:r w:rsidRPr="00726295">
              <w:rPr>
                <w:rFonts w:ascii="Times New Roman" w:hAnsi="Times New Roman" w:hint="default"/>
                <w:sz w:val="20"/>
                <w:szCs w:val="20"/>
              </w:rPr>
              <w:t>e byť</w:t>
            </w:r>
            <w:r w:rsidRPr="00726295">
              <w:rPr>
                <w:rFonts w:ascii="Times New Roman" w:hAnsi="Times New Roman" w:hint="default"/>
                <w:sz w:val="20"/>
                <w:szCs w:val="20"/>
              </w:rPr>
              <w:t xml:space="preserve"> vydané</w:t>
            </w:r>
            <w:r w:rsidRPr="00726295">
              <w:rPr>
                <w:rFonts w:ascii="Times New Roman" w:hAnsi="Times New Roman" w:hint="default"/>
                <w:sz w:val="20"/>
                <w:szCs w:val="20"/>
              </w:rPr>
              <w:t xml:space="preserve"> len jedné</w:t>
            </w:r>
            <w:r w:rsidRPr="00726295">
              <w:rPr>
                <w:rFonts w:ascii="Times New Roman" w:hAnsi="Times New Roman" w:hint="default"/>
                <w:sz w:val="20"/>
                <w:szCs w:val="20"/>
              </w:rPr>
              <w:t>mu ž</w:t>
            </w:r>
            <w:r w:rsidRPr="00726295">
              <w:rPr>
                <w:rFonts w:ascii="Times New Roman" w:hAnsi="Times New Roman" w:hint="default"/>
                <w:sz w:val="20"/>
                <w:szCs w:val="20"/>
              </w:rPr>
              <w:t>iadat</w:t>
            </w:r>
            <w:r w:rsidRPr="00726295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hint="default"/>
                <w:sz w:val="20"/>
                <w:szCs w:val="20"/>
              </w:rPr>
              <w:t>ľ</w:t>
            </w:r>
            <w:r>
              <w:rPr>
                <w:rFonts w:ascii="Times New Roman" w:hAnsi="Times New Roman" w:hint="default"/>
                <w:sz w:val="20"/>
                <w:szCs w:val="20"/>
              </w:rPr>
              <w:t>ovi.</w:t>
            </w:r>
          </w:p>
          <w:p w:rsidR="009A1B32" w:rsidRPr="00AF254D">
            <w:pPr>
              <w:pStyle w:val="tl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="00726295">
              <w:rPr>
                <w:rFonts w:ascii="Times New Roman" w:hAnsi="Times New Roman"/>
                <w:sz w:val="20"/>
              </w:rPr>
              <w:t>(4)</w:t>
            </w:r>
            <w:r>
              <w:rPr>
                <w:rFonts w:ascii="Times New Roman" w:hAnsi="Times New Roman"/>
                <w:sz w:val="20"/>
              </w:rPr>
              <w:t>Prednostné právo na vydanie povolenia na ukladanie má držiteľ prieskumného územia podľa osobitného predpisu</w:t>
            </w:r>
            <w:r w:rsidR="00AF254D">
              <w:rPr>
                <w:rFonts w:ascii="Times New Roman" w:hAnsi="Times New Roman"/>
                <w:sz w:val="20"/>
                <w:vertAlign w:val="superscript"/>
              </w:rPr>
              <w:t>6</w:t>
            </w:r>
            <w:r>
              <w:rPr>
                <w:rFonts w:ascii="Times New Roman" w:hAnsi="Times New Roman"/>
                <w:sz w:val="20"/>
                <w:vertAlign w:val="superscript"/>
              </w:rPr>
              <w:t>)</w:t>
            </w:r>
            <w:r>
              <w:rPr>
                <w:rFonts w:ascii="Times New Roman" w:hAnsi="Times New Roman"/>
                <w:sz w:val="20"/>
              </w:rPr>
              <w:t xml:space="preserve"> do jedného roka po vydaní rozhodnutia o schválení záverečnej správy z ložiskového geologi</w:t>
            </w:r>
            <w:r>
              <w:rPr>
                <w:rFonts w:ascii="Times New Roman" w:hAnsi="Times New Roman"/>
                <w:sz w:val="20"/>
              </w:rPr>
              <w:t>c</w:t>
            </w:r>
            <w:r>
              <w:rPr>
                <w:rFonts w:ascii="Times New Roman" w:hAnsi="Times New Roman"/>
                <w:sz w:val="20"/>
              </w:rPr>
              <w:t>kého prieskumu s výpočtom objemu pr</w:t>
            </w:r>
            <w:r>
              <w:rPr>
                <w:rFonts w:ascii="Times New Roman" w:hAnsi="Times New Roman"/>
                <w:sz w:val="20"/>
              </w:rPr>
              <w:t>í</w:t>
            </w:r>
            <w:r>
              <w:rPr>
                <w:rFonts w:ascii="Times New Roman" w:hAnsi="Times New Roman"/>
                <w:sz w:val="20"/>
              </w:rPr>
              <w:t>rodnej horninovej štruktúry a podzemného priestoru na účely ukladania podľa osobi</w:t>
            </w:r>
            <w:r>
              <w:rPr>
                <w:rFonts w:ascii="Times New Roman" w:hAnsi="Times New Roman"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>ného predpisu.</w:t>
            </w:r>
            <w:r w:rsidR="00AF254D">
              <w:rPr>
                <w:rFonts w:ascii="Times New Roman" w:hAnsi="Times New Roman"/>
                <w:sz w:val="20"/>
                <w:vertAlign w:val="superscript"/>
              </w:rPr>
              <w:t>7</w:t>
            </w:r>
            <w:r>
              <w:rPr>
                <w:rFonts w:ascii="Times New Roman" w:hAnsi="Times New Roman"/>
                <w:sz w:val="20"/>
                <w:vertAlign w:val="superscript"/>
              </w:rPr>
              <w:t>)</w:t>
            </w:r>
            <w:r>
              <w:rPr>
                <w:rFonts w:ascii="Times New Roman" w:hAnsi="Times New Roman"/>
                <w:sz w:val="20"/>
              </w:rPr>
              <w:t xml:space="preserve"> Do tejto lehoty sa nezap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čítava čas, počas ktorého prebieha posudzovanie predpokladaných vplyvov na životné prostredie podľa osobitného predpisu.</w:t>
            </w:r>
            <w:r w:rsidR="00AF254D">
              <w:rPr>
                <w:rFonts w:ascii="Times New Roman" w:hAnsi="Times New Roman"/>
                <w:sz w:val="20"/>
                <w:vertAlign w:val="superscript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>)</w:t>
            </w:r>
            <w:r w:rsidR="00AF254D">
              <w:rPr>
                <w:rFonts w:ascii="Times New Roman" w:hAnsi="Times New Roman"/>
                <w:sz w:val="20"/>
              </w:rPr>
              <w:t xml:space="preserve"> Využitie prednostného práva na vyd</w:t>
            </w:r>
            <w:r w:rsidR="00AF254D">
              <w:rPr>
                <w:rFonts w:ascii="Times New Roman" w:hAnsi="Times New Roman"/>
                <w:sz w:val="20"/>
              </w:rPr>
              <w:t>a</w:t>
            </w:r>
            <w:r w:rsidR="00AF254D">
              <w:rPr>
                <w:rFonts w:ascii="Times New Roman" w:hAnsi="Times New Roman"/>
                <w:sz w:val="20"/>
              </w:rPr>
              <w:t>nie povolenia na ukladanie má držiteľ prieskumného územia len ak žiadosť o vydanie povolenia na ukladanie podľa § 4 podá počas doby platnosti pri</w:t>
            </w:r>
            <w:r w:rsidR="00AF254D">
              <w:rPr>
                <w:rFonts w:ascii="Times New Roman" w:hAnsi="Times New Roman"/>
                <w:sz w:val="20"/>
              </w:rPr>
              <w:t>e</w:t>
            </w:r>
            <w:r w:rsidR="00AF254D">
              <w:rPr>
                <w:rFonts w:ascii="Times New Roman" w:hAnsi="Times New Roman"/>
                <w:sz w:val="20"/>
              </w:rPr>
              <w:t>skumného územia.</w:t>
            </w:r>
          </w:p>
          <w:p w:rsidR="009A1B32">
            <w:pPr>
              <w:pStyle w:val="tl"/>
              <w:numPr>
                <w:numId w:val="0"/>
              </w:numPr>
              <w:tabs>
                <w:tab w:val="num" w:pos="-142"/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828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7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iadosti o povolenia na ukladanie,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predkladajú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nu, obs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hujú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aspoň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tieto informá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cie:</w:t>
            </w:r>
          </w:p>
          <w:p w:rsidR="009A1B32">
            <w:pPr>
              <w:numPr>
                <w:numId w:val="4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zov a adresu potenciá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lneho pr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a;</w:t>
            </w:r>
          </w:p>
          <w:p w:rsidR="009A1B32">
            <w:pPr>
              <w:numPr>
                <w:numId w:val="4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kaz o technickej spô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sobilosti 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tenciá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lneho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a;</w:t>
            </w:r>
          </w:p>
          <w:p w:rsidR="009A1B32">
            <w:pPr>
              <w:numPr>
                <w:numId w:val="4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charakteristiku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komplexu a posudzovanie predpokl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danej 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nosti ukladania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4 ods. 3 a 4;</w:t>
            </w:r>
          </w:p>
          <w:p w:rsidR="009A1B32">
            <w:pPr>
              <w:numPr>
                <w:numId w:val="4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celkové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množ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stvo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vtlač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 ulož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ako aj predpokladané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zdroje a spô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soby prepravy, zlož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enie prú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dov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chlosť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 tlak vtláč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ania a umiestnenie vtláč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ací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z</w:t>
            </w:r>
            <w:r>
              <w:rPr>
                <w:rFonts w:ascii="Times New Roman" w:hAnsi="Times New Roman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riadení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;</w:t>
            </w:r>
          </w:p>
          <w:p w:rsidR="009A1B32">
            <w:pPr>
              <w:numPr>
                <w:numId w:val="4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opis opatrení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zabrá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nenie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namný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nedostatkom;</w:t>
            </w:r>
          </w:p>
          <w:p w:rsidR="009A1B32">
            <w:pPr>
              <w:numPr>
                <w:numId w:val="4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vrh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 monitorov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ania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13 ods. 2;</w:t>
            </w:r>
          </w:p>
          <w:p w:rsidR="009A1B32">
            <w:pPr>
              <w:numPr>
                <w:numId w:val="4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vrh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 opravný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opatrení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16 ods. 2;</w:t>
            </w:r>
          </w:p>
          <w:p w:rsidR="009A1B32">
            <w:pPr>
              <w:numPr>
                <w:numId w:val="4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predbež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vrh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 na etapu po zavretí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17ods. 3;</w:t>
            </w:r>
          </w:p>
          <w:p w:rsidR="009A1B32">
            <w:pPr>
              <w:numPr>
                <w:numId w:val="4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informá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cie,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poskytujú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/>
                <w:sz w:val="20"/>
                <w:lang w:eastAsia="sk-SK"/>
              </w:rPr>
              <w:t>n</w:t>
            </w:r>
            <w:r>
              <w:rPr>
                <w:rFonts w:ascii="Times New Roman" w:hAnsi="Times New Roman"/>
                <w:sz w:val="20"/>
                <w:lang w:eastAsia="sk-SK"/>
              </w:rPr>
              <w:t>ku 5 smernice 85/337/EHS;</w:t>
            </w:r>
          </w:p>
          <w:p w:rsidR="009A1B32">
            <w:pPr>
              <w:numPr>
                <w:numId w:val="4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kaz o tom,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finanč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ruka alebo in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rovnocenné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zabezpeč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enie 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adované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klade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19 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dobudne platnosť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pred 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iatkom vtláč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ania.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AF254D">
              <w:rPr>
                <w:rFonts w:ascii="Times New Roman" w:hAnsi="Times New Roman" w:hint="default"/>
                <w:sz w:val="20"/>
              </w:rPr>
              <w:t>Č</w:t>
            </w:r>
            <w:r w:rsidR="00AF254D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AF254D">
              <w:rPr>
                <w:rFonts w:ascii="Times New Roman" w:hAnsi="Times New Roman" w:hint="default"/>
                <w:sz w:val="20"/>
              </w:rPr>
              <w:t xml:space="preserve"> 4</w:t>
            </w:r>
            <w:r>
              <w:rPr>
                <w:rFonts w:ascii="Times New Roman" w:hAnsi="Times New Roman"/>
                <w:sz w:val="20"/>
              </w:rPr>
              <w:t>, O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Písomná žiadosť o v</w:t>
            </w:r>
            <w:r w:rsidR="00AF254D">
              <w:rPr>
                <w:rFonts w:ascii="Times New Roman" w:hAnsi="Times New Roman"/>
                <w:sz w:val="20"/>
              </w:rPr>
              <w:t>ydanie povolenia na ukladanie podáva fyzická osoba-podnikateľ a právnická osoba, ktorá chce ukladať oxid uhličitý do úložiska (ďalej len „žiadateľ“) obvodnému banskému úradu</w:t>
            </w:r>
            <w:r>
              <w:rPr>
                <w:rFonts w:ascii="Times New Roman" w:hAnsi="Times New Roman"/>
                <w:sz w:val="20"/>
              </w:rPr>
              <w:t xml:space="preserve"> a o</w:t>
            </w:r>
            <w:r>
              <w:rPr>
                <w:rFonts w:ascii="Times New Roman" w:hAnsi="Times New Roman"/>
                <w:sz w:val="20"/>
              </w:rPr>
              <w:t>b</w:t>
            </w:r>
            <w:r>
              <w:rPr>
                <w:rFonts w:ascii="Times New Roman" w:hAnsi="Times New Roman"/>
                <w:sz w:val="20"/>
              </w:rPr>
              <w:t>sahuje</w:t>
            </w:r>
          </w:p>
          <w:p w:rsidR="009A1B32" w:rsidP="006D3A6E">
            <w:pPr>
              <w:pStyle w:val="tl3"/>
              <w:numPr>
                <w:ilvl w:val="0"/>
                <w:numId w:val="65"/>
              </w:numPr>
              <w:tabs>
                <w:tab w:val="num" w:pos="-284"/>
                <w:tab w:val="clear" w:pos="360"/>
                <w:tab w:val="clear" w:pos="1440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obchodné meno a</w:t>
            </w:r>
            <w:r w:rsidR="00AF254D">
              <w:rPr>
                <w:rFonts w:ascii="Times New Roman" w:hAnsi="Times New Roman"/>
                <w:sz w:val="20"/>
              </w:rPr>
              <w:t>lebo názov, miesto podnikania alebo sídlo</w:t>
            </w:r>
            <w:r>
              <w:rPr>
                <w:rFonts w:ascii="Times New Roman" w:hAnsi="Times New Roman"/>
                <w:sz w:val="20"/>
              </w:rPr>
              <w:t> a identifikačné čís</w:t>
            </w:r>
            <w:r w:rsidR="00AF254D">
              <w:rPr>
                <w:rFonts w:ascii="Times New Roman" w:hAnsi="Times New Roman"/>
                <w:sz w:val="20"/>
              </w:rPr>
              <w:t>lo žiadateľa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:rsidR="009A1B32" w:rsidP="006D3A6E">
            <w:pPr>
              <w:pStyle w:val="tl3"/>
              <w:numPr>
                <w:ilvl w:val="0"/>
                <w:numId w:val="65"/>
              </w:numPr>
              <w:tabs>
                <w:tab w:val="num" w:pos="-284"/>
                <w:tab w:val="clear" w:pos="360"/>
                <w:tab w:val="clear" w:pos="1440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</w:rPr>
            </w:pPr>
            <w:r w:rsidR="00AF254D">
              <w:rPr>
                <w:rFonts w:ascii="Times New Roman" w:hAnsi="Times New Roman"/>
                <w:sz w:val="20"/>
              </w:rPr>
              <w:t>popis charakteristiky</w:t>
            </w:r>
            <w:r>
              <w:rPr>
                <w:rFonts w:ascii="Times New Roman" w:hAnsi="Times New Roman"/>
                <w:sz w:val="20"/>
              </w:rPr>
              <w:t xml:space="preserve"> úložiska a úložného komplexu a posúdenie predpokladanej</w:t>
            </w:r>
            <w:r w:rsidR="00AF254D">
              <w:rPr>
                <w:rFonts w:ascii="Times New Roman" w:hAnsi="Times New Roman"/>
                <w:sz w:val="20"/>
              </w:rPr>
              <w:t xml:space="preserve"> bezpečnosti ukladania podľa § 3 ods. 2 a prílohy č. 1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:rsidR="009A1B32" w:rsidP="006D3A6E">
            <w:pPr>
              <w:pStyle w:val="tl3"/>
              <w:numPr>
                <w:ilvl w:val="0"/>
                <w:numId w:val="65"/>
              </w:numPr>
              <w:tabs>
                <w:tab w:val="num" w:pos="-284"/>
                <w:tab w:val="clear" w:pos="360"/>
                <w:tab w:val="clear" w:pos="1440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údaje o celkovom množstve oxidu uhličitého, ktoré sa má prepraviť a uložiť, ako aj údaj o predpokladanom zdroji a spôsobe prepravy, údaj o zložení prúdu oxidu uhličitého, rýchlosti a tlaku vtl</w:t>
            </w:r>
            <w:r>
              <w:rPr>
                <w:rFonts w:ascii="Times New Roman" w:hAnsi="Times New Roman"/>
                <w:sz w:val="20"/>
              </w:rPr>
              <w:t>á</w:t>
            </w:r>
            <w:r>
              <w:rPr>
                <w:rFonts w:ascii="Times New Roman" w:hAnsi="Times New Roman"/>
                <w:sz w:val="20"/>
              </w:rPr>
              <w:t>čania a umiestnení vtláčacích z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riadení,</w:t>
            </w:r>
          </w:p>
          <w:p w:rsidR="009A1B32" w:rsidP="006D3A6E">
            <w:pPr>
              <w:pStyle w:val="tl3"/>
              <w:numPr>
                <w:ilvl w:val="0"/>
                <w:numId w:val="65"/>
              </w:numPr>
              <w:tabs>
                <w:tab w:val="num" w:pos="-284"/>
                <w:tab w:val="clear" w:pos="360"/>
                <w:tab w:val="clear" w:pos="1440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opis opatrení na vylúčenie významného nedostatku,</w:t>
            </w:r>
          </w:p>
          <w:p w:rsidR="009A1B32" w:rsidP="006D3A6E">
            <w:pPr>
              <w:pStyle w:val="tl3"/>
              <w:numPr>
                <w:ilvl w:val="0"/>
                <w:numId w:val="65"/>
              </w:numPr>
              <w:tabs>
                <w:tab w:val="num" w:pos="-284"/>
                <w:tab w:val="clear" w:pos="360"/>
                <w:tab w:val="clear" w:pos="1440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informácie priložené k žiadosti o vydanie osvedčenia o vhodnosti prírodnej horninovej štruktúry a podzemného priestoru na ukladanie.</w:t>
            </w:r>
          </w:p>
          <w:p w:rsidR="009A1B32" w:rsidP="00AF254D">
            <w:pPr>
              <w:pStyle w:val="tl3"/>
              <w:numPr>
                <w:ilvl w:val="0"/>
                <w:numId w:val="0"/>
              </w:numPr>
              <w:tabs>
                <w:tab w:val="left" w:pos="0"/>
                <w:tab w:val="clear" w:pos="1440"/>
              </w:tabs>
              <w:bidi w:val="0"/>
              <w:ind w:left="1440" w:hanging="36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828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F36FDA">
              <w:rPr>
                <w:rFonts w:ascii="Times New Roman" w:hAnsi="Times New Roman" w:hint="default"/>
                <w:sz w:val="20"/>
              </w:rPr>
              <w:t>Č</w:t>
            </w:r>
            <w:r w:rsidR="00F36FDA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F36FDA">
              <w:rPr>
                <w:rFonts w:ascii="Times New Roman" w:hAnsi="Times New Roman" w:hint="default"/>
                <w:sz w:val="20"/>
              </w:rPr>
              <w:t xml:space="preserve"> 4</w:t>
            </w:r>
            <w:r>
              <w:rPr>
                <w:rFonts w:ascii="Times New Roman" w:hAnsi="Times New Roman"/>
                <w:sz w:val="20"/>
              </w:rPr>
              <w:t xml:space="preserve">, O 2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 žiadosti o vydanie povolenia na uklada</w:t>
            </w:r>
            <w:r w:rsidR="00F36FDA">
              <w:rPr>
                <w:rFonts w:ascii="Times New Roman" w:hAnsi="Times New Roman"/>
                <w:sz w:val="20"/>
              </w:rPr>
              <w:t>nie žiadateľ priloží</w:t>
            </w:r>
          </w:p>
          <w:p w:rsidR="009A1B32" w:rsidP="006D3A6E">
            <w:pPr>
              <w:pStyle w:val="tl3"/>
              <w:numPr>
                <w:ilvl w:val="0"/>
                <w:numId w:val="66"/>
              </w:numPr>
              <w:tabs>
                <w:tab w:val="num" w:pos="-108"/>
                <w:tab w:val="clear" w:pos="360"/>
                <w:tab w:val="clear" w:pos="1440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</w:rPr>
            </w:pPr>
            <w:r w:rsidR="00F36FDA">
              <w:rPr>
                <w:rFonts w:ascii="Times New Roman" w:hAnsi="Times New Roman"/>
                <w:sz w:val="20"/>
              </w:rPr>
              <w:t>doklad o primeranom finančnom zabezpečení</w:t>
            </w:r>
            <w:r>
              <w:rPr>
                <w:rFonts w:ascii="Times New Roman" w:hAnsi="Times New Roman"/>
                <w:sz w:val="20"/>
              </w:rPr>
              <w:t xml:space="preserve"> pod</w:t>
            </w:r>
            <w:r w:rsidR="00F36FDA">
              <w:rPr>
                <w:rFonts w:ascii="Times New Roman" w:hAnsi="Times New Roman"/>
                <w:sz w:val="20"/>
              </w:rPr>
              <w:t>ľa § 16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:rsidR="009A1B32" w:rsidP="006D3A6E">
            <w:pPr>
              <w:pStyle w:val="tl3"/>
              <w:numPr>
                <w:ilvl w:val="0"/>
                <w:numId w:val="66"/>
              </w:numPr>
              <w:tabs>
                <w:tab w:val="num" w:pos="-108"/>
                <w:tab w:val="clear" w:pos="360"/>
                <w:tab w:val="clear" w:pos="1440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doklad o technickej spôsobilosti podľa </w:t>
            </w:r>
            <w:r w:rsidR="00F36FDA">
              <w:rPr>
                <w:rFonts w:ascii="Times New Roman" w:hAnsi="Times New Roman"/>
                <w:sz w:val="20"/>
              </w:rPr>
              <w:t>odseku 4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:rsidR="009A1B32" w:rsidP="006D3A6E">
            <w:pPr>
              <w:pStyle w:val="tl3"/>
              <w:numPr>
                <w:ilvl w:val="0"/>
                <w:numId w:val="66"/>
              </w:numPr>
              <w:tabs>
                <w:tab w:val="num" w:pos="-108"/>
                <w:tab w:val="clear" w:pos="360"/>
                <w:tab w:val="clear" w:pos="1440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rozhodnutie o schválení záverečnej správy z ložiskového geologického prieskumu s výpočtom objemu úložiska na účely ukladania podľa osobitného predpisu,</w:t>
            </w:r>
            <w:r w:rsidR="00F36FDA">
              <w:rPr>
                <w:rFonts w:ascii="Times New Roman" w:hAnsi="Times New Roman"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vertAlign w:val="superscript"/>
              </w:rPr>
              <w:t>)</w:t>
            </w:r>
          </w:p>
          <w:p w:rsidR="009A1B32" w:rsidP="006D3A6E">
            <w:pPr>
              <w:pStyle w:val="tl3"/>
              <w:numPr>
                <w:ilvl w:val="0"/>
                <w:numId w:val="66"/>
              </w:numPr>
              <w:tabs>
                <w:tab w:val="num" w:pos="-108"/>
                <w:tab w:val="clear" w:pos="360"/>
                <w:tab w:val="clear" w:pos="1440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osvedčenie o vhodnosti prírodnej horninovej štruktúry a podzemného priestoru na ukladanie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vydané Ministerstvom hospodárstva Slovenskej republiky (ďalej len „ministerstvo</w:t>
            </w:r>
            <w:r w:rsidR="00F36FDA">
              <w:rPr>
                <w:rFonts w:ascii="Times New Roman" w:hAnsi="Times New Roman"/>
                <w:sz w:val="20"/>
              </w:rPr>
              <w:t>“) podľa odseku 6,</w:t>
            </w:r>
          </w:p>
          <w:p w:rsidR="009A1B32" w:rsidP="006D3A6E">
            <w:pPr>
              <w:pStyle w:val="tl3"/>
              <w:numPr>
                <w:ilvl w:val="0"/>
                <w:numId w:val="66"/>
              </w:numPr>
              <w:tabs>
                <w:tab w:val="num" w:pos="-108"/>
                <w:tab w:val="clear" w:pos="360"/>
                <w:tab w:val="clear" w:pos="1440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záverečné stanovisko k posúdeniu predpokladaných vplyvov na životné prostredie podľa osobitného predp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su,</w:t>
            </w:r>
            <w:r w:rsidR="00F36FDA">
              <w:rPr>
                <w:rFonts w:ascii="Times New Roman" w:hAnsi="Times New Roman"/>
                <w:sz w:val="20"/>
                <w:vertAlign w:val="superscript"/>
              </w:rPr>
              <w:t>3</w:t>
            </w:r>
            <w:r>
              <w:rPr>
                <w:rFonts w:ascii="Times New Roman" w:hAnsi="Times New Roman"/>
                <w:sz w:val="20"/>
                <w:vertAlign w:val="superscript"/>
              </w:rPr>
              <w:t>)</w:t>
            </w:r>
          </w:p>
          <w:p w:rsidR="009A1B32" w:rsidP="006D3A6E">
            <w:pPr>
              <w:pStyle w:val="tl3"/>
              <w:numPr>
                <w:ilvl w:val="0"/>
                <w:numId w:val="66"/>
              </w:numPr>
              <w:tabs>
                <w:tab w:val="num" w:pos="-108"/>
                <w:tab w:val="clear" w:pos="360"/>
                <w:tab w:val="clear" w:pos="1440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záväzné stanovisko orgánu štátnej vodnej správy podľa osobitného predpisu</w:t>
            </w:r>
            <w:r w:rsidR="00F36FDA">
              <w:rPr>
                <w:rFonts w:ascii="Times New Roman" w:hAnsi="Times New Roman"/>
                <w:sz w:val="20"/>
                <w:vertAlign w:val="superscript"/>
              </w:rPr>
              <w:t>4</w:t>
            </w:r>
            <w:r>
              <w:rPr>
                <w:rFonts w:ascii="Times New Roman" w:hAnsi="Times New Roman"/>
                <w:sz w:val="20"/>
                <w:vertAlign w:val="superscript"/>
              </w:rPr>
              <w:t>)</w:t>
            </w:r>
            <w:r>
              <w:rPr>
                <w:rFonts w:ascii="Times New Roman" w:hAnsi="Times New Roman"/>
                <w:sz w:val="20"/>
              </w:rPr>
              <w:t xml:space="preserve"> a Ministerstva zdravotníctva Slovenskej repu</w:t>
            </w:r>
            <w:r>
              <w:rPr>
                <w:rFonts w:ascii="Times New Roman" w:hAnsi="Times New Roman"/>
                <w:sz w:val="20"/>
              </w:rPr>
              <w:t>b</w:t>
            </w:r>
            <w:r>
              <w:rPr>
                <w:rFonts w:ascii="Times New Roman" w:hAnsi="Times New Roman"/>
                <w:sz w:val="20"/>
              </w:rPr>
              <w:t>liky</w:t>
            </w:r>
            <w:r w:rsidR="00F36FDA">
              <w:rPr>
                <w:rFonts w:ascii="Times New Roman" w:hAnsi="Times New Roman"/>
                <w:sz w:val="20"/>
                <w:vertAlign w:val="superscript"/>
              </w:rPr>
              <w:t>5</w:t>
            </w:r>
            <w:r>
              <w:rPr>
                <w:rFonts w:ascii="Times New Roman" w:hAnsi="Times New Roman"/>
                <w:sz w:val="20"/>
                <w:vertAlign w:val="superscript"/>
              </w:rPr>
              <w:t>)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:rsidR="009A1B32" w:rsidP="006D3A6E">
            <w:pPr>
              <w:pStyle w:val="tl3"/>
              <w:numPr>
                <w:ilvl w:val="0"/>
                <w:numId w:val="66"/>
              </w:numPr>
              <w:tabs>
                <w:tab w:val="num" w:pos="-108"/>
                <w:tab w:val="clear" w:pos="360"/>
                <w:tab w:val="clear" w:pos="1440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návrh plánu monitorovania úložiska, súvisiacich povrchových a vtláčacích zariad</w:t>
            </w:r>
            <w:r w:rsidR="00E16786">
              <w:rPr>
                <w:rFonts w:ascii="Times New Roman" w:hAnsi="Times New Roman"/>
                <w:sz w:val="20"/>
              </w:rPr>
              <w:t>ení, úložného komplexu a mraku</w:t>
            </w:r>
            <w:r>
              <w:rPr>
                <w:rFonts w:ascii="Times New Roman" w:hAnsi="Times New Roman"/>
                <w:sz w:val="20"/>
              </w:rPr>
              <w:t xml:space="preserve"> oxidu uhličitého (ďalej len „monitoro</w:t>
            </w:r>
            <w:r w:rsidR="00F36FDA">
              <w:rPr>
                <w:rFonts w:ascii="Times New Roman" w:hAnsi="Times New Roman"/>
                <w:sz w:val="20"/>
              </w:rPr>
              <w:t>vanie“) podľa § 10</w:t>
            </w:r>
            <w:r>
              <w:rPr>
                <w:rFonts w:ascii="Times New Roman" w:hAnsi="Times New Roman"/>
                <w:sz w:val="20"/>
              </w:rPr>
              <w:t xml:space="preserve"> ods. 2 a 3,</w:t>
            </w:r>
          </w:p>
          <w:p w:rsidR="009A1B32" w:rsidP="006D3A6E">
            <w:pPr>
              <w:pStyle w:val="tl3"/>
              <w:numPr>
                <w:ilvl w:val="0"/>
                <w:numId w:val="66"/>
              </w:numPr>
              <w:tabs>
                <w:tab w:val="num" w:pos="-108"/>
                <w:tab w:val="clear" w:pos="360"/>
                <w:tab w:val="clear" w:pos="1440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návrh plán</w:t>
            </w:r>
            <w:r w:rsidR="00F36FDA">
              <w:rPr>
                <w:rFonts w:ascii="Times New Roman" w:hAnsi="Times New Roman"/>
                <w:sz w:val="20"/>
              </w:rPr>
              <w:t>u nápravných opatrení podľa § 13 ods. 4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:rsidR="009A1B32" w:rsidP="006D3A6E">
            <w:pPr>
              <w:pStyle w:val="tl3"/>
              <w:numPr>
                <w:ilvl w:val="0"/>
                <w:numId w:val="66"/>
              </w:numPr>
              <w:tabs>
                <w:tab w:val="num" w:pos="-108"/>
                <w:tab w:val="clear" w:pos="360"/>
                <w:tab w:val="clear" w:pos="1440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návrh plánu pre etapu po uzavretí úloži</w:t>
            </w:r>
            <w:r w:rsidR="00F36FDA">
              <w:rPr>
                <w:rFonts w:ascii="Times New Roman" w:hAnsi="Times New Roman"/>
                <w:sz w:val="20"/>
              </w:rPr>
              <w:t>ska podľa § 14 ods. 4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25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8, B </w:t>
            </w:r>
            <w:r>
              <w:rPr>
                <w:rFonts w:ascii="Times New Roman" w:hAnsi="Times New Roman" w:hint="default"/>
                <w:sz w:val="20"/>
              </w:rPr>
              <w:t>1, P a), b), B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vydá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povolenie na ukl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danie len vtedy, ak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splnené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tieto po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mie</w:t>
            </w:r>
            <w:r>
              <w:rPr>
                <w:rFonts w:ascii="Times New Roman" w:hAnsi="Times New Roman"/>
                <w:sz w:val="20"/>
                <w:lang w:eastAsia="sk-SK"/>
              </w:rPr>
              <w:t>n</w:t>
            </w:r>
            <w:r>
              <w:rPr>
                <w:rFonts w:ascii="Times New Roman" w:hAnsi="Times New Roman"/>
                <w:sz w:val="20"/>
                <w:lang w:eastAsia="sk-SK"/>
              </w:rPr>
              <w:t>ky:</w:t>
            </w:r>
          </w:p>
          <w:p w:rsidR="009A1B32">
            <w:pPr>
              <w:numPr>
                <w:numId w:val="5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sa na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klade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iadosti predlož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enej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7 a aký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vek iný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relevantný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informá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presvedč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il o tom,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e:</w:t>
            </w:r>
          </w:p>
          <w:p w:rsidR="009A1B32">
            <w:pPr>
              <w:pStyle w:val="BodyTextIndent"/>
              <w:bidi w:val="0"/>
              <w:ind w:left="568" w:hanging="284"/>
            </w:pPr>
            <w:r>
              <w:rPr>
                <w:rFonts w:hint="default"/>
              </w:rPr>
              <w:t>a)   sú</w:t>
            </w:r>
            <w:r>
              <w:rPr>
                <w:rFonts w:hint="default"/>
              </w:rPr>
              <w:t xml:space="preserve"> splnené</w:t>
            </w:r>
            <w:r>
              <w:rPr>
                <w:rFonts w:hint="default"/>
              </w:rPr>
              <w:t xml:space="preserve"> vš</w:t>
            </w:r>
            <w:r>
              <w:rPr>
                <w:rFonts w:hint="default"/>
              </w:rPr>
              <w:t>etk</w:t>
            </w:r>
            <w:r>
              <w:rPr>
                <w:rFonts w:hint="default"/>
              </w:rPr>
              <w:t>y prí</w:t>
            </w:r>
            <w:r>
              <w:rPr>
                <w:rFonts w:hint="default"/>
              </w:rPr>
              <w:t>sluš</w:t>
            </w:r>
            <w:r>
              <w:rPr>
                <w:rFonts w:hint="default"/>
              </w:rPr>
              <w:t>né</w:t>
            </w:r>
            <w:r>
              <w:rPr>
                <w:rFonts w:hint="default"/>
              </w:rPr>
              <w:t xml:space="preserve"> pož</w:t>
            </w:r>
            <w:r>
              <w:rPr>
                <w:rFonts w:hint="default"/>
              </w:rPr>
              <w:t>i</w:t>
            </w:r>
            <w:r>
              <w:rPr>
                <w:rFonts w:hint="default"/>
              </w:rPr>
              <w:t>a</w:t>
            </w:r>
            <w:r>
              <w:rPr>
                <w:rFonts w:hint="default"/>
              </w:rPr>
              <w:t>davky tejto smernice a iný</w:t>
            </w:r>
            <w:r>
              <w:rPr>
                <w:rFonts w:hint="default"/>
              </w:rPr>
              <w:t>ch pr</w:t>
            </w:r>
            <w:r>
              <w:rPr>
                <w:rFonts w:hint="default"/>
              </w:rPr>
              <w:t>í</w:t>
            </w:r>
            <w:r>
              <w:rPr>
                <w:rFonts w:hint="default"/>
              </w:rPr>
              <w:t>sluš</w:t>
            </w:r>
            <w:r>
              <w:rPr>
                <w:rFonts w:hint="default"/>
              </w:rPr>
              <w:t>ný</w:t>
            </w:r>
            <w:r>
              <w:rPr>
                <w:rFonts w:hint="default"/>
              </w:rPr>
              <w:t>ch prá</w:t>
            </w:r>
            <w:r>
              <w:rPr>
                <w:rFonts w:hint="default"/>
              </w:rPr>
              <w:t>vnych predpisov Sp</w:t>
            </w:r>
            <w:r>
              <w:rPr>
                <w:rFonts w:hint="default"/>
              </w:rPr>
              <w:t>o</w:t>
            </w:r>
            <w:r>
              <w:rPr>
                <w:rFonts w:hint="default"/>
              </w:rPr>
              <w:t>loč</w:t>
            </w:r>
            <w:r>
              <w:rPr>
                <w:rFonts w:hint="default"/>
              </w:rPr>
              <w:t>e</w:t>
            </w:r>
            <w:r>
              <w:t>n</w:t>
            </w:r>
            <w:r>
              <w:t>stva;</w:t>
            </w:r>
          </w:p>
          <w:p w:rsidR="009A1B32">
            <w:pPr>
              <w:pStyle w:val="BodyTextIndent"/>
              <w:bidi w:val="0"/>
              <w:ind w:left="568" w:hanging="284"/>
              <w:rPr>
                <w:rFonts w:hint="default"/>
              </w:rPr>
            </w:pPr>
            <w:r>
              <w:rPr>
                <w:rFonts w:hint="default"/>
              </w:rPr>
              <w:t>b)   prevá</w:t>
            </w:r>
            <w:r>
              <w:rPr>
                <w:rFonts w:hint="default"/>
              </w:rPr>
              <w:t>dzkovateľ</w:t>
            </w:r>
            <w:r>
              <w:rPr>
                <w:rFonts w:hint="default"/>
              </w:rPr>
              <w:t xml:space="preserve"> je finanč</w:t>
            </w:r>
            <w:r>
              <w:rPr>
                <w:rFonts w:hint="default"/>
              </w:rPr>
              <w:t>ne scho</w:t>
            </w:r>
            <w:r>
              <w:rPr>
                <w:rFonts w:hint="default"/>
              </w:rPr>
              <w:t>p</w:t>
            </w:r>
            <w:r>
              <w:rPr>
                <w:rFonts w:hint="default"/>
              </w:rPr>
              <w:t>ný</w:t>
            </w:r>
            <w:r>
              <w:rPr>
                <w:rFonts w:hint="default"/>
              </w:rPr>
              <w:t xml:space="preserve"> a technicky spô</w:t>
            </w:r>
            <w:r>
              <w:rPr>
                <w:rFonts w:hint="default"/>
              </w:rPr>
              <w:t>sobilý</w:t>
            </w:r>
            <w:r>
              <w:rPr>
                <w:rFonts w:hint="default"/>
              </w:rPr>
              <w:t xml:space="preserve"> a spoľ</w:t>
            </w:r>
            <w:r>
              <w:rPr>
                <w:rFonts w:hint="default"/>
              </w:rPr>
              <w:t>a</w:t>
            </w:r>
            <w:r>
              <w:rPr>
                <w:rFonts w:hint="default"/>
              </w:rPr>
              <w:t>h</w:t>
            </w:r>
            <w:r>
              <w:rPr>
                <w:rFonts w:hint="default"/>
              </w:rPr>
              <w:t>livý</w:t>
            </w:r>
            <w:r>
              <w:rPr>
                <w:rFonts w:hint="default"/>
              </w:rPr>
              <w:t xml:space="preserve"> na to, aby mohol prevá</w:t>
            </w:r>
            <w:r>
              <w:rPr>
                <w:rFonts w:hint="default"/>
              </w:rPr>
              <w:t>dzk</w:t>
            </w:r>
            <w:r>
              <w:rPr>
                <w:rFonts w:hint="default"/>
              </w:rPr>
              <w:t>o</w:t>
            </w:r>
            <w:r>
              <w:rPr>
                <w:rFonts w:hint="default"/>
              </w:rPr>
              <w:t>vať</w:t>
            </w:r>
            <w:r>
              <w:rPr>
                <w:rFonts w:hint="default"/>
              </w:rPr>
              <w:t xml:space="preserve"> a </w:t>
            </w:r>
            <w:r>
              <w:rPr>
                <w:rFonts w:hint="default"/>
              </w:rPr>
              <w:t>riadiť</w:t>
            </w:r>
            <w:r>
              <w:rPr>
                <w:rFonts w:hint="default"/>
              </w:rPr>
              <w:t xml:space="preserve"> ú</w:t>
            </w:r>
            <w:r>
              <w:rPr>
                <w:rFonts w:hint="default"/>
              </w:rPr>
              <w:t>lož</w:t>
            </w:r>
            <w:r>
              <w:rPr>
                <w:rFonts w:hint="default"/>
              </w:rPr>
              <w:t>isko, a ž</w:t>
            </w:r>
            <w:r>
              <w:rPr>
                <w:rFonts w:hint="default"/>
              </w:rPr>
              <w:t>e je z</w:t>
            </w:r>
            <w:r>
              <w:rPr>
                <w:rFonts w:hint="default"/>
              </w:rPr>
              <w:t>a</w:t>
            </w:r>
            <w:r>
              <w:rPr>
                <w:rFonts w:hint="default"/>
              </w:rPr>
              <w:t>bezpeč</w:t>
            </w:r>
            <w:r>
              <w:rPr>
                <w:rFonts w:hint="default"/>
              </w:rPr>
              <w:t>ený</w:t>
            </w:r>
            <w:r>
              <w:rPr>
                <w:rFonts w:hint="default"/>
              </w:rPr>
              <w:t xml:space="preserve"> odborný</w:t>
            </w:r>
            <w:r>
              <w:rPr>
                <w:rFonts w:hint="default"/>
              </w:rPr>
              <w:t xml:space="preserve"> a technický</w:t>
            </w:r>
            <w:r>
              <w:rPr>
                <w:rFonts w:hint="default"/>
              </w:rPr>
              <w:t xml:space="preserve"> r</w:t>
            </w:r>
            <w:r>
              <w:rPr>
                <w:rFonts w:hint="default"/>
              </w:rPr>
              <w:t>ozvoj a odborná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prava pr</w:t>
            </w:r>
            <w:r>
              <w:t>e</w:t>
            </w:r>
            <w:r>
              <w:rPr>
                <w:rFonts w:hint="default"/>
              </w:rPr>
              <w:t>vá</w:t>
            </w:r>
            <w:r>
              <w:rPr>
                <w:rFonts w:hint="default"/>
              </w:rPr>
              <w:t>dzkovateľ</w:t>
            </w:r>
            <w:r>
              <w:rPr>
                <w:rFonts w:hint="default"/>
              </w:rPr>
              <w:t>a a </w:t>
            </w:r>
            <w:r>
              <w:rPr>
                <w:rFonts w:hint="default"/>
              </w:rPr>
              <w:t>celé</w:t>
            </w:r>
            <w:r>
              <w:rPr>
                <w:rFonts w:hint="default"/>
              </w:rPr>
              <w:t>ho pers</w:t>
            </w:r>
            <w:r>
              <w:t>o</w:t>
            </w:r>
            <w:r>
              <w:rPr>
                <w:rFonts w:hint="default"/>
              </w:rPr>
              <w:t>ná</w:t>
            </w:r>
            <w:r>
              <w:rPr>
                <w:rFonts w:hint="default"/>
              </w:rPr>
              <w:t>lu;</w:t>
            </w:r>
          </w:p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2.   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zváž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il kaž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stanov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sko Komisie k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vrhu povolenia v</w:t>
            </w:r>
            <w:r>
              <w:rPr>
                <w:rFonts w:ascii="Times New Roman" w:hAnsi="Times New Roman"/>
                <w:sz w:val="20"/>
                <w:lang w:eastAsia="sk-SK"/>
              </w:rPr>
              <w:t>y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F36FDA">
              <w:rPr>
                <w:rFonts w:ascii="Times New Roman" w:hAnsi="Times New Roman" w:hint="default"/>
                <w:sz w:val="20"/>
              </w:rPr>
              <w:t>Č</w:t>
            </w:r>
            <w:r w:rsidR="00F36FDA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F36FDA">
              <w:rPr>
                <w:rFonts w:ascii="Times New Roman" w:hAnsi="Times New Roman" w:hint="default"/>
                <w:sz w:val="20"/>
              </w:rPr>
              <w:t xml:space="preserve"> 6, O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tabs>
                <w:tab w:val="num" w:pos="-120"/>
              </w:tabs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Obvodný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vydá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povolenie na ukladanie, ak</w:t>
            </w:r>
          </w:p>
          <w:p w:rsidR="009A1B32" w:rsidP="006D3A6E">
            <w:pPr>
              <w:numPr>
                <w:numId w:val="77"/>
              </w:numPr>
              <w:bidi w:val="0"/>
              <w:spacing w:after="0" w:line="240" w:lineRule="auto"/>
              <w:ind w:left="227" w:hanging="227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 vydanie povolenia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uklad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nie obsah</w:t>
            </w:r>
            <w:r w:rsidR="00F36FDA">
              <w:rPr>
                <w:rFonts w:ascii="Times New Roman" w:hAnsi="Times New Roman" w:hint="default"/>
                <w:sz w:val="20"/>
                <w:lang w:eastAsia="sk-SK"/>
              </w:rPr>
              <w:t>uje vš</w:t>
            </w:r>
            <w:r w:rsidR="00F36FDA">
              <w:rPr>
                <w:rFonts w:ascii="Times New Roman" w:hAnsi="Times New Roman" w:hint="default"/>
                <w:sz w:val="20"/>
                <w:lang w:eastAsia="sk-SK"/>
              </w:rPr>
              <w:t>etky ná</w:t>
            </w:r>
            <w:r w:rsidR="00F36FDA">
              <w:rPr>
                <w:rFonts w:ascii="Times New Roman" w:hAnsi="Times New Roman" w:hint="default"/>
                <w:sz w:val="20"/>
                <w:lang w:eastAsia="sk-SK"/>
              </w:rPr>
              <w:t>lež</w:t>
            </w:r>
            <w:r w:rsidR="00F36FDA">
              <w:rPr>
                <w:rFonts w:ascii="Times New Roman" w:hAnsi="Times New Roman" w:hint="default"/>
                <w:sz w:val="20"/>
                <w:lang w:eastAsia="sk-SK"/>
              </w:rPr>
              <w:t>itosti podľ</w:t>
            </w:r>
            <w:r w:rsidR="00F36FDA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F36FDA">
              <w:rPr>
                <w:rFonts w:ascii="Times New Roman" w:hAnsi="Times New Roman" w:hint="default"/>
                <w:sz w:val="20"/>
                <w:lang w:eastAsia="sk-SK"/>
              </w:rPr>
              <w:t xml:space="preserve"> 4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, </w:t>
            </w:r>
          </w:p>
          <w:p w:rsidR="009A1B32" w:rsidP="006D3A6E">
            <w:pPr>
              <w:numPr>
                <w:numId w:val="77"/>
              </w:numPr>
              <w:bidi w:val="0"/>
              <w:spacing w:after="0" w:line="240" w:lineRule="auto"/>
              <w:ind w:left="227" w:hanging="227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 xml:space="preserve">je </w:t>
            </w:r>
            <w:r w:rsidR="00F36FDA">
              <w:rPr>
                <w:rFonts w:ascii="Times New Roman" w:hAnsi="Times New Roman" w:hint="default"/>
                <w:sz w:val="20"/>
                <w:lang w:eastAsia="sk-SK"/>
              </w:rPr>
              <w:t>ž</w:t>
            </w:r>
            <w:r w:rsidR="00F36FDA">
              <w:rPr>
                <w:rFonts w:ascii="Times New Roman" w:hAnsi="Times New Roman" w:hint="default"/>
                <w:sz w:val="20"/>
                <w:lang w:eastAsia="sk-SK"/>
              </w:rPr>
              <w:t>iadateľ</w:t>
            </w:r>
            <w:r w:rsidR="00F36FDA">
              <w:rPr>
                <w:rFonts w:ascii="Times New Roman" w:hAnsi="Times New Roman" w:hint="default"/>
                <w:sz w:val="20"/>
                <w:lang w:eastAsia="sk-SK"/>
              </w:rPr>
              <w:t xml:space="preserve"> technicky spô</w:t>
            </w:r>
            <w:r w:rsidR="00F36FDA">
              <w:rPr>
                <w:rFonts w:ascii="Times New Roman" w:hAnsi="Times New Roman" w:hint="default"/>
                <w:sz w:val="20"/>
                <w:lang w:eastAsia="sk-SK"/>
              </w:rPr>
              <w:t>sobilý</w:t>
            </w:r>
            <w:r w:rsidR="00F36FDA">
              <w:rPr>
                <w:rFonts w:ascii="Times New Roman" w:hAnsi="Times New Roman" w:hint="default"/>
                <w:sz w:val="20"/>
                <w:lang w:eastAsia="sk-SK"/>
              </w:rPr>
              <w:t xml:space="preserve"> a </w:t>
            </w:r>
            <w:r w:rsidR="00F36FDA">
              <w:rPr>
                <w:rFonts w:ascii="Times New Roman" w:hAnsi="Times New Roman" w:hint="default"/>
                <w:sz w:val="20"/>
                <w:lang w:eastAsia="sk-SK"/>
              </w:rPr>
              <w:t>schopný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riadiť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sko a 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zabezpeč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odborný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dozor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vyš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kolený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pracovní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kov podieľ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aj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cich sa na uklad</w:t>
            </w:r>
            <w:r>
              <w:rPr>
                <w:rFonts w:ascii="Times New Roman" w:hAnsi="Times New Roman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ní,</w:t>
            </w:r>
          </w:p>
          <w:p w:rsidR="009A1B32" w:rsidP="006D3A6E">
            <w:pPr>
              <w:numPr>
                <w:numId w:val="77"/>
              </w:numPr>
              <w:bidi w:val="0"/>
              <w:spacing w:after="0" w:line="240" w:lineRule="auto"/>
              <w:ind w:left="227" w:hanging="227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bolo zohľ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adnené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stanovisko Komisie k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sti o vydanie povolenia na ukl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danie,</w:t>
            </w:r>
          </w:p>
          <w:p w:rsidR="009A1B32" w:rsidP="006D3A6E">
            <w:pPr>
              <w:numPr>
                <w:numId w:val="77"/>
              </w:numPr>
              <w:bidi w:val="0"/>
              <w:spacing w:after="0" w:line="240" w:lineRule="auto"/>
              <w:ind w:left="227" w:hanging="227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bola overená</w:t>
            </w:r>
            <w:r w:rsidR="00F36FDA">
              <w:rPr>
                <w:rFonts w:ascii="Times New Roman" w:hAnsi="Times New Roman" w:hint="default"/>
                <w:sz w:val="20"/>
                <w:lang w:eastAsia="sk-SK"/>
              </w:rPr>
              <w:t xml:space="preserve"> vhodnosť</w:t>
            </w:r>
            <w:r w:rsidR="00F36FDA"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 w:rsidR="00F36FDA"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 w:rsidR="00F36FDA">
              <w:rPr>
                <w:rFonts w:ascii="Times New Roman" w:hAnsi="Times New Roman" w:hint="default"/>
                <w:sz w:val="20"/>
                <w:lang w:eastAsia="sk-SK"/>
              </w:rPr>
              <w:t>iska uvedená</w:t>
            </w:r>
            <w:r w:rsidR="00F36FDA">
              <w:rPr>
                <w:rFonts w:ascii="Times New Roman" w:hAnsi="Times New Roman" w:hint="default"/>
                <w:sz w:val="20"/>
                <w:lang w:eastAsia="sk-SK"/>
              </w:rPr>
              <w:t xml:space="preserve"> v §</w:t>
            </w:r>
            <w:r w:rsidR="00F36FDA">
              <w:rPr>
                <w:rFonts w:ascii="Times New Roman" w:hAnsi="Times New Roman" w:hint="default"/>
                <w:sz w:val="20"/>
                <w:lang w:eastAsia="sk-SK"/>
              </w:rPr>
              <w:t xml:space="preserve"> 3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ods. 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153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 w:rsidR="007E217F">
              <w:rPr>
                <w:rFonts w:ascii="Times New Roman" w:hAnsi="Times New Roman"/>
                <w:sz w:val="20"/>
              </w:rPr>
              <w:t xml:space="preserve"> 8, B 1,</w:t>
            </w:r>
            <w:r>
              <w:rPr>
                <w:rFonts w:ascii="Times New Roman" w:hAnsi="Times New Roman"/>
                <w:sz w:val="20"/>
              </w:rPr>
              <w:t xml:space="preserve"> P c)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BodyTextIndent"/>
              <w:bidi w:val="0"/>
              <w:ind w:left="568" w:hanging="284"/>
            </w:pPr>
            <w:r>
              <w:rPr>
                <w:rFonts w:hint="default"/>
              </w:rPr>
              <w:t>c)   v prí</w:t>
            </w:r>
            <w:r>
              <w:rPr>
                <w:rFonts w:hint="default"/>
              </w:rPr>
              <w:t>pade viac ako jedné</w:t>
            </w:r>
            <w:r>
              <w:rPr>
                <w:rFonts w:hint="default"/>
              </w:rPr>
              <w:t>ho ú</w:t>
            </w:r>
            <w:r>
              <w:rPr>
                <w:rFonts w:hint="default"/>
              </w:rPr>
              <w:t>lož</w:t>
            </w:r>
            <w:r>
              <w:rPr>
                <w:rFonts w:hint="default"/>
              </w:rPr>
              <w:t>i</w:t>
            </w:r>
            <w:r>
              <w:rPr>
                <w:rFonts w:hint="default"/>
              </w:rPr>
              <w:t>ska v tej istej hydraulickej jedno</w:t>
            </w:r>
            <w:r>
              <w:rPr>
                <w:rFonts w:hint="default"/>
              </w:rPr>
              <w:t>t</w:t>
            </w:r>
            <w:r>
              <w:rPr>
                <w:rFonts w:hint="default"/>
              </w:rPr>
              <w:t>ke je potenciá</w:t>
            </w:r>
            <w:r>
              <w:rPr>
                <w:rFonts w:hint="default"/>
              </w:rPr>
              <w:t>lne vzá</w:t>
            </w:r>
            <w:r>
              <w:rPr>
                <w:rFonts w:hint="default"/>
              </w:rPr>
              <w:t>jomné</w:t>
            </w:r>
            <w:r>
              <w:rPr>
                <w:rFonts w:hint="default"/>
              </w:rPr>
              <w:t xml:space="preserve"> pô</w:t>
            </w:r>
            <w:r>
              <w:rPr>
                <w:rFonts w:hint="default"/>
              </w:rPr>
              <w:t>s</w:t>
            </w:r>
            <w:r>
              <w:rPr>
                <w:rFonts w:hint="default"/>
              </w:rPr>
              <w:t>o</w:t>
            </w:r>
            <w:r>
              <w:rPr>
                <w:rFonts w:hint="default"/>
              </w:rPr>
              <w:t>benie tlakov také</w:t>
            </w:r>
            <w:r>
              <w:rPr>
                <w:rFonts w:hint="default"/>
              </w:rPr>
              <w:t>, ž</w:t>
            </w:r>
            <w:r>
              <w:rPr>
                <w:rFonts w:hint="default"/>
              </w:rPr>
              <w:t>e tieto ú</w:t>
            </w:r>
            <w:r>
              <w:rPr>
                <w:rFonts w:hint="default"/>
              </w:rPr>
              <w:t>lož</w:t>
            </w:r>
            <w:r>
              <w:rPr>
                <w:rFonts w:hint="default"/>
              </w:rPr>
              <w:t>iská</w:t>
            </w:r>
            <w:r>
              <w:rPr>
                <w:rFonts w:hint="default"/>
              </w:rPr>
              <w:t xml:space="preserve"> môž</w:t>
            </w:r>
            <w:r>
              <w:rPr>
                <w:rFonts w:hint="default"/>
              </w:rPr>
              <w:t>u s</w:t>
            </w:r>
            <w:r>
              <w:rPr>
                <w:rFonts w:hint="default"/>
              </w:rPr>
              <w:t>pĺň</w:t>
            </w:r>
            <w:r>
              <w:rPr>
                <w:rFonts w:hint="default"/>
              </w:rPr>
              <w:t>ať</w:t>
            </w:r>
            <w:r>
              <w:rPr>
                <w:rFonts w:hint="default"/>
              </w:rPr>
              <w:t xml:space="preserve"> pož</w:t>
            </w:r>
            <w:r>
              <w:rPr>
                <w:rFonts w:hint="default"/>
              </w:rPr>
              <w:t>iadavky tejto smernice súč</w:t>
            </w:r>
            <w:r>
              <w:rPr>
                <w:rFonts w:hint="default"/>
              </w:rPr>
              <w:t>a</w:t>
            </w:r>
            <w:r>
              <w:t>s</w:t>
            </w:r>
            <w:r>
              <w:t>ne;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F36FDA">
              <w:rPr>
                <w:rFonts w:ascii="Times New Roman" w:hAnsi="Times New Roman" w:hint="default"/>
                <w:sz w:val="20"/>
              </w:rPr>
              <w:t>Č</w:t>
            </w:r>
            <w:r w:rsidR="00F36FDA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F36FDA">
              <w:rPr>
                <w:rFonts w:ascii="Times New Roman" w:hAnsi="Times New Roman" w:hint="default"/>
                <w:sz w:val="20"/>
              </w:rPr>
              <w:t xml:space="preserve"> 3</w:t>
            </w:r>
            <w:r>
              <w:rPr>
                <w:rFonts w:ascii="Times New Roman" w:hAnsi="Times New Roman"/>
                <w:sz w:val="20"/>
              </w:rPr>
              <w:t>, O 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3"/>
              <w:numPr>
                <w:ilvl w:val="0"/>
                <w:numId w:val="0"/>
              </w:numPr>
              <w:tabs>
                <w:tab w:val="num" w:pos="-142"/>
                <w:tab w:val="left" w:pos="0"/>
                <w:tab w:val="clear" w:pos="144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</w:t>
            </w:r>
            <w:r w:rsidR="00F36FDA">
              <w:rPr>
                <w:rFonts w:ascii="Times New Roman" w:hAnsi="Times New Roman"/>
                <w:sz w:val="20"/>
              </w:rPr>
              <w:t>iacero úložísk môže byť situovaných v</w:t>
            </w:r>
            <w:r>
              <w:rPr>
                <w:rFonts w:ascii="Times New Roman" w:hAnsi="Times New Roman"/>
                <w:sz w:val="20"/>
              </w:rPr>
              <w:t> hydraulickej jednot</w:t>
            </w:r>
            <w:r w:rsidR="00F36FDA">
              <w:rPr>
                <w:rFonts w:ascii="Times New Roman" w:hAnsi="Times New Roman"/>
                <w:sz w:val="20"/>
              </w:rPr>
              <w:t>ke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="00F36FDA">
              <w:rPr>
                <w:rFonts w:ascii="Times New Roman" w:hAnsi="Times New Roman"/>
                <w:sz w:val="20"/>
              </w:rPr>
              <w:t xml:space="preserve">len </w:t>
            </w:r>
            <w:r>
              <w:rPr>
                <w:rFonts w:ascii="Times New Roman" w:hAnsi="Times New Roman"/>
                <w:sz w:val="20"/>
              </w:rPr>
              <w:t>ak pri vzájomnom pôsobení tlaku vtláčaného oxidu uhl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čitého je každé z nich vhodné na ukl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danie. </w:t>
            </w:r>
          </w:p>
          <w:p w:rsidR="009A1B32">
            <w:pPr>
              <w:pStyle w:val="tl3"/>
              <w:numPr>
                <w:ilvl w:val="0"/>
                <w:numId w:val="0"/>
              </w:numPr>
              <w:tabs>
                <w:tab w:val="num" w:pos="-142"/>
                <w:tab w:val="left" w:pos="0"/>
                <w:tab w:val="clear" w:pos="1440"/>
              </w:tabs>
              <w:bidi w:val="0"/>
              <w:ind w:left="284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9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Povolenie obsahuje asp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tieto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daje:</w:t>
            </w:r>
          </w:p>
          <w:p w:rsidR="009A1B32">
            <w:pPr>
              <w:numPr>
                <w:numId w:val="6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zov a adresu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a;</w:t>
            </w:r>
          </w:p>
          <w:p w:rsidR="009A1B32">
            <w:pPr>
              <w:numPr>
                <w:numId w:val="6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presné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miesto a vymedzenie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komplexu a informá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cich sa hydraulickej je</w:t>
            </w:r>
            <w:r>
              <w:rPr>
                <w:rFonts w:ascii="Times New Roman" w:hAnsi="Times New Roman"/>
                <w:sz w:val="20"/>
                <w:lang w:eastAsia="sk-SK"/>
              </w:rPr>
              <w:t>d</w:t>
            </w:r>
            <w:r>
              <w:rPr>
                <w:rFonts w:ascii="Times New Roman" w:hAnsi="Times New Roman"/>
                <w:sz w:val="20"/>
                <w:lang w:eastAsia="sk-SK"/>
              </w:rPr>
              <w:t>notky;</w:t>
            </w:r>
          </w:p>
          <w:p w:rsidR="009A1B32">
            <w:pPr>
              <w:numPr>
                <w:numId w:val="6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iadavky na operá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ciu ukladania, celkové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množ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stvo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povolené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geologické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ukladanie, obmedzenia tl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aku v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sobní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ku a maximá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lne 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losti a tlaky vtláč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ania;</w:t>
            </w:r>
          </w:p>
          <w:p w:rsidR="009A1B32">
            <w:pPr>
              <w:numPr>
                <w:numId w:val="6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iadavky na zlož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enie prú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du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 postup na akceptá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ciu prú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du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po</w:t>
            </w:r>
            <w:r>
              <w:rPr>
                <w:rFonts w:ascii="Times New Roman" w:hAnsi="Times New Roman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12 a v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pade potreby 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ie 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iadavky na vtláč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anie a uklad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nie, najmä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 cieľ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om zabrá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vý</w:t>
            </w:r>
            <w:r>
              <w:rPr>
                <w:rFonts w:ascii="Times New Roman" w:hAnsi="Times New Roman"/>
                <w:sz w:val="20"/>
                <w:lang w:eastAsia="sk-SK"/>
              </w:rPr>
              <w:t>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namný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nedostatkom;</w:t>
            </w:r>
          </w:p>
          <w:p w:rsidR="009A1B32">
            <w:pPr>
              <w:numPr>
                <w:numId w:val="6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schvá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monitorovania, 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vinnosti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visiace s vykonaní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tohto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 a 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iadavky na jeho aktual</w:t>
            </w:r>
            <w:r>
              <w:rPr>
                <w:rFonts w:ascii="Times New Roman" w:hAnsi="Times New Roman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ciu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13, ako aj 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davky na podá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vanie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14;</w:t>
            </w:r>
          </w:p>
          <w:p w:rsidR="009A1B32">
            <w:pPr>
              <w:numPr>
                <w:numId w:val="6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iadavku na informovanie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 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pade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nikov alebo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znamný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ne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dostatkov, schvá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opravný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opatrení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 povinnosť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vykonať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tento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opravný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opa</w:t>
            </w:r>
            <w:r>
              <w:rPr>
                <w:rFonts w:ascii="Times New Roman" w:hAnsi="Times New Roman"/>
                <w:sz w:val="20"/>
                <w:lang w:eastAsia="sk-SK"/>
              </w:rPr>
              <w:t>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pade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nikov alebo vý</w:t>
            </w:r>
            <w:r>
              <w:rPr>
                <w:rFonts w:ascii="Times New Roman" w:hAnsi="Times New Roman"/>
                <w:sz w:val="20"/>
                <w:lang w:eastAsia="sk-SK"/>
              </w:rPr>
              <w:t>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namný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nedostatkov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16;</w:t>
            </w:r>
          </w:p>
          <w:p w:rsidR="009A1B32">
            <w:pPr>
              <w:numPr>
                <w:numId w:val="6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podmienky na uzavretie a schvá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predbež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inností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 uzavretí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uvedené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17;</w:t>
            </w:r>
          </w:p>
          <w:p w:rsidR="009A1B32">
            <w:pPr>
              <w:numPr>
                <w:numId w:val="6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etky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ustanovenia o zmená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ch, ko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trole, aktualizá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cii a odobratí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povol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nia na ukladanie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11;</w:t>
            </w:r>
          </w:p>
          <w:p w:rsidR="009A1B32">
            <w:pPr>
              <w:numPr>
                <w:numId w:val="6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iadavku zlož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 udrž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f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nanč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ruku alebo aké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vek iné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rovnocenné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zabezpeč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enie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4C21B1">
              <w:rPr>
                <w:rFonts w:ascii="Times New Roman" w:hAnsi="Times New Roman" w:hint="default"/>
                <w:sz w:val="20"/>
              </w:rPr>
              <w:t>Č</w:t>
            </w:r>
            <w:r w:rsidR="004C21B1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4C21B1">
              <w:rPr>
                <w:rFonts w:ascii="Times New Roman" w:hAnsi="Times New Roman" w:hint="default"/>
                <w:sz w:val="20"/>
              </w:rPr>
              <w:t xml:space="preserve"> 7</w:t>
            </w:r>
            <w:r>
              <w:rPr>
                <w:rFonts w:ascii="Times New Roman" w:hAnsi="Times New Roman"/>
                <w:sz w:val="20"/>
              </w:rPr>
              <w:t>, O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Povolenie na ukladanie obs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huje</w:t>
            </w:r>
          </w:p>
          <w:p w:rsidR="009A1B32" w:rsidP="006D3A6E">
            <w:pPr>
              <w:pStyle w:val="tl3"/>
              <w:numPr>
                <w:ilvl w:val="0"/>
                <w:numId w:val="67"/>
              </w:numPr>
              <w:tabs>
                <w:tab w:val="num" w:pos="-142"/>
                <w:tab w:val="clear" w:pos="360"/>
                <w:tab w:val="clear" w:pos="1440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obchodné meno</w:t>
            </w:r>
            <w:r w:rsidR="004C21B1">
              <w:rPr>
                <w:rFonts w:ascii="Times New Roman" w:hAnsi="Times New Roman"/>
                <w:sz w:val="20"/>
              </w:rPr>
              <w:t xml:space="preserve"> alebo názov</w:t>
            </w:r>
            <w:r>
              <w:rPr>
                <w:rFonts w:ascii="Times New Roman" w:hAnsi="Times New Roman"/>
                <w:sz w:val="20"/>
              </w:rPr>
              <w:t>, miesto podnikania alebo sídlo a identifikačné číslo prevádzkov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teľa,</w:t>
            </w:r>
          </w:p>
          <w:p w:rsidR="009A1B32" w:rsidP="006D3A6E">
            <w:pPr>
              <w:pStyle w:val="tl3"/>
              <w:numPr>
                <w:ilvl w:val="0"/>
                <w:numId w:val="67"/>
              </w:numPr>
              <w:tabs>
                <w:tab w:val="num" w:pos="-142"/>
                <w:tab w:val="clear" w:pos="360"/>
                <w:tab w:val="clear" w:pos="1440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presné miesto a vymedzenie úložiska a úložného komplexu a údaje o hydraulickej jedno</w:t>
            </w:r>
            <w:r>
              <w:rPr>
                <w:rFonts w:ascii="Times New Roman" w:hAnsi="Times New Roman"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>ke,</w:t>
            </w:r>
          </w:p>
          <w:p w:rsidR="009A1B32" w:rsidP="006D3A6E">
            <w:pPr>
              <w:pStyle w:val="tl3"/>
              <w:numPr>
                <w:ilvl w:val="0"/>
                <w:numId w:val="67"/>
              </w:numPr>
              <w:tabs>
                <w:tab w:val="num" w:pos="-142"/>
                <w:tab w:val="clear" w:pos="360"/>
                <w:tab w:val="clear" w:pos="1440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požiadavky na proces ukladania, celkové množstvo oxidu uhličitého, ktoré sa má prepraviť a uložiť, maximálny tlak v úložisku a maximálna rýchlosť a tlak vtláčania,</w:t>
            </w:r>
          </w:p>
          <w:p w:rsidR="009A1B32" w:rsidP="006D3A6E">
            <w:pPr>
              <w:pStyle w:val="tl3"/>
              <w:numPr>
                <w:ilvl w:val="0"/>
                <w:numId w:val="67"/>
              </w:numPr>
              <w:tabs>
                <w:tab w:val="num" w:pos="-142"/>
                <w:tab w:val="clear" w:pos="360"/>
                <w:tab w:val="clear" w:pos="1440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požiadavky na zloženie prúdu oxidu uhličitého, kritériá a postup pri ukladaní p</w:t>
            </w:r>
            <w:r w:rsidR="004C21B1">
              <w:rPr>
                <w:rFonts w:ascii="Times New Roman" w:hAnsi="Times New Roman"/>
                <w:sz w:val="20"/>
              </w:rPr>
              <w:t>rúdu oxidu uhličitého podľa § 9</w:t>
            </w:r>
            <w:r>
              <w:rPr>
                <w:rFonts w:ascii="Times New Roman" w:hAnsi="Times New Roman"/>
                <w:sz w:val="20"/>
              </w:rPr>
              <w:t xml:space="preserve"> a ak je to potrebné, ďalšie požiadavky na ukladanie s cieľom vylúčenia významného nedo</w:t>
            </w:r>
            <w:r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tatku,</w:t>
            </w:r>
          </w:p>
          <w:p w:rsidR="009A1B32" w:rsidP="006D3A6E">
            <w:pPr>
              <w:pStyle w:val="tl3"/>
              <w:numPr>
                <w:ilvl w:val="0"/>
                <w:numId w:val="67"/>
              </w:numPr>
              <w:tabs>
                <w:tab w:val="num" w:pos="-142"/>
                <w:tab w:val="clear" w:pos="360"/>
                <w:tab w:val="clear" w:pos="1440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schvále</w:t>
            </w:r>
            <w:r w:rsidR="004C21B1">
              <w:rPr>
                <w:rFonts w:ascii="Times New Roman" w:hAnsi="Times New Roman"/>
                <w:sz w:val="20"/>
              </w:rPr>
              <w:t>ný plán monitorovania podľa § 10</w:t>
            </w:r>
            <w:r>
              <w:rPr>
                <w:rFonts w:ascii="Times New Roman" w:hAnsi="Times New Roman"/>
                <w:sz w:val="20"/>
              </w:rPr>
              <w:t xml:space="preserve"> ods. 2, povinnosti súvisiace s vykonaním tohto plánu, požiadavky na a</w:t>
            </w:r>
            <w:r>
              <w:rPr>
                <w:rFonts w:ascii="Times New Roman" w:hAnsi="Times New Roman"/>
                <w:sz w:val="20"/>
              </w:rPr>
              <w:t>k</w:t>
            </w:r>
            <w:r>
              <w:rPr>
                <w:rFonts w:ascii="Times New Roman" w:hAnsi="Times New Roman"/>
                <w:sz w:val="20"/>
              </w:rPr>
              <w:t>tualizáci</w:t>
            </w:r>
            <w:r w:rsidR="004C21B1">
              <w:rPr>
                <w:rFonts w:ascii="Times New Roman" w:hAnsi="Times New Roman"/>
                <w:sz w:val="20"/>
              </w:rPr>
              <w:t>u plánu monitorovania podľa § 10</w:t>
            </w:r>
            <w:r>
              <w:rPr>
                <w:rFonts w:ascii="Times New Roman" w:hAnsi="Times New Roman"/>
                <w:sz w:val="20"/>
              </w:rPr>
              <w:t xml:space="preserve"> ods. 3 a požiadavky n</w:t>
            </w:r>
            <w:r w:rsidR="004C21B1">
              <w:rPr>
                <w:rFonts w:ascii="Times New Roman" w:hAnsi="Times New Roman"/>
                <w:sz w:val="20"/>
              </w:rPr>
              <w:t>a predkladanie správy podľa § 11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:rsidR="009A1B32" w:rsidP="006D3A6E">
            <w:pPr>
              <w:pStyle w:val="tl3"/>
              <w:numPr>
                <w:ilvl w:val="0"/>
                <w:numId w:val="67"/>
              </w:numPr>
              <w:tabs>
                <w:tab w:val="num" w:pos="-142"/>
                <w:tab w:val="clear" w:pos="360"/>
                <w:tab w:val="clear" w:pos="1440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</w:rPr>
            </w:pPr>
            <w:r w:rsidR="004C21B1">
              <w:rPr>
                <w:rFonts w:ascii="Times New Roman" w:hAnsi="Times New Roman"/>
                <w:sz w:val="20"/>
              </w:rPr>
              <w:t>vyjadrenie povinnosti</w:t>
            </w:r>
            <w:r>
              <w:rPr>
                <w:rFonts w:ascii="Times New Roman" w:hAnsi="Times New Roman"/>
                <w:sz w:val="20"/>
              </w:rPr>
              <w:t xml:space="preserve"> informovať obvodný banský úrad v prípade úniku alebo významného nedostatku, schválený plá</w:t>
            </w:r>
            <w:r w:rsidR="004C21B1">
              <w:rPr>
                <w:rFonts w:ascii="Times New Roman" w:hAnsi="Times New Roman"/>
                <w:sz w:val="20"/>
              </w:rPr>
              <w:t>n nápravných opatrení podľa § 13 ods. 4</w:t>
            </w:r>
            <w:r>
              <w:rPr>
                <w:rFonts w:ascii="Times New Roman" w:hAnsi="Times New Roman"/>
                <w:sz w:val="20"/>
              </w:rPr>
              <w:t xml:space="preserve"> a povinnosť vykonať plán nápravných opatrení v prípade úniku alebo významného nedo</w:t>
            </w:r>
            <w:r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tatku,</w:t>
            </w:r>
          </w:p>
          <w:p w:rsidR="009A1B32" w:rsidP="006D3A6E">
            <w:pPr>
              <w:pStyle w:val="tl3"/>
              <w:numPr>
                <w:ilvl w:val="0"/>
                <w:numId w:val="67"/>
              </w:numPr>
              <w:tabs>
                <w:tab w:val="num" w:pos="-142"/>
                <w:tab w:val="clear" w:pos="360"/>
                <w:tab w:val="clear" w:pos="1440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podmienky na uzavretie úložiska a schválený plán pre etapu po uzavretí po</w:t>
            </w:r>
            <w:r>
              <w:rPr>
                <w:rFonts w:ascii="Times New Roman" w:hAnsi="Times New Roman"/>
                <w:sz w:val="20"/>
              </w:rPr>
              <w:t>d</w:t>
            </w:r>
            <w:r w:rsidR="004C21B1">
              <w:rPr>
                <w:rFonts w:ascii="Times New Roman" w:hAnsi="Times New Roman"/>
                <w:sz w:val="20"/>
              </w:rPr>
              <w:t>ľa § 14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:rsidR="009A1B32" w:rsidP="006D3A6E">
            <w:pPr>
              <w:pStyle w:val="tl3"/>
              <w:numPr>
                <w:ilvl w:val="0"/>
                <w:numId w:val="67"/>
              </w:numPr>
              <w:tabs>
                <w:tab w:val="num" w:pos="-142"/>
                <w:tab w:val="clear" w:pos="360"/>
                <w:tab w:val="clear" w:pos="1440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</w:rPr>
            </w:pPr>
            <w:r w:rsidR="004C21B1">
              <w:rPr>
                <w:rFonts w:ascii="Times New Roman" w:hAnsi="Times New Roman"/>
                <w:sz w:val="20"/>
              </w:rPr>
              <w:t>výšku primeraného finančného zabezpečenia podľa § 16,</w:t>
            </w:r>
          </w:p>
          <w:p w:rsidR="004C21B1" w:rsidP="006D3A6E">
            <w:pPr>
              <w:pStyle w:val="tl3"/>
              <w:numPr>
                <w:ilvl w:val="0"/>
                <w:numId w:val="67"/>
              </w:numPr>
              <w:tabs>
                <w:tab w:val="num" w:pos="-142"/>
                <w:tab w:val="clear" w:pos="360"/>
                <w:tab w:val="clear" w:pos="1440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informáciu o aktualizovaných a zrušených povoleniach na ukladanie podľa § 8.</w:t>
            </w:r>
          </w:p>
          <w:p w:rsidR="009A1B32">
            <w:pPr>
              <w:pStyle w:val="tl3"/>
              <w:numPr>
                <w:ilvl w:val="0"/>
                <w:numId w:val="0"/>
              </w:numPr>
              <w:tabs>
                <w:tab w:val="left" w:pos="0"/>
                <w:tab w:val="clear" w:pos="144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69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10, O 1, V 1,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sprí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stupnia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iadosti o pov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lenie Komisii do jedné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mesiaca od ich doruč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enia. Sprí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stupnia aj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etky osta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visiace materiá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ly,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zohľ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adň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uje pri prijí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rozhodn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tia o udelení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povolenia na ukl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danie.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4C21B1">
              <w:rPr>
                <w:rFonts w:ascii="Times New Roman" w:hAnsi="Times New Roman" w:hint="default"/>
                <w:sz w:val="20"/>
              </w:rPr>
              <w:t>Č</w:t>
            </w:r>
            <w:r w:rsidR="004C21B1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4C21B1">
              <w:rPr>
                <w:rFonts w:ascii="Times New Roman" w:hAnsi="Times New Roman" w:hint="default"/>
                <w:sz w:val="20"/>
              </w:rPr>
              <w:t xml:space="preserve"> 5</w:t>
            </w:r>
            <w:r>
              <w:rPr>
                <w:rFonts w:ascii="Times New Roman" w:hAnsi="Times New Roman"/>
                <w:sz w:val="20"/>
              </w:rPr>
              <w:t>, O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Obvodný banský úrad zasiela žiadosť o vydanie povolenia na </w:t>
            </w:r>
            <w:r w:rsidR="004C21B1">
              <w:rPr>
                <w:rFonts w:ascii="Times New Roman" w:hAnsi="Times New Roman"/>
                <w:sz w:val="20"/>
              </w:rPr>
              <w:t>ukladanie a jej príloh podľa § 4</w:t>
            </w:r>
            <w:r>
              <w:rPr>
                <w:rFonts w:ascii="Times New Roman" w:hAnsi="Times New Roman"/>
                <w:sz w:val="20"/>
              </w:rPr>
              <w:t xml:space="preserve"> ods. 1 a 2 Hlavnému banskému úradu bezodkladne po jej predložení. Hlavný banský úrad predkladá Európskej komisii (ďalej len „Komisia“) žiadosť o vydanie povolenia na ukladanie a jej </w:t>
            </w:r>
            <w:r w:rsidR="004C21B1">
              <w:rPr>
                <w:rFonts w:ascii="Times New Roman" w:hAnsi="Times New Roman"/>
                <w:sz w:val="20"/>
              </w:rPr>
              <w:t>príloh podľa § 4</w:t>
            </w:r>
            <w:r>
              <w:rPr>
                <w:rFonts w:ascii="Times New Roman" w:hAnsi="Times New Roman"/>
                <w:sz w:val="20"/>
              </w:rPr>
              <w:t xml:space="preserve"> ods. 1 a 2 do jedného mesiaca od jej doručenia obvodnému banskému úradu.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60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10, O 1,  V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Informujú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Komisiu o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vrhoch povolení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ukladanie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osta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materiá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loch,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berú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vahy pri prijí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vrhu rozhodnutia.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4C21B1">
              <w:rPr>
                <w:rFonts w:ascii="Times New Roman" w:hAnsi="Times New Roman" w:hint="default"/>
                <w:sz w:val="20"/>
              </w:rPr>
              <w:t>Č</w:t>
            </w:r>
            <w:r w:rsidR="004C21B1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4C21B1">
              <w:rPr>
                <w:rFonts w:ascii="Times New Roman" w:hAnsi="Times New Roman" w:hint="default"/>
                <w:sz w:val="20"/>
              </w:rPr>
              <w:t xml:space="preserve"> 5</w:t>
            </w:r>
            <w:r>
              <w:rPr>
                <w:rFonts w:ascii="Times New Roman" w:hAnsi="Times New Roman"/>
                <w:sz w:val="20"/>
              </w:rPr>
              <w:t>, O 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Hlavný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bezodkladne informuje Komis</w:t>
            </w:r>
            <w:r w:rsidR="004C21B1">
              <w:rPr>
                <w:rFonts w:ascii="Times New Roman" w:hAnsi="Times New Roman"/>
                <w:sz w:val="20"/>
                <w:lang w:eastAsia="sk-SK"/>
              </w:rPr>
              <w:t>iu o </w:t>
            </w:r>
            <w:r w:rsidR="004C21B1">
              <w:rPr>
                <w:rFonts w:ascii="Times New Roman" w:hAnsi="Times New Roman" w:hint="default"/>
                <w:sz w:val="20"/>
                <w:lang w:eastAsia="sk-SK"/>
              </w:rPr>
              <w:t>splnení</w:t>
            </w:r>
            <w:r w:rsidR="004C21B1">
              <w:rPr>
                <w:rFonts w:ascii="Times New Roman" w:hAnsi="Times New Roman" w:hint="default"/>
                <w:sz w:val="20"/>
                <w:lang w:eastAsia="sk-SK"/>
              </w:rPr>
              <w:t xml:space="preserve"> podmienky podľ</w:t>
            </w:r>
            <w:r w:rsidR="004C21B1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4C21B1">
              <w:rPr>
                <w:rFonts w:ascii="Times New Roman" w:hAnsi="Times New Roman" w:hint="default"/>
                <w:sz w:val="20"/>
                <w:lang w:eastAsia="sk-SK"/>
              </w:rPr>
              <w:t xml:space="preserve"> 6 ods. 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c).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148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10, O 1,  V 4, 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Komisia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k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vrhu povolenia na ukladanie vydať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do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tyroch mesiacov od jeho doruč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enia nezá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vä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stanovisko. Ak sa Komisia rozhodne st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anovisko nevydať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informuje o tom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 do jedné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mesiaca od predlož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enia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vrhu povolenia a uvedie svoje 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vody.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3"/>
              <w:numPr>
                <w:ilvl w:val="0"/>
                <w:numId w:val="0"/>
              </w:numPr>
              <w:tabs>
                <w:tab w:val="left" w:pos="0"/>
                <w:tab w:val="clear" w:pos="1440"/>
              </w:tabs>
              <w:bidi w:val="0"/>
              <w:ind w:left="34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10, O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ozná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 Komisii koneč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rozhodnutie a v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pade,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sa líš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 od stanoviska Komisie, koneč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rozh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odnutie od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vodní.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4C21B1">
              <w:rPr>
                <w:rFonts w:ascii="Times New Roman" w:hAnsi="Times New Roman" w:hint="default"/>
                <w:sz w:val="20"/>
              </w:rPr>
              <w:t>Č</w:t>
            </w:r>
            <w:r w:rsidR="004C21B1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4C21B1">
              <w:rPr>
                <w:rFonts w:ascii="Times New Roman" w:hAnsi="Times New Roman" w:hint="default"/>
                <w:sz w:val="20"/>
              </w:rPr>
              <w:t xml:space="preserve"> 5</w:t>
            </w:r>
            <w:r>
              <w:rPr>
                <w:rFonts w:ascii="Times New Roman" w:hAnsi="Times New Roman"/>
                <w:sz w:val="20"/>
              </w:rPr>
              <w:t>, O 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Hlavný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informuje Komisiu o vydanom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povolení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ukladanie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jeho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</w:t>
            </w:r>
            <w:r w:rsidR="004C21B1">
              <w:rPr>
                <w:rFonts w:ascii="Times New Roman" w:hAnsi="Times New Roman" w:hint="default"/>
                <w:sz w:val="20"/>
                <w:lang w:eastAsia="sk-SK"/>
              </w:rPr>
              <w:t>ež</w:t>
            </w:r>
            <w:r w:rsidR="004C21B1">
              <w:rPr>
                <w:rFonts w:ascii="Times New Roman" w:hAnsi="Times New Roman" w:hint="default"/>
                <w:sz w:val="20"/>
                <w:lang w:eastAsia="sk-SK"/>
              </w:rPr>
              <w:t>itostiach podľ</w:t>
            </w:r>
            <w:r w:rsidR="004C21B1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4C21B1">
              <w:rPr>
                <w:rFonts w:ascii="Times New Roman" w:hAnsi="Times New Roman" w:hint="default"/>
                <w:sz w:val="20"/>
                <w:lang w:eastAsia="sk-SK"/>
              </w:rPr>
              <w:t xml:space="preserve"> 7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ods. 1 spolu s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jeho odô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vodnení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do jedné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mesiaca od jeho doruč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enia od obvodné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banské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radu a ak sa toto rozhodnu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tie odliš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uje od stan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viska Komisie, tento rozdiel zdô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</w:t>
            </w:r>
            <w:r>
              <w:rPr>
                <w:rFonts w:ascii="Times New Roman" w:hAnsi="Times New Roman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ní.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75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11, O 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informuje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o kaž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dej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novanej zmene v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vrá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tane zmien,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a. Keď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je potrebné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pr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aktualizuje 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ovolenie na ukladanie alebo podmienky povol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/>
                <w:sz w:val="20"/>
                <w:lang w:eastAsia="sk-SK"/>
              </w:rPr>
              <w:t>nia.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4C21B1">
              <w:rPr>
                <w:rFonts w:ascii="Times New Roman" w:hAnsi="Times New Roman" w:hint="default"/>
                <w:sz w:val="20"/>
              </w:rPr>
              <w:t>Č</w:t>
            </w:r>
            <w:r w:rsidR="004C21B1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4C21B1">
              <w:rPr>
                <w:rFonts w:ascii="Times New Roman" w:hAnsi="Times New Roman" w:hint="default"/>
                <w:sz w:val="20"/>
              </w:rPr>
              <w:t xml:space="preserve"> 8</w:t>
            </w:r>
            <w:r>
              <w:rPr>
                <w:rFonts w:ascii="Times New Roman" w:hAnsi="Times New Roman"/>
                <w:sz w:val="20"/>
              </w:rPr>
              <w:t>, O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bolo vydané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volenie na ukladanie je povinný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vypracovať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dzkovania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vrá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tane zmien,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ho 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. </w:t>
            </w:r>
          </w:p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75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4C21B1">
              <w:rPr>
                <w:rFonts w:ascii="Times New Roman" w:hAnsi="Times New Roman" w:hint="default"/>
                <w:sz w:val="20"/>
              </w:rPr>
              <w:t>Č</w:t>
            </w:r>
            <w:r w:rsidR="004C21B1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4C21B1">
              <w:rPr>
                <w:rFonts w:ascii="Times New Roman" w:hAnsi="Times New Roman" w:hint="default"/>
                <w:sz w:val="20"/>
              </w:rPr>
              <w:t xml:space="preserve"> 8</w:t>
            </w:r>
            <w:r>
              <w:rPr>
                <w:rFonts w:ascii="Times New Roman" w:hAnsi="Times New Roman"/>
                <w:sz w:val="20"/>
              </w:rPr>
              <w:t>, O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 poč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as ukladan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 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jde k zmene 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iska, alebo k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zmene 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cej sa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a,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tom bezodkladne informuje obvodný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rad, 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navrhovanú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zmenu 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pade potreby aktual</w:t>
            </w:r>
            <w:r>
              <w:rPr>
                <w:rFonts w:ascii="Times New Roman" w:hAnsi="Times New Roman"/>
                <w:sz w:val="20"/>
                <w:lang w:eastAsia="sk-SK"/>
              </w:rPr>
              <w:t>i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zuje.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11, O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zabez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ia, aby sa nevyk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nala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iadna podstatná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zmena bez nové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alebo zaktualizované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povolenia na ukladanie vydané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v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lade s touto smernicou. V taký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chto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padoch sa uplatň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uje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loha II bod 13 prvá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zaráž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 smern</w:t>
            </w:r>
            <w:r>
              <w:rPr>
                <w:rFonts w:ascii="Times New Roman" w:hAnsi="Times New Roman"/>
                <w:sz w:val="20"/>
                <w:lang w:eastAsia="sk-SK"/>
              </w:rPr>
              <w:t>i</w:t>
            </w:r>
            <w:r>
              <w:rPr>
                <w:rFonts w:ascii="Times New Roman" w:hAnsi="Times New Roman"/>
                <w:sz w:val="20"/>
                <w:lang w:eastAsia="sk-SK"/>
              </w:rPr>
              <w:t>ce 85/337/EHS.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4C21B1">
              <w:rPr>
                <w:rFonts w:ascii="Times New Roman" w:hAnsi="Times New Roman" w:hint="default"/>
                <w:sz w:val="20"/>
              </w:rPr>
              <w:t>Č</w:t>
            </w:r>
            <w:r w:rsidR="004C21B1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4C21B1">
              <w:rPr>
                <w:rFonts w:ascii="Times New Roman" w:hAnsi="Times New Roman" w:hint="default"/>
                <w:sz w:val="20"/>
              </w:rPr>
              <w:t xml:space="preserve"> 8</w:t>
            </w:r>
            <w:r>
              <w:rPr>
                <w:rFonts w:ascii="Times New Roman" w:hAnsi="Times New Roman"/>
                <w:sz w:val="20"/>
              </w:rPr>
              <w:t>, O 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4C21B1">
              <w:rPr>
                <w:rFonts w:ascii="Times New Roman" w:hAnsi="Times New Roman" w:hint="default"/>
                <w:sz w:val="20"/>
              </w:rPr>
              <w:t>Podstatnú</w:t>
            </w:r>
            <w:r w:rsidR="004C21B1">
              <w:rPr>
                <w:rFonts w:ascii="Times New Roman" w:hAnsi="Times New Roman" w:hint="default"/>
                <w:sz w:val="20"/>
              </w:rPr>
              <w:t xml:space="preserve"> zmenu </w:t>
            </w:r>
            <w:r>
              <w:rPr>
                <w:rFonts w:ascii="Times New Roman" w:hAnsi="Times New Roman" w:hint="default"/>
                <w:sz w:val="20"/>
              </w:rPr>
              <w:t>môž</w:t>
            </w:r>
            <w:r>
              <w:rPr>
                <w:rFonts w:ascii="Times New Roman" w:hAnsi="Times New Roman" w:hint="default"/>
                <w:sz w:val="20"/>
              </w:rPr>
              <w:t>e prevá</w:t>
            </w:r>
            <w:r>
              <w:rPr>
                <w:rFonts w:ascii="Times New Roman" w:hAnsi="Times New Roman" w:hint="default"/>
                <w:sz w:val="20"/>
              </w:rPr>
              <w:t>dzkov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 w:hint="default"/>
                <w:sz w:val="20"/>
              </w:rPr>
              <w:t>teľ</w:t>
            </w:r>
            <w:r>
              <w:rPr>
                <w:rFonts w:ascii="Times New Roman" w:hAnsi="Times New Roman" w:hint="default"/>
                <w:sz w:val="20"/>
              </w:rPr>
              <w:t xml:space="preserve"> uskutoč</w:t>
            </w:r>
            <w:r>
              <w:rPr>
                <w:rFonts w:ascii="Times New Roman" w:hAnsi="Times New Roman" w:hint="default"/>
                <w:sz w:val="20"/>
              </w:rPr>
              <w:t>niť</w:t>
            </w:r>
            <w:r>
              <w:rPr>
                <w:rFonts w:ascii="Times New Roman" w:hAnsi="Times New Roman" w:hint="default"/>
                <w:sz w:val="20"/>
              </w:rPr>
              <w:t xml:space="preserve"> a</w:t>
            </w:r>
            <w:r w:rsidR="004C21B1">
              <w:rPr>
                <w:rFonts w:ascii="Times New Roman" w:hAnsi="Times New Roman" w:hint="default"/>
                <w:sz w:val="20"/>
              </w:rPr>
              <w:t>ž</w:t>
            </w:r>
            <w:r w:rsidR="004C21B1">
              <w:rPr>
                <w:rFonts w:ascii="Times New Roman" w:hAnsi="Times New Roman" w:hint="default"/>
                <w:sz w:val="20"/>
              </w:rPr>
              <w:t xml:space="preserve"> po </w:t>
            </w:r>
            <w:r>
              <w:rPr>
                <w:rFonts w:ascii="Times New Roman" w:hAnsi="Times New Roman" w:hint="default"/>
                <w:sz w:val="20"/>
              </w:rPr>
              <w:t>aktualizá</w:t>
            </w:r>
            <w:r>
              <w:rPr>
                <w:rFonts w:ascii="Times New Roman" w:hAnsi="Times New Roman" w:hint="default"/>
                <w:sz w:val="20"/>
              </w:rPr>
              <w:t>cii povolenia na u</w:t>
            </w:r>
            <w:r>
              <w:rPr>
                <w:rFonts w:ascii="Times New Roman" w:hAnsi="Times New Roman"/>
                <w:sz w:val="20"/>
              </w:rPr>
              <w:t>k</w:t>
            </w:r>
            <w:r>
              <w:rPr>
                <w:rFonts w:ascii="Times New Roman" w:hAnsi="Times New Roman"/>
                <w:sz w:val="20"/>
              </w:rPr>
              <w:t>ladanie.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4672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11, O 3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preskú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ma a v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pade potreby aktualizuje alebo ako poslednú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mož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odoberie povolenie na uklad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nie: </w:t>
            </w:r>
          </w:p>
          <w:p w:rsidR="009A1B32" w:rsidP="006D3A6E">
            <w:pPr>
              <w:numPr>
                <w:numId w:val="42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 dostal informá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ciu o aký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chkoľ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vek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nikoch 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alebo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znamný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nedosta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koch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16 ods. 1 alebo bol na ne up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zornený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;</w:t>
            </w:r>
          </w:p>
          <w:p w:rsidR="009A1B32" w:rsidP="006D3A6E">
            <w:pPr>
              <w:numPr>
                <w:numId w:val="42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 sa v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vach predlož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14 alebo po environmentá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lnych kontrolá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15, vykazuje nesú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lad s po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mienkami povolenia alebo riziká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kov alebo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znamný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nedosta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kov;</w:t>
            </w:r>
          </w:p>
          <w:p w:rsidR="009A1B32" w:rsidP="006D3A6E">
            <w:pPr>
              <w:numPr>
                <w:numId w:val="42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 je informovaný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 akomkoľ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vek inom pochybení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dodrž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iavaní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mienok povolenia zo strany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a;</w:t>
            </w:r>
          </w:p>
          <w:p w:rsidR="009A1B32" w:rsidP="006D3A6E">
            <w:pPr>
              <w:numPr>
                <w:numId w:val="42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 sa to považ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uje za potrebné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klade najnovší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vedecký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zistení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 techni</w:t>
            </w:r>
            <w:r>
              <w:rPr>
                <w:rFonts w:ascii="Times New Roman" w:hAnsi="Times New Roman"/>
                <w:sz w:val="20"/>
                <w:lang w:eastAsia="sk-SK"/>
              </w:rPr>
              <w:t>c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pokroku, alebo</w:t>
            </w:r>
          </w:p>
          <w:p w:rsidR="009A1B32" w:rsidP="006D3A6E">
            <w:pPr>
              <w:numPr>
                <w:numId w:val="42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bez toho, ab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y boli dotknuté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ustanov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nia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smen a) 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d), päť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rokov po 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y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povolenia, a potom kaž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d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rokov.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4C21B1">
              <w:rPr>
                <w:rFonts w:ascii="Times New Roman" w:hAnsi="Times New Roman" w:hint="default"/>
                <w:sz w:val="20"/>
              </w:rPr>
              <w:t>Č</w:t>
            </w:r>
            <w:r w:rsidR="004C21B1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4C21B1">
              <w:rPr>
                <w:rFonts w:ascii="Times New Roman" w:hAnsi="Times New Roman" w:hint="default"/>
                <w:sz w:val="20"/>
              </w:rPr>
              <w:t xml:space="preserve"> 8</w:t>
            </w:r>
            <w:r>
              <w:rPr>
                <w:rFonts w:ascii="Times New Roman" w:hAnsi="Times New Roman"/>
                <w:sz w:val="20"/>
              </w:rPr>
              <w:t>, O 5</w:t>
            </w: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Obvodný</w:t>
            </w:r>
            <w:r>
              <w:rPr>
                <w:rFonts w:ascii="Times New Roman" w:hAnsi="Times New Roman" w:hint="default"/>
                <w:sz w:val="20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rad z </w:t>
            </w:r>
            <w:r>
              <w:rPr>
                <w:rFonts w:ascii="Times New Roman" w:hAnsi="Times New Roman" w:hint="default"/>
                <w:sz w:val="20"/>
              </w:rPr>
              <w:t>vlastné</w:t>
            </w:r>
            <w:r>
              <w:rPr>
                <w:rFonts w:ascii="Times New Roman" w:hAnsi="Times New Roman" w:hint="default"/>
                <w:sz w:val="20"/>
              </w:rPr>
              <w:t>ho podnetu zač</w:t>
            </w:r>
            <w:r>
              <w:rPr>
                <w:rFonts w:ascii="Times New Roman" w:hAnsi="Times New Roman" w:hint="default"/>
                <w:sz w:val="20"/>
              </w:rPr>
              <w:t>ne konanie o vydanie povolenia na ukl</w:t>
            </w:r>
            <w:r>
              <w:rPr>
                <w:rFonts w:ascii="Times New Roman" w:hAnsi="Times New Roman" w:hint="default"/>
                <w:sz w:val="20"/>
              </w:rPr>
              <w:t>a</w:t>
            </w:r>
            <w:r>
              <w:rPr>
                <w:rFonts w:ascii="Times New Roman" w:hAnsi="Times New Roman" w:hint="default"/>
                <w:sz w:val="20"/>
              </w:rPr>
              <w:t xml:space="preserve">danie, ak  </w:t>
            </w:r>
          </w:p>
          <w:p w:rsidR="009A1B32" w:rsidP="006D3A6E">
            <w:pPr>
              <w:numPr>
                <w:numId w:val="43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zí</w:t>
            </w:r>
            <w:r>
              <w:rPr>
                <w:rFonts w:ascii="Times New Roman" w:hAnsi="Times New Roman" w:hint="default"/>
                <w:sz w:val="20"/>
              </w:rPr>
              <w:t>ska informá</w:t>
            </w:r>
            <w:r>
              <w:rPr>
                <w:rFonts w:ascii="Times New Roman" w:hAnsi="Times New Roman" w:hint="default"/>
                <w:sz w:val="20"/>
              </w:rPr>
              <w:t>c</w:t>
            </w:r>
            <w:r>
              <w:rPr>
                <w:rFonts w:ascii="Times New Roman" w:hAnsi="Times New Roman" w:hint="default"/>
                <w:sz w:val="20"/>
              </w:rPr>
              <w:t>iu o ú</w:t>
            </w:r>
            <w:r>
              <w:rPr>
                <w:rFonts w:ascii="Times New Roman" w:hAnsi="Times New Roman" w:hint="default"/>
                <w:sz w:val="20"/>
              </w:rPr>
              <w:t>niku alebo o vý</w:t>
            </w:r>
            <w:r>
              <w:rPr>
                <w:rFonts w:ascii="Times New Roman" w:hAnsi="Times New Roman" w:hint="default"/>
                <w:sz w:val="20"/>
              </w:rPr>
              <w:t>z</w:t>
            </w:r>
            <w:r>
              <w:rPr>
                <w:rFonts w:ascii="Times New Roman" w:hAnsi="Times New Roman" w:hint="default"/>
                <w:sz w:val="20"/>
              </w:rPr>
              <w:t>namnom nedostatku,</w:t>
            </w:r>
          </w:p>
          <w:p w:rsidR="009A1B32" w:rsidP="006D3A6E">
            <w:pPr>
              <w:numPr>
                <w:numId w:val="43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sa v sprá</w:t>
            </w:r>
            <w:r>
              <w:rPr>
                <w:rFonts w:ascii="Times New Roman" w:hAnsi="Times New Roman" w:hint="default"/>
                <w:sz w:val="20"/>
              </w:rPr>
              <w:t>ve o </w:t>
            </w:r>
            <w:r>
              <w:rPr>
                <w:rFonts w:ascii="Times New Roman" w:hAnsi="Times New Roman" w:hint="default"/>
                <w:sz w:val="20"/>
              </w:rPr>
              <w:t>vykonanej č</w:t>
            </w:r>
            <w:r>
              <w:rPr>
                <w:rFonts w:ascii="Times New Roman" w:hAnsi="Times New Roman" w:hint="default"/>
                <w:sz w:val="20"/>
              </w:rPr>
              <w:t>innosti predl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ž</w:t>
            </w:r>
            <w:r w:rsidR="004C21B1">
              <w:rPr>
                <w:rFonts w:ascii="Times New Roman" w:hAnsi="Times New Roman" w:hint="default"/>
                <w:sz w:val="20"/>
              </w:rPr>
              <w:t>enej prevá</w:t>
            </w:r>
            <w:r w:rsidR="004C21B1">
              <w:rPr>
                <w:rFonts w:ascii="Times New Roman" w:hAnsi="Times New Roman" w:hint="default"/>
                <w:sz w:val="20"/>
              </w:rPr>
              <w:t>dzkovateľ</w:t>
            </w:r>
            <w:r w:rsidR="004C21B1">
              <w:rPr>
                <w:rFonts w:ascii="Times New Roman" w:hAnsi="Times New Roman" w:hint="default"/>
                <w:sz w:val="20"/>
              </w:rPr>
              <w:t>om podľ</w:t>
            </w:r>
            <w:r w:rsidR="004C21B1">
              <w:rPr>
                <w:rFonts w:ascii="Times New Roman" w:hAnsi="Times New Roman" w:hint="default"/>
                <w:sz w:val="20"/>
              </w:rPr>
              <w:t>a §</w:t>
            </w:r>
            <w:r w:rsidR="004C21B1">
              <w:rPr>
                <w:rFonts w:ascii="Times New Roman" w:hAnsi="Times New Roman" w:hint="default"/>
                <w:sz w:val="20"/>
              </w:rPr>
              <w:t xml:space="preserve"> 11</w:t>
            </w:r>
            <w:r>
              <w:rPr>
                <w:rFonts w:ascii="Times New Roman" w:hAnsi="Times New Roman" w:hint="default"/>
                <w:sz w:val="20"/>
              </w:rPr>
              <w:t>, alebo na zá</w:t>
            </w:r>
            <w:r>
              <w:rPr>
                <w:rFonts w:ascii="Times New Roman" w:hAnsi="Times New Roman" w:hint="default"/>
                <w:sz w:val="20"/>
              </w:rPr>
              <w:t>klade vykonaný</w:t>
            </w:r>
            <w:r>
              <w:rPr>
                <w:rFonts w:ascii="Times New Roman" w:hAnsi="Times New Roman" w:hint="default"/>
                <w:sz w:val="20"/>
              </w:rPr>
              <w:t>ch priebe</w:t>
            </w:r>
            <w:r>
              <w:rPr>
                <w:rFonts w:ascii="Times New Roman" w:hAnsi="Times New Roman" w:hint="default"/>
                <w:sz w:val="20"/>
              </w:rPr>
              <w:t>ž</w:t>
            </w:r>
            <w:r>
              <w:rPr>
                <w:rFonts w:ascii="Times New Roman" w:hAnsi="Times New Roman" w:hint="default"/>
                <w:sz w:val="20"/>
              </w:rPr>
              <w:t>ný</w:t>
            </w:r>
            <w:r>
              <w:rPr>
                <w:rFonts w:ascii="Times New Roman" w:hAnsi="Times New Roman" w:hint="default"/>
                <w:sz w:val="20"/>
              </w:rPr>
              <w:t>ch a </w:t>
            </w:r>
            <w:r w:rsidR="004C21B1">
              <w:rPr>
                <w:rFonts w:ascii="Times New Roman" w:hAnsi="Times New Roman" w:hint="default"/>
                <w:sz w:val="20"/>
              </w:rPr>
              <w:t>ná</w:t>
            </w:r>
            <w:r w:rsidR="004C21B1">
              <w:rPr>
                <w:rFonts w:ascii="Times New Roman" w:hAnsi="Times New Roman" w:hint="default"/>
                <w:sz w:val="20"/>
              </w:rPr>
              <w:t>sledný</w:t>
            </w:r>
            <w:r w:rsidR="004C21B1">
              <w:rPr>
                <w:rFonts w:ascii="Times New Roman" w:hAnsi="Times New Roman" w:hint="default"/>
                <w:sz w:val="20"/>
              </w:rPr>
              <w:t>ch prehliadok podľ</w:t>
            </w:r>
            <w:r w:rsidR="004C21B1">
              <w:rPr>
                <w:rFonts w:ascii="Times New Roman" w:hAnsi="Times New Roman" w:hint="default"/>
                <w:sz w:val="20"/>
              </w:rPr>
              <w:t>a §</w:t>
            </w:r>
            <w:r w:rsidR="004C21B1">
              <w:rPr>
                <w:rFonts w:ascii="Times New Roman" w:hAnsi="Times New Roman" w:hint="default"/>
                <w:sz w:val="20"/>
              </w:rPr>
              <w:t xml:space="preserve"> 12</w:t>
            </w:r>
            <w:r>
              <w:rPr>
                <w:rFonts w:ascii="Times New Roman" w:hAnsi="Times New Roman"/>
                <w:sz w:val="20"/>
              </w:rPr>
              <w:t>, v </w:t>
            </w:r>
            <w:r>
              <w:rPr>
                <w:rFonts w:ascii="Times New Roman" w:hAnsi="Times New Roman" w:hint="default"/>
                <w:sz w:val="20"/>
              </w:rPr>
              <w:t>ktorý</w:t>
            </w:r>
            <w:r>
              <w:rPr>
                <w:rFonts w:ascii="Times New Roman" w:hAnsi="Times New Roman" w:hint="default"/>
                <w:sz w:val="20"/>
              </w:rPr>
              <w:t>ch sa vykazuje nesú</w:t>
            </w:r>
            <w:r>
              <w:rPr>
                <w:rFonts w:ascii="Times New Roman" w:hAnsi="Times New Roman" w:hint="default"/>
                <w:sz w:val="20"/>
              </w:rPr>
              <w:t>lad s podmienkami povolenia na ukladani</w:t>
            </w:r>
            <w:r>
              <w:rPr>
                <w:rFonts w:ascii="Times New Roman" w:hAnsi="Times New Roman" w:hint="default"/>
                <w:sz w:val="20"/>
              </w:rPr>
              <w:t>e alebo riziko ú</w:t>
            </w:r>
            <w:r>
              <w:rPr>
                <w:rFonts w:ascii="Times New Roman" w:hAnsi="Times New Roman" w:hint="default"/>
                <w:sz w:val="20"/>
              </w:rPr>
              <w:t>niku alebo vý</w:t>
            </w:r>
            <w:r>
              <w:rPr>
                <w:rFonts w:ascii="Times New Roman" w:hAnsi="Times New Roman" w:hint="default"/>
                <w:sz w:val="20"/>
              </w:rPr>
              <w:t>znamý</w:t>
            </w:r>
            <w:r>
              <w:rPr>
                <w:rFonts w:ascii="Times New Roman" w:hAnsi="Times New Roman" w:hint="default"/>
                <w:sz w:val="20"/>
              </w:rPr>
              <w:t xml:space="preserve"> n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dostatok,</w:t>
            </w:r>
          </w:p>
          <w:p w:rsidR="009A1B32" w:rsidP="006D3A6E">
            <w:pPr>
              <w:numPr>
                <w:numId w:val="43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je informovaný</w:t>
            </w:r>
            <w:r>
              <w:rPr>
                <w:rFonts w:ascii="Times New Roman" w:hAnsi="Times New Roman" w:hint="default"/>
                <w:sz w:val="20"/>
              </w:rPr>
              <w:t xml:space="preserve"> o akomkoľ</w:t>
            </w:r>
            <w:r>
              <w:rPr>
                <w:rFonts w:ascii="Times New Roman" w:hAnsi="Times New Roman" w:hint="default"/>
                <w:sz w:val="20"/>
              </w:rPr>
              <w:t>vek inom pochybení</w:t>
            </w:r>
            <w:r>
              <w:rPr>
                <w:rFonts w:ascii="Times New Roman" w:hAnsi="Times New Roman" w:hint="default"/>
                <w:sz w:val="20"/>
              </w:rPr>
              <w:t xml:space="preserve"> v dodrž</w:t>
            </w:r>
            <w:r>
              <w:rPr>
                <w:rFonts w:ascii="Times New Roman" w:hAnsi="Times New Roman" w:hint="default"/>
                <w:sz w:val="20"/>
              </w:rPr>
              <w:t>iavaní</w:t>
            </w:r>
            <w:r>
              <w:rPr>
                <w:rFonts w:ascii="Times New Roman" w:hAnsi="Times New Roman" w:hint="default"/>
                <w:sz w:val="20"/>
              </w:rPr>
              <w:t xml:space="preserve"> podmienok povolenia na ukladanie zo strany pr</w:t>
            </w:r>
            <w:r>
              <w:rPr>
                <w:rFonts w:ascii="Times New Roman" w:hAnsi="Times New Roman" w:hint="default"/>
                <w:sz w:val="20"/>
              </w:rPr>
              <w:t>e</w:t>
            </w:r>
            <w:r>
              <w:rPr>
                <w:rFonts w:ascii="Times New Roman" w:hAnsi="Times New Roman" w:hint="default"/>
                <w:sz w:val="20"/>
              </w:rPr>
              <w:t>vá</w:t>
            </w:r>
            <w:r>
              <w:rPr>
                <w:rFonts w:ascii="Times New Roman" w:hAnsi="Times New Roman" w:hint="default"/>
                <w:sz w:val="20"/>
              </w:rPr>
              <w:t>dzkovateľ</w:t>
            </w:r>
            <w:r>
              <w:rPr>
                <w:rFonts w:ascii="Times New Roman" w:hAnsi="Times New Roman" w:hint="default"/>
                <w:sz w:val="20"/>
              </w:rPr>
              <w:t>a,</w:t>
            </w:r>
          </w:p>
          <w:p w:rsidR="009A1B32" w:rsidP="006D3A6E">
            <w:pPr>
              <w:numPr>
                <w:numId w:val="43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</w:rPr>
            </w:pPr>
            <w:r w:rsidR="004C21B1">
              <w:rPr>
                <w:rFonts w:ascii="Times New Roman" w:hAnsi="Times New Roman"/>
                <w:sz w:val="20"/>
              </w:rPr>
              <w:t>je to</w:t>
            </w:r>
            <w:r>
              <w:rPr>
                <w:rFonts w:ascii="Times New Roman" w:hAnsi="Times New Roman" w:hint="default"/>
                <w:sz w:val="20"/>
              </w:rPr>
              <w:t xml:space="preserve"> potrebné</w:t>
            </w:r>
            <w:r>
              <w:rPr>
                <w:rFonts w:ascii="Times New Roman" w:hAnsi="Times New Roman" w:hint="default"/>
                <w:sz w:val="20"/>
              </w:rPr>
              <w:t xml:space="preserve"> na zá</w:t>
            </w:r>
            <w:r>
              <w:rPr>
                <w:rFonts w:ascii="Times New Roman" w:hAnsi="Times New Roman" w:hint="default"/>
                <w:sz w:val="20"/>
              </w:rPr>
              <w:t>klade najnovší</w:t>
            </w:r>
            <w:r>
              <w:rPr>
                <w:rFonts w:ascii="Times New Roman" w:hAnsi="Times New Roman" w:hint="default"/>
                <w:sz w:val="20"/>
              </w:rPr>
              <w:t>ch vedecký</w:t>
            </w:r>
            <w:r>
              <w:rPr>
                <w:rFonts w:ascii="Times New Roman" w:hAnsi="Times New Roman" w:hint="default"/>
                <w:sz w:val="20"/>
              </w:rPr>
              <w:t>ch zistení</w:t>
            </w:r>
            <w:r>
              <w:rPr>
                <w:rFonts w:ascii="Times New Roman" w:hAnsi="Times New Roman" w:hint="default"/>
                <w:sz w:val="20"/>
              </w:rPr>
              <w:t xml:space="preserve"> a technické</w:t>
            </w:r>
            <w:r>
              <w:rPr>
                <w:rFonts w:ascii="Times New Roman" w:hAnsi="Times New Roman" w:hint="default"/>
                <w:sz w:val="20"/>
              </w:rPr>
              <w:t>ho pokr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ku.</w:t>
            </w: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985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4C21B1">
              <w:rPr>
                <w:rFonts w:ascii="Times New Roman" w:hAnsi="Times New Roman" w:hint="default"/>
                <w:sz w:val="20"/>
              </w:rPr>
              <w:t>Č</w:t>
            </w:r>
            <w:r w:rsidR="004C21B1">
              <w:rPr>
                <w:rFonts w:ascii="Times New Roman" w:hAnsi="Times New Roman" w:hint="default"/>
                <w:sz w:val="20"/>
              </w:rPr>
              <w:t xml:space="preserve"> </w:t>
            </w:r>
            <w:r w:rsidR="004C21B1">
              <w:rPr>
                <w:rFonts w:ascii="Times New Roman" w:hAnsi="Times New Roman" w:hint="default"/>
                <w:sz w:val="20"/>
              </w:rPr>
              <w:t>1, §</w:t>
            </w:r>
            <w:r w:rsidR="004C21B1">
              <w:rPr>
                <w:rFonts w:ascii="Times New Roman" w:hAnsi="Times New Roman" w:hint="default"/>
                <w:sz w:val="20"/>
              </w:rPr>
              <w:t xml:space="preserve"> 8</w:t>
            </w:r>
            <w:r>
              <w:rPr>
                <w:rFonts w:ascii="Times New Roman" w:hAnsi="Times New Roman"/>
                <w:sz w:val="20"/>
              </w:rPr>
              <w:t>, O 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Obvodný</w:t>
            </w:r>
            <w:r>
              <w:rPr>
                <w:rFonts w:ascii="Times New Roman" w:hAnsi="Times New Roman" w:hint="default"/>
                <w:sz w:val="20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rad v </w:t>
            </w:r>
            <w:r>
              <w:rPr>
                <w:rFonts w:ascii="Times New Roman" w:hAnsi="Times New Roman" w:hint="default"/>
                <w:sz w:val="20"/>
              </w:rPr>
              <w:t>konaní</w:t>
            </w:r>
            <w:r>
              <w:rPr>
                <w:rFonts w:ascii="Times New Roman" w:hAnsi="Times New Roman" w:hint="default"/>
                <w:sz w:val="20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</w:rPr>
              <w:t>a o</w:t>
            </w:r>
            <w:r>
              <w:rPr>
                <w:rFonts w:ascii="Times New Roman" w:hAnsi="Times New Roman" w:hint="default"/>
                <w:sz w:val="20"/>
              </w:rPr>
              <w:t>d</w:t>
            </w:r>
            <w:r>
              <w:rPr>
                <w:rFonts w:ascii="Times New Roman" w:hAnsi="Times New Roman" w:hint="default"/>
                <w:sz w:val="20"/>
              </w:rPr>
              <w:t>seku 5 vydá</w:t>
            </w:r>
            <w:r>
              <w:rPr>
                <w:rFonts w:ascii="Times New Roman" w:hAnsi="Times New Roman" w:hint="default"/>
                <w:sz w:val="20"/>
              </w:rPr>
              <w:t xml:space="preserve"> nové</w:t>
            </w:r>
            <w:r>
              <w:rPr>
                <w:rFonts w:ascii="Times New Roman" w:hAnsi="Times New Roman" w:hint="default"/>
                <w:sz w:val="20"/>
              </w:rPr>
              <w:t xml:space="preserve"> povolenie na ukladanie, ktoré</w:t>
            </w:r>
            <w:r>
              <w:rPr>
                <w:rFonts w:ascii="Times New Roman" w:hAnsi="Times New Roman" w:hint="default"/>
                <w:sz w:val="20"/>
              </w:rPr>
              <w:t xml:space="preserve"> obsahuje aktualizované</w:t>
            </w:r>
            <w:r>
              <w:rPr>
                <w:rFonts w:ascii="Times New Roman" w:hAnsi="Times New Roman" w:hint="default"/>
                <w:sz w:val="20"/>
              </w:rPr>
              <w:t xml:space="preserve"> podmienky už</w:t>
            </w:r>
            <w:r>
              <w:rPr>
                <w:rFonts w:ascii="Times New Roman" w:hAnsi="Times New Roman" w:hint="default"/>
                <w:sz w:val="20"/>
              </w:rPr>
              <w:t xml:space="preserve"> vydané</w:t>
            </w:r>
            <w:r>
              <w:rPr>
                <w:rFonts w:ascii="Times New Roman" w:hAnsi="Times New Roman" w:hint="default"/>
                <w:sz w:val="20"/>
              </w:rPr>
              <w:t>ho povolenia na uklad</w:t>
            </w:r>
            <w:r>
              <w:rPr>
                <w:rFonts w:ascii="Times New Roman" w:hAnsi="Times New Roman" w:hint="default"/>
                <w:sz w:val="20"/>
              </w:rPr>
              <w:t>a</w:t>
            </w:r>
            <w:r>
              <w:rPr>
                <w:rFonts w:ascii="Times New Roman" w:hAnsi="Times New Roman" w:hint="default"/>
                <w:sz w:val="20"/>
              </w:rPr>
              <w:t>nie.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985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4C21B1">
              <w:rPr>
                <w:rFonts w:ascii="Times New Roman" w:hAnsi="Times New Roman" w:hint="default"/>
                <w:sz w:val="20"/>
              </w:rPr>
              <w:t>Č</w:t>
            </w:r>
            <w:r w:rsidR="004C21B1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4C21B1">
              <w:rPr>
                <w:rFonts w:ascii="Times New Roman" w:hAnsi="Times New Roman" w:hint="default"/>
                <w:sz w:val="20"/>
              </w:rPr>
              <w:t xml:space="preserve"> 8</w:t>
            </w:r>
            <w:r>
              <w:rPr>
                <w:rFonts w:ascii="Times New Roman" w:hAnsi="Times New Roman"/>
                <w:sz w:val="20"/>
              </w:rPr>
              <w:t>, O 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Obvodný</w:t>
            </w:r>
            <w:r>
              <w:rPr>
                <w:rFonts w:ascii="Times New Roman" w:hAnsi="Times New Roman" w:hint="default"/>
                <w:sz w:val="20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rad aktualizuje povolenie na ukla</w:t>
            </w:r>
            <w:r w:rsidR="00CD49DC">
              <w:rPr>
                <w:rFonts w:ascii="Times New Roman" w:hAnsi="Times New Roman" w:hint="default"/>
                <w:sz w:val="20"/>
              </w:rPr>
              <w:t>danie vydaní</w:t>
            </w:r>
            <w:r w:rsidR="00CD49DC">
              <w:rPr>
                <w:rFonts w:ascii="Times New Roman" w:hAnsi="Times New Roman" w:hint="default"/>
                <w:sz w:val="20"/>
              </w:rPr>
              <w:t>m nov</w:t>
            </w:r>
            <w:r w:rsidR="00CD49DC">
              <w:rPr>
                <w:rFonts w:ascii="Times New Roman" w:hAnsi="Times New Roman" w:hint="default"/>
                <w:sz w:val="20"/>
              </w:rPr>
              <w:t>é</w:t>
            </w:r>
            <w:r w:rsidR="00CD49DC">
              <w:rPr>
                <w:rFonts w:ascii="Times New Roman" w:hAnsi="Times New Roman" w:hint="default"/>
                <w:sz w:val="20"/>
              </w:rPr>
              <w:t xml:space="preserve">ho povolenia </w:t>
            </w:r>
            <w:r>
              <w:rPr>
                <w:rFonts w:ascii="Times New Roman" w:hAnsi="Times New Roman" w:hint="default"/>
                <w:sz w:val="20"/>
              </w:rPr>
              <w:t>prvý</w:t>
            </w:r>
            <w:r>
              <w:rPr>
                <w:rFonts w:ascii="Times New Roman" w:hAnsi="Times New Roman" w:hint="default"/>
                <w:sz w:val="20"/>
              </w:rPr>
              <w:t>krá</w:t>
            </w:r>
            <w:r>
              <w:rPr>
                <w:rFonts w:ascii="Times New Roman" w:hAnsi="Times New Roman" w:hint="default"/>
                <w:sz w:val="20"/>
              </w:rPr>
              <w:t>t po piatich rokoch po vydaní</w:t>
            </w:r>
            <w:r>
              <w:rPr>
                <w:rFonts w:ascii="Times New Roman" w:hAnsi="Times New Roman" w:hint="default"/>
                <w:sz w:val="20"/>
              </w:rPr>
              <w:t xml:space="preserve"> pov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lenia na ukladanie a potom ka</w:t>
            </w:r>
            <w:r>
              <w:rPr>
                <w:rFonts w:ascii="Times New Roman" w:hAnsi="Times New Roman" w:hint="default"/>
                <w:sz w:val="20"/>
              </w:rPr>
              <w:t>ž</w:t>
            </w:r>
            <w:r>
              <w:rPr>
                <w:rFonts w:ascii="Times New Roman" w:hAnsi="Times New Roman" w:hint="default"/>
                <w:sz w:val="20"/>
              </w:rPr>
              <w:t>dý</w:t>
            </w:r>
            <w:r>
              <w:rPr>
                <w:rFonts w:ascii="Times New Roman" w:hAnsi="Times New Roman" w:hint="default"/>
                <w:sz w:val="20"/>
              </w:rPr>
              <w:t>ch desať</w:t>
            </w:r>
            <w:r>
              <w:rPr>
                <w:rFonts w:ascii="Times New Roman" w:hAnsi="Times New Roman" w:hint="default"/>
                <w:sz w:val="20"/>
              </w:rPr>
              <w:t xml:space="preserve"> rokov, ak nenastanú</w:t>
            </w:r>
            <w:r>
              <w:rPr>
                <w:rFonts w:ascii="Times New Roman" w:hAnsi="Times New Roman" w:hint="default"/>
                <w:sz w:val="20"/>
              </w:rPr>
              <w:t xml:space="preserve"> skutoč</w:t>
            </w:r>
            <w:r>
              <w:rPr>
                <w:rFonts w:ascii="Times New Roman" w:hAnsi="Times New Roman" w:hint="default"/>
                <w:sz w:val="20"/>
              </w:rPr>
              <w:t>nosti po</w:t>
            </w:r>
            <w:r>
              <w:rPr>
                <w:rFonts w:ascii="Times New Roman" w:hAnsi="Times New Roman" w:hint="default"/>
                <w:sz w:val="20"/>
              </w:rPr>
              <w:t>d</w:t>
            </w:r>
            <w:r>
              <w:rPr>
                <w:rFonts w:ascii="Times New Roman" w:hAnsi="Times New Roman" w:hint="default"/>
                <w:sz w:val="20"/>
              </w:rPr>
              <w:t>ľ</w:t>
            </w:r>
            <w:r>
              <w:rPr>
                <w:rFonts w:ascii="Times New Roman" w:hAnsi="Times New Roman" w:hint="default"/>
                <w:sz w:val="20"/>
              </w:rPr>
              <w:t>a odseku 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380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11, O 4,  V 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 bolo povolenie odobraté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odseku 3,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vydá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nové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povolenie na ukladanie 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alebo uzavrie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isko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17 ods. 1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sm. c).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8, O 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pStyle w:val="tl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Ak obvodný banský úrad neaktualizuje povolenie na ukladanie vydaním nového povolenia na ukladanie a nastanú skutočnosti uvedené v odseku 5, povolenie na ukladanie zruší.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444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8, O 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pStyle w:val="tl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Ak obvodný banský úrad zruší povolenie na ukladanie podľa odseku 8, vydá nové povolenie na ukladanie, alebo, ak nepominuli dôvody podľa odseku 5, uzatvorí úložisko po</w:t>
            </w:r>
            <w:r>
              <w:rPr>
                <w:rFonts w:ascii="Times New Roman" w:hAnsi="Times New Roman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 xml:space="preserve">ľa § 14 ods. 2.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352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8, O 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14324" w:rsidRPr="00014324" w:rsidP="00014324">
            <w:pPr>
              <w:pStyle w:val="tl"/>
              <w:numPr>
                <w:numId w:val="0"/>
              </w:numPr>
              <w:tabs>
                <w:tab w:val="clear" w:pos="360"/>
              </w:tabs>
              <w:bidi w:val="0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  <w:r w:rsidRPr="00014324">
              <w:rPr>
                <w:rFonts w:ascii="Times New Roman" w:hAnsi="Times New Roman"/>
                <w:sz w:val="20"/>
                <w:szCs w:val="20"/>
              </w:rPr>
              <w:t>Ak sa uzatvorí úložisko podľa § 14 ods. 2,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4324">
              <w:rPr>
                <w:rFonts w:ascii="Times New Roman" w:hAnsi="Times New Roman"/>
                <w:sz w:val="20"/>
                <w:szCs w:val="20"/>
              </w:rPr>
              <w:t>obvodný banský úrad prevezme spr</w:t>
            </w:r>
            <w:r w:rsidRPr="00014324">
              <w:rPr>
                <w:rFonts w:ascii="Times New Roman" w:hAnsi="Times New Roman"/>
                <w:sz w:val="20"/>
                <w:szCs w:val="20"/>
              </w:rPr>
              <w:t>á</w:t>
            </w:r>
            <w:r w:rsidRPr="00014324">
              <w:rPr>
                <w:rFonts w:ascii="Times New Roman" w:hAnsi="Times New Roman"/>
                <w:sz w:val="20"/>
                <w:szCs w:val="20"/>
              </w:rPr>
              <w:t xml:space="preserve">vu nad vytvorenými finančnými prostriedkami podľa § </w:t>
            </w:r>
            <w:smartTag w:uri="urn:schemas-microsoft-com:office:smarttags" w:element="metricconverter">
              <w:smartTagPr>
                <w:attr w:name="ProductID" w:val="16 a"/>
              </w:smartTagPr>
              <w:r w:rsidRPr="00014324">
                <w:rPr>
                  <w:rFonts w:ascii="Times New Roman" w:hAnsi="Times New Roman"/>
                  <w:sz w:val="20"/>
                  <w:szCs w:val="20"/>
                </w:rPr>
                <w:t>16 a</w:t>
              </w:r>
            </w:smartTag>
            <w:r w:rsidRPr="00014324">
              <w:rPr>
                <w:rFonts w:ascii="Times New Roman" w:hAnsi="Times New Roman"/>
                <w:sz w:val="20"/>
                <w:szCs w:val="20"/>
              </w:rPr>
              <w:t xml:space="preserve"> 17 do prechodu povinností podľa § 15 ods. 10.  </w:t>
            </w:r>
          </w:p>
          <w:p w:rsidR="00CD49DC">
            <w:pPr>
              <w:pStyle w:val="tl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351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8, O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 w:rsidRPr="00CD49DC">
            <w:pPr>
              <w:pStyle w:val="tl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Ak obvodný banský úrad zruší povolenie na ukladanie podľa odseku 8, nového prevádzkovateľa úložiska vyberie na základe výberového konania podľa osobitného predp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su.</w:t>
            </w:r>
            <w:r>
              <w:rPr>
                <w:rFonts w:ascii="Times New Roman" w:hAnsi="Times New Roman"/>
                <w:sz w:val="20"/>
                <w:vertAlign w:val="superscript"/>
              </w:rPr>
              <w:t>9)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D49DC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131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11, O 4,  V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Pokiaľ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nevydá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nové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povolenie,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doč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asne prevezme za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isko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etky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vne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vä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zky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visiace s krit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riami na akceptá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ciu, ak sa rozh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odne 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krač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vo vtláč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lang w:eastAsia="sk-SK"/>
              </w:rPr>
              <w:t>, s monitorov</w:t>
            </w:r>
            <w:r>
              <w:rPr>
                <w:rFonts w:ascii="Times New Roman" w:hAnsi="Times New Roman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opravný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 opatreniami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p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iadaviek ustanovený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v tejto smernici, odovzdá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 kvó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 v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padoch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niku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smernice 2003/87/ES a preventí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nymi a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pravný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ami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5 ods. 1 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nku 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6 ods. 1 smernice 2004/35/ES.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CD49DC">
              <w:rPr>
                <w:rFonts w:ascii="Times New Roman" w:hAnsi="Times New Roman" w:hint="default"/>
                <w:sz w:val="20"/>
              </w:rPr>
              <w:t>Č</w:t>
            </w:r>
            <w:r w:rsidR="00CD49DC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CD49DC">
              <w:rPr>
                <w:rFonts w:ascii="Times New Roman" w:hAnsi="Times New Roman" w:hint="default"/>
                <w:sz w:val="20"/>
              </w:rPr>
              <w:t xml:space="preserve"> 8, O 12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 obvodný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nevydá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nové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povolenie na</w:t>
            </w:r>
            <w:r w:rsidR="00CD49DC">
              <w:rPr>
                <w:rFonts w:ascii="Times New Roman" w:hAnsi="Times New Roman" w:hint="default"/>
                <w:sz w:val="20"/>
                <w:lang w:eastAsia="sk-SK"/>
              </w:rPr>
              <w:t xml:space="preserve"> ukladanie podľ</w:t>
            </w:r>
            <w:r w:rsidR="00CD49DC">
              <w:rPr>
                <w:rFonts w:ascii="Times New Roman" w:hAnsi="Times New Roman" w:hint="default"/>
                <w:sz w:val="20"/>
                <w:lang w:eastAsia="sk-SK"/>
              </w:rPr>
              <w:t>a odseku 9, je povinný</w:t>
            </w:r>
          </w:p>
          <w:p w:rsidR="009A1B32" w:rsidP="006D3A6E">
            <w:pPr>
              <w:numPr>
                <w:numId w:val="44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 w:rsidR="00CD49DC">
              <w:rPr>
                <w:rFonts w:ascii="Times New Roman" w:hAnsi="Times New Roman" w:hint="default"/>
                <w:sz w:val="20"/>
                <w:lang w:eastAsia="sk-SK"/>
              </w:rPr>
              <w:t>vykoná</w:t>
            </w:r>
            <w:r w:rsidR="00CD49DC">
              <w:rPr>
                <w:rFonts w:ascii="Times New Roman" w:hAnsi="Times New Roman" w:hint="default"/>
                <w:sz w:val="20"/>
                <w:lang w:eastAsia="sk-SK"/>
              </w:rPr>
              <w:t>vať</w:t>
            </w:r>
            <w:r w:rsidR="00CD49DC">
              <w:rPr>
                <w:rFonts w:ascii="Times New Roman" w:hAnsi="Times New Roman" w:hint="default"/>
                <w:sz w:val="20"/>
                <w:lang w:eastAsia="sk-SK"/>
              </w:rPr>
              <w:t xml:space="preserve"> monitorovanie podľ</w:t>
            </w:r>
            <w:r w:rsidR="00CD49DC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CD49DC">
              <w:rPr>
                <w:rFonts w:ascii="Times New Roman" w:hAnsi="Times New Roman" w:hint="default"/>
                <w:sz w:val="20"/>
                <w:lang w:eastAsia="sk-SK"/>
              </w:rPr>
              <w:t xml:space="preserve"> 10</w:t>
            </w:r>
            <w:r>
              <w:rPr>
                <w:rFonts w:ascii="Times New Roman" w:hAnsi="Times New Roman"/>
                <w:sz w:val="20"/>
                <w:lang w:eastAsia="sk-SK"/>
              </w:rPr>
              <w:t>,</w:t>
            </w:r>
          </w:p>
          <w:p w:rsidR="009A1B32" w:rsidP="006D3A6E">
            <w:pPr>
              <w:numPr>
                <w:numId w:val="44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 w:rsidR="00CD49DC">
              <w:rPr>
                <w:rFonts w:ascii="Times New Roman" w:hAnsi="Times New Roman" w:hint="default"/>
                <w:sz w:val="20"/>
                <w:lang w:eastAsia="sk-SK"/>
              </w:rPr>
              <w:t>vykoná</w:t>
            </w:r>
            <w:r w:rsidR="00CD49DC">
              <w:rPr>
                <w:rFonts w:ascii="Times New Roman" w:hAnsi="Times New Roman" w:hint="default"/>
                <w:sz w:val="20"/>
                <w:lang w:eastAsia="sk-SK"/>
              </w:rPr>
              <w:t>vať</w:t>
            </w:r>
            <w:r w:rsidR="00CD49DC">
              <w:rPr>
                <w:rFonts w:ascii="Times New Roman" w:hAnsi="Times New Roman" w:hint="default"/>
                <w:sz w:val="20"/>
                <w:lang w:eastAsia="sk-SK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pravné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opatrenia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dodatoč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á</w:t>
            </w:r>
            <w:r>
              <w:rPr>
                <w:rFonts w:ascii="Times New Roman" w:hAnsi="Times New Roman"/>
                <w:sz w:val="20"/>
                <w:lang w:eastAsia="sk-SK"/>
              </w:rPr>
              <w:t>prav</w:t>
            </w:r>
            <w:r w:rsidR="00CD49DC"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 w:rsidR="00CD49DC">
              <w:rPr>
                <w:rFonts w:ascii="Times New Roman" w:hAnsi="Times New Roman" w:hint="default"/>
                <w:sz w:val="20"/>
                <w:lang w:eastAsia="sk-SK"/>
              </w:rPr>
              <w:t xml:space="preserve"> opatrenia podľ</w:t>
            </w:r>
            <w:r w:rsidR="00CD49DC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CD49DC">
              <w:rPr>
                <w:rFonts w:ascii="Times New Roman" w:hAnsi="Times New Roman" w:hint="default"/>
                <w:sz w:val="20"/>
                <w:lang w:eastAsia="sk-SK"/>
              </w:rPr>
              <w:t xml:space="preserve"> 13</w:t>
            </w:r>
            <w:r>
              <w:rPr>
                <w:rFonts w:ascii="Times New Roman" w:hAnsi="Times New Roman"/>
                <w:sz w:val="20"/>
                <w:lang w:eastAsia="sk-SK"/>
              </w:rPr>
              <w:t>,</w:t>
            </w:r>
          </w:p>
          <w:p w:rsidR="009A1B32" w:rsidP="006D3A6E">
            <w:pPr>
              <w:numPr>
                <w:numId w:val="44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 w:rsidR="00CD49DC">
              <w:rPr>
                <w:rFonts w:ascii="Times New Roman" w:hAnsi="Times New Roman" w:hint="default"/>
                <w:sz w:val="20"/>
                <w:lang w:eastAsia="sk-SK"/>
              </w:rPr>
              <w:t>vykoná</w:t>
            </w:r>
            <w:r w:rsidR="00CD49DC">
              <w:rPr>
                <w:rFonts w:ascii="Times New Roman" w:hAnsi="Times New Roman" w:hint="default"/>
                <w:sz w:val="20"/>
                <w:lang w:eastAsia="sk-SK"/>
              </w:rPr>
              <w:t>vať</w:t>
            </w:r>
            <w:r w:rsidR="00CD49DC">
              <w:rPr>
                <w:rFonts w:ascii="Times New Roman" w:hAnsi="Times New Roman" w:hint="default"/>
                <w:sz w:val="20"/>
                <w:lang w:eastAsia="sk-SK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sk-SK"/>
              </w:rPr>
              <w:t>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reventí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vne opatrenia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pravnú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osobitné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predp</w:t>
            </w:r>
            <w:r>
              <w:rPr>
                <w:rFonts w:ascii="Times New Roman" w:hAnsi="Times New Roman"/>
                <w:sz w:val="20"/>
                <w:lang w:eastAsia="sk-SK"/>
              </w:rPr>
              <w:t>i</w:t>
            </w:r>
            <w:r>
              <w:rPr>
                <w:rFonts w:ascii="Times New Roman" w:hAnsi="Times New Roman"/>
                <w:sz w:val="20"/>
                <w:lang w:eastAsia="sk-SK"/>
              </w:rPr>
              <w:t>su</w:t>
            </w:r>
            <w:r w:rsidR="00CD49DC">
              <w:rPr>
                <w:rFonts w:ascii="Times New Roman" w:hAnsi="Times New Roman"/>
                <w:sz w:val="20"/>
                <w:lang w:eastAsia="sk-SK"/>
              </w:rPr>
              <w:t>,</w:t>
            </w:r>
            <w:r w:rsidR="00CD49DC">
              <w:rPr>
                <w:rFonts w:ascii="Times New Roman" w:hAnsi="Times New Roman"/>
                <w:sz w:val="20"/>
                <w:vertAlign w:val="superscript"/>
                <w:lang w:eastAsia="sk-SK"/>
              </w:rPr>
              <w:t>10</w:t>
            </w:r>
            <w:r>
              <w:rPr>
                <w:rFonts w:ascii="Times New Roman" w:hAnsi="Times New Roman"/>
                <w:sz w:val="20"/>
                <w:vertAlign w:val="superscript"/>
                <w:lang w:eastAsia="sk-SK"/>
              </w:rPr>
              <w:t>)</w:t>
            </w:r>
          </w:p>
          <w:p w:rsidR="00CD49DC" w:rsidP="006D3A6E">
            <w:pPr>
              <w:numPr>
                <w:numId w:val="44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vrá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emisné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kvó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do registra kvó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 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pade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niku, zaslať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overenú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vu obvodné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radu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ivotné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prostredia za rok, 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ktorom nastal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zaslať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tvrdenie obvodné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radu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ivotné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 prostredia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vcovi registra kvó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 za rok, 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ktorom nastal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osobi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predpisu,</w:t>
            </w:r>
            <w:r w:rsidR="003F1A1F">
              <w:rPr>
                <w:rFonts w:ascii="Times New Roman" w:hAnsi="Times New Roman"/>
                <w:sz w:val="20"/>
                <w:vertAlign w:val="superscript"/>
                <w:lang w:eastAsia="sk-SK"/>
              </w:rPr>
              <w:t>11)</w:t>
            </w:r>
          </w:p>
          <w:p w:rsidR="009A1B32" w:rsidRPr="003F1A1F" w:rsidP="006D3A6E">
            <w:pPr>
              <w:numPr>
                <w:numId w:val="44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 w:rsidR="003F1A1F">
              <w:rPr>
                <w:rFonts w:ascii="Times New Roman" w:hAnsi="Times New Roman" w:hint="default"/>
                <w:sz w:val="20"/>
                <w:lang w:eastAsia="sk-SK"/>
              </w:rPr>
              <w:t>plniť</w:t>
            </w:r>
            <w:r w:rsidR="003F1A1F">
              <w:rPr>
                <w:rFonts w:ascii="Times New Roman" w:hAnsi="Times New Roman" w:hint="default"/>
                <w:sz w:val="20"/>
                <w:lang w:eastAsia="sk-SK"/>
              </w:rPr>
              <w:t xml:space="preserve"> povinnosti podľ</w:t>
            </w:r>
            <w:r w:rsidR="003F1A1F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3F1A1F">
              <w:rPr>
                <w:rFonts w:ascii="Times New Roman" w:hAnsi="Times New Roman" w:hint="default"/>
                <w:sz w:val="20"/>
                <w:lang w:eastAsia="sk-SK"/>
              </w:rPr>
              <w:t xml:space="preserve"> 9 ods. 2, ak bude pokrač</w:t>
            </w:r>
            <w:r w:rsidR="003F1A1F">
              <w:rPr>
                <w:rFonts w:ascii="Times New Roman" w:hAnsi="Times New Roman" w:hint="default"/>
                <w:sz w:val="20"/>
                <w:lang w:eastAsia="sk-SK"/>
              </w:rPr>
              <w:t>ovať</w:t>
            </w:r>
            <w:r w:rsidR="003F1A1F">
              <w:rPr>
                <w:rFonts w:ascii="Times New Roman" w:hAnsi="Times New Roman" w:hint="default"/>
                <w:sz w:val="20"/>
                <w:lang w:eastAsia="sk-SK"/>
              </w:rPr>
              <w:t xml:space="preserve"> v </w:t>
            </w:r>
            <w:r w:rsidR="003F1A1F">
              <w:rPr>
                <w:rFonts w:ascii="Times New Roman" w:hAnsi="Times New Roman" w:hint="default"/>
                <w:sz w:val="20"/>
                <w:lang w:eastAsia="sk-SK"/>
              </w:rPr>
              <w:t>ukladaní.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111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11, O 4,  V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vymá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ha od bý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valé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etky vzniknuté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y, okrem iné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aj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erpaní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finanč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nej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ruky uvedenej v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6F6826">
              <w:rPr>
                <w:rFonts w:ascii="Times New Roman" w:hAnsi="Times New Roman" w:hint="default"/>
                <w:sz w:val="20"/>
              </w:rPr>
              <w:t>Č</w:t>
            </w:r>
            <w:r w:rsidR="006F6826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6F6826">
              <w:rPr>
                <w:rFonts w:ascii="Times New Roman" w:hAnsi="Times New Roman" w:hint="default"/>
                <w:sz w:val="20"/>
              </w:rPr>
              <w:t xml:space="preserve"> 8</w:t>
            </w:r>
            <w:r w:rsidR="0073688F">
              <w:rPr>
                <w:rFonts w:ascii="Times New Roman" w:hAnsi="Times New Roman"/>
                <w:sz w:val="20"/>
              </w:rPr>
              <w:t>, O 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Doterajší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uhradí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obvodn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banské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radu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klady,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vznikli vykonaní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povinností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uvedený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odseku 11. Tú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 povinnosť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splniť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pros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triedkami po</w:t>
            </w:r>
            <w:r w:rsidR="006F6826">
              <w:rPr>
                <w:rFonts w:ascii="Times New Roman" w:hAnsi="Times New Roman" w:hint="default"/>
                <w:sz w:val="20"/>
                <w:lang w:eastAsia="sk-SK"/>
              </w:rPr>
              <w:t>dľ</w:t>
            </w:r>
            <w:r w:rsidR="006F6826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6F6826">
              <w:rPr>
                <w:rFonts w:ascii="Times New Roman" w:hAnsi="Times New Roman" w:hint="default"/>
                <w:sz w:val="20"/>
                <w:lang w:eastAsia="sk-SK"/>
              </w:rPr>
              <w:t xml:space="preserve"> 16 a 17</w:t>
            </w:r>
            <w:r>
              <w:rPr>
                <w:rFonts w:ascii="Times New Roman" w:hAnsi="Times New Roman"/>
                <w:sz w:val="20"/>
                <w:lang w:eastAsia="sk-SK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148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11, O 4,  V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V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pade uzavretia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17 ods. 1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c) sa uplatň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uje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nok 17 ods. 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6F6826">
              <w:rPr>
                <w:rFonts w:ascii="Times New Roman" w:hAnsi="Times New Roman" w:hint="default"/>
                <w:sz w:val="20"/>
              </w:rPr>
              <w:t>Č</w:t>
            </w:r>
            <w:r w:rsidR="006F6826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6F6826">
              <w:rPr>
                <w:rFonts w:ascii="Times New Roman" w:hAnsi="Times New Roman" w:hint="default"/>
                <w:sz w:val="20"/>
              </w:rPr>
              <w:t xml:space="preserve"> 14, O 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Po uzavretí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 w:rsidR="006F6826">
              <w:rPr>
                <w:rFonts w:ascii="Times New Roman" w:hAnsi="Times New Roman" w:hint="default"/>
                <w:sz w:val="20"/>
              </w:rPr>
              <w:t>lož</w:t>
            </w:r>
            <w:r w:rsidR="006F6826">
              <w:rPr>
                <w:rFonts w:ascii="Times New Roman" w:hAnsi="Times New Roman" w:hint="default"/>
                <w:sz w:val="20"/>
              </w:rPr>
              <w:t>iska podľ</w:t>
            </w:r>
            <w:r w:rsidR="006F6826">
              <w:rPr>
                <w:rFonts w:ascii="Times New Roman" w:hAnsi="Times New Roman" w:hint="default"/>
                <w:sz w:val="20"/>
              </w:rPr>
              <w:t xml:space="preserve">a odseku 2 </w:t>
            </w:r>
            <w:r>
              <w:rPr>
                <w:rFonts w:ascii="Times New Roman" w:hAnsi="Times New Roman" w:hint="default"/>
                <w:sz w:val="20"/>
              </w:rPr>
              <w:t>je obvodný</w:t>
            </w:r>
            <w:r>
              <w:rPr>
                <w:rFonts w:ascii="Times New Roman" w:hAnsi="Times New Roman" w:hint="default"/>
                <w:sz w:val="20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rad p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vinný</w:t>
            </w:r>
            <w:r>
              <w:rPr>
                <w:rFonts w:ascii="Times New Roman" w:hAnsi="Times New Roman" w:hint="default"/>
                <w:sz w:val="20"/>
              </w:rPr>
              <w:t xml:space="preserve"> </w:t>
            </w:r>
          </w:p>
          <w:p w:rsidR="009A1B32" w:rsidP="006D3A6E">
            <w:pPr>
              <w:numPr>
                <w:numId w:val="68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 w:rsidR="006F6826">
              <w:rPr>
                <w:rFonts w:ascii="Times New Roman" w:hAnsi="Times New Roman" w:hint="default"/>
                <w:sz w:val="20"/>
              </w:rPr>
              <w:t>vykoná</w:t>
            </w:r>
            <w:r w:rsidR="006F6826">
              <w:rPr>
                <w:rFonts w:ascii="Times New Roman" w:hAnsi="Times New Roman" w:hint="default"/>
                <w:sz w:val="20"/>
              </w:rPr>
              <w:t>vať</w:t>
            </w:r>
            <w:r w:rsidR="006F6826">
              <w:rPr>
                <w:rFonts w:ascii="Times New Roman" w:hAnsi="Times New Roman" w:hint="default"/>
                <w:sz w:val="20"/>
              </w:rPr>
              <w:t xml:space="preserve"> monitorovanie</w:t>
            </w:r>
            <w:r w:rsidR="000B1D91">
              <w:rPr>
                <w:rFonts w:ascii="Times New Roman" w:hAnsi="Times New Roman" w:hint="default"/>
                <w:sz w:val="20"/>
              </w:rPr>
              <w:t xml:space="preserve"> podľ</w:t>
            </w:r>
            <w:r w:rsidR="000B1D91">
              <w:rPr>
                <w:rFonts w:ascii="Times New Roman" w:hAnsi="Times New Roman" w:hint="default"/>
                <w:sz w:val="20"/>
              </w:rPr>
              <w:t>a §</w:t>
            </w:r>
            <w:r w:rsidR="000B1D91">
              <w:rPr>
                <w:rFonts w:ascii="Times New Roman" w:hAnsi="Times New Roman" w:hint="default"/>
                <w:sz w:val="20"/>
              </w:rPr>
              <w:t xml:space="preserve"> 10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:rsidR="000B1D91" w:rsidRPr="000B1D91" w:rsidP="006D3A6E">
            <w:pPr>
              <w:numPr>
                <w:numId w:val="68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vrá</w:t>
            </w:r>
            <w:r>
              <w:rPr>
                <w:rFonts w:ascii="Times New Roman" w:hAnsi="Times New Roman" w:hint="default"/>
                <w:sz w:val="20"/>
              </w:rPr>
              <w:t>tiť</w:t>
            </w:r>
            <w:r>
              <w:rPr>
                <w:rFonts w:ascii="Times New Roman" w:hAnsi="Times New Roman" w:hint="default"/>
                <w:sz w:val="20"/>
              </w:rPr>
              <w:t xml:space="preserve"> emisné</w:t>
            </w:r>
            <w:r>
              <w:rPr>
                <w:rFonts w:ascii="Times New Roman" w:hAnsi="Times New Roman" w:hint="default"/>
                <w:sz w:val="20"/>
              </w:rPr>
              <w:t xml:space="preserve"> kvó</w:t>
            </w:r>
            <w:r>
              <w:rPr>
                <w:rFonts w:ascii="Times New Roman" w:hAnsi="Times New Roman" w:hint="default"/>
                <w:sz w:val="20"/>
              </w:rPr>
              <w:t>ty do registra kvó</w:t>
            </w:r>
            <w:r>
              <w:rPr>
                <w:rFonts w:ascii="Times New Roman" w:hAnsi="Times New Roman" w:hint="default"/>
                <w:sz w:val="20"/>
              </w:rPr>
              <w:t>t v </w:t>
            </w:r>
            <w:r>
              <w:rPr>
                <w:rFonts w:ascii="Times New Roman" w:hAnsi="Times New Roman" w:hint="default"/>
                <w:sz w:val="20"/>
              </w:rPr>
              <w:t>prí</w:t>
            </w:r>
            <w:r>
              <w:rPr>
                <w:rFonts w:ascii="Times New Roman" w:hAnsi="Times New Roman" w:hint="default"/>
                <w:sz w:val="20"/>
              </w:rPr>
              <w:t>pade ú</w:t>
            </w:r>
            <w:r>
              <w:rPr>
                <w:rFonts w:ascii="Times New Roman" w:hAnsi="Times New Roman" w:hint="default"/>
                <w:sz w:val="20"/>
              </w:rPr>
              <w:t>niku, zaslať</w:t>
            </w:r>
            <w:r>
              <w:rPr>
                <w:rFonts w:ascii="Times New Roman" w:hAnsi="Times New Roman" w:hint="default"/>
                <w:sz w:val="20"/>
              </w:rPr>
              <w:t xml:space="preserve"> overenú</w:t>
            </w:r>
            <w:r>
              <w:rPr>
                <w:rFonts w:ascii="Times New Roman" w:hAnsi="Times New Roman" w:hint="default"/>
                <w:sz w:val="20"/>
              </w:rPr>
              <w:t xml:space="preserve"> sprá</w:t>
            </w:r>
            <w:r>
              <w:rPr>
                <w:rFonts w:ascii="Times New Roman" w:hAnsi="Times New Roman" w:hint="default"/>
                <w:sz w:val="20"/>
              </w:rPr>
              <w:t>vu obvodné</w:t>
            </w:r>
            <w:r>
              <w:rPr>
                <w:rFonts w:ascii="Times New Roman" w:hAnsi="Times New Roman" w:hint="default"/>
                <w:sz w:val="20"/>
              </w:rPr>
              <w:t>mu ú</w:t>
            </w:r>
            <w:r>
              <w:rPr>
                <w:rFonts w:ascii="Times New Roman" w:hAnsi="Times New Roman" w:hint="default"/>
                <w:sz w:val="20"/>
              </w:rPr>
              <w:t>radu ž</w:t>
            </w:r>
            <w:r>
              <w:rPr>
                <w:rFonts w:ascii="Times New Roman" w:hAnsi="Times New Roman" w:hint="default"/>
                <w:sz w:val="20"/>
              </w:rPr>
              <w:t>ivotné</w:t>
            </w:r>
            <w:r>
              <w:rPr>
                <w:rFonts w:ascii="Times New Roman" w:hAnsi="Times New Roman" w:hint="default"/>
                <w:sz w:val="20"/>
              </w:rPr>
              <w:t>ho prostredia za rok, v </w:t>
            </w:r>
            <w:r>
              <w:rPr>
                <w:rFonts w:ascii="Times New Roman" w:hAnsi="Times New Roman" w:hint="default"/>
                <w:sz w:val="20"/>
              </w:rPr>
              <w:t>ktorom nastal ú</w:t>
            </w:r>
            <w:r>
              <w:rPr>
                <w:rFonts w:ascii="Times New Roman" w:hAnsi="Times New Roman" w:hint="default"/>
                <w:sz w:val="20"/>
              </w:rPr>
              <w:t>nik a </w:t>
            </w:r>
            <w:r>
              <w:rPr>
                <w:rFonts w:ascii="Times New Roman" w:hAnsi="Times New Roman" w:hint="default"/>
                <w:sz w:val="20"/>
              </w:rPr>
              <w:t>zaslať</w:t>
            </w:r>
            <w:r>
              <w:rPr>
                <w:rFonts w:ascii="Times New Roman" w:hAnsi="Times New Roman" w:hint="default"/>
                <w:sz w:val="20"/>
              </w:rPr>
              <w:t xml:space="preserve"> p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tvrdenie obvodné</w:t>
            </w:r>
            <w:r>
              <w:rPr>
                <w:rFonts w:ascii="Times New Roman" w:hAnsi="Times New Roman" w:hint="default"/>
                <w:sz w:val="20"/>
              </w:rPr>
              <w:t>ho ú</w:t>
            </w:r>
            <w:r>
              <w:rPr>
                <w:rFonts w:ascii="Times New Roman" w:hAnsi="Times New Roman" w:hint="default"/>
                <w:sz w:val="20"/>
              </w:rPr>
              <w:t>radu ž</w:t>
            </w:r>
            <w:r>
              <w:rPr>
                <w:rFonts w:ascii="Times New Roman" w:hAnsi="Times New Roman" w:hint="default"/>
                <w:sz w:val="20"/>
              </w:rPr>
              <w:t>ivotné</w:t>
            </w:r>
            <w:r>
              <w:rPr>
                <w:rFonts w:ascii="Times New Roman" w:hAnsi="Times New Roman" w:hint="default"/>
                <w:sz w:val="20"/>
              </w:rPr>
              <w:t>ho prostredia sprá</w:t>
            </w:r>
            <w:r>
              <w:rPr>
                <w:rFonts w:ascii="Times New Roman" w:hAnsi="Times New Roman" w:hint="default"/>
                <w:sz w:val="20"/>
              </w:rPr>
              <w:t>vcovi registra kvó</w:t>
            </w:r>
            <w:r>
              <w:rPr>
                <w:rFonts w:ascii="Times New Roman" w:hAnsi="Times New Roman" w:hint="default"/>
                <w:sz w:val="20"/>
              </w:rPr>
              <w:t>t za rok, v </w:t>
            </w:r>
            <w:r>
              <w:rPr>
                <w:rFonts w:ascii="Times New Roman" w:hAnsi="Times New Roman" w:hint="default"/>
                <w:sz w:val="20"/>
              </w:rPr>
              <w:t>ktorom nastal ú</w:t>
            </w:r>
            <w:r>
              <w:rPr>
                <w:rFonts w:ascii="Times New Roman" w:hAnsi="Times New Roman" w:hint="default"/>
                <w:sz w:val="20"/>
              </w:rPr>
              <w:t>nik podľ</w:t>
            </w:r>
            <w:r>
              <w:rPr>
                <w:rFonts w:ascii="Times New Roman" w:hAnsi="Times New Roman" w:hint="default"/>
                <w:sz w:val="20"/>
              </w:rPr>
              <w:t>a osobi</w:t>
            </w:r>
            <w:r>
              <w:rPr>
                <w:rFonts w:ascii="Times New Roman" w:hAnsi="Times New Roman" w:hint="default"/>
                <w:sz w:val="20"/>
              </w:rPr>
              <w:t>t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predpisu,</w:t>
            </w:r>
            <w:r w:rsidRPr="000B1D91">
              <w:rPr>
                <w:rFonts w:ascii="Times New Roman" w:hAnsi="Times New Roman"/>
                <w:sz w:val="20"/>
                <w:vertAlign w:val="superscript"/>
              </w:rPr>
              <w:t>11)</w:t>
            </w:r>
          </w:p>
          <w:p w:rsidR="009A1B32" w:rsidP="006D3A6E">
            <w:pPr>
              <w:numPr>
                <w:numId w:val="68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vykonať</w:t>
            </w:r>
            <w:r>
              <w:rPr>
                <w:rFonts w:ascii="Times New Roman" w:hAnsi="Times New Roman" w:hint="default"/>
                <w:sz w:val="20"/>
              </w:rPr>
              <w:t xml:space="preserve"> ná</w:t>
            </w:r>
            <w:r>
              <w:rPr>
                <w:rFonts w:ascii="Times New Roman" w:hAnsi="Times New Roman" w:hint="default"/>
                <w:sz w:val="20"/>
              </w:rPr>
              <w:t>pravné</w:t>
            </w:r>
            <w:r>
              <w:rPr>
                <w:rFonts w:ascii="Times New Roman" w:hAnsi="Times New Roman" w:hint="default"/>
                <w:sz w:val="20"/>
              </w:rPr>
              <w:t xml:space="preserve"> opatrenia a </w:t>
            </w:r>
            <w:r>
              <w:rPr>
                <w:rFonts w:ascii="Times New Roman" w:hAnsi="Times New Roman" w:hint="default"/>
                <w:sz w:val="20"/>
              </w:rPr>
              <w:t>dodatoč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 xml:space="preserve"> ná</w:t>
            </w:r>
            <w:r>
              <w:rPr>
                <w:rFonts w:ascii="Times New Roman" w:hAnsi="Times New Roman" w:hint="default"/>
                <w:sz w:val="20"/>
              </w:rPr>
              <w:t>pravné</w:t>
            </w:r>
            <w:r>
              <w:rPr>
                <w:rFonts w:ascii="Times New Roman" w:hAnsi="Times New Roman" w:hint="default"/>
                <w:sz w:val="20"/>
              </w:rPr>
              <w:t xml:space="preserve"> opatrenia po</w:t>
            </w:r>
            <w:r>
              <w:rPr>
                <w:rFonts w:ascii="Times New Roman" w:hAnsi="Times New Roman"/>
                <w:sz w:val="20"/>
              </w:rPr>
              <w:t>d</w:t>
            </w:r>
            <w:r w:rsidR="000B1D91">
              <w:rPr>
                <w:rFonts w:ascii="Times New Roman" w:hAnsi="Times New Roman" w:hint="default"/>
                <w:sz w:val="20"/>
              </w:rPr>
              <w:t>ľ</w:t>
            </w:r>
            <w:r w:rsidR="000B1D91">
              <w:rPr>
                <w:rFonts w:ascii="Times New Roman" w:hAnsi="Times New Roman" w:hint="default"/>
                <w:sz w:val="20"/>
              </w:rPr>
              <w:t>a §</w:t>
            </w:r>
            <w:r w:rsidR="000B1D91">
              <w:rPr>
                <w:rFonts w:ascii="Times New Roman" w:hAnsi="Times New Roman" w:hint="default"/>
                <w:sz w:val="20"/>
              </w:rPr>
              <w:t xml:space="preserve"> 13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:rsidR="009A1B32" w:rsidP="006D3A6E">
            <w:pPr>
              <w:numPr>
                <w:numId w:val="68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vykonať</w:t>
            </w:r>
            <w:r>
              <w:rPr>
                <w:rFonts w:ascii="Times New Roman" w:hAnsi="Times New Roman" w:hint="default"/>
                <w:sz w:val="20"/>
              </w:rPr>
              <w:t xml:space="preserve"> preventí</w:t>
            </w:r>
            <w:r>
              <w:rPr>
                <w:rFonts w:ascii="Times New Roman" w:hAnsi="Times New Roman" w:hint="default"/>
                <w:sz w:val="20"/>
              </w:rPr>
              <w:t>vne opatrenia a n</w:t>
            </w:r>
            <w:r>
              <w:rPr>
                <w:rFonts w:ascii="Times New Roman" w:hAnsi="Times New Roman" w:hint="default"/>
                <w:sz w:val="20"/>
              </w:rPr>
              <w:t>á</w:t>
            </w:r>
            <w:r>
              <w:rPr>
                <w:rFonts w:ascii="Times New Roman" w:hAnsi="Times New Roman" w:hint="default"/>
                <w:sz w:val="20"/>
              </w:rPr>
              <w:t>pravnú</w:t>
            </w:r>
            <w:r>
              <w:rPr>
                <w:rFonts w:ascii="Times New Roman" w:hAnsi="Times New Roman" w:hint="default"/>
                <w:sz w:val="20"/>
              </w:rPr>
              <w:t xml:space="preserve"> č</w:t>
            </w:r>
            <w:r>
              <w:rPr>
                <w:rFonts w:ascii="Times New Roman" w:hAnsi="Times New Roman" w:hint="default"/>
                <w:sz w:val="20"/>
              </w:rPr>
              <w:t>innosť</w:t>
            </w:r>
            <w:r>
              <w:rPr>
                <w:rFonts w:ascii="Times New Roman" w:hAnsi="Times New Roman" w:hint="default"/>
                <w:sz w:val="20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</w:rPr>
              <w:t>a osobitné</w:t>
            </w:r>
            <w:r>
              <w:rPr>
                <w:rFonts w:ascii="Times New Roman" w:hAnsi="Times New Roman" w:hint="default"/>
                <w:sz w:val="20"/>
              </w:rPr>
              <w:t>ho pre</w:t>
            </w:r>
            <w:r>
              <w:rPr>
                <w:rFonts w:ascii="Times New Roman" w:hAnsi="Times New Roman" w:hint="default"/>
                <w:sz w:val="20"/>
              </w:rPr>
              <w:t>d</w:t>
            </w:r>
            <w:r>
              <w:rPr>
                <w:rFonts w:ascii="Times New Roman" w:hAnsi="Times New Roman" w:hint="default"/>
                <w:sz w:val="20"/>
              </w:rPr>
              <w:t>pisu.</w:t>
            </w:r>
            <w:r w:rsidR="000B1D91">
              <w:rPr>
                <w:rFonts w:ascii="Times New Roman" w:hAnsi="Times New Roman"/>
                <w:sz w:val="20"/>
                <w:vertAlign w:val="superscript"/>
              </w:rPr>
              <w:t>10</w:t>
            </w:r>
            <w:r>
              <w:rPr>
                <w:rFonts w:ascii="Times New Roman" w:hAnsi="Times New Roman"/>
                <w:sz w:val="20"/>
                <w:vertAlign w:val="superscript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12, O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pozostá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 prevaž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 z oxidu uhlič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ho. Z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toho 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du sa nesmie do neho pridá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iadny odpad alebo iné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tky na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ely uskladnenia tohto odpadu alebo 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tok. Prú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ak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obsah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hodne viazané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tky zo zdroja, z procesu zachytá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vania alebo vtláč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ania a stopové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tky pridané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uľ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ahč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enie mon</w:t>
            </w:r>
            <w:r>
              <w:rPr>
                <w:rFonts w:ascii="Times New Roman" w:hAnsi="Times New Roman"/>
                <w:sz w:val="20"/>
                <w:lang w:eastAsia="sk-SK"/>
              </w:rPr>
              <w:t>i</w:t>
            </w:r>
            <w:r>
              <w:rPr>
                <w:rFonts w:ascii="Times New Roman" w:hAnsi="Times New Roman"/>
                <w:sz w:val="20"/>
                <w:lang w:eastAsia="sk-SK"/>
              </w:rPr>
              <w:t>torovani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a overovania migrá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cie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. Koncentrá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cie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a pr</w:t>
            </w:r>
            <w:r>
              <w:rPr>
                <w:rFonts w:ascii="Times New Roman" w:hAnsi="Times New Roman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daný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tok nedosiahnu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roveň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pri kt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rej by sa: </w:t>
            </w:r>
          </w:p>
          <w:p w:rsidR="009A1B32">
            <w:pPr>
              <w:numPr>
                <w:numId w:val="7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nepriaznivo ovplyvnila neporuš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alebo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prepravná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fraš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tru</w:t>
            </w:r>
            <w:r>
              <w:rPr>
                <w:rFonts w:ascii="Times New Roman" w:hAnsi="Times New Roman"/>
                <w:sz w:val="20"/>
                <w:lang w:eastAsia="sk-SK"/>
              </w:rPr>
              <w:t>k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ra;</w:t>
            </w:r>
          </w:p>
          <w:p w:rsidR="009A1B32">
            <w:pPr>
              <w:numPr>
                <w:numId w:val="7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vyskytlo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znamné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riziko pre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ivotné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prostredie aleb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 zdravie 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udí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al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/>
                <w:sz w:val="20"/>
                <w:lang w:eastAsia="sk-SK"/>
              </w:rPr>
              <w:t>bo</w:t>
            </w:r>
          </w:p>
          <w:p w:rsidR="009A1B32">
            <w:pPr>
              <w:numPr>
                <w:numId w:val="7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poruš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ili 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iadavky uplatniteľ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vnych predpisov Spoloč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/>
                <w:sz w:val="20"/>
                <w:lang w:eastAsia="sk-SK"/>
              </w:rPr>
              <w:t>n</w:t>
            </w:r>
            <w:r>
              <w:rPr>
                <w:rFonts w:ascii="Times New Roman" w:hAnsi="Times New Roman"/>
                <w:sz w:val="20"/>
                <w:lang w:eastAsia="sk-SK"/>
              </w:rPr>
              <w:t>stva.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0B1D91">
              <w:rPr>
                <w:rFonts w:ascii="Times New Roman" w:hAnsi="Times New Roman" w:hint="default"/>
                <w:sz w:val="20"/>
              </w:rPr>
              <w:t>Č</w:t>
            </w:r>
            <w:r w:rsidR="000B1D91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0B1D91">
              <w:rPr>
                <w:rFonts w:ascii="Times New Roman" w:hAnsi="Times New Roman" w:hint="default"/>
                <w:sz w:val="20"/>
              </w:rPr>
              <w:t xml:space="preserve"> 9</w:t>
            </w:r>
            <w:r>
              <w:rPr>
                <w:rFonts w:ascii="Times New Roman" w:hAnsi="Times New Roman"/>
                <w:sz w:val="20"/>
              </w:rPr>
              <w:t>, O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tabs>
                <w:tab w:val="num" w:pos="-28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 oxidu uhlič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na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ely ukladania </w:t>
            </w:r>
          </w:p>
          <w:p w:rsidR="009A1B32" w:rsidP="006D3A6E">
            <w:pPr>
              <w:numPr>
                <w:numId w:val="16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musí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obsahovať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najmenej 95 % oxidu uhl</w:t>
            </w:r>
            <w:r>
              <w:rPr>
                <w:rFonts w:ascii="Times New Roman" w:hAnsi="Times New Roman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ho,</w:t>
            </w:r>
          </w:p>
          <w:p w:rsidR="009A1B32" w:rsidP="006D3A6E">
            <w:pPr>
              <w:numPr>
                <w:numId w:val="16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musí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obsahovať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najviac 0,01 % sí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rov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ka, najviac 0,01 % ox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idu sirič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ho, najviac 0,01 % oxidov dusí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ka, najviac 0,03 % oxidu uhoľ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naté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ho, najviac 0,03 % metá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nu,</w:t>
            </w:r>
          </w:p>
          <w:p w:rsidR="009A1B32" w:rsidP="006D3A6E">
            <w:pPr>
              <w:numPr>
                <w:numId w:val="16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nesmie obsahovať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vodu,</w:t>
            </w:r>
          </w:p>
          <w:p w:rsidR="009A1B32" w:rsidP="006D3A6E">
            <w:pPr>
              <w:numPr>
                <w:numId w:val="16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nesmie obsahovať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odpad v tuhom stave, kvapalnom stave, roztoku alebo suspe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zii,</w:t>
            </w:r>
          </w:p>
          <w:p w:rsidR="009A1B32" w:rsidP="006D3A6E">
            <w:pPr>
              <w:numPr>
                <w:numId w:val="16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obsahovať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hodne viazané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tky procesu zachyt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vania alebo stopové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ky dodá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za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elom monitorovania a overovania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niku oxidu uhlič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é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ho, ak </w:t>
            </w:r>
          </w:p>
          <w:p w:rsidR="009A1B32" w:rsidP="006D3A6E">
            <w:pPr>
              <w:numPr>
                <w:numId w:val="17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568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 xml:space="preserve">sa </w:t>
            </w:r>
            <w:r w:rsidR="000B1D91">
              <w:rPr>
                <w:rFonts w:ascii="Times New Roman" w:hAnsi="Times New Roman"/>
                <w:sz w:val="20"/>
                <w:lang w:eastAsia="sk-SK"/>
              </w:rPr>
              <w:t xml:space="preserve">nepriaznivo 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neovplyvní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rna tesnosť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truktú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ry alebo technoló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gia prepra</w:t>
            </w:r>
            <w:r>
              <w:rPr>
                <w:rFonts w:ascii="Times New Roman" w:hAnsi="Times New Roman"/>
                <w:sz w:val="20"/>
                <w:lang w:eastAsia="sk-SK"/>
              </w:rPr>
              <w:t>v</w:t>
            </w:r>
            <w:r>
              <w:rPr>
                <w:rFonts w:ascii="Times New Roman" w:hAnsi="Times New Roman"/>
                <w:sz w:val="20"/>
                <w:lang w:eastAsia="sk-SK"/>
              </w:rPr>
              <w:t>nej siete,</w:t>
            </w:r>
          </w:p>
          <w:p w:rsidR="009A1B32" w:rsidP="006D3A6E">
            <w:pPr>
              <w:numPr>
                <w:numId w:val="17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568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sa nevyskytne riziko ohrozenia v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rejné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zdravia alebo ohrozenia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votné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prostredia, alebo ak</w:t>
            </w:r>
          </w:p>
          <w:p w:rsidR="009A1B32" w:rsidP="006D3A6E">
            <w:pPr>
              <w:numPr>
                <w:numId w:val="17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568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nedô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jde k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poruš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eniu osobitný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predpisov.</w:t>
            </w:r>
            <w:r>
              <w:rPr>
                <w:rFonts w:ascii="Times New Roman" w:hAnsi="Times New Roman"/>
                <w:sz w:val="20"/>
                <w:vertAlign w:val="superscript"/>
                <w:lang w:eastAsia="sk-SK"/>
              </w:rPr>
              <w:t>12)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12, O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 je to vhodné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Komisia prijme usme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nenia na pomoc pri identifiká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cii podmi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nok,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v jednotlivý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padoch uplatň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dodrž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iavanie krité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rií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ustan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v od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seku 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12, O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zabezpeč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ia, aby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: </w:t>
            </w:r>
          </w:p>
          <w:p w:rsidR="009A1B32" w:rsidP="006D3A6E">
            <w:pPr>
              <w:numPr>
                <w:numId w:val="19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prijal a vtláč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al prú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dy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iba vtedy, ak sa vykonala analý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za zlož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enia pr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dov vrá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tane obsahu korozí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vnych 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tok a posudzovanie rizika a ak posudz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vanie rizika preuká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zalo,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vne kontaminá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cie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lade s podmie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kami uv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 v odseku 1;</w:t>
            </w:r>
          </w:p>
          <w:p w:rsidR="009A1B32" w:rsidP="006D3A6E">
            <w:pPr>
              <w:numPr>
                <w:numId w:val="19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viedol register množ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stiev a vlastnosti dodaný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vtlač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dov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tane zlož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enia 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chto prú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dov.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0B1D91">
              <w:rPr>
                <w:rFonts w:ascii="Times New Roman" w:hAnsi="Times New Roman" w:hint="default"/>
                <w:sz w:val="20"/>
              </w:rPr>
              <w:t>Č</w:t>
            </w:r>
            <w:r w:rsidR="000B1D91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0B1D91">
              <w:rPr>
                <w:rFonts w:ascii="Times New Roman" w:hAnsi="Times New Roman" w:hint="default"/>
                <w:sz w:val="20"/>
              </w:rPr>
              <w:t xml:space="preserve"> 9</w:t>
            </w:r>
            <w:r>
              <w:rPr>
                <w:rFonts w:ascii="Times New Roman" w:hAnsi="Times New Roman"/>
                <w:sz w:val="20"/>
              </w:rPr>
              <w:t>, O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Prevádzk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vateľ je povinný</w:t>
            </w:r>
          </w:p>
          <w:p w:rsidR="009A1B32" w:rsidP="006D3A6E">
            <w:pPr>
              <w:numPr>
                <w:numId w:val="18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vykoná</w:t>
            </w:r>
            <w:r>
              <w:rPr>
                <w:rFonts w:ascii="Times New Roman" w:hAnsi="Times New Roman" w:hint="default"/>
                <w:sz w:val="20"/>
              </w:rPr>
              <w:t>vať</w:t>
            </w:r>
            <w:r>
              <w:rPr>
                <w:rFonts w:ascii="Times New Roman" w:hAnsi="Times New Roman" w:hint="default"/>
                <w:sz w:val="20"/>
              </w:rPr>
              <w:t xml:space="preserve"> chemické</w:t>
            </w:r>
            <w:r>
              <w:rPr>
                <w:rFonts w:ascii="Times New Roman" w:hAnsi="Times New Roman" w:hint="default"/>
                <w:sz w:val="20"/>
              </w:rPr>
              <w:t xml:space="preserve"> analý</w:t>
            </w:r>
            <w:r>
              <w:rPr>
                <w:rFonts w:ascii="Times New Roman" w:hAnsi="Times New Roman" w:hint="default"/>
                <w:sz w:val="20"/>
              </w:rPr>
              <w:t xml:space="preserve">zy </w:t>
            </w:r>
            <w:r w:rsidR="000B1D91">
              <w:rPr>
                <w:rFonts w:ascii="Times New Roman" w:hAnsi="Times New Roman"/>
                <w:sz w:val="20"/>
              </w:rPr>
              <w:t>ukladan</w:t>
            </w:r>
            <w:r w:rsidR="000B1D91">
              <w:rPr>
                <w:rFonts w:ascii="Times New Roman" w:hAnsi="Times New Roman" w:hint="default"/>
                <w:sz w:val="20"/>
              </w:rPr>
              <w:t>é</w:t>
            </w:r>
            <w:r w:rsidR="000B1D91">
              <w:rPr>
                <w:rFonts w:ascii="Times New Roman" w:hAnsi="Times New Roman" w:hint="default"/>
                <w:sz w:val="20"/>
              </w:rPr>
              <w:t>ho prú</w:t>
            </w:r>
            <w:r w:rsidR="000B1D91">
              <w:rPr>
                <w:rFonts w:ascii="Times New Roman" w:hAnsi="Times New Roman" w:hint="default"/>
                <w:sz w:val="20"/>
              </w:rPr>
              <w:t>d</w:t>
            </w:r>
            <w:r w:rsidR="000B1D91">
              <w:rPr>
                <w:rFonts w:ascii="Times New Roman" w:hAnsi="Times New Roman" w:hint="default"/>
                <w:sz w:val="20"/>
              </w:rPr>
              <w:t>u oxidu uhlič</w:t>
            </w:r>
            <w:r w:rsidR="000B1D91">
              <w:rPr>
                <w:rFonts w:ascii="Times New Roman" w:hAnsi="Times New Roman" w:hint="default"/>
                <w:sz w:val="20"/>
              </w:rPr>
              <w:t>ité</w:t>
            </w:r>
            <w:r w:rsidR="000B1D91">
              <w:rPr>
                <w:rFonts w:ascii="Times New Roman" w:hAnsi="Times New Roman" w:hint="default"/>
                <w:sz w:val="20"/>
              </w:rPr>
              <w:t xml:space="preserve">ho </w:t>
            </w:r>
            <w:r>
              <w:rPr>
                <w:rFonts w:ascii="Times New Roman" w:hAnsi="Times New Roman" w:hint="default"/>
                <w:sz w:val="20"/>
              </w:rPr>
              <w:t>vrá</w:t>
            </w:r>
            <w:r>
              <w:rPr>
                <w:rFonts w:ascii="Times New Roman" w:hAnsi="Times New Roman" w:hint="default"/>
                <w:sz w:val="20"/>
              </w:rPr>
              <w:t>tane obs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 w:hint="default"/>
                <w:sz w:val="20"/>
              </w:rPr>
              <w:t>hu korozí</w:t>
            </w:r>
            <w:r>
              <w:rPr>
                <w:rFonts w:ascii="Times New Roman" w:hAnsi="Times New Roman" w:hint="default"/>
                <w:sz w:val="20"/>
              </w:rPr>
              <w:t>vnych lá</w:t>
            </w:r>
            <w:r>
              <w:rPr>
                <w:rFonts w:ascii="Times New Roman" w:hAnsi="Times New Roman" w:hint="default"/>
                <w:sz w:val="20"/>
              </w:rPr>
              <w:t>tok,</w:t>
            </w:r>
          </w:p>
          <w:p w:rsidR="009A1B32" w:rsidP="006D3A6E">
            <w:pPr>
              <w:numPr>
                <w:numId w:val="18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vtláč</w:t>
            </w:r>
            <w:r>
              <w:rPr>
                <w:rFonts w:ascii="Times New Roman" w:hAnsi="Times New Roman" w:hint="default"/>
                <w:sz w:val="20"/>
              </w:rPr>
              <w:t>ať</w:t>
            </w:r>
            <w:r>
              <w:rPr>
                <w:rFonts w:ascii="Times New Roman" w:hAnsi="Times New Roman" w:hint="default"/>
                <w:sz w:val="20"/>
              </w:rPr>
              <w:t xml:space="preserve"> a </w:t>
            </w:r>
            <w:r>
              <w:rPr>
                <w:rFonts w:ascii="Times New Roman" w:hAnsi="Times New Roman" w:hint="default"/>
                <w:sz w:val="20"/>
              </w:rPr>
              <w:t>ukladať</w:t>
            </w:r>
            <w:r>
              <w:rPr>
                <w:rFonts w:ascii="Times New Roman" w:hAnsi="Times New Roman" w:hint="default"/>
                <w:sz w:val="20"/>
              </w:rPr>
              <w:t xml:space="preserve"> prú</w:t>
            </w:r>
            <w:r>
              <w:rPr>
                <w:rFonts w:ascii="Times New Roman" w:hAnsi="Times New Roman" w:hint="default"/>
                <w:sz w:val="20"/>
              </w:rPr>
              <w:t>d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 až</w:t>
            </w:r>
            <w:r>
              <w:rPr>
                <w:rFonts w:ascii="Times New Roman" w:hAnsi="Times New Roman" w:hint="default"/>
                <w:sz w:val="20"/>
              </w:rPr>
              <w:t xml:space="preserve"> po vyhodnotení</w:t>
            </w:r>
            <w:r>
              <w:rPr>
                <w:rFonts w:ascii="Times New Roman" w:hAnsi="Times New Roman" w:hint="default"/>
                <w:sz w:val="20"/>
              </w:rPr>
              <w:t xml:space="preserve"> vykonaný</w:t>
            </w:r>
            <w:r>
              <w:rPr>
                <w:rFonts w:ascii="Times New Roman" w:hAnsi="Times New Roman" w:hint="default"/>
                <w:sz w:val="20"/>
              </w:rPr>
              <w:t>ch chemi</w:t>
            </w:r>
            <w:r>
              <w:rPr>
                <w:rFonts w:ascii="Times New Roman" w:hAnsi="Times New Roman" w:hint="default"/>
                <w:sz w:val="20"/>
              </w:rPr>
              <w:t>c</w:t>
            </w:r>
            <w:r>
              <w:rPr>
                <w:rFonts w:ascii="Times New Roman" w:hAnsi="Times New Roman" w:hint="default"/>
                <w:sz w:val="20"/>
              </w:rPr>
              <w:t>ký</w:t>
            </w:r>
            <w:r>
              <w:rPr>
                <w:rFonts w:ascii="Times New Roman" w:hAnsi="Times New Roman" w:hint="default"/>
                <w:sz w:val="20"/>
              </w:rPr>
              <w:t>ch analý</w:t>
            </w:r>
            <w:r>
              <w:rPr>
                <w:rFonts w:ascii="Times New Roman" w:hAnsi="Times New Roman" w:hint="default"/>
                <w:sz w:val="20"/>
              </w:rPr>
              <w:t>z vrá</w:t>
            </w:r>
            <w:r>
              <w:rPr>
                <w:rFonts w:ascii="Times New Roman" w:hAnsi="Times New Roman" w:hint="default"/>
                <w:sz w:val="20"/>
              </w:rPr>
              <w:t>tane obsahu korozí</w:t>
            </w:r>
            <w:r>
              <w:rPr>
                <w:rFonts w:ascii="Times New Roman" w:hAnsi="Times New Roman" w:hint="default"/>
                <w:sz w:val="20"/>
              </w:rPr>
              <w:t>v</w:t>
            </w:r>
            <w:r>
              <w:rPr>
                <w:rFonts w:ascii="Times New Roman" w:hAnsi="Times New Roman" w:hint="default"/>
                <w:sz w:val="20"/>
              </w:rPr>
              <w:t>nych lá</w:t>
            </w:r>
            <w:r>
              <w:rPr>
                <w:rFonts w:ascii="Times New Roman" w:hAnsi="Times New Roman" w:hint="default"/>
                <w:sz w:val="20"/>
              </w:rPr>
              <w:t>tok a </w:t>
            </w:r>
            <w:r>
              <w:rPr>
                <w:rFonts w:ascii="Times New Roman" w:hAnsi="Times New Roman" w:hint="default"/>
                <w:sz w:val="20"/>
              </w:rPr>
              <w:t>po preuká</w:t>
            </w:r>
            <w:r>
              <w:rPr>
                <w:rFonts w:ascii="Times New Roman" w:hAnsi="Times New Roman" w:hint="default"/>
                <w:sz w:val="20"/>
              </w:rPr>
              <w:t>zaní</w:t>
            </w:r>
            <w:r>
              <w:rPr>
                <w:rFonts w:ascii="Times New Roman" w:hAnsi="Times New Roman" w:hint="default"/>
                <w:sz w:val="20"/>
              </w:rPr>
              <w:t xml:space="preserve"> sú</w:t>
            </w:r>
            <w:r>
              <w:rPr>
                <w:rFonts w:ascii="Times New Roman" w:hAnsi="Times New Roman" w:hint="default"/>
                <w:sz w:val="20"/>
              </w:rPr>
              <w:t>ladu s p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ž</w:t>
            </w:r>
            <w:r>
              <w:rPr>
                <w:rFonts w:ascii="Times New Roman" w:hAnsi="Times New Roman" w:hint="default"/>
                <w:sz w:val="20"/>
              </w:rPr>
              <w:t>iadavkami uvedený</w:t>
            </w:r>
            <w:r>
              <w:rPr>
                <w:rFonts w:ascii="Times New Roman" w:hAnsi="Times New Roman" w:hint="default"/>
                <w:sz w:val="20"/>
              </w:rPr>
              <w:t>mi v odseku 1,</w:t>
            </w:r>
          </w:p>
          <w:p w:rsidR="009A1B32" w:rsidP="006D3A6E">
            <w:pPr>
              <w:numPr>
                <w:numId w:val="18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viesť</w:t>
            </w:r>
            <w:r>
              <w:rPr>
                <w:rFonts w:ascii="Times New Roman" w:hAnsi="Times New Roman" w:hint="default"/>
                <w:sz w:val="20"/>
              </w:rPr>
              <w:t xml:space="preserve"> register množ</w:t>
            </w:r>
            <w:r>
              <w:rPr>
                <w:rFonts w:ascii="Times New Roman" w:hAnsi="Times New Roman" w:hint="default"/>
                <w:sz w:val="20"/>
              </w:rPr>
              <w:t>stva</w:t>
            </w:r>
            <w:r>
              <w:rPr>
                <w:rFonts w:ascii="Times New Roman" w:hAnsi="Times New Roman" w:hint="default"/>
                <w:sz w:val="20"/>
              </w:rPr>
              <w:t>, zlož</w:t>
            </w:r>
            <w:r>
              <w:rPr>
                <w:rFonts w:ascii="Times New Roman" w:hAnsi="Times New Roman" w:hint="default"/>
                <w:sz w:val="20"/>
              </w:rPr>
              <w:t>enia a vlastností</w:t>
            </w:r>
            <w:r>
              <w:rPr>
                <w:rFonts w:ascii="Times New Roman" w:hAnsi="Times New Roman" w:hint="default"/>
                <w:sz w:val="20"/>
              </w:rPr>
              <w:t xml:space="preserve"> vtláč</w:t>
            </w:r>
            <w:r>
              <w:rPr>
                <w:rFonts w:ascii="Times New Roman" w:hAnsi="Times New Roman" w:hint="default"/>
                <w:sz w:val="20"/>
              </w:rPr>
              <w:t>ané</w:t>
            </w:r>
            <w:r>
              <w:rPr>
                <w:rFonts w:ascii="Times New Roman" w:hAnsi="Times New Roman" w:hint="default"/>
                <w:sz w:val="20"/>
              </w:rPr>
              <w:t>ho a </w:t>
            </w:r>
            <w:r>
              <w:rPr>
                <w:rFonts w:ascii="Times New Roman" w:hAnsi="Times New Roman" w:hint="default"/>
                <w:sz w:val="20"/>
              </w:rPr>
              <w:t>ukladané</w:t>
            </w:r>
            <w:r>
              <w:rPr>
                <w:rFonts w:ascii="Times New Roman" w:hAnsi="Times New Roman" w:hint="default"/>
                <w:sz w:val="20"/>
              </w:rPr>
              <w:t>ho pr</w:t>
            </w:r>
            <w:r>
              <w:rPr>
                <w:rFonts w:ascii="Times New Roman" w:hAnsi="Times New Roman" w:hint="default"/>
                <w:sz w:val="20"/>
              </w:rPr>
              <w:t>ú</w:t>
            </w:r>
            <w:r>
              <w:rPr>
                <w:rFonts w:ascii="Times New Roman" w:hAnsi="Times New Roman" w:hint="default"/>
                <w:sz w:val="20"/>
              </w:rPr>
              <w:t>du oxidu uhlič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 w:hint="default"/>
                <w:sz w:val="20"/>
              </w:rPr>
              <w:t>té</w:t>
            </w:r>
            <w:r>
              <w:rPr>
                <w:rFonts w:ascii="Times New Roman" w:hAnsi="Times New Roman" w:hint="default"/>
                <w:sz w:val="20"/>
              </w:rPr>
              <w:t>ho,</w:t>
            </w:r>
          </w:p>
          <w:p w:rsidR="009A1B32" w:rsidP="006D3A6E">
            <w:pPr>
              <w:numPr>
                <w:numId w:val="18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vrá</w:t>
            </w:r>
            <w:r>
              <w:rPr>
                <w:rFonts w:ascii="Times New Roman" w:hAnsi="Times New Roman" w:hint="default"/>
                <w:sz w:val="20"/>
              </w:rPr>
              <w:t>tiť</w:t>
            </w:r>
            <w:r>
              <w:rPr>
                <w:rFonts w:ascii="Times New Roman" w:hAnsi="Times New Roman" w:hint="default"/>
                <w:sz w:val="20"/>
              </w:rPr>
              <w:t xml:space="preserve"> emisné</w:t>
            </w:r>
            <w:r>
              <w:rPr>
                <w:rFonts w:ascii="Times New Roman" w:hAnsi="Times New Roman" w:hint="default"/>
                <w:sz w:val="20"/>
              </w:rPr>
              <w:t xml:space="preserve"> kvó</w:t>
            </w:r>
            <w:r>
              <w:rPr>
                <w:rFonts w:ascii="Times New Roman" w:hAnsi="Times New Roman" w:hint="default"/>
                <w:sz w:val="20"/>
              </w:rPr>
              <w:t>ty do registra kvó</w:t>
            </w:r>
            <w:r>
              <w:rPr>
                <w:rFonts w:ascii="Times New Roman" w:hAnsi="Times New Roman" w:hint="default"/>
                <w:sz w:val="20"/>
              </w:rPr>
              <w:t>t v </w:t>
            </w:r>
            <w:r>
              <w:rPr>
                <w:rFonts w:ascii="Times New Roman" w:hAnsi="Times New Roman" w:hint="default"/>
                <w:sz w:val="20"/>
              </w:rPr>
              <w:t>prí</w:t>
            </w:r>
            <w:r>
              <w:rPr>
                <w:rFonts w:ascii="Times New Roman" w:hAnsi="Times New Roman" w:hint="default"/>
                <w:sz w:val="20"/>
              </w:rPr>
              <w:t>pade ú</w:t>
            </w:r>
            <w:r>
              <w:rPr>
                <w:rFonts w:ascii="Times New Roman" w:hAnsi="Times New Roman" w:hint="default"/>
                <w:sz w:val="20"/>
              </w:rPr>
              <w:t>niku, zaslať</w:t>
            </w:r>
            <w:r>
              <w:rPr>
                <w:rFonts w:ascii="Times New Roman" w:hAnsi="Times New Roman" w:hint="default"/>
                <w:sz w:val="20"/>
              </w:rPr>
              <w:t xml:space="preserve"> overenú</w:t>
            </w:r>
            <w:r>
              <w:rPr>
                <w:rFonts w:ascii="Times New Roman" w:hAnsi="Times New Roman" w:hint="default"/>
                <w:sz w:val="20"/>
              </w:rPr>
              <w:t xml:space="preserve"> sprá</w:t>
            </w:r>
            <w:r>
              <w:rPr>
                <w:rFonts w:ascii="Times New Roman" w:hAnsi="Times New Roman" w:hint="default"/>
                <w:sz w:val="20"/>
              </w:rPr>
              <w:t>vu obvodné</w:t>
            </w:r>
            <w:r>
              <w:rPr>
                <w:rFonts w:ascii="Times New Roman" w:hAnsi="Times New Roman" w:hint="default"/>
                <w:sz w:val="20"/>
              </w:rPr>
              <w:t>mu ú</w:t>
            </w:r>
            <w:r>
              <w:rPr>
                <w:rFonts w:ascii="Times New Roman" w:hAnsi="Times New Roman" w:hint="default"/>
                <w:sz w:val="20"/>
              </w:rPr>
              <w:t>radu ž</w:t>
            </w:r>
            <w:r>
              <w:rPr>
                <w:rFonts w:ascii="Times New Roman" w:hAnsi="Times New Roman" w:hint="default"/>
                <w:sz w:val="20"/>
              </w:rPr>
              <w:t>ivotné</w:t>
            </w:r>
            <w:r>
              <w:rPr>
                <w:rFonts w:ascii="Times New Roman" w:hAnsi="Times New Roman" w:hint="default"/>
                <w:sz w:val="20"/>
              </w:rPr>
              <w:t>ho prostredia za rok, v </w:t>
            </w:r>
            <w:r>
              <w:rPr>
                <w:rFonts w:ascii="Times New Roman" w:hAnsi="Times New Roman" w:hint="default"/>
                <w:sz w:val="20"/>
              </w:rPr>
              <w:t>ktorom nastal ú</w:t>
            </w:r>
            <w:r>
              <w:rPr>
                <w:rFonts w:ascii="Times New Roman" w:hAnsi="Times New Roman" w:hint="default"/>
                <w:sz w:val="20"/>
              </w:rPr>
              <w:t>nik a </w:t>
            </w:r>
            <w:r>
              <w:rPr>
                <w:rFonts w:ascii="Times New Roman" w:hAnsi="Times New Roman" w:hint="default"/>
                <w:sz w:val="20"/>
              </w:rPr>
              <w:t xml:space="preserve"> zaslať</w:t>
            </w:r>
            <w:r>
              <w:rPr>
                <w:rFonts w:ascii="Times New Roman" w:hAnsi="Times New Roman" w:hint="default"/>
                <w:sz w:val="20"/>
              </w:rPr>
              <w:t xml:space="preserve"> potvrdenie obvodné</w:t>
            </w:r>
            <w:r>
              <w:rPr>
                <w:rFonts w:ascii="Times New Roman" w:hAnsi="Times New Roman" w:hint="default"/>
                <w:sz w:val="20"/>
              </w:rPr>
              <w:t>ho ú</w:t>
            </w:r>
            <w:r>
              <w:rPr>
                <w:rFonts w:ascii="Times New Roman" w:hAnsi="Times New Roman" w:hint="default"/>
                <w:sz w:val="20"/>
              </w:rPr>
              <w:t>radu ž</w:t>
            </w:r>
            <w:r>
              <w:rPr>
                <w:rFonts w:ascii="Times New Roman" w:hAnsi="Times New Roman" w:hint="default"/>
                <w:sz w:val="20"/>
              </w:rPr>
              <w:t>ivot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prostredia sprá</w:t>
            </w:r>
            <w:r>
              <w:rPr>
                <w:rFonts w:ascii="Times New Roman" w:hAnsi="Times New Roman" w:hint="default"/>
                <w:sz w:val="20"/>
              </w:rPr>
              <w:t>vcovi registra kvó</w:t>
            </w:r>
            <w:r>
              <w:rPr>
                <w:rFonts w:ascii="Times New Roman" w:hAnsi="Times New Roman" w:hint="default"/>
                <w:sz w:val="20"/>
              </w:rPr>
              <w:t>t za rok, v </w:t>
            </w:r>
            <w:r>
              <w:rPr>
                <w:rFonts w:ascii="Times New Roman" w:hAnsi="Times New Roman" w:hint="default"/>
                <w:sz w:val="20"/>
              </w:rPr>
              <w:t>ktorom nastal ú</w:t>
            </w:r>
            <w:r>
              <w:rPr>
                <w:rFonts w:ascii="Times New Roman" w:hAnsi="Times New Roman" w:hint="default"/>
                <w:sz w:val="20"/>
              </w:rPr>
              <w:t>nik podľ</w:t>
            </w:r>
            <w:r>
              <w:rPr>
                <w:rFonts w:ascii="Times New Roman" w:hAnsi="Times New Roman" w:hint="default"/>
                <w:sz w:val="20"/>
              </w:rPr>
              <w:t>a osobi</w:t>
            </w:r>
            <w:r>
              <w:rPr>
                <w:rFonts w:ascii="Times New Roman" w:hAnsi="Times New Roman" w:hint="default"/>
                <w:sz w:val="20"/>
              </w:rPr>
              <w:t>t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predp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su.</w:t>
            </w:r>
            <w:r>
              <w:rPr>
                <w:rFonts w:ascii="Times New Roman" w:hAnsi="Times New Roman"/>
                <w:sz w:val="20"/>
                <w:vertAlign w:val="superscript"/>
              </w:rPr>
              <w:t>13)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13, O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zabezpeč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ia, aby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val monitorovanie vtláč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ací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zariadení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komplexu (vrá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tane oblaku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kde je to mož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), a kde je to vhodné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aj okolité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prostredia na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ely: </w:t>
            </w:r>
          </w:p>
          <w:p w:rsidR="009A1B32">
            <w:pPr>
              <w:numPr>
                <w:numId w:val="9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18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porovnania skutoč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a modelové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vania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 formač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nej vody v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isku;</w:t>
            </w:r>
          </w:p>
          <w:p w:rsidR="009A1B32">
            <w:pPr>
              <w:numPr>
                <w:numId w:val="9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zisť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ovania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znamný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nedosta</w:t>
            </w:r>
            <w:r>
              <w:rPr>
                <w:rFonts w:ascii="Times New Roman" w:hAnsi="Times New Roman"/>
                <w:sz w:val="20"/>
                <w:lang w:eastAsia="sk-SK"/>
              </w:rPr>
              <w:t>t</w:t>
            </w:r>
            <w:r>
              <w:rPr>
                <w:rFonts w:ascii="Times New Roman" w:hAnsi="Times New Roman"/>
                <w:sz w:val="20"/>
                <w:lang w:eastAsia="sk-SK"/>
              </w:rPr>
              <w:t>kov;</w:t>
            </w:r>
          </w:p>
          <w:p w:rsidR="009A1B32">
            <w:pPr>
              <w:numPr>
                <w:numId w:val="9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zisť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ovania migrá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cie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lang w:eastAsia="sk-SK"/>
              </w:rPr>
              <w:t>;</w:t>
            </w:r>
          </w:p>
          <w:p w:rsidR="009A1B32">
            <w:pPr>
              <w:numPr>
                <w:numId w:val="9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zisť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ovania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nikov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lang w:eastAsia="sk-SK"/>
              </w:rPr>
              <w:t>;</w:t>
            </w:r>
          </w:p>
          <w:p w:rsidR="009A1B32">
            <w:pPr>
              <w:numPr>
                <w:numId w:val="9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zisť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ovania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znamný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nepriazn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inkov na okolité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prostredie, najmä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pitnú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vodu, na obyvateľ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stvo alebo na použí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 okolitej biosf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é</w:t>
            </w:r>
            <w:r>
              <w:rPr>
                <w:rFonts w:ascii="Times New Roman" w:hAnsi="Times New Roman"/>
                <w:sz w:val="20"/>
                <w:lang w:eastAsia="sk-SK"/>
              </w:rPr>
              <w:t>ry;</w:t>
            </w:r>
          </w:p>
          <w:p w:rsidR="009A1B32">
            <w:pPr>
              <w:numPr>
                <w:numId w:val="9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posudzovania efektí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vnosti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opravný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opatrení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prijmú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/>
                <w:sz w:val="20"/>
                <w:lang w:eastAsia="sk-SK"/>
              </w:rPr>
              <w:t>n</w:t>
            </w:r>
            <w:r>
              <w:rPr>
                <w:rFonts w:ascii="Times New Roman" w:hAnsi="Times New Roman"/>
                <w:sz w:val="20"/>
                <w:lang w:eastAsia="sk-SK"/>
              </w:rPr>
              <w:t>ku 16;</w:t>
            </w:r>
          </w:p>
          <w:p w:rsidR="009A1B32">
            <w:pPr>
              <w:numPr>
                <w:numId w:val="9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18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aktualizá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cie posudzovania 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ti a neporuš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enosti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ko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plexu z krá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tkodobé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a dlhodobé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hľ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ska vrá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tane posú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denia,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 ulož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bude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plne a trvalo izol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0B1D91">
              <w:rPr>
                <w:rFonts w:ascii="Times New Roman" w:hAnsi="Times New Roman" w:hint="default"/>
                <w:sz w:val="20"/>
              </w:rPr>
              <w:t>Č</w:t>
            </w:r>
            <w:r w:rsidR="000B1D91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0B1D91">
              <w:rPr>
                <w:rFonts w:ascii="Times New Roman" w:hAnsi="Times New Roman" w:hint="default"/>
                <w:sz w:val="20"/>
              </w:rPr>
              <w:t xml:space="preserve"> 10</w:t>
            </w:r>
            <w:r>
              <w:rPr>
                <w:rFonts w:ascii="Times New Roman" w:hAnsi="Times New Roman"/>
                <w:sz w:val="20"/>
              </w:rPr>
              <w:t>, O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Point0"/>
              <w:bidi w:val="0"/>
              <w:spacing w:before="0" w:after="0" w:line="240" w:lineRule="auto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Prevádzkovateľ je povinný vykonávať monitorovanie na úč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ly</w:t>
            </w:r>
          </w:p>
          <w:p w:rsidR="009A1B32" w:rsidP="006D3A6E">
            <w:pPr>
              <w:numPr>
                <w:numId w:val="20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porovnania reá</w:t>
            </w:r>
            <w:r>
              <w:rPr>
                <w:rFonts w:ascii="Times New Roman" w:hAnsi="Times New Roman" w:hint="default"/>
                <w:sz w:val="20"/>
              </w:rPr>
              <w:t>lneho a </w:t>
            </w:r>
            <w:r>
              <w:rPr>
                <w:rFonts w:ascii="Times New Roman" w:hAnsi="Times New Roman" w:hint="default"/>
                <w:sz w:val="20"/>
              </w:rPr>
              <w:t>modelové</w:t>
            </w:r>
            <w:r>
              <w:rPr>
                <w:rFonts w:ascii="Times New Roman" w:hAnsi="Times New Roman" w:hint="default"/>
                <w:sz w:val="20"/>
              </w:rPr>
              <w:t>ho stavu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 a for</w:t>
            </w:r>
            <w:r>
              <w:rPr>
                <w:rFonts w:ascii="Times New Roman" w:hAnsi="Times New Roman" w:hint="default"/>
                <w:sz w:val="20"/>
              </w:rPr>
              <w:t>mač</w:t>
            </w:r>
            <w:r>
              <w:rPr>
                <w:rFonts w:ascii="Times New Roman" w:hAnsi="Times New Roman" w:hint="default"/>
                <w:sz w:val="20"/>
              </w:rPr>
              <w:t>nej v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dy,</w:t>
            </w:r>
          </w:p>
          <w:p w:rsidR="009A1B32" w:rsidP="006D3A6E">
            <w:pPr>
              <w:numPr>
                <w:numId w:val="20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zisť</w:t>
            </w:r>
            <w:r>
              <w:rPr>
                <w:rFonts w:ascii="Times New Roman" w:hAnsi="Times New Roman" w:hint="default"/>
                <w:sz w:val="20"/>
              </w:rPr>
              <w:t>ovania vý</w:t>
            </w:r>
            <w:r>
              <w:rPr>
                <w:rFonts w:ascii="Times New Roman" w:hAnsi="Times New Roman" w:hint="default"/>
                <w:sz w:val="20"/>
              </w:rPr>
              <w:t>znamné</w:t>
            </w:r>
            <w:r>
              <w:rPr>
                <w:rFonts w:ascii="Times New Roman" w:hAnsi="Times New Roman" w:hint="default"/>
                <w:sz w:val="20"/>
              </w:rPr>
              <w:t>ho nedosta</w:t>
            </w:r>
            <w:r>
              <w:rPr>
                <w:rFonts w:ascii="Times New Roman" w:hAnsi="Times New Roman"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>ku,</w:t>
            </w:r>
          </w:p>
          <w:p w:rsidR="009A1B32" w:rsidP="006D3A6E">
            <w:pPr>
              <w:numPr>
                <w:numId w:val="20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zisť</w:t>
            </w:r>
            <w:r>
              <w:rPr>
                <w:rFonts w:ascii="Times New Roman" w:hAnsi="Times New Roman" w:hint="default"/>
                <w:sz w:val="20"/>
              </w:rPr>
              <w:t>ovania migrá</w:t>
            </w:r>
            <w:r>
              <w:rPr>
                <w:rFonts w:ascii="Times New Roman" w:hAnsi="Times New Roman" w:hint="default"/>
                <w:sz w:val="20"/>
              </w:rPr>
              <w:t>cie,</w:t>
            </w:r>
          </w:p>
          <w:p w:rsidR="009A1B32" w:rsidP="006D3A6E">
            <w:pPr>
              <w:numPr>
                <w:numId w:val="20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zisť</w:t>
            </w:r>
            <w:r>
              <w:rPr>
                <w:rFonts w:ascii="Times New Roman" w:hAnsi="Times New Roman" w:hint="default"/>
                <w:sz w:val="20"/>
              </w:rPr>
              <w:t>ovania ú</w:t>
            </w:r>
            <w:r>
              <w:rPr>
                <w:rFonts w:ascii="Times New Roman" w:hAnsi="Times New Roman" w:hint="default"/>
                <w:sz w:val="20"/>
              </w:rPr>
              <w:t>niku,</w:t>
            </w:r>
          </w:p>
          <w:p w:rsidR="009A1B32" w:rsidP="006D3A6E">
            <w:pPr>
              <w:numPr>
                <w:numId w:val="20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zisť</w:t>
            </w:r>
            <w:r>
              <w:rPr>
                <w:rFonts w:ascii="Times New Roman" w:hAnsi="Times New Roman" w:hint="default"/>
                <w:sz w:val="20"/>
              </w:rPr>
              <w:t>ovania vý</w:t>
            </w:r>
            <w:r>
              <w:rPr>
                <w:rFonts w:ascii="Times New Roman" w:hAnsi="Times New Roman" w:hint="default"/>
                <w:sz w:val="20"/>
              </w:rPr>
              <w:t>znamný</w:t>
            </w:r>
            <w:r>
              <w:rPr>
                <w:rFonts w:ascii="Times New Roman" w:hAnsi="Times New Roman" w:hint="default"/>
                <w:sz w:val="20"/>
              </w:rPr>
              <w:t>ch nepriaznivý</w:t>
            </w:r>
            <w:r>
              <w:rPr>
                <w:rFonts w:ascii="Times New Roman" w:hAnsi="Times New Roman" w:hint="default"/>
                <w:sz w:val="20"/>
              </w:rPr>
              <w:t>ch úč</w:t>
            </w:r>
            <w:r>
              <w:rPr>
                <w:rFonts w:ascii="Times New Roman" w:hAnsi="Times New Roman" w:hint="default"/>
                <w:sz w:val="20"/>
              </w:rPr>
              <w:t>inkov na ž</w:t>
            </w:r>
            <w:r>
              <w:rPr>
                <w:rFonts w:ascii="Times New Roman" w:hAnsi="Times New Roman" w:hint="default"/>
                <w:sz w:val="20"/>
              </w:rPr>
              <w:t>ivotné</w:t>
            </w:r>
            <w:r>
              <w:rPr>
                <w:rFonts w:ascii="Times New Roman" w:hAnsi="Times New Roman" w:hint="default"/>
                <w:sz w:val="20"/>
              </w:rPr>
              <w:t xml:space="preserve"> prostredie a </w:t>
            </w:r>
            <w:r>
              <w:rPr>
                <w:rFonts w:ascii="Times New Roman" w:hAnsi="Times New Roman" w:hint="default"/>
                <w:sz w:val="20"/>
              </w:rPr>
              <w:t>jeho zlož</w:t>
            </w:r>
            <w:r>
              <w:rPr>
                <w:rFonts w:ascii="Times New Roman" w:hAnsi="Times New Roman" w:hint="default"/>
                <w:sz w:val="20"/>
              </w:rPr>
              <w:t>ky,</w:t>
            </w:r>
            <w:r w:rsidR="000B1D91">
              <w:rPr>
                <w:rFonts w:ascii="Times New Roman" w:hAnsi="Times New Roman"/>
                <w:sz w:val="20"/>
                <w:vertAlign w:val="superscript"/>
              </w:rPr>
              <w:t>13</w:t>
            </w:r>
            <w:r>
              <w:rPr>
                <w:rFonts w:ascii="Times New Roman" w:hAnsi="Times New Roman"/>
                <w:sz w:val="20"/>
                <w:vertAlign w:val="superscript"/>
              </w:rPr>
              <w:t>)</w:t>
            </w:r>
          </w:p>
          <w:p w:rsidR="009A1B32" w:rsidP="006D3A6E">
            <w:pPr>
              <w:numPr>
                <w:numId w:val="20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posudzovania úč</w:t>
            </w:r>
            <w:r>
              <w:rPr>
                <w:rFonts w:ascii="Times New Roman" w:hAnsi="Times New Roman" w:hint="default"/>
                <w:sz w:val="20"/>
              </w:rPr>
              <w:t>innosti ná</w:t>
            </w:r>
            <w:r>
              <w:rPr>
                <w:rFonts w:ascii="Times New Roman" w:hAnsi="Times New Roman" w:hint="default"/>
                <w:sz w:val="20"/>
              </w:rPr>
              <w:t>pravný</w:t>
            </w:r>
            <w:r>
              <w:rPr>
                <w:rFonts w:ascii="Times New Roman" w:hAnsi="Times New Roman" w:hint="default"/>
                <w:sz w:val="20"/>
              </w:rPr>
              <w:t>ch opa</w:t>
            </w:r>
            <w:r>
              <w:rPr>
                <w:rFonts w:ascii="Times New Roman" w:hAnsi="Times New Roman"/>
                <w:sz w:val="20"/>
              </w:rPr>
              <w:t>t</w:t>
            </w:r>
            <w:r w:rsidR="000B1D91">
              <w:rPr>
                <w:rFonts w:ascii="Times New Roman" w:hAnsi="Times New Roman" w:hint="default"/>
                <w:sz w:val="20"/>
              </w:rPr>
              <w:t>rení</w:t>
            </w:r>
            <w:r w:rsidR="000B1D91">
              <w:rPr>
                <w:rFonts w:ascii="Times New Roman" w:hAnsi="Times New Roman" w:hint="default"/>
                <w:sz w:val="20"/>
              </w:rPr>
              <w:t xml:space="preserve"> prijatý</w:t>
            </w:r>
            <w:r w:rsidR="000B1D91">
              <w:rPr>
                <w:rFonts w:ascii="Times New Roman" w:hAnsi="Times New Roman" w:hint="default"/>
                <w:sz w:val="20"/>
              </w:rPr>
              <w:t>ch podľ</w:t>
            </w:r>
            <w:r w:rsidR="000B1D91">
              <w:rPr>
                <w:rFonts w:ascii="Times New Roman" w:hAnsi="Times New Roman" w:hint="default"/>
                <w:sz w:val="20"/>
              </w:rPr>
              <w:t>a §</w:t>
            </w:r>
            <w:r w:rsidR="000B1D91">
              <w:rPr>
                <w:rFonts w:ascii="Times New Roman" w:hAnsi="Times New Roman" w:hint="default"/>
                <w:sz w:val="20"/>
              </w:rPr>
              <w:t xml:space="preserve"> 13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:rsidR="009A1B32" w:rsidP="006D3A6E">
            <w:pPr>
              <w:numPr>
                <w:numId w:val="20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hodnotenia bezpeč</w:t>
            </w:r>
            <w:r>
              <w:rPr>
                <w:rFonts w:ascii="Times New Roman" w:hAnsi="Times New Roman" w:hint="default"/>
                <w:sz w:val="20"/>
              </w:rPr>
              <w:t>nost</w:t>
            </w:r>
            <w:r>
              <w:rPr>
                <w:rFonts w:ascii="Times New Roman" w:hAnsi="Times New Roman" w:hint="default"/>
                <w:sz w:val="20"/>
              </w:rPr>
              <w:t>i a </w:t>
            </w:r>
            <w:r>
              <w:rPr>
                <w:rFonts w:ascii="Times New Roman" w:hAnsi="Times New Roman" w:hint="default"/>
                <w:sz w:val="20"/>
              </w:rPr>
              <w:t>neporuš</w:t>
            </w:r>
            <w:r>
              <w:rPr>
                <w:rFonts w:ascii="Times New Roman" w:hAnsi="Times New Roman" w:hint="default"/>
                <w:sz w:val="20"/>
              </w:rPr>
              <w:t>enosti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komplexu z </w:t>
            </w:r>
            <w:r>
              <w:rPr>
                <w:rFonts w:ascii="Times New Roman" w:hAnsi="Times New Roman" w:hint="default"/>
                <w:sz w:val="20"/>
              </w:rPr>
              <w:t>krá</w:t>
            </w:r>
            <w:r>
              <w:rPr>
                <w:rFonts w:ascii="Times New Roman" w:hAnsi="Times New Roman" w:hint="default"/>
                <w:sz w:val="20"/>
              </w:rPr>
              <w:t>tkodobé</w:t>
            </w:r>
            <w:r>
              <w:rPr>
                <w:rFonts w:ascii="Times New Roman" w:hAnsi="Times New Roman" w:hint="default"/>
                <w:sz w:val="20"/>
              </w:rPr>
              <w:t>ho a </w:t>
            </w:r>
            <w:r>
              <w:rPr>
                <w:rFonts w:ascii="Times New Roman" w:hAnsi="Times New Roman" w:hint="default"/>
                <w:sz w:val="20"/>
              </w:rPr>
              <w:t>dlhodobé</w:t>
            </w:r>
            <w:r>
              <w:rPr>
                <w:rFonts w:ascii="Times New Roman" w:hAnsi="Times New Roman" w:hint="default"/>
                <w:sz w:val="20"/>
              </w:rPr>
              <w:t>ho hľ</w:t>
            </w:r>
            <w:r>
              <w:rPr>
                <w:rFonts w:ascii="Times New Roman" w:hAnsi="Times New Roman" w:hint="default"/>
                <w:sz w:val="20"/>
              </w:rPr>
              <w:t>ad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ska,</w:t>
            </w:r>
          </w:p>
          <w:p w:rsidR="009A1B32" w:rsidP="006D3A6E">
            <w:pPr>
              <w:numPr>
                <w:numId w:val="20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posú</w:t>
            </w:r>
            <w:r>
              <w:rPr>
                <w:rFonts w:ascii="Times New Roman" w:hAnsi="Times New Roman" w:hint="default"/>
                <w:sz w:val="20"/>
              </w:rPr>
              <w:t>denia trvalej izolá</w:t>
            </w:r>
            <w:r>
              <w:rPr>
                <w:rFonts w:ascii="Times New Roman" w:hAnsi="Times New Roman" w:hint="default"/>
                <w:sz w:val="20"/>
              </w:rPr>
              <w:t>cie ulož</w:t>
            </w:r>
            <w:r>
              <w:rPr>
                <w:rFonts w:ascii="Times New Roman" w:hAnsi="Times New Roman" w:hint="default"/>
                <w:sz w:val="20"/>
              </w:rPr>
              <w:t>ené</w:t>
            </w:r>
            <w:r>
              <w:rPr>
                <w:rFonts w:ascii="Times New Roman" w:hAnsi="Times New Roman" w:hint="default"/>
                <w:sz w:val="20"/>
              </w:rPr>
              <w:t>ho oxidu uhl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ho.</w:t>
            </w:r>
          </w:p>
          <w:p w:rsidR="009A1B32">
            <w:pPr>
              <w:pStyle w:val="Point1"/>
              <w:bidi w:val="0"/>
              <w:spacing w:before="0" w:after="0" w:line="240" w:lineRule="auto"/>
              <w:ind w:left="317" w:hanging="28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23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13, O 2,  V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Monitorovanie sa 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 na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klade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 monitorovania, 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vypracuje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iadaviek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stan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v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lohe II vrá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tane podrobností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 monitorovaní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lade s usmerneniami ustanovený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14 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23 ods. 2 smernice 2003/87/ES a predloží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ho na schvá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lenie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7 bodu 6 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nku 9 bodu 5 tejto </w:t>
            </w:r>
            <w:r>
              <w:rPr>
                <w:rFonts w:ascii="Times New Roman" w:hAnsi="Times New Roman"/>
                <w:sz w:val="20"/>
                <w:lang w:eastAsia="sk-SK"/>
              </w:rPr>
              <w:t>s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mernice.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0B1D91">
              <w:rPr>
                <w:rFonts w:ascii="Times New Roman" w:hAnsi="Times New Roman" w:hint="default"/>
                <w:sz w:val="20"/>
              </w:rPr>
              <w:t>Č</w:t>
            </w:r>
            <w:r w:rsidR="000B1D91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0B1D91">
              <w:rPr>
                <w:rFonts w:ascii="Times New Roman" w:hAnsi="Times New Roman" w:hint="default"/>
                <w:sz w:val="20"/>
              </w:rPr>
              <w:t xml:space="preserve"> 10</w:t>
            </w:r>
            <w:r>
              <w:rPr>
                <w:rFonts w:ascii="Times New Roman" w:hAnsi="Times New Roman"/>
                <w:sz w:val="20"/>
              </w:rPr>
              <w:t>, O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 w:rsidRPr="000B1D9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 monitorovanie na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klade vypracované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 monitorov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nia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iadaviek uvedený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v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lohe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. 2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osobitné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predp</w:t>
            </w:r>
            <w:r>
              <w:rPr>
                <w:rFonts w:ascii="Times New Roman" w:hAnsi="Times New Roman"/>
                <w:sz w:val="20"/>
                <w:lang w:eastAsia="sk-SK"/>
              </w:rPr>
              <w:t>i</w:t>
            </w:r>
            <w:r>
              <w:rPr>
                <w:rFonts w:ascii="Times New Roman" w:hAnsi="Times New Roman"/>
                <w:sz w:val="20"/>
                <w:lang w:eastAsia="sk-SK"/>
              </w:rPr>
              <w:t>su.</w:t>
            </w:r>
            <w:r>
              <w:rPr>
                <w:rFonts w:ascii="Times New Roman" w:hAnsi="Times New Roman"/>
                <w:sz w:val="20"/>
                <w:vertAlign w:val="superscript"/>
                <w:lang w:eastAsia="sk-SK"/>
              </w:rPr>
              <w:t>11)</w:t>
            </w:r>
            <w:r w:rsidR="000B1D91">
              <w:rPr>
                <w:rFonts w:ascii="Times New Roman" w:hAnsi="Times New Roman" w:hint="default"/>
                <w:sz w:val="20"/>
                <w:lang w:eastAsia="sk-SK"/>
              </w:rPr>
              <w:t xml:space="preserve"> Plá</w:t>
            </w:r>
            <w:r w:rsidR="000B1D91">
              <w:rPr>
                <w:rFonts w:ascii="Times New Roman" w:hAnsi="Times New Roman" w:hint="default"/>
                <w:sz w:val="20"/>
                <w:lang w:eastAsia="sk-SK"/>
              </w:rPr>
              <w:t>n monitorovania schvaľ</w:t>
            </w:r>
            <w:r w:rsidR="000B1D91">
              <w:rPr>
                <w:rFonts w:ascii="Times New Roman" w:hAnsi="Times New Roman" w:hint="default"/>
                <w:sz w:val="20"/>
                <w:lang w:eastAsia="sk-SK"/>
              </w:rPr>
              <w:t>uje obvodný</w:t>
            </w:r>
            <w:r w:rsidR="000B1D91"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 w:rsidR="000B1D91"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 w:rsidR="000B1D91">
              <w:rPr>
                <w:rFonts w:ascii="Times New Roman" w:hAnsi="Times New Roman" w:hint="default"/>
                <w:sz w:val="20"/>
                <w:lang w:eastAsia="sk-SK"/>
              </w:rPr>
              <w:t>rad.</w:t>
            </w: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83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13, O 2,  V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 xml:space="preserve">Tento 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sa aktualizuje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viek uvedený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v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lohe II, ale v kaž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dom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pade kaž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päť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rokov, aby sa z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adnili zmeny posú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rizika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niku, zmeny posú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rizika pre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ivotné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prostredie a zdravie 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udí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nové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vedecké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poznatky a zlepš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enia najlepší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dostu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techn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ló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gií.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0B1D91">
              <w:rPr>
                <w:rFonts w:ascii="Times New Roman" w:hAnsi="Times New Roman" w:hint="default"/>
                <w:sz w:val="20"/>
              </w:rPr>
              <w:t>Č</w:t>
            </w:r>
            <w:r w:rsidR="000B1D91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0B1D91">
              <w:rPr>
                <w:rFonts w:ascii="Times New Roman" w:hAnsi="Times New Roman" w:hint="default"/>
                <w:sz w:val="20"/>
              </w:rPr>
              <w:t xml:space="preserve"> 10</w:t>
            </w:r>
            <w:r>
              <w:rPr>
                <w:rFonts w:ascii="Times New Roman" w:hAnsi="Times New Roman"/>
                <w:sz w:val="20"/>
              </w:rPr>
              <w:t>, O 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monitorovania sa aktualizuje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iadaviek uvedený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lohe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. 2 ka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päť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rokov. Aktualizovaný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mon</w:t>
            </w:r>
            <w:r>
              <w:rPr>
                <w:rFonts w:ascii="Times New Roman" w:hAnsi="Times New Roman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torovania zohľ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adní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</w:t>
            </w:r>
          </w:p>
          <w:p w:rsidR="009A1B32" w:rsidP="006D3A6E">
            <w:pPr>
              <w:numPr>
                <w:numId w:val="21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zvýš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riziko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niku,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ohr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verejné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zdravie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poš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kodiť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votné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/>
                <w:sz w:val="20"/>
                <w:lang w:eastAsia="sk-SK"/>
              </w:rPr>
              <w:t>stredie,</w:t>
            </w:r>
          </w:p>
          <w:p w:rsidR="009A1B32" w:rsidP="006D3A6E">
            <w:pPr>
              <w:numPr>
                <w:numId w:val="21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nové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vedecké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poznatky 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ce sa mon</w:t>
            </w:r>
            <w:r>
              <w:rPr>
                <w:rFonts w:ascii="Times New Roman" w:hAnsi="Times New Roman"/>
                <w:sz w:val="20"/>
                <w:lang w:eastAsia="sk-SK"/>
              </w:rPr>
              <w:t>i</w:t>
            </w:r>
            <w:r>
              <w:rPr>
                <w:rFonts w:ascii="Times New Roman" w:hAnsi="Times New Roman"/>
                <w:sz w:val="20"/>
                <w:lang w:eastAsia="sk-SK"/>
              </w:rPr>
              <w:t>torovania,</w:t>
            </w:r>
          </w:p>
          <w:p w:rsidR="009A1B32" w:rsidP="006D3A6E">
            <w:pPr>
              <w:numPr>
                <w:numId w:val="21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najlepš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ie dostupné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techniky.</w:t>
            </w:r>
            <w:r w:rsidR="000B1D91">
              <w:rPr>
                <w:rFonts w:ascii="Times New Roman" w:hAnsi="Times New Roman"/>
                <w:sz w:val="20"/>
                <w:vertAlign w:val="superscript"/>
                <w:lang w:eastAsia="sk-SK"/>
              </w:rPr>
              <w:t>14</w:t>
            </w:r>
            <w:r>
              <w:rPr>
                <w:rFonts w:ascii="Times New Roman" w:hAnsi="Times New Roman"/>
                <w:sz w:val="20"/>
                <w:vertAlign w:val="superscript"/>
                <w:lang w:eastAsia="sk-SK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62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13, O 2,  V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Aktualizované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ny sa znova predkladajú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schvá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lenie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0B1D91">
              <w:rPr>
                <w:rFonts w:ascii="Times New Roman" w:hAnsi="Times New Roman" w:hint="default"/>
                <w:sz w:val="20"/>
              </w:rPr>
              <w:t>Č</w:t>
            </w:r>
            <w:r w:rsidR="000B1D91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0B1D91">
              <w:rPr>
                <w:rFonts w:ascii="Times New Roman" w:hAnsi="Times New Roman" w:hint="default"/>
                <w:sz w:val="20"/>
              </w:rPr>
              <w:t xml:space="preserve"> 10</w:t>
            </w:r>
            <w:r>
              <w:rPr>
                <w:rFonts w:ascii="Times New Roman" w:hAnsi="Times New Roman"/>
                <w:sz w:val="20"/>
              </w:rPr>
              <w:t>, O 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ind w:left="3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Aktualizovaný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monitorovania pre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schvá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lenie o</w:t>
            </w:r>
            <w:r>
              <w:rPr>
                <w:rFonts w:ascii="Times New Roman" w:hAnsi="Times New Roman"/>
                <w:sz w:val="20"/>
                <w:lang w:eastAsia="sk-SK"/>
              </w:rPr>
              <w:t>b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vodné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banské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radu tri mesiace pred navrhovaný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nadobudnutí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jeho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inno</w:t>
            </w:r>
            <w:r>
              <w:rPr>
                <w:rFonts w:ascii="Times New Roman" w:hAnsi="Times New Roman"/>
                <w:sz w:val="20"/>
                <w:lang w:eastAsia="sk-SK"/>
              </w:rPr>
              <w:t>s</w:t>
            </w:r>
            <w:r>
              <w:rPr>
                <w:rFonts w:ascii="Times New Roman" w:hAnsi="Times New Roman"/>
                <w:sz w:val="20"/>
                <w:lang w:eastAsia="sk-SK"/>
              </w:rPr>
              <w:t>ti.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868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14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S periodicitou, ktorú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určí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n, a vž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dy aspoň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jeden krá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 za rok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predloží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org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á</w:t>
            </w:r>
            <w:r>
              <w:rPr>
                <w:rFonts w:ascii="Times New Roman" w:hAnsi="Times New Roman"/>
                <w:sz w:val="20"/>
                <w:lang w:eastAsia="sk-SK"/>
              </w:rPr>
              <w:t>nu:</w:t>
            </w:r>
          </w:p>
          <w:p w:rsidR="009A1B32">
            <w:pPr>
              <w:numPr>
                <w:numId w:val="10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etky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sledky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monitorovania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13 za obdobie,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sa spr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 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ka, vrá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tane informá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 použ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itej monitorovacej technike;</w:t>
            </w:r>
          </w:p>
          <w:p w:rsidR="009A1B32">
            <w:pPr>
              <w:numPr>
                <w:numId w:val="10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množ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 vlastnosti prú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dov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dodaný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v období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kt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sa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 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ka, vrá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tane zlož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enia 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chto prú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dov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registrovan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12 ods. 3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b);</w:t>
            </w:r>
          </w:p>
          <w:p w:rsidR="009A1B32">
            <w:pPr>
              <w:numPr>
                <w:numId w:val="10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kaz o zlož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 udrž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iavaní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finanč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nej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ruky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19 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9 b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du 9;</w:t>
            </w:r>
          </w:p>
          <w:p w:rsidR="009A1B32">
            <w:pPr>
              <w:numPr>
                <w:numId w:val="10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etky 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alš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ie informá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cie,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považ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uje za 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ely posú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denia plnenia podmienok povolenia naukladanie a rozš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irov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ania poznatkov o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802AA4">
              <w:rPr>
                <w:rFonts w:ascii="Times New Roman" w:hAnsi="Times New Roman" w:hint="default"/>
                <w:sz w:val="20"/>
              </w:rPr>
              <w:t>Č</w:t>
            </w:r>
            <w:r w:rsidR="00802AA4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802AA4">
              <w:rPr>
                <w:rFonts w:ascii="Times New Roman" w:hAnsi="Times New Roman" w:hint="default"/>
                <w:sz w:val="20"/>
              </w:rPr>
              <w:t xml:space="preserve"> 11</w:t>
            </w:r>
            <w:r>
              <w:rPr>
                <w:rFonts w:ascii="Times New Roman" w:hAnsi="Times New Roman"/>
                <w:sz w:val="20"/>
              </w:rPr>
              <w:t>, O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Prevá</w:t>
            </w:r>
            <w:r>
              <w:rPr>
                <w:rFonts w:ascii="Times New Roman" w:hAnsi="Times New Roman" w:hint="default"/>
                <w:sz w:val="20"/>
              </w:rPr>
              <w:t>dzkovateľ</w:t>
            </w:r>
            <w:r>
              <w:rPr>
                <w:rFonts w:ascii="Times New Roman" w:hAnsi="Times New Roman" w:hint="default"/>
                <w:sz w:val="20"/>
              </w:rPr>
              <w:t xml:space="preserve"> </w:t>
            </w:r>
            <w:r w:rsidR="00802AA4">
              <w:rPr>
                <w:rFonts w:ascii="Times New Roman" w:hAnsi="Times New Roman" w:hint="default"/>
                <w:sz w:val="20"/>
              </w:rPr>
              <w:t>je povinný</w:t>
            </w:r>
            <w:r w:rsidR="00802AA4">
              <w:rPr>
                <w:rFonts w:ascii="Times New Roman" w:hAnsi="Times New Roman" w:hint="default"/>
                <w:sz w:val="20"/>
              </w:rPr>
              <w:t xml:space="preserve"> podá</w:t>
            </w:r>
            <w:r w:rsidR="00802AA4">
              <w:rPr>
                <w:rFonts w:ascii="Times New Roman" w:hAnsi="Times New Roman" w:hint="default"/>
                <w:sz w:val="20"/>
              </w:rPr>
              <w:t>vať</w:t>
            </w:r>
            <w:r w:rsidR="00802AA4">
              <w:rPr>
                <w:rFonts w:ascii="Times New Roman" w:hAnsi="Times New Roman" w:hint="default"/>
                <w:sz w:val="20"/>
              </w:rPr>
              <w:t xml:space="preserve"> obvo</w:t>
            </w:r>
            <w:r w:rsidR="00802AA4">
              <w:rPr>
                <w:rFonts w:ascii="Times New Roman" w:hAnsi="Times New Roman" w:hint="default"/>
                <w:sz w:val="20"/>
              </w:rPr>
              <w:t>d</w:t>
            </w:r>
            <w:r w:rsidR="00802AA4">
              <w:rPr>
                <w:rFonts w:ascii="Times New Roman" w:hAnsi="Times New Roman" w:hint="default"/>
                <w:sz w:val="20"/>
              </w:rPr>
              <w:t>né</w:t>
            </w:r>
            <w:r w:rsidR="00802AA4">
              <w:rPr>
                <w:rFonts w:ascii="Times New Roman" w:hAnsi="Times New Roman" w:hint="default"/>
                <w:sz w:val="20"/>
              </w:rPr>
              <w:t>mu banské</w:t>
            </w:r>
            <w:r w:rsidR="00802AA4">
              <w:rPr>
                <w:rFonts w:ascii="Times New Roman" w:hAnsi="Times New Roman" w:hint="default"/>
                <w:sz w:val="20"/>
              </w:rPr>
              <w:t>mu ú</w:t>
            </w:r>
            <w:r w:rsidR="00802AA4">
              <w:rPr>
                <w:rFonts w:ascii="Times New Roman" w:hAnsi="Times New Roman" w:hint="default"/>
                <w:sz w:val="20"/>
              </w:rPr>
              <w:t>radu sprá</w:t>
            </w:r>
            <w:r w:rsidR="00802AA4">
              <w:rPr>
                <w:rFonts w:ascii="Times New Roman" w:hAnsi="Times New Roman" w:hint="default"/>
                <w:sz w:val="20"/>
              </w:rPr>
              <w:t>vu o </w:t>
            </w:r>
            <w:r w:rsidR="00802AA4">
              <w:rPr>
                <w:rFonts w:ascii="Times New Roman" w:hAnsi="Times New Roman" w:hint="default"/>
                <w:sz w:val="20"/>
              </w:rPr>
              <w:t>vykonanej č</w:t>
            </w:r>
            <w:r w:rsidR="00802AA4">
              <w:rPr>
                <w:rFonts w:ascii="Times New Roman" w:hAnsi="Times New Roman" w:hint="default"/>
                <w:sz w:val="20"/>
              </w:rPr>
              <w:t xml:space="preserve">innosti </w:t>
            </w:r>
            <w:r>
              <w:rPr>
                <w:rFonts w:ascii="Times New Roman" w:hAnsi="Times New Roman" w:hint="default"/>
                <w:sz w:val="20"/>
              </w:rPr>
              <w:t>kaž</w:t>
            </w:r>
            <w:r>
              <w:rPr>
                <w:rFonts w:ascii="Times New Roman" w:hAnsi="Times New Roman" w:hint="default"/>
                <w:sz w:val="20"/>
              </w:rPr>
              <w:t>doroč</w:t>
            </w:r>
            <w:r>
              <w:rPr>
                <w:rFonts w:ascii="Times New Roman" w:hAnsi="Times New Roman" w:hint="default"/>
                <w:sz w:val="20"/>
              </w:rPr>
              <w:t>ne v lehote do 31. janu</w:t>
            </w:r>
            <w:r w:rsidR="00802AA4">
              <w:rPr>
                <w:rFonts w:ascii="Times New Roman" w:hAnsi="Times New Roman" w:hint="default"/>
                <w:sz w:val="20"/>
              </w:rPr>
              <w:t>á</w:t>
            </w:r>
            <w:r w:rsidR="00802AA4">
              <w:rPr>
                <w:rFonts w:ascii="Times New Roman" w:hAnsi="Times New Roman" w:hint="default"/>
                <w:sz w:val="20"/>
              </w:rPr>
              <w:t>ra za predchá</w:t>
            </w:r>
            <w:r w:rsidR="00802AA4">
              <w:rPr>
                <w:rFonts w:ascii="Times New Roman" w:hAnsi="Times New Roman" w:hint="default"/>
                <w:sz w:val="20"/>
              </w:rPr>
              <w:t>dzajú</w:t>
            </w:r>
            <w:r w:rsidR="00802AA4">
              <w:rPr>
                <w:rFonts w:ascii="Times New Roman" w:hAnsi="Times New Roman" w:hint="default"/>
                <w:sz w:val="20"/>
              </w:rPr>
              <w:t>ci</w:t>
            </w:r>
            <w:r>
              <w:rPr>
                <w:rFonts w:ascii="Times New Roman" w:hAnsi="Times New Roman"/>
                <w:sz w:val="20"/>
              </w:rPr>
              <w:t xml:space="preserve"> ka</w:t>
            </w:r>
            <w:r w:rsidR="00802AA4">
              <w:rPr>
                <w:rFonts w:ascii="Times New Roman" w:hAnsi="Times New Roman" w:hint="default"/>
                <w:sz w:val="20"/>
              </w:rPr>
              <w:t>lendá</w:t>
            </w:r>
            <w:r w:rsidR="00802AA4">
              <w:rPr>
                <w:rFonts w:ascii="Times New Roman" w:hAnsi="Times New Roman" w:hint="default"/>
                <w:sz w:val="20"/>
              </w:rPr>
              <w:t>rny rok</w:t>
            </w:r>
            <w:r>
              <w:rPr>
                <w:rFonts w:ascii="Times New Roman" w:hAnsi="Times New Roman" w:hint="default"/>
                <w:sz w:val="20"/>
              </w:rPr>
              <w:t>, ktorá</w:t>
            </w:r>
            <w:r>
              <w:rPr>
                <w:rFonts w:ascii="Times New Roman" w:hAnsi="Times New Roman" w:hint="default"/>
                <w:sz w:val="20"/>
              </w:rPr>
              <w:t xml:space="preserve"> obsah</w:t>
            </w:r>
            <w:r>
              <w:rPr>
                <w:rFonts w:ascii="Times New Roman" w:hAnsi="Times New Roman"/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je</w:t>
            </w:r>
          </w:p>
          <w:p w:rsidR="009A1B32">
            <w:pPr>
              <w:numPr>
                <w:numId w:val="11"/>
              </w:numPr>
              <w:tabs>
                <w:tab w:val="num" w:pos="-108"/>
                <w:tab w:val="clear" w:pos="1474"/>
              </w:tabs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vý</w:t>
            </w:r>
            <w:r>
              <w:rPr>
                <w:rFonts w:ascii="Times New Roman" w:hAnsi="Times New Roman" w:hint="default"/>
                <w:sz w:val="20"/>
              </w:rPr>
              <w:t>sledky monitorovania,</w:t>
            </w:r>
            <w:r>
              <w:rPr>
                <w:rFonts w:ascii="Times New Roman" w:hAnsi="Times New Roman" w:hint="default"/>
                <w:sz w:val="20"/>
              </w:rPr>
              <w:t xml:space="preserve"> </w:t>
            </w:r>
          </w:p>
          <w:p w:rsidR="009A1B32" w:rsidP="00802AA4">
            <w:pPr>
              <w:numPr>
                <w:numId w:val="11"/>
              </w:numPr>
              <w:tabs>
                <w:tab w:val="num" w:pos="-108"/>
                <w:tab w:val="clear" w:pos="147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množ</w:t>
            </w:r>
            <w:r>
              <w:rPr>
                <w:rFonts w:ascii="Times New Roman" w:hAnsi="Times New Roman" w:hint="default"/>
                <w:sz w:val="20"/>
              </w:rPr>
              <w:t>stvo, zlož</w:t>
            </w:r>
            <w:r>
              <w:rPr>
                <w:rFonts w:ascii="Times New Roman" w:hAnsi="Times New Roman" w:hint="default"/>
                <w:sz w:val="20"/>
              </w:rPr>
              <w:t>enie a vlastnosti vtláč</w:t>
            </w:r>
            <w:r>
              <w:rPr>
                <w:rFonts w:ascii="Times New Roman" w:hAnsi="Times New Roman" w:hint="default"/>
                <w:sz w:val="20"/>
              </w:rPr>
              <w:t>a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a </w:t>
            </w:r>
            <w:r>
              <w:rPr>
                <w:rFonts w:ascii="Times New Roman" w:hAnsi="Times New Roman" w:hint="default"/>
                <w:sz w:val="20"/>
              </w:rPr>
              <w:t>ulož</w:t>
            </w:r>
            <w:r>
              <w:rPr>
                <w:rFonts w:ascii="Times New Roman" w:hAnsi="Times New Roman" w:hint="default"/>
                <w:sz w:val="20"/>
              </w:rPr>
              <w:t>ené</w:t>
            </w:r>
            <w:r>
              <w:rPr>
                <w:rFonts w:ascii="Times New Roman" w:hAnsi="Times New Roman" w:hint="default"/>
                <w:sz w:val="20"/>
              </w:rPr>
              <w:t>ho prú</w:t>
            </w:r>
            <w:r>
              <w:rPr>
                <w:rFonts w:ascii="Times New Roman" w:hAnsi="Times New Roman" w:hint="default"/>
                <w:sz w:val="20"/>
              </w:rPr>
              <w:t>du oxidu uhlič</w:t>
            </w:r>
            <w:r>
              <w:rPr>
                <w:rFonts w:ascii="Times New Roman" w:hAnsi="Times New Roman" w:hint="default"/>
                <w:sz w:val="20"/>
              </w:rPr>
              <w:t>it</w:t>
            </w:r>
            <w:r>
              <w:rPr>
                <w:rFonts w:ascii="Times New Roman" w:hAnsi="Times New Roman" w:hint="default"/>
                <w:sz w:val="20"/>
              </w:rPr>
              <w:t>é</w:t>
            </w:r>
            <w:r>
              <w:rPr>
                <w:rFonts w:ascii="Times New Roman" w:hAnsi="Times New Roman"/>
                <w:sz w:val="20"/>
              </w:rPr>
              <w:t xml:space="preserve">ho, </w:t>
            </w:r>
          </w:p>
          <w:p w:rsidR="009A1B32" w:rsidP="00802AA4">
            <w:pPr>
              <w:numPr>
                <w:numId w:val="11"/>
              </w:numPr>
              <w:tabs>
                <w:tab w:val="num" w:pos="-108"/>
                <w:tab w:val="clear" w:pos="147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doklad o výš</w:t>
            </w:r>
            <w:r>
              <w:rPr>
                <w:rFonts w:ascii="Times New Roman" w:hAnsi="Times New Roman" w:hint="default"/>
                <w:sz w:val="20"/>
              </w:rPr>
              <w:t xml:space="preserve">ke </w:t>
            </w:r>
            <w:r w:rsidR="00802AA4">
              <w:rPr>
                <w:rFonts w:ascii="Times New Roman" w:hAnsi="Times New Roman" w:hint="default"/>
                <w:sz w:val="20"/>
              </w:rPr>
              <w:t>primerané</w:t>
            </w:r>
            <w:r w:rsidR="00802AA4">
              <w:rPr>
                <w:rFonts w:ascii="Times New Roman" w:hAnsi="Times New Roman" w:hint="default"/>
                <w:sz w:val="20"/>
              </w:rPr>
              <w:t>ho finanč</w:t>
            </w:r>
            <w:r w:rsidR="00802AA4">
              <w:rPr>
                <w:rFonts w:ascii="Times New Roman" w:hAnsi="Times New Roman" w:hint="default"/>
                <w:sz w:val="20"/>
              </w:rPr>
              <w:t>né</w:t>
            </w:r>
            <w:r w:rsidR="00802AA4">
              <w:rPr>
                <w:rFonts w:ascii="Times New Roman" w:hAnsi="Times New Roman" w:hint="default"/>
                <w:sz w:val="20"/>
              </w:rPr>
              <w:t>ho</w:t>
            </w:r>
            <w:r>
              <w:rPr>
                <w:rFonts w:ascii="Times New Roman" w:hAnsi="Times New Roman"/>
                <w:sz w:val="20"/>
              </w:rPr>
              <w:t xml:space="preserve"> z</w:t>
            </w:r>
            <w:r w:rsidR="00802AA4">
              <w:rPr>
                <w:rFonts w:ascii="Times New Roman" w:hAnsi="Times New Roman" w:hint="default"/>
                <w:sz w:val="20"/>
              </w:rPr>
              <w:t>abezpeč</w:t>
            </w:r>
            <w:r w:rsidR="00802AA4">
              <w:rPr>
                <w:rFonts w:ascii="Times New Roman" w:hAnsi="Times New Roman" w:hint="default"/>
                <w:sz w:val="20"/>
              </w:rPr>
              <w:t>enia</w:t>
            </w:r>
            <w:r>
              <w:rPr>
                <w:rFonts w:ascii="Times New Roman" w:hAnsi="Times New Roman"/>
                <w:sz w:val="20"/>
              </w:rPr>
              <w:t xml:space="preserve"> upravenej po</w:t>
            </w:r>
            <w:r>
              <w:rPr>
                <w:rFonts w:ascii="Times New Roman" w:hAnsi="Times New Roman"/>
                <w:sz w:val="20"/>
              </w:rPr>
              <w:t>d</w:t>
            </w:r>
            <w:r w:rsidR="00802AA4">
              <w:rPr>
                <w:rFonts w:ascii="Times New Roman" w:hAnsi="Times New Roman" w:hint="default"/>
                <w:sz w:val="20"/>
              </w:rPr>
              <w:t>ľ</w:t>
            </w:r>
            <w:r w:rsidR="00802AA4">
              <w:rPr>
                <w:rFonts w:ascii="Times New Roman" w:hAnsi="Times New Roman" w:hint="default"/>
                <w:sz w:val="20"/>
              </w:rPr>
              <w:t>a §</w:t>
            </w:r>
            <w:r w:rsidR="00802AA4">
              <w:rPr>
                <w:rFonts w:ascii="Times New Roman" w:hAnsi="Times New Roman" w:hint="default"/>
                <w:sz w:val="20"/>
              </w:rPr>
              <w:t xml:space="preserve"> 16</w:t>
            </w:r>
            <w:r>
              <w:rPr>
                <w:rFonts w:ascii="Times New Roman" w:hAnsi="Times New Roman"/>
                <w:sz w:val="20"/>
              </w:rPr>
              <w:t xml:space="preserve"> ods. 5,</w:t>
            </w:r>
          </w:p>
          <w:p w:rsidR="009A1B32" w:rsidP="00802AA4">
            <w:pPr>
              <w:numPr>
                <w:numId w:val="11"/>
              </w:numPr>
              <w:tabs>
                <w:tab w:val="num" w:pos="-108"/>
                <w:tab w:val="clear" w:pos="147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použ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 xml:space="preserve"> kontrolné</w:t>
            </w:r>
            <w:r>
              <w:rPr>
                <w:rFonts w:ascii="Times New Roman" w:hAnsi="Times New Roman" w:hint="default"/>
                <w:sz w:val="20"/>
              </w:rPr>
              <w:t xml:space="preserve"> a </w:t>
            </w:r>
            <w:r>
              <w:rPr>
                <w:rFonts w:ascii="Times New Roman" w:hAnsi="Times New Roman" w:hint="default"/>
                <w:sz w:val="20"/>
              </w:rPr>
              <w:t>meracie prí</w:t>
            </w:r>
            <w:r>
              <w:rPr>
                <w:rFonts w:ascii="Times New Roman" w:hAnsi="Times New Roman" w:hint="default"/>
                <w:sz w:val="20"/>
              </w:rPr>
              <w:t>stroje,</w:t>
            </w:r>
          </w:p>
          <w:p w:rsidR="009A1B32" w:rsidP="00802AA4">
            <w:pPr>
              <w:numPr>
                <w:numId w:val="11"/>
              </w:numPr>
              <w:tabs>
                <w:tab w:val="num" w:pos="-108"/>
                <w:tab w:val="clear" w:pos="147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</w:rPr>
            </w:pPr>
            <w:r w:rsidR="00802AA4">
              <w:rPr>
                <w:rFonts w:ascii="Times New Roman" w:hAnsi="Times New Roman" w:hint="default"/>
                <w:sz w:val="20"/>
              </w:rPr>
              <w:t>ostatné</w:t>
            </w:r>
            <w:r w:rsidR="00802AA4">
              <w:rPr>
                <w:rFonts w:ascii="Times New Roman" w:hAnsi="Times New Roman" w:hint="default"/>
                <w:sz w:val="20"/>
              </w:rPr>
              <w:t xml:space="preserve"> informá</w:t>
            </w:r>
            <w:r w:rsidR="00802AA4">
              <w:rPr>
                <w:rFonts w:ascii="Times New Roman" w:hAnsi="Times New Roman" w:hint="default"/>
                <w:sz w:val="20"/>
              </w:rPr>
              <w:t>cie dô</w:t>
            </w:r>
            <w:r w:rsidR="00802AA4">
              <w:rPr>
                <w:rFonts w:ascii="Times New Roman" w:hAnsi="Times New Roman" w:hint="default"/>
                <w:sz w:val="20"/>
              </w:rPr>
              <w:t>lež</w:t>
            </w:r>
            <w:r w:rsidR="00802AA4">
              <w:rPr>
                <w:rFonts w:ascii="Times New Roman" w:hAnsi="Times New Roman" w:hint="default"/>
                <w:sz w:val="20"/>
              </w:rPr>
              <w:t>ité</w:t>
            </w:r>
            <w:r w:rsidR="00802AA4">
              <w:rPr>
                <w:rFonts w:ascii="Times New Roman" w:hAnsi="Times New Roman" w:hint="default"/>
                <w:sz w:val="20"/>
              </w:rPr>
              <w:t xml:space="preserve"> na</w:t>
            </w:r>
            <w:r>
              <w:rPr>
                <w:rFonts w:ascii="Times New Roman" w:hAnsi="Times New Roman" w:hint="default"/>
                <w:sz w:val="20"/>
              </w:rPr>
              <w:t xml:space="preserve"> úč</w:t>
            </w:r>
            <w:r>
              <w:rPr>
                <w:rFonts w:ascii="Times New Roman" w:hAnsi="Times New Roman" w:hint="default"/>
                <w:sz w:val="20"/>
              </w:rPr>
              <w:t>ely pos</w:t>
            </w:r>
            <w:r>
              <w:rPr>
                <w:rFonts w:ascii="Times New Roman" w:hAnsi="Times New Roman" w:hint="default"/>
                <w:sz w:val="20"/>
              </w:rPr>
              <w:t>ú</w:t>
            </w:r>
            <w:r>
              <w:rPr>
                <w:rFonts w:ascii="Times New Roman" w:hAnsi="Times New Roman"/>
                <w:sz w:val="20"/>
              </w:rPr>
              <w:t xml:space="preserve">denia plnenia </w:t>
            </w:r>
            <w:r>
              <w:rPr>
                <w:rFonts w:ascii="Times New Roman" w:hAnsi="Times New Roman"/>
                <w:sz w:val="20"/>
              </w:rPr>
              <w:t>podmienok povolenia na ukladanie a </w:t>
            </w:r>
            <w:r>
              <w:rPr>
                <w:rFonts w:ascii="Times New Roman" w:hAnsi="Times New Roman" w:hint="default"/>
                <w:sz w:val="20"/>
              </w:rPr>
              <w:t>rozš</w:t>
            </w:r>
            <w:r>
              <w:rPr>
                <w:rFonts w:ascii="Times New Roman" w:hAnsi="Times New Roman" w:hint="default"/>
                <w:sz w:val="20"/>
              </w:rPr>
              <w:t>irovania poznatkov o </w:t>
            </w:r>
            <w:r>
              <w:rPr>
                <w:rFonts w:ascii="Times New Roman" w:hAnsi="Times New Roman" w:hint="default"/>
                <w:sz w:val="20"/>
              </w:rPr>
              <w:t>pô</w:t>
            </w:r>
            <w:r>
              <w:rPr>
                <w:rFonts w:ascii="Times New Roman" w:hAnsi="Times New Roman" w:hint="default"/>
                <w:sz w:val="20"/>
              </w:rPr>
              <w:t>sobení</w:t>
            </w:r>
            <w:r>
              <w:rPr>
                <w:rFonts w:ascii="Times New Roman" w:hAnsi="Times New Roman" w:hint="default"/>
                <w:sz w:val="20"/>
              </w:rPr>
              <w:t xml:space="preserve">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 v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isku, ak má</w:t>
            </w:r>
            <w:r>
              <w:rPr>
                <w:rFonts w:ascii="Times New Roman" w:hAnsi="Times New Roman" w:hint="default"/>
                <w:sz w:val="20"/>
              </w:rPr>
              <w:t xml:space="preserve"> také</w:t>
            </w:r>
            <w:r>
              <w:rPr>
                <w:rFonts w:ascii="Times New Roman" w:hAnsi="Times New Roman" w:hint="default"/>
                <w:sz w:val="20"/>
              </w:rPr>
              <w:t>to k </w:t>
            </w:r>
            <w:r>
              <w:rPr>
                <w:rFonts w:ascii="Times New Roman" w:hAnsi="Times New Roman" w:hint="default"/>
                <w:sz w:val="20"/>
              </w:rPr>
              <w:t>dispozí</w:t>
            </w:r>
            <w:r>
              <w:rPr>
                <w:rFonts w:ascii="Times New Roman" w:hAnsi="Times New Roman" w:hint="default"/>
                <w:sz w:val="20"/>
              </w:rPr>
              <w:t>cii.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854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802AA4">
              <w:rPr>
                <w:rFonts w:ascii="Times New Roman" w:hAnsi="Times New Roman" w:hint="default"/>
                <w:sz w:val="20"/>
              </w:rPr>
              <w:t>Č</w:t>
            </w:r>
            <w:r w:rsidR="00802AA4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802AA4">
              <w:rPr>
                <w:rFonts w:ascii="Times New Roman" w:hAnsi="Times New Roman" w:hint="default"/>
                <w:sz w:val="20"/>
              </w:rPr>
              <w:t xml:space="preserve"> 11</w:t>
            </w:r>
            <w:r>
              <w:rPr>
                <w:rFonts w:ascii="Times New Roman" w:hAnsi="Times New Roman"/>
                <w:sz w:val="20"/>
              </w:rPr>
              <w:t>, O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Obvodný</w:t>
            </w:r>
            <w:r>
              <w:rPr>
                <w:rFonts w:ascii="Times New Roman" w:hAnsi="Times New Roman" w:hint="default"/>
                <w:sz w:val="20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rad sprá</w:t>
            </w:r>
            <w:r>
              <w:rPr>
                <w:rFonts w:ascii="Times New Roman" w:hAnsi="Times New Roman" w:hint="default"/>
                <w:sz w:val="20"/>
              </w:rPr>
              <w:t>vu podľ</w:t>
            </w:r>
            <w:r>
              <w:rPr>
                <w:rFonts w:ascii="Times New Roman" w:hAnsi="Times New Roman" w:hint="default"/>
                <w:sz w:val="20"/>
              </w:rPr>
              <w:t>a odseku 1 doručí</w:t>
            </w:r>
            <w:r>
              <w:rPr>
                <w:rFonts w:ascii="Times New Roman" w:hAnsi="Times New Roman" w:hint="default"/>
                <w:sz w:val="20"/>
              </w:rPr>
              <w:t xml:space="preserve"> Hlavné</w:t>
            </w:r>
            <w:r>
              <w:rPr>
                <w:rFonts w:ascii="Times New Roman" w:hAnsi="Times New Roman" w:hint="default"/>
                <w:sz w:val="20"/>
              </w:rPr>
              <w:t>mu banské</w:t>
            </w:r>
            <w:r>
              <w:rPr>
                <w:rFonts w:ascii="Times New Roman" w:hAnsi="Times New Roman" w:hint="default"/>
                <w:sz w:val="20"/>
              </w:rPr>
              <w:t>mu ú</w:t>
            </w:r>
            <w:r>
              <w:rPr>
                <w:rFonts w:ascii="Times New Roman" w:hAnsi="Times New Roman" w:hint="default"/>
                <w:sz w:val="20"/>
              </w:rPr>
              <w:t>radu do jedné</w:t>
            </w:r>
            <w:r>
              <w:rPr>
                <w:rFonts w:ascii="Times New Roman" w:hAnsi="Times New Roman" w:hint="default"/>
                <w:sz w:val="20"/>
              </w:rPr>
              <w:t>ho mesiaca od jej doruč</w:t>
            </w:r>
            <w:r>
              <w:rPr>
                <w:rFonts w:ascii="Times New Roman" w:hAnsi="Times New Roman" w:hint="default"/>
                <w:sz w:val="20"/>
              </w:rPr>
              <w:t>e</w:t>
            </w:r>
            <w:r>
              <w:rPr>
                <w:rFonts w:ascii="Times New Roman" w:hAnsi="Times New Roman" w:hint="default"/>
                <w:sz w:val="20"/>
              </w:rPr>
              <w:t>nia</w:t>
            </w:r>
            <w:r w:rsidR="00802AA4">
              <w:rPr>
                <w:rFonts w:ascii="Times New Roman" w:hAnsi="Times New Roman"/>
                <w:sz w:val="20"/>
              </w:rPr>
              <w:t xml:space="preserve"> od pr</w:t>
            </w:r>
            <w:r w:rsidR="00802AA4">
              <w:rPr>
                <w:rFonts w:ascii="Times New Roman" w:hAnsi="Times New Roman"/>
                <w:sz w:val="20"/>
              </w:rPr>
              <w:t>e</w:t>
            </w:r>
            <w:r w:rsidR="00802AA4">
              <w:rPr>
                <w:rFonts w:ascii="Times New Roman" w:hAnsi="Times New Roman" w:hint="default"/>
                <w:sz w:val="20"/>
              </w:rPr>
              <w:t>vá</w:t>
            </w:r>
            <w:r w:rsidR="00802AA4">
              <w:rPr>
                <w:rFonts w:ascii="Times New Roman" w:hAnsi="Times New Roman" w:hint="default"/>
                <w:sz w:val="20"/>
              </w:rPr>
              <w:t>dzkovateľ</w:t>
            </w:r>
            <w:r w:rsidR="00802AA4">
              <w:rPr>
                <w:rFonts w:ascii="Times New Roman" w:hAnsi="Times New Roman" w:hint="default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15, O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zabezpeč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ia, aby zodpove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ny zaviedli systé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rutinný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a nerutinný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kontrol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komplexov v rozsahu pô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sobnosti tejto smernice na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ely preverenia a zlepš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enia plnenia 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iadaviek smerni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ce a monitor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vania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inkov na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ivotné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prostredie a zdravie 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udí.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802AA4">
              <w:rPr>
                <w:rFonts w:ascii="Times New Roman" w:hAnsi="Times New Roman" w:hint="default"/>
                <w:sz w:val="20"/>
              </w:rPr>
              <w:t>Č</w:t>
            </w:r>
            <w:r w:rsidR="00802AA4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802AA4">
              <w:rPr>
                <w:rFonts w:ascii="Times New Roman" w:hAnsi="Times New Roman" w:hint="default"/>
                <w:sz w:val="20"/>
              </w:rPr>
              <w:t xml:space="preserve"> 12</w:t>
            </w:r>
            <w:r>
              <w:rPr>
                <w:rFonts w:ascii="Times New Roman" w:hAnsi="Times New Roman"/>
                <w:sz w:val="20"/>
              </w:rPr>
              <w:t>, O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Obvodný</w:t>
            </w:r>
            <w:r>
              <w:rPr>
                <w:rFonts w:ascii="Times New Roman" w:hAnsi="Times New Roman" w:hint="default"/>
                <w:sz w:val="20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rad vykoná</w:t>
            </w:r>
            <w:r>
              <w:rPr>
                <w:rFonts w:ascii="Times New Roman" w:hAnsi="Times New Roman" w:hint="default"/>
                <w:sz w:val="20"/>
              </w:rPr>
              <w:t>va prehliadky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ný</w:t>
            </w:r>
            <w:r>
              <w:rPr>
                <w:rFonts w:ascii="Times New Roman" w:hAnsi="Times New Roman" w:hint="default"/>
                <w:sz w:val="20"/>
              </w:rPr>
              <w:t>ch komplexov a </w:t>
            </w:r>
            <w:r>
              <w:rPr>
                <w:rFonts w:ascii="Times New Roman" w:hAnsi="Times New Roman" w:hint="default"/>
                <w:sz w:val="20"/>
              </w:rPr>
              <w:t>kontroluje plnenie povinností</w:t>
            </w:r>
            <w:r>
              <w:rPr>
                <w:rFonts w:ascii="Times New Roman" w:hAnsi="Times New Roman" w:hint="default"/>
                <w:sz w:val="20"/>
              </w:rPr>
              <w:t xml:space="preserve"> prevá</w:t>
            </w:r>
            <w:r>
              <w:rPr>
                <w:rFonts w:ascii="Times New Roman" w:hAnsi="Times New Roman" w:hint="default"/>
                <w:sz w:val="20"/>
              </w:rPr>
              <w:t>dzkovateľ</w:t>
            </w:r>
            <w:r>
              <w:rPr>
                <w:rFonts w:ascii="Times New Roman" w:hAnsi="Times New Roman" w:hint="default"/>
                <w:sz w:val="20"/>
              </w:rPr>
              <w:t>a za úč</w:t>
            </w:r>
            <w:r>
              <w:rPr>
                <w:rFonts w:ascii="Times New Roman" w:hAnsi="Times New Roman" w:hint="default"/>
                <w:sz w:val="20"/>
              </w:rPr>
              <w:t>elom preverenia a </w:t>
            </w:r>
            <w:r>
              <w:rPr>
                <w:rFonts w:ascii="Times New Roman" w:hAnsi="Times New Roman" w:hint="default"/>
                <w:sz w:val="20"/>
              </w:rPr>
              <w:t>zlepš</w:t>
            </w:r>
            <w:r>
              <w:rPr>
                <w:rFonts w:ascii="Times New Roman" w:hAnsi="Times New Roman" w:hint="default"/>
                <w:sz w:val="20"/>
              </w:rPr>
              <w:t>enia ich plnenia a monit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rovania úč</w:t>
            </w:r>
            <w:r>
              <w:rPr>
                <w:rFonts w:ascii="Times New Roman" w:hAnsi="Times New Roman" w:hint="default"/>
                <w:sz w:val="20"/>
              </w:rPr>
              <w:t>i</w:t>
            </w:r>
            <w:r>
              <w:rPr>
                <w:rFonts w:ascii="Times New Roman" w:hAnsi="Times New Roman" w:hint="default"/>
                <w:sz w:val="20"/>
              </w:rPr>
              <w:t>nkov ukladania na verejné</w:t>
            </w:r>
            <w:r>
              <w:rPr>
                <w:rFonts w:ascii="Times New Roman" w:hAnsi="Times New Roman" w:hint="default"/>
                <w:sz w:val="20"/>
              </w:rPr>
              <w:t xml:space="preserve"> zdr</w:t>
            </w:r>
            <w:r>
              <w:rPr>
                <w:rFonts w:ascii="Times New Roman" w:hAnsi="Times New Roman" w:hint="default"/>
                <w:sz w:val="20"/>
              </w:rPr>
              <w:t>a</w:t>
            </w:r>
            <w:r>
              <w:rPr>
                <w:rFonts w:ascii="Times New Roman" w:hAnsi="Times New Roman" w:hint="default"/>
                <w:sz w:val="20"/>
              </w:rPr>
              <w:t>vie a </w:t>
            </w:r>
            <w:r>
              <w:rPr>
                <w:rFonts w:ascii="Times New Roman" w:hAnsi="Times New Roman" w:hint="default"/>
                <w:sz w:val="20"/>
              </w:rPr>
              <w:t>na ž</w:t>
            </w:r>
            <w:r>
              <w:rPr>
                <w:rFonts w:ascii="Times New Roman" w:hAnsi="Times New Roman" w:hint="default"/>
                <w:sz w:val="20"/>
              </w:rPr>
              <w:t>ivotné</w:t>
            </w:r>
            <w:r>
              <w:rPr>
                <w:rFonts w:ascii="Times New Roman" w:hAnsi="Times New Roman" w:hint="default"/>
                <w:sz w:val="20"/>
              </w:rPr>
              <w:t xml:space="preserve"> pr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stredie.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Ć</w:t>
            </w:r>
            <w:r>
              <w:rPr>
                <w:rFonts w:ascii="Times New Roman" w:hAnsi="Times New Roman" w:hint="default"/>
                <w:sz w:val="20"/>
              </w:rPr>
              <w:t xml:space="preserve"> 15, O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Kontroly by mali zahŕň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také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innosti, ako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tevy povrchový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zariadení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tane vtláč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ací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zariadení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posú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denie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ací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a monitorovací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inností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a kontroly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visiacich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znamov,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vedie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vateľ.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802AA4">
              <w:rPr>
                <w:rFonts w:ascii="Times New Roman" w:hAnsi="Times New Roman" w:hint="default"/>
                <w:sz w:val="20"/>
              </w:rPr>
              <w:t>Č</w:t>
            </w:r>
            <w:r w:rsidR="00802AA4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802AA4">
              <w:rPr>
                <w:rFonts w:ascii="Times New Roman" w:hAnsi="Times New Roman" w:hint="default"/>
                <w:sz w:val="20"/>
              </w:rPr>
              <w:t xml:space="preserve"> 12</w:t>
            </w:r>
            <w:r>
              <w:rPr>
                <w:rFonts w:ascii="Times New Roman" w:hAnsi="Times New Roman"/>
                <w:sz w:val="20"/>
              </w:rPr>
              <w:t>, O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Prehliadky sa zameriavajú</w:t>
            </w:r>
            <w:r>
              <w:rPr>
                <w:rFonts w:ascii="Times New Roman" w:hAnsi="Times New Roman" w:hint="default"/>
                <w:sz w:val="20"/>
              </w:rPr>
              <w:t xml:space="preserve"> na kontrolu a </w:t>
            </w:r>
            <w:r>
              <w:rPr>
                <w:rFonts w:ascii="Times New Roman" w:hAnsi="Times New Roman" w:hint="default"/>
                <w:sz w:val="20"/>
              </w:rPr>
              <w:t>funkč</w:t>
            </w:r>
            <w:r>
              <w:rPr>
                <w:rFonts w:ascii="Times New Roman" w:hAnsi="Times New Roman" w:hint="default"/>
                <w:sz w:val="20"/>
              </w:rPr>
              <w:t>nosť</w:t>
            </w:r>
            <w:r>
              <w:rPr>
                <w:rFonts w:ascii="Times New Roman" w:hAnsi="Times New Roman" w:hint="default"/>
                <w:sz w:val="20"/>
              </w:rPr>
              <w:t xml:space="preserve"> vtláč</w:t>
            </w:r>
            <w:r>
              <w:rPr>
                <w:rFonts w:ascii="Times New Roman" w:hAnsi="Times New Roman" w:hint="default"/>
                <w:sz w:val="20"/>
              </w:rPr>
              <w:t>ací</w:t>
            </w:r>
            <w:r>
              <w:rPr>
                <w:rFonts w:ascii="Times New Roman" w:hAnsi="Times New Roman" w:hint="default"/>
                <w:sz w:val="20"/>
              </w:rPr>
              <w:t>ch, monitorovací</w:t>
            </w:r>
            <w:r>
              <w:rPr>
                <w:rFonts w:ascii="Times New Roman" w:hAnsi="Times New Roman" w:hint="default"/>
                <w:sz w:val="20"/>
              </w:rPr>
              <w:t>ch  a </w:t>
            </w:r>
            <w:r>
              <w:rPr>
                <w:rFonts w:ascii="Times New Roman" w:hAnsi="Times New Roman" w:hint="default"/>
                <w:sz w:val="20"/>
              </w:rPr>
              <w:t>sú</w:t>
            </w:r>
            <w:r>
              <w:rPr>
                <w:rFonts w:ascii="Times New Roman" w:hAnsi="Times New Roman" w:hint="default"/>
                <w:sz w:val="20"/>
              </w:rPr>
              <w:t>visiacich povrchový</w:t>
            </w:r>
            <w:r>
              <w:rPr>
                <w:rFonts w:ascii="Times New Roman" w:hAnsi="Times New Roman" w:hint="default"/>
                <w:sz w:val="20"/>
              </w:rPr>
              <w:t>ch zariadení</w:t>
            </w:r>
            <w:r>
              <w:rPr>
                <w:rFonts w:ascii="Times New Roman" w:hAnsi="Times New Roman" w:hint="default"/>
                <w:sz w:val="20"/>
              </w:rPr>
              <w:t>, na kontrolu č</w:t>
            </w:r>
            <w:r>
              <w:rPr>
                <w:rFonts w:ascii="Times New Roman" w:hAnsi="Times New Roman" w:hint="default"/>
                <w:sz w:val="20"/>
              </w:rPr>
              <w:t>inností</w:t>
            </w:r>
            <w:r>
              <w:rPr>
                <w:rFonts w:ascii="Times New Roman" w:hAnsi="Times New Roman" w:hint="default"/>
                <w:sz w:val="20"/>
              </w:rPr>
              <w:t xml:space="preserve"> sú</w:t>
            </w:r>
            <w:r>
              <w:rPr>
                <w:rFonts w:ascii="Times New Roman" w:hAnsi="Times New Roman" w:hint="default"/>
                <w:sz w:val="20"/>
              </w:rPr>
              <w:t>visiacich s </w:t>
            </w:r>
            <w:r>
              <w:rPr>
                <w:rFonts w:ascii="Times New Roman" w:hAnsi="Times New Roman" w:hint="default"/>
                <w:sz w:val="20"/>
              </w:rPr>
              <w:t>prevá</w:t>
            </w:r>
            <w:r>
              <w:rPr>
                <w:rFonts w:ascii="Times New Roman" w:hAnsi="Times New Roman" w:hint="default"/>
                <w:sz w:val="20"/>
              </w:rPr>
              <w:t>dzkou uk</w:t>
            </w:r>
            <w:r>
              <w:rPr>
                <w:rFonts w:ascii="Times New Roman" w:hAnsi="Times New Roman" w:hint="default"/>
                <w:sz w:val="20"/>
              </w:rPr>
              <w:t>ladania a </w:t>
            </w:r>
            <w:r>
              <w:rPr>
                <w:rFonts w:ascii="Times New Roman" w:hAnsi="Times New Roman" w:hint="default"/>
                <w:sz w:val="20"/>
              </w:rPr>
              <w:t>na kontrolu vš</w:t>
            </w:r>
            <w:r>
              <w:rPr>
                <w:rFonts w:ascii="Times New Roman" w:hAnsi="Times New Roman" w:hint="default"/>
                <w:sz w:val="20"/>
              </w:rPr>
              <w:t>etký</w:t>
            </w:r>
            <w:r>
              <w:rPr>
                <w:rFonts w:ascii="Times New Roman" w:hAnsi="Times New Roman" w:hint="default"/>
                <w:sz w:val="20"/>
              </w:rPr>
              <w:t>ch zá</w:t>
            </w:r>
            <w:r>
              <w:rPr>
                <w:rFonts w:ascii="Times New Roman" w:hAnsi="Times New Roman" w:hint="default"/>
                <w:sz w:val="20"/>
              </w:rPr>
              <w:t>znamov sú</w:t>
            </w:r>
            <w:r>
              <w:rPr>
                <w:rFonts w:ascii="Times New Roman" w:hAnsi="Times New Roman" w:hint="default"/>
                <w:sz w:val="20"/>
              </w:rPr>
              <w:t>visiacich s </w:t>
            </w:r>
            <w:r>
              <w:rPr>
                <w:rFonts w:ascii="Times New Roman" w:hAnsi="Times New Roman" w:hint="default"/>
                <w:sz w:val="20"/>
              </w:rPr>
              <w:t>ukladaní</w:t>
            </w:r>
            <w:r>
              <w:rPr>
                <w:rFonts w:ascii="Times New Roman" w:hAnsi="Times New Roman" w:hint="default"/>
                <w:sz w:val="20"/>
              </w:rPr>
              <w:t>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15, O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Rutinné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kontroly sa 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 najmenej jedenkrá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 za rok, poký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 neuplynú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tri roky od uzavretia, a kaž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päť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rokov, poký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nedô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jde k prenosu zodpovednosti na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n. 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Preveria sa pri nich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acie a monitorovacie zari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denia, ako aj celá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la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visiacich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kov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komplexu na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ivotné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stredie a zdravie 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udí.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802AA4">
              <w:rPr>
                <w:rFonts w:ascii="Times New Roman" w:hAnsi="Times New Roman" w:hint="default"/>
                <w:sz w:val="20"/>
              </w:rPr>
              <w:t>Č</w:t>
            </w:r>
            <w:r w:rsidR="00802AA4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802AA4">
              <w:rPr>
                <w:rFonts w:ascii="Times New Roman" w:hAnsi="Times New Roman" w:hint="default"/>
                <w:sz w:val="20"/>
              </w:rPr>
              <w:t xml:space="preserve"> 12</w:t>
            </w:r>
            <w:r>
              <w:rPr>
                <w:rFonts w:ascii="Times New Roman" w:hAnsi="Times New Roman"/>
                <w:sz w:val="20"/>
              </w:rPr>
              <w:t>, O 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Priebež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 xml:space="preserve"> prehliadky sa vykoná</w:t>
            </w:r>
            <w:r>
              <w:rPr>
                <w:rFonts w:ascii="Times New Roman" w:hAnsi="Times New Roman" w:hint="default"/>
                <w:sz w:val="20"/>
              </w:rPr>
              <w:t>vajú</w:t>
            </w:r>
            <w:r>
              <w:rPr>
                <w:rFonts w:ascii="Times New Roman" w:hAnsi="Times New Roman" w:hint="default"/>
                <w:sz w:val="20"/>
              </w:rPr>
              <w:t xml:space="preserve"> min</w:t>
            </w:r>
            <w:r>
              <w:rPr>
                <w:rFonts w:ascii="Times New Roman" w:hAnsi="Times New Roman" w:hint="default"/>
                <w:sz w:val="20"/>
              </w:rPr>
              <w:t>i</w:t>
            </w:r>
            <w:r>
              <w:rPr>
                <w:rFonts w:ascii="Times New Roman" w:hAnsi="Times New Roman" w:hint="default"/>
                <w:sz w:val="20"/>
              </w:rPr>
              <w:t>má</w:t>
            </w:r>
            <w:r>
              <w:rPr>
                <w:rFonts w:ascii="Times New Roman" w:hAnsi="Times New Roman" w:hint="default"/>
                <w:sz w:val="20"/>
              </w:rPr>
              <w:t>lne raz roč</w:t>
            </w:r>
            <w:r>
              <w:rPr>
                <w:rFonts w:ascii="Times New Roman" w:hAnsi="Times New Roman" w:hint="default"/>
                <w:sz w:val="20"/>
              </w:rPr>
              <w:t xml:space="preserve">ne do doby uplynutia </w:t>
            </w:r>
            <w:r>
              <w:rPr>
                <w:rFonts w:ascii="Times New Roman" w:hAnsi="Times New Roman" w:hint="default"/>
                <w:sz w:val="20"/>
              </w:rPr>
              <w:t>troch rokov od uzavretia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iska a kaž</w:t>
            </w:r>
            <w:r>
              <w:rPr>
                <w:rFonts w:ascii="Times New Roman" w:hAnsi="Times New Roman" w:hint="default"/>
                <w:sz w:val="20"/>
              </w:rPr>
              <w:t>dý</w:t>
            </w:r>
            <w:r>
              <w:rPr>
                <w:rFonts w:ascii="Times New Roman" w:hAnsi="Times New Roman" w:hint="default"/>
                <w:sz w:val="20"/>
              </w:rPr>
              <w:t>ch päť</w:t>
            </w:r>
            <w:r>
              <w:rPr>
                <w:rFonts w:ascii="Times New Roman" w:hAnsi="Times New Roman" w:hint="default"/>
                <w:sz w:val="20"/>
              </w:rPr>
              <w:t xml:space="preserve"> rokov do doby prechodu zodpovednosti na obvodný</w:t>
            </w:r>
            <w:r>
              <w:rPr>
                <w:rFonts w:ascii="Times New Roman" w:hAnsi="Times New Roman" w:hint="default"/>
                <w:sz w:val="20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rad so zameraní</w:t>
            </w:r>
            <w:r>
              <w:rPr>
                <w:rFonts w:ascii="Times New Roman" w:hAnsi="Times New Roman" w:hint="default"/>
                <w:sz w:val="20"/>
              </w:rPr>
              <w:t>m sa na opatrenia minimalizá</w:t>
            </w:r>
            <w:r>
              <w:rPr>
                <w:rFonts w:ascii="Times New Roman" w:hAnsi="Times New Roman" w:hint="default"/>
                <w:sz w:val="20"/>
              </w:rPr>
              <w:t>cie úč</w:t>
            </w:r>
            <w:r>
              <w:rPr>
                <w:rFonts w:ascii="Times New Roman" w:hAnsi="Times New Roman" w:hint="default"/>
                <w:sz w:val="20"/>
              </w:rPr>
              <w:t>inkov ukladania na verejné</w:t>
            </w:r>
            <w:r>
              <w:rPr>
                <w:rFonts w:ascii="Times New Roman" w:hAnsi="Times New Roman" w:hint="default"/>
                <w:sz w:val="20"/>
              </w:rPr>
              <w:t xml:space="preserve"> zdravie a </w:t>
            </w:r>
            <w:r>
              <w:rPr>
                <w:rFonts w:ascii="Times New Roman" w:hAnsi="Times New Roman" w:hint="default"/>
                <w:sz w:val="20"/>
              </w:rPr>
              <w:t>na ž</w:t>
            </w:r>
            <w:r>
              <w:rPr>
                <w:rFonts w:ascii="Times New Roman" w:hAnsi="Times New Roman" w:hint="default"/>
                <w:sz w:val="20"/>
              </w:rPr>
              <w:t>ivotné</w:t>
            </w:r>
            <w:r>
              <w:rPr>
                <w:rFonts w:ascii="Times New Roman" w:hAnsi="Times New Roman" w:hint="default"/>
                <w:sz w:val="20"/>
              </w:rPr>
              <w:t xml:space="preserve"> pr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 xml:space="preserve">stredie.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Ć</w:t>
            </w:r>
            <w:r>
              <w:rPr>
                <w:rFonts w:ascii="Times New Roman" w:hAnsi="Times New Roman" w:hint="default"/>
                <w:sz w:val="20"/>
              </w:rPr>
              <w:t xml:space="preserve"> 15, O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Nerutinné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kontroly sa 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: </w:t>
            </w:r>
          </w:p>
          <w:p w:rsidR="009A1B32">
            <w:pPr>
              <w:numPr>
                <w:numId w:val="13"/>
              </w:numPr>
              <w:tabs>
                <w:tab w:val="num" w:pos="318"/>
                <w:tab w:val="clear" w:pos="147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318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dostane informá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ciu 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nikoch alebo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znamný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nedo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tatkoch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16 ods. 1, alebo je na ne upozorn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;</w:t>
            </w:r>
          </w:p>
          <w:p w:rsidR="009A1B32">
            <w:pPr>
              <w:numPr>
                <w:numId w:val="13"/>
              </w:numPr>
              <w:tabs>
                <w:tab w:val="num" w:pos="318"/>
                <w:tab w:val="clear" w:pos="147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318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vy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14 preuká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zali nedostatoč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plnenie podmienok 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volenia;</w:t>
            </w:r>
          </w:p>
          <w:p w:rsidR="009A1B32">
            <w:pPr>
              <w:numPr>
                <w:numId w:val="13"/>
              </w:numPr>
              <w:tabs>
                <w:tab w:val="num" w:pos="318"/>
                <w:tab w:val="clear" w:pos="147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318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na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ely vyš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etrenia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ností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visiacich so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ivotný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prostr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alebo zdr</w:t>
            </w:r>
            <w:r>
              <w:rPr>
                <w:rFonts w:ascii="Times New Roman" w:hAnsi="Times New Roman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udí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;</w:t>
            </w:r>
          </w:p>
          <w:p w:rsidR="009A1B32">
            <w:pPr>
              <w:numPr>
                <w:numId w:val="13"/>
              </w:numPr>
              <w:tabs>
                <w:tab w:val="num" w:pos="318"/>
                <w:tab w:val="clear" w:pos="147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318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v iný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situá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ch, keď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to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považ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uje za vhodné.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802AA4">
              <w:rPr>
                <w:rFonts w:ascii="Times New Roman" w:hAnsi="Times New Roman" w:hint="default"/>
                <w:sz w:val="20"/>
              </w:rPr>
              <w:t>Č</w:t>
            </w:r>
            <w:r w:rsidR="00802AA4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802AA4">
              <w:rPr>
                <w:rFonts w:ascii="Times New Roman" w:hAnsi="Times New Roman" w:hint="default"/>
                <w:sz w:val="20"/>
              </w:rPr>
              <w:t xml:space="preserve"> 12</w:t>
            </w:r>
            <w:r>
              <w:rPr>
                <w:rFonts w:ascii="Times New Roman" w:hAnsi="Times New Roman"/>
                <w:sz w:val="20"/>
              </w:rPr>
              <w:t>, O 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Ná</w:t>
            </w:r>
            <w:r>
              <w:rPr>
                <w:rFonts w:ascii="Times New Roman" w:hAnsi="Times New Roman" w:hint="default"/>
                <w:sz w:val="20"/>
              </w:rPr>
              <w:t>sledné</w:t>
            </w:r>
            <w:r>
              <w:rPr>
                <w:rFonts w:ascii="Times New Roman" w:hAnsi="Times New Roman" w:hint="default"/>
                <w:sz w:val="20"/>
              </w:rPr>
              <w:t xml:space="preserve"> prehliadky sa vyk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ná</w:t>
            </w:r>
            <w:r>
              <w:rPr>
                <w:rFonts w:ascii="Times New Roman" w:hAnsi="Times New Roman" w:hint="default"/>
                <w:sz w:val="20"/>
              </w:rPr>
              <w:t>vajú</w:t>
            </w:r>
          </w:p>
          <w:p w:rsidR="009A1B32">
            <w:pPr>
              <w:numPr>
                <w:ilvl w:val="1"/>
                <w:numId w:val="12"/>
              </w:numPr>
              <w:tabs>
                <w:tab w:val="num" w:pos="-108"/>
                <w:tab w:val="clear" w:pos="115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ak je obvodný</w:t>
            </w:r>
            <w:r>
              <w:rPr>
                <w:rFonts w:ascii="Times New Roman" w:hAnsi="Times New Roman" w:hint="default"/>
                <w:sz w:val="20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rad informovaný</w:t>
            </w:r>
            <w:r>
              <w:rPr>
                <w:rFonts w:ascii="Times New Roman" w:hAnsi="Times New Roman" w:hint="default"/>
                <w:sz w:val="20"/>
              </w:rPr>
              <w:t xml:space="preserve"> o ú</w:t>
            </w:r>
            <w:r>
              <w:rPr>
                <w:rFonts w:ascii="Times New Roman" w:hAnsi="Times New Roman" w:hint="default"/>
                <w:sz w:val="20"/>
              </w:rPr>
              <w:t>niku alebo o vý</w:t>
            </w:r>
            <w:r>
              <w:rPr>
                <w:rFonts w:ascii="Times New Roman" w:hAnsi="Times New Roman" w:hint="default"/>
                <w:sz w:val="20"/>
              </w:rPr>
              <w:t>znamnom nedosta</w:t>
            </w:r>
            <w:r>
              <w:rPr>
                <w:rFonts w:ascii="Times New Roman" w:hAnsi="Times New Roman"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>ku,</w:t>
            </w:r>
          </w:p>
          <w:p w:rsidR="009A1B32">
            <w:pPr>
              <w:numPr>
                <w:ilvl w:val="1"/>
                <w:numId w:val="12"/>
              </w:numPr>
              <w:tabs>
                <w:tab w:val="num" w:pos="-108"/>
                <w:tab w:val="clear" w:pos="115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ak sprá</w:t>
            </w:r>
            <w:r>
              <w:rPr>
                <w:rFonts w:ascii="Times New Roman" w:hAnsi="Times New Roman" w:hint="default"/>
                <w:sz w:val="20"/>
              </w:rPr>
              <w:t>va</w:t>
            </w:r>
            <w:r w:rsidR="00883CB6">
              <w:rPr>
                <w:rFonts w:ascii="Times New Roman" w:hAnsi="Times New Roman"/>
                <w:sz w:val="20"/>
              </w:rPr>
              <w:t xml:space="preserve"> o </w:t>
            </w:r>
            <w:r w:rsidR="00883CB6">
              <w:rPr>
                <w:rFonts w:ascii="Times New Roman" w:hAnsi="Times New Roman" w:hint="default"/>
                <w:sz w:val="20"/>
              </w:rPr>
              <w:t>vykonanej č</w:t>
            </w:r>
            <w:r w:rsidR="00883CB6">
              <w:rPr>
                <w:rFonts w:ascii="Times New Roman" w:hAnsi="Times New Roman" w:hint="default"/>
                <w:sz w:val="20"/>
              </w:rPr>
              <w:t>innosti podľ</w:t>
            </w:r>
            <w:r w:rsidR="00883CB6">
              <w:rPr>
                <w:rFonts w:ascii="Times New Roman" w:hAnsi="Times New Roman" w:hint="default"/>
                <w:sz w:val="20"/>
              </w:rPr>
              <w:t>a §</w:t>
            </w:r>
            <w:r w:rsidR="00883CB6">
              <w:rPr>
                <w:rFonts w:ascii="Times New Roman" w:hAnsi="Times New Roman" w:hint="default"/>
                <w:sz w:val="20"/>
              </w:rPr>
              <w:t xml:space="preserve"> 11</w:t>
            </w:r>
            <w:r>
              <w:rPr>
                <w:rFonts w:ascii="Times New Roman" w:hAnsi="Times New Roman" w:hint="default"/>
                <w:sz w:val="20"/>
              </w:rPr>
              <w:t xml:space="preserve"> ods. 1 dokladovala nedostatoč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 xml:space="preserve"> p</w:t>
            </w:r>
            <w:r>
              <w:rPr>
                <w:rFonts w:ascii="Times New Roman" w:hAnsi="Times New Roman" w:hint="default"/>
                <w:sz w:val="20"/>
              </w:rPr>
              <w:t>l</w:t>
            </w:r>
            <w:r>
              <w:rPr>
                <w:rFonts w:ascii="Times New Roman" w:hAnsi="Times New Roman" w:hint="default"/>
                <w:sz w:val="20"/>
              </w:rPr>
              <w:t>nenie podmienok uvedený</w:t>
            </w:r>
            <w:r>
              <w:rPr>
                <w:rFonts w:ascii="Times New Roman" w:hAnsi="Times New Roman" w:hint="default"/>
                <w:sz w:val="20"/>
              </w:rPr>
              <w:t>ch v </w:t>
            </w:r>
            <w:r>
              <w:rPr>
                <w:rFonts w:ascii="Times New Roman" w:hAnsi="Times New Roman" w:hint="default"/>
                <w:sz w:val="20"/>
              </w:rPr>
              <w:t>povolení</w:t>
            </w:r>
            <w:r>
              <w:rPr>
                <w:rFonts w:ascii="Times New Roman" w:hAnsi="Times New Roman" w:hint="default"/>
                <w:sz w:val="20"/>
              </w:rPr>
              <w:t xml:space="preserve"> na uklad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nie,</w:t>
            </w:r>
          </w:p>
          <w:p w:rsidR="009A1B32">
            <w:pPr>
              <w:numPr>
                <w:ilvl w:val="1"/>
                <w:numId w:val="12"/>
              </w:numPr>
              <w:tabs>
                <w:tab w:val="num" w:pos="-108"/>
                <w:tab w:val="clear" w:pos="115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na zá</w:t>
            </w:r>
            <w:r>
              <w:rPr>
                <w:rFonts w:ascii="Times New Roman" w:hAnsi="Times New Roman" w:hint="default"/>
                <w:sz w:val="20"/>
              </w:rPr>
              <w:t>klade sť</w:t>
            </w:r>
            <w:r>
              <w:rPr>
                <w:rFonts w:ascii="Times New Roman" w:hAnsi="Times New Roman" w:hint="default"/>
                <w:sz w:val="20"/>
              </w:rPr>
              <w:t>až</w:t>
            </w:r>
            <w:r>
              <w:rPr>
                <w:rFonts w:ascii="Times New Roman" w:hAnsi="Times New Roman" w:hint="default"/>
                <w:sz w:val="20"/>
              </w:rPr>
              <w:t>nosti sú</w:t>
            </w:r>
            <w:r>
              <w:rPr>
                <w:rFonts w:ascii="Times New Roman" w:hAnsi="Times New Roman" w:hint="default"/>
                <w:sz w:val="20"/>
              </w:rPr>
              <w:t>visiacej s ohr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zení</w:t>
            </w:r>
            <w:r>
              <w:rPr>
                <w:rFonts w:ascii="Times New Roman" w:hAnsi="Times New Roman" w:hint="default"/>
                <w:sz w:val="20"/>
              </w:rPr>
              <w:t>m ž</w:t>
            </w:r>
            <w:r>
              <w:rPr>
                <w:rFonts w:ascii="Times New Roman" w:hAnsi="Times New Roman" w:hint="default"/>
                <w:sz w:val="20"/>
              </w:rPr>
              <w:t>ivotné</w:t>
            </w:r>
            <w:r>
              <w:rPr>
                <w:rFonts w:ascii="Times New Roman" w:hAnsi="Times New Roman" w:hint="default"/>
                <w:sz w:val="20"/>
              </w:rPr>
              <w:t>ho prostredia alebo vere</w:t>
            </w:r>
            <w:r>
              <w:rPr>
                <w:rFonts w:ascii="Times New Roman" w:hAnsi="Times New Roman"/>
                <w:sz w:val="20"/>
              </w:rPr>
              <w:t>j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zdravia,</w:t>
            </w:r>
          </w:p>
          <w:p w:rsidR="009A1B32">
            <w:pPr>
              <w:numPr>
                <w:ilvl w:val="1"/>
                <w:numId w:val="12"/>
              </w:numPr>
              <w:tabs>
                <w:tab w:val="num" w:pos="-108"/>
                <w:tab w:val="clear" w:pos="115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 w:rsidR="00883CB6">
              <w:rPr>
                <w:rFonts w:ascii="Times New Roman" w:hAnsi="Times New Roman" w:hint="default"/>
                <w:sz w:val="20"/>
              </w:rPr>
              <w:t>ak nastanú</w:t>
            </w:r>
            <w:r w:rsidR="00883CB6">
              <w:rPr>
                <w:rFonts w:ascii="Times New Roman" w:hAnsi="Times New Roman" w:hint="default"/>
                <w:sz w:val="20"/>
              </w:rPr>
              <w:t xml:space="preserve"> iné</w:t>
            </w:r>
            <w:r w:rsidR="00883CB6">
              <w:rPr>
                <w:rFonts w:ascii="Times New Roman" w:hAnsi="Times New Roman" w:hint="default"/>
                <w:sz w:val="20"/>
              </w:rPr>
              <w:t xml:space="preserve"> skutoč</w:t>
            </w:r>
            <w:r w:rsidR="00883CB6">
              <w:rPr>
                <w:rFonts w:ascii="Times New Roman" w:hAnsi="Times New Roman" w:hint="default"/>
                <w:sz w:val="20"/>
              </w:rPr>
              <w:t>nosti sú</w:t>
            </w:r>
            <w:r w:rsidR="00883CB6">
              <w:rPr>
                <w:rFonts w:ascii="Times New Roman" w:hAnsi="Times New Roman" w:hint="default"/>
                <w:sz w:val="20"/>
              </w:rPr>
              <w:t>visiace s </w:t>
            </w:r>
            <w:r w:rsidR="00883CB6">
              <w:rPr>
                <w:rFonts w:ascii="Times New Roman" w:hAnsi="Times New Roman" w:hint="default"/>
                <w:sz w:val="20"/>
              </w:rPr>
              <w:t>ukladaní</w:t>
            </w:r>
            <w:r w:rsidR="00883CB6">
              <w:rPr>
                <w:rFonts w:ascii="Times New Roman" w:hAnsi="Times New Roman" w:hint="default"/>
                <w:sz w:val="20"/>
              </w:rPr>
              <w:t>m</w:t>
            </w:r>
            <w:r w:rsidR="00883CB6">
              <w:rPr>
                <w:rFonts w:ascii="Times New Roman" w:hAnsi="Times New Roman" w:hint="default"/>
                <w:sz w:val="20"/>
              </w:rPr>
              <w:t>, ktoré</w:t>
            </w:r>
            <w:r w:rsidR="00883CB6">
              <w:rPr>
                <w:rFonts w:ascii="Times New Roman" w:hAnsi="Times New Roman" w:hint="default"/>
                <w:sz w:val="20"/>
              </w:rPr>
              <w:t xml:space="preserve"> nie sú</w:t>
            </w:r>
            <w:r w:rsidR="00883CB6">
              <w:rPr>
                <w:rFonts w:ascii="Times New Roman" w:hAnsi="Times New Roman" w:hint="default"/>
                <w:sz w:val="20"/>
              </w:rPr>
              <w:t xml:space="preserve"> uvedené</w:t>
            </w:r>
            <w:r w:rsidR="00883CB6">
              <w:rPr>
                <w:rFonts w:ascii="Times New Roman" w:hAnsi="Times New Roman" w:hint="default"/>
                <w:sz w:val="20"/>
              </w:rPr>
              <w:t xml:space="preserve"> v </w:t>
            </w:r>
            <w:r w:rsidR="00883CB6">
              <w:rPr>
                <w:rFonts w:ascii="Times New Roman" w:hAnsi="Times New Roman" w:hint="default"/>
                <w:sz w:val="20"/>
              </w:rPr>
              <w:t>pí</w:t>
            </w:r>
            <w:r w:rsidR="00883CB6">
              <w:rPr>
                <w:rFonts w:ascii="Times New Roman" w:hAnsi="Times New Roman" w:hint="default"/>
                <w:sz w:val="20"/>
              </w:rPr>
              <w:t>smená</w:t>
            </w:r>
            <w:r w:rsidR="00883CB6">
              <w:rPr>
                <w:rFonts w:ascii="Times New Roman" w:hAnsi="Times New Roman" w:hint="default"/>
                <w:sz w:val="20"/>
              </w:rPr>
              <w:t>ch a) až</w:t>
            </w:r>
            <w:r w:rsidR="00883CB6">
              <w:rPr>
                <w:rFonts w:ascii="Times New Roman" w:hAnsi="Times New Roman" w:hint="default"/>
                <w:sz w:val="20"/>
              </w:rPr>
              <w:t xml:space="preserve"> c)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15, O 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 kaž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dej kontrole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pr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pravuje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vu o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sledkoch kontroly. V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ve sa vyhodnocuje plnenie 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viektejto smernice a uvá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dza sa,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trebné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nejaké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alš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ie opatrenia.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va sa 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poskytuje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ovi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zverejň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uje sa do dvoch mesiacov od kontroly v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lade s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vnymi predpismi Spoloč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enstva.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3C5CCB">
              <w:rPr>
                <w:rFonts w:ascii="Times New Roman" w:hAnsi="Times New Roman" w:hint="default"/>
                <w:sz w:val="20"/>
              </w:rPr>
              <w:t>Č</w:t>
            </w:r>
            <w:r w:rsidR="003C5CCB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3C5CCB">
              <w:rPr>
                <w:rFonts w:ascii="Times New Roman" w:hAnsi="Times New Roman" w:hint="default"/>
                <w:sz w:val="20"/>
              </w:rPr>
              <w:t xml:space="preserve"> 12</w:t>
            </w:r>
            <w:r>
              <w:rPr>
                <w:rFonts w:ascii="Times New Roman" w:hAnsi="Times New Roman"/>
                <w:sz w:val="20"/>
              </w:rPr>
              <w:t>, O 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 </w:t>
            </w:r>
            <w:r>
              <w:rPr>
                <w:rFonts w:ascii="Times New Roman" w:hAnsi="Times New Roman" w:hint="default"/>
                <w:sz w:val="20"/>
              </w:rPr>
              <w:t>vý</w:t>
            </w:r>
            <w:r>
              <w:rPr>
                <w:rFonts w:ascii="Times New Roman" w:hAnsi="Times New Roman" w:hint="default"/>
                <w:sz w:val="20"/>
              </w:rPr>
              <w:t>sledku prehliadky vyhotoví</w:t>
            </w:r>
            <w:r>
              <w:rPr>
                <w:rFonts w:ascii="Times New Roman" w:hAnsi="Times New Roman" w:hint="default"/>
                <w:sz w:val="20"/>
              </w:rPr>
              <w:t xml:space="preserve"> obvodný</w:t>
            </w:r>
            <w:r>
              <w:rPr>
                <w:rFonts w:ascii="Times New Roman" w:hAnsi="Times New Roman" w:hint="default"/>
                <w:sz w:val="20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rad zá</w:t>
            </w:r>
            <w:r>
              <w:rPr>
                <w:rFonts w:ascii="Times New Roman" w:hAnsi="Times New Roman" w:hint="default"/>
                <w:sz w:val="20"/>
              </w:rPr>
              <w:t>pisnicu, ktorú</w:t>
            </w:r>
            <w:r>
              <w:rPr>
                <w:rFonts w:ascii="Times New Roman" w:hAnsi="Times New Roman" w:hint="default"/>
                <w:sz w:val="20"/>
              </w:rPr>
              <w:t xml:space="preserve"> prerokuje so š</w:t>
            </w:r>
            <w:r>
              <w:rPr>
                <w:rFonts w:ascii="Times New Roman" w:hAnsi="Times New Roman" w:hint="default"/>
                <w:sz w:val="20"/>
              </w:rPr>
              <w:t>tatutá</w:t>
            </w:r>
            <w:r>
              <w:rPr>
                <w:rFonts w:ascii="Times New Roman" w:hAnsi="Times New Roman" w:hint="default"/>
                <w:sz w:val="20"/>
              </w:rPr>
              <w:t>rnym o</w:t>
            </w:r>
            <w:r>
              <w:rPr>
                <w:rFonts w:ascii="Times New Roman" w:hAnsi="Times New Roman" w:hint="default"/>
                <w:sz w:val="20"/>
              </w:rPr>
              <w:t>rgá</w:t>
            </w:r>
            <w:r>
              <w:rPr>
                <w:rFonts w:ascii="Times New Roman" w:hAnsi="Times New Roman" w:hint="default"/>
                <w:sz w:val="20"/>
              </w:rPr>
              <w:t>nom alebo zodpovedný</w:t>
            </w:r>
            <w:r>
              <w:rPr>
                <w:rFonts w:ascii="Times New Roman" w:hAnsi="Times New Roman" w:hint="default"/>
                <w:sz w:val="20"/>
              </w:rPr>
              <w:t>m zamestnancom prevá</w:t>
            </w:r>
            <w:r>
              <w:rPr>
                <w:rFonts w:ascii="Times New Roman" w:hAnsi="Times New Roman" w:hint="default"/>
                <w:sz w:val="20"/>
              </w:rPr>
              <w:t>dzkovateľ</w:t>
            </w:r>
            <w:r>
              <w:rPr>
                <w:rFonts w:ascii="Times New Roman" w:hAnsi="Times New Roman" w:hint="default"/>
                <w:sz w:val="20"/>
              </w:rPr>
              <w:t>a. V zá</w:t>
            </w:r>
            <w:r>
              <w:rPr>
                <w:rFonts w:ascii="Times New Roman" w:hAnsi="Times New Roman" w:hint="default"/>
                <w:sz w:val="20"/>
              </w:rPr>
              <w:t>pisn</w:t>
            </w:r>
            <w:r>
              <w:rPr>
                <w:rFonts w:ascii="Times New Roman" w:hAnsi="Times New Roman" w:hint="default"/>
                <w:sz w:val="20"/>
              </w:rPr>
              <w:t>i</w:t>
            </w:r>
            <w:r>
              <w:rPr>
                <w:rFonts w:ascii="Times New Roman" w:hAnsi="Times New Roman" w:hint="default"/>
                <w:sz w:val="20"/>
              </w:rPr>
              <w:t>ci sa vyhodnotí</w:t>
            </w:r>
            <w:r>
              <w:rPr>
                <w:rFonts w:ascii="Times New Roman" w:hAnsi="Times New Roman" w:hint="default"/>
                <w:sz w:val="20"/>
              </w:rPr>
              <w:t xml:space="preserve"> plnenie pož</w:t>
            </w:r>
            <w:r>
              <w:rPr>
                <w:rFonts w:ascii="Times New Roman" w:hAnsi="Times New Roman" w:hint="default"/>
                <w:sz w:val="20"/>
              </w:rPr>
              <w:t>iadaviek podľ</w:t>
            </w:r>
            <w:r>
              <w:rPr>
                <w:rFonts w:ascii="Times New Roman" w:hAnsi="Times New Roman" w:hint="default"/>
                <w:sz w:val="20"/>
              </w:rPr>
              <w:t>a tohto zá</w:t>
            </w:r>
            <w:r>
              <w:rPr>
                <w:rFonts w:ascii="Times New Roman" w:hAnsi="Times New Roman" w:hint="default"/>
                <w:sz w:val="20"/>
              </w:rPr>
              <w:t>kona a </w:t>
            </w:r>
            <w:r>
              <w:rPr>
                <w:rFonts w:ascii="Times New Roman" w:hAnsi="Times New Roman" w:hint="default"/>
                <w:sz w:val="20"/>
              </w:rPr>
              <w:t>uvedie sa, č</w:t>
            </w:r>
            <w:r>
              <w:rPr>
                <w:rFonts w:ascii="Times New Roman" w:hAnsi="Times New Roman" w:hint="default"/>
                <w:sz w:val="20"/>
              </w:rPr>
              <w:t>i je potrebné</w:t>
            </w:r>
            <w:r>
              <w:rPr>
                <w:rFonts w:ascii="Times New Roman" w:hAnsi="Times New Roman" w:hint="default"/>
                <w:sz w:val="20"/>
              </w:rPr>
              <w:t xml:space="preserve"> vykonať</w:t>
            </w:r>
            <w:r>
              <w:rPr>
                <w:rFonts w:ascii="Times New Roman" w:hAnsi="Times New Roman" w:hint="default"/>
                <w:sz w:val="20"/>
              </w:rPr>
              <w:t xml:space="preserve"> ď</w:t>
            </w:r>
            <w:r>
              <w:rPr>
                <w:rFonts w:ascii="Times New Roman" w:hAnsi="Times New Roman" w:hint="default"/>
                <w:sz w:val="20"/>
              </w:rPr>
              <w:t>alš</w:t>
            </w:r>
            <w:r>
              <w:rPr>
                <w:rFonts w:ascii="Times New Roman" w:hAnsi="Times New Roman" w:hint="default"/>
                <w:sz w:val="20"/>
              </w:rPr>
              <w:t>ie opatrenia. Kó</w:t>
            </w:r>
            <w:r>
              <w:rPr>
                <w:rFonts w:ascii="Times New Roman" w:hAnsi="Times New Roman" w:hint="default"/>
                <w:sz w:val="20"/>
              </w:rPr>
              <w:t>pia zá</w:t>
            </w:r>
            <w:r>
              <w:rPr>
                <w:rFonts w:ascii="Times New Roman" w:hAnsi="Times New Roman" w:hint="default"/>
                <w:sz w:val="20"/>
              </w:rPr>
              <w:t>pisnice sa poskytuje prí</w:t>
            </w:r>
            <w:r>
              <w:rPr>
                <w:rFonts w:ascii="Times New Roman" w:hAnsi="Times New Roman" w:hint="default"/>
                <w:sz w:val="20"/>
              </w:rPr>
              <w:t>sluš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mu prevá</w:t>
            </w:r>
            <w:r>
              <w:rPr>
                <w:rFonts w:ascii="Times New Roman" w:hAnsi="Times New Roman" w:hint="default"/>
                <w:sz w:val="20"/>
              </w:rPr>
              <w:t>dzkovateľ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vi a </w:t>
            </w:r>
            <w:r>
              <w:rPr>
                <w:rFonts w:ascii="Times New Roman" w:hAnsi="Times New Roman" w:hint="default"/>
                <w:sz w:val="20"/>
              </w:rPr>
              <w:t>zverejň</w:t>
            </w:r>
            <w:r>
              <w:rPr>
                <w:rFonts w:ascii="Times New Roman" w:hAnsi="Times New Roman" w:hint="default"/>
                <w:sz w:val="20"/>
              </w:rPr>
              <w:t>uje sa na webov</w:t>
            </w:r>
            <w:r>
              <w:rPr>
                <w:rFonts w:ascii="Times New Roman" w:hAnsi="Times New Roman" w:hint="default"/>
                <w:sz w:val="20"/>
              </w:rPr>
              <w:t>om sí</w:t>
            </w:r>
            <w:r>
              <w:rPr>
                <w:rFonts w:ascii="Times New Roman" w:hAnsi="Times New Roman" w:hint="default"/>
                <w:sz w:val="20"/>
              </w:rPr>
              <w:t>dle Hla</w:t>
            </w:r>
            <w:r>
              <w:rPr>
                <w:rFonts w:ascii="Times New Roman" w:hAnsi="Times New Roman"/>
                <w:sz w:val="20"/>
              </w:rPr>
              <w:t>v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banské</w:t>
            </w:r>
            <w:r>
              <w:rPr>
                <w:rFonts w:ascii="Times New Roman" w:hAnsi="Times New Roman" w:hint="default"/>
                <w:sz w:val="20"/>
              </w:rPr>
              <w:t>ho ú</w:t>
            </w:r>
            <w:r>
              <w:rPr>
                <w:rFonts w:ascii="Times New Roman" w:hAnsi="Times New Roman" w:hint="default"/>
                <w:sz w:val="20"/>
              </w:rPr>
              <w:t>radu do dvoch mesiacov od pr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hliadky.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217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16, O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zabezpeč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ia, aby v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pade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nikov alebo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znamný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nedostatkov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bezodkladne informoval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a prijal potrebné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opravné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opatrenia vrá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tane op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atrení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cich sa ochrany zdravia 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udí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. V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pade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nikov a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znamný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nedostatkov,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prináš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riziko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niku,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informuje aj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smernice 2003/87/ES.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  <w:p w:rsidR="009A1B32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  <w:p w:rsidR="009A1B32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3C5CCB">
              <w:rPr>
                <w:rFonts w:ascii="Times New Roman" w:hAnsi="Times New Roman" w:hint="default"/>
                <w:sz w:val="20"/>
              </w:rPr>
              <w:t>Č</w:t>
            </w:r>
            <w:r w:rsidR="003C5CCB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3C5CCB">
              <w:rPr>
                <w:rFonts w:ascii="Times New Roman" w:hAnsi="Times New Roman" w:hint="default"/>
                <w:sz w:val="20"/>
              </w:rPr>
              <w:t xml:space="preserve"> 13, O 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Pri zistení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niku alebo vý</w:t>
            </w:r>
            <w:r>
              <w:rPr>
                <w:rFonts w:ascii="Times New Roman" w:hAnsi="Times New Roman" w:hint="default"/>
                <w:sz w:val="20"/>
              </w:rPr>
              <w:t>znamné</w:t>
            </w:r>
            <w:r>
              <w:rPr>
                <w:rFonts w:ascii="Times New Roman" w:hAnsi="Times New Roman" w:hint="default"/>
                <w:sz w:val="20"/>
              </w:rPr>
              <w:t>ho nedo</w:t>
            </w:r>
            <w:r>
              <w:rPr>
                <w:rFonts w:ascii="Times New Roman" w:hAnsi="Times New Roman" w:hint="default"/>
                <w:sz w:val="20"/>
              </w:rPr>
              <w:t>s</w:t>
            </w:r>
            <w:r>
              <w:rPr>
                <w:rFonts w:ascii="Times New Roman" w:hAnsi="Times New Roman" w:hint="default"/>
                <w:sz w:val="20"/>
              </w:rPr>
              <w:t>tatku j</w:t>
            </w:r>
            <w:r>
              <w:rPr>
                <w:rFonts w:ascii="Times New Roman" w:hAnsi="Times New Roman" w:hint="default"/>
                <w:sz w:val="20"/>
              </w:rPr>
              <w:t>e prevá</w:t>
            </w:r>
            <w:r>
              <w:rPr>
                <w:rFonts w:ascii="Times New Roman" w:hAnsi="Times New Roman" w:hint="default"/>
                <w:sz w:val="20"/>
              </w:rPr>
              <w:t>dzkovateľ</w:t>
            </w:r>
            <w:r>
              <w:rPr>
                <w:rFonts w:ascii="Times New Roman" w:hAnsi="Times New Roman" w:hint="default"/>
                <w:sz w:val="20"/>
              </w:rPr>
              <w:t xml:space="preserve"> povinný</w:t>
            </w:r>
            <w:r>
              <w:rPr>
                <w:rFonts w:ascii="Times New Roman" w:hAnsi="Times New Roman" w:hint="default"/>
                <w:sz w:val="20"/>
              </w:rPr>
              <w:t xml:space="preserve"> </w:t>
            </w:r>
          </w:p>
          <w:p w:rsidR="009A1B32" w:rsidP="006D3A6E">
            <w:pPr>
              <w:numPr>
                <w:numId w:val="22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vykonať</w:t>
            </w:r>
            <w:r>
              <w:rPr>
                <w:rFonts w:ascii="Times New Roman" w:hAnsi="Times New Roman" w:hint="default"/>
                <w:sz w:val="20"/>
              </w:rPr>
              <w:t xml:space="preserve"> potrebné</w:t>
            </w:r>
            <w:r>
              <w:rPr>
                <w:rFonts w:ascii="Times New Roman" w:hAnsi="Times New Roman" w:hint="default"/>
                <w:sz w:val="20"/>
              </w:rPr>
              <w:t xml:space="preserve"> ná</w:t>
            </w:r>
            <w:r>
              <w:rPr>
                <w:rFonts w:ascii="Times New Roman" w:hAnsi="Times New Roman" w:hint="default"/>
                <w:sz w:val="20"/>
              </w:rPr>
              <w:t>pravné</w:t>
            </w:r>
            <w:r>
              <w:rPr>
                <w:rFonts w:ascii="Times New Roman" w:hAnsi="Times New Roman" w:hint="default"/>
                <w:sz w:val="20"/>
              </w:rPr>
              <w:t xml:space="preserve"> opatrenia, vrá</w:t>
            </w:r>
            <w:r>
              <w:rPr>
                <w:rFonts w:ascii="Times New Roman" w:hAnsi="Times New Roman" w:hint="default"/>
                <w:sz w:val="20"/>
              </w:rPr>
              <w:t>tane opatrení</w:t>
            </w:r>
            <w:r>
              <w:rPr>
                <w:rFonts w:ascii="Times New Roman" w:hAnsi="Times New Roman" w:hint="default"/>
                <w:sz w:val="20"/>
              </w:rPr>
              <w:t xml:space="preserve"> tý</w:t>
            </w:r>
            <w:r>
              <w:rPr>
                <w:rFonts w:ascii="Times New Roman" w:hAnsi="Times New Roman" w:hint="default"/>
                <w:sz w:val="20"/>
              </w:rPr>
              <w:t>kajú</w:t>
            </w:r>
            <w:r>
              <w:rPr>
                <w:rFonts w:ascii="Times New Roman" w:hAnsi="Times New Roman" w:hint="default"/>
                <w:sz w:val="20"/>
              </w:rPr>
              <w:t>cich sa verejné</w:t>
            </w:r>
            <w:r>
              <w:rPr>
                <w:rFonts w:ascii="Times New Roman" w:hAnsi="Times New Roman" w:hint="default"/>
                <w:sz w:val="20"/>
              </w:rPr>
              <w:t>ho zdravia,</w:t>
            </w:r>
          </w:p>
          <w:p w:rsidR="009A1B32" w:rsidP="006D3A6E">
            <w:pPr>
              <w:numPr>
                <w:numId w:val="22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bezodkladne o </w:t>
            </w:r>
            <w:r>
              <w:rPr>
                <w:rFonts w:ascii="Times New Roman" w:hAnsi="Times New Roman" w:hint="default"/>
                <w:sz w:val="20"/>
              </w:rPr>
              <w:t>tom informovať</w:t>
            </w:r>
            <w:r>
              <w:rPr>
                <w:rFonts w:ascii="Times New Roman" w:hAnsi="Times New Roman" w:hint="default"/>
                <w:sz w:val="20"/>
              </w:rPr>
              <w:t xml:space="preserve"> obvodný</w:t>
            </w:r>
            <w:r>
              <w:rPr>
                <w:rFonts w:ascii="Times New Roman" w:hAnsi="Times New Roman" w:hint="default"/>
                <w:sz w:val="20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rad,</w:t>
            </w:r>
          </w:p>
          <w:p w:rsidR="009A1B32" w:rsidP="006D3A6E">
            <w:pPr>
              <w:numPr>
                <w:numId w:val="22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bezodkladne o </w:t>
            </w:r>
            <w:r>
              <w:rPr>
                <w:rFonts w:ascii="Times New Roman" w:hAnsi="Times New Roman" w:hint="default"/>
                <w:sz w:val="20"/>
              </w:rPr>
              <w:t>tom informovať</w:t>
            </w:r>
            <w:r>
              <w:rPr>
                <w:rFonts w:ascii="Times New Roman" w:hAnsi="Times New Roman" w:hint="default"/>
                <w:sz w:val="20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</w:rPr>
              <w:t>slu</w:t>
            </w:r>
            <w:r>
              <w:rPr>
                <w:rFonts w:ascii="Times New Roman" w:hAnsi="Times New Roman" w:hint="default"/>
                <w:sz w:val="20"/>
              </w:rPr>
              <w:t>š</w:t>
            </w:r>
            <w:r>
              <w:rPr>
                <w:rFonts w:ascii="Times New Roman" w:hAnsi="Times New Roman" w:hint="default"/>
                <w:sz w:val="20"/>
              </w:rPr>
              <w:t>ný</w:t>
            </w:r>
            <w:r>
              <w:rPr>
                <w:rFonts w:ascii="Times New Roman" w:hAnsi="Times New Roman" w:hint="default"/>
                <w:sz w:val="20"/>
              </w:rPr>
              <w:t xml:space="preserve"> obvodný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rad ž</w:t>
            </w:r>
            <w:r>
              <w:rPr>
                <w:rFonts w:ascii="Times New Roman" w:hAnsi="Times New Roman" w:hint="default"/>
                <w:sz w:val="20"/>
              </w:rPr>
              <w:t>ivotné</w:t>
            </w:r>
            <w:r>
              <w:rPr>
                <w:rFonts w:ascii="Times New Roman" w:hAnsi="Times New Roman" w:hint="default"/>
                <w:sz w:val="20"/>
              </w:rPr>
              <w:t>ho prostredia.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  <w:p w:rsidR="009A1B32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16, O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Opra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opatrenia uvedené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odseku 1 sa prijí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aspoň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klade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 opra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opatrení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predlož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7 bodu 7 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9 bodu 6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schvá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mto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3C5CCB">
              <w:rPr>
                <w:rFonts w:ascii="Times New Roman" w:hAnsi="Times New Roman" w:hint="default"/>
                <w:sz w:val="20"/>
              </w:rPr>
              <w:t>Č</w:t>
            </w:r>
            <w:r w:rsidR="003C5CCB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3C5CCB">
              <w:rPr>
                <w:rFonts w:ascii="Times New Roman" w:hAnsi="Times New Roman" w:hint="default"/>
                <w:sz w:val="20"/>
              </w:rPr>
              <w:t xml:space="preserve"> 13, O 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Ná</w:t>
            </w:r>
            <w:r>
              <w:rPr>
                <w:rFonts w:ascii="Times New Roman" w:hAnsi="Times New Roman" w:hint="default"/>
                <w:sz w:val="20"/>
              </w:rPr>
              <w:t>pra</w:t>
            </w:r>
            <w:r w:rsidR="003C5CCB">
              <w:rPr>
                <w:rFonts w:ascii="Times New Roman" w:hAnsi="Times New Roman" w:hint="default"/>
                <w:sz w:val="20"/>
              </w:rPr>
              <w:t>vné</w:t>
            </w:r>
            <w:r w:rsidR="003C5CCB">
              <w:rPr>
                <w:rFonts w:ascii="Times New Roman" w:hAnsi="Times New Roman" w:hint="default"/>
                <w:sz w:val="20"/>
              </w:rPr>
              <w:t xml:space="preserve"> opatrenia uvedené</w:t>
            </w:r>
            <w:r w:rsidR="003C5CCB">
              <w:rPr>
                <w:rFonts w:ascii="Times New Roman" w:hAnsi="Times New Roman" w:hint="default"/>
                <w:sz w:val="20"/>
              </w:rPr>
              <w:t xml:space="preserve"> v odseku 3</w:t>
            </w:r>
            <w:r>
              <w:rPr>
                <w:rFonts w:ascii="Times New Roman" w:hAnsi="Times New Roman" w:hint="default"/>
                <w:sz w:val="20"/>
              </w:rPr>
              <w:t xml:space="preserve"> pí</w:t>
            </w:r>
            <w:r>
              <w:rPr>
                <w:rFonts w:ascii="Times New Roman" w:hAnsi="Times New Roman" w:hint="default"/>
                <w:sz w:val="20"/>
              </w:rPr>
              <w:t xml:space="preserve">sm. a) </w:t>
            </w:r>
            <w:r>
              <w:rPr>
                <w:rFonts w:ascii="Times New Roman" w:hAnsi="Times New Roman" w:hint="default"/>
                <w:sz w:val="20"/>
              </w:rPr>
              <w:t>prevá</w:t>
            </w:r>
            <w:r>
              <w:rPr>
                <w:rFonts w:ascii="Times New Roman" w:hAnsi="Times New Roman" w:hint="default"/>
                <w:sz w:val="20"/>
              </w:rPr>
              <w:t>dzkovateľ</w:t>
            </w:r>
            <w:r>
              <w:rPr>
                <w:rFonts w:ascii="Times New Roman" w:hAnsi="Times New Roman" w:hint="default"/>
                <w:sz w:val="20"/>
              </w:rPr>
              <w:t xml:space="preserve"> vykoná</w:t>
            </w:r>
            <w:r>
              <w:rPr>
                <w:rFonts w:ascii="Times New Roman" w:hAnsi="Times New Roman" w:hint="default"/>
                <w:sz w:val="20"/>
              </w:rPr>
              <w:t xml:space="preserve"> na zá</w:t>
            </w:r>
            <w:r>
              <w:rPr>
                <w:rFonts w:ascii="Times New Roman" w:hAnsi="Times New Roman" w:hint="default"/>
                <w:sz w:val="20"/>
              </w:rPr>
              <w:t>klade plá</w:t>
            </w:r>
            <w:r>
              <w:rPr>
                <w:rFonts w:ascii="Times New Roman" w:hAnsi="Times New Roman" w:hint="default"/>
                <w:sz w:val="20"/>
              </w:rPr>
              <w:t>nu ná</w:t>
            </w:r>
            <w:r>
              <w:rPr>
                <w:rFonts w:ascii="Times New Roman" w:hAnsi="Times New Roman" w:hint="default"/>
                <w:sz w:val="20"/>
              </w:rPr>
              <w:t>pravný</w:t>
            </w:r>
            <w:r>
              <w:rPr>
                <w:rFonts w:ascii="Times New Roman" w:hAnsi="Times New Roman" w:hint="default"/>
                <w:sz w:val="20"/>
              </w:rPr>
              <w:t>ch opatrení</w:t>
            </w:r>
            <w:r>
              <w:rPr>
                <w:rFonts w:ascii="Times New Roman" w:hAnsi="Times New Roman" w:hint="default"/>
                <w:sz w:val="20"/>
              </w:rPr>
              <w:t xml:space="preserve"> schvá</w:t>
            </w:r>
            <w:r>
              <w:rPr>
                <w:rFonts w:ascii="Times New Roman" w:hAnsi="Times New Roman" w:hint="default"/>
                <w:sz w:val="20"/>
              </w:rPr>
              <w:t>lené</w:t>
            </w:r>
            <w:r>
              <w:rPr>
                <w:rFonts w:ascii="Times New Roman" w:hAnsi="Times New Roman" w:hint="default"/>
                <w:sz w:val="20"/>
              </w:rPr>
              <w:t>ho o</w:t>
            </w:r>
            <w:r w:rsidR="003C5CCB">
              <w:rPr>
                <w:rFonts w:ascii="Times New Roman" w:hAnsi="Times New Roman" w:hint="default"/>
                <w:sz w:val="20"/>
              </w:rPr>
              <w:t>bvodný</w:t>
            </w:r>
            <w:r w:rsidR="003C5CCB">
              <w:rPr>
                <w:rFonts w:ascii="Times New Roman" w:hAnsi="Times New Roman" w:hint="default"/>
                <w:sz w:val="20"/>
              </w:rPr>
              <w:t>m banský</w:t>
            </w:r>
            <w:r w:rsidR="003C5CCB">
              <w:rPr>
                <w:rFonts w:ascii="Times New Roman" w:hAnsi="Times New Roman" w:hint="default"/>
                <w:sz w:val="20"/>
              </w:rPr>
              <w:t>m ú</w:t>
            </w:r>
            <w:r w:rsidR="003C5CCB">
              <w:rPr>
                <w:rFonts w:ascii="Times New Roman" w:hAnsi="Times New Roman" w:hint="default"/>
                <w:sz w:val="20"/>
              </w:rPr>
              <w:t>radom podľ</w:t>
            </w:r>
            <w:r w:rsidR="003C5CCB">
              <w:rPr>
                <w:rFonts w:ascii="Times New Roman" w:hAnsi="Times New Roman" w:hint="default"/>
                <w:sz w:val="20"/>
              </w:rPr>
              <w:t>a §</w:t>
            </w:r>
            <w:r w:rsidR="003C5CCB">
              <w:rPr>
                <w:rFonts w:ascii="Times New Roman" w:hAnsi="Times New Roman" w:hint="default"/>
                <w:sz w:val="20"/>
              </w:rPr>
              <w:t xml:space="preserve"> 4 ods. 2 pí</w:t>
            </w:r>
            <w:r w:rsidR="003C5CCB">
              <w:rPr>
                <w:rFonts w:ascii="Times New Roman" w:hAnsi="Times New Roman" w:hint="default"/>
                <w:sz w:val="20"/>
              </w:rPr>
              <w:t>sm. i</w:t>
            </w:r>
            <w:r>
              <w:rPr>
                <w:rFonts w:ascii="Times New Roman" w:hAnsi="Times New Roman"/>
                <w:sz w:val="20"/>
              </w:rPr>
              <w:t xml:space="preserve">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16, O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kedykoľ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vek 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a, aby prijal potrebné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opravné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opatrenia, ako aj opatrenia 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</w:t>
            </w:r>
            <w:r>
              <w:rPr>
                <w:rFonts w:ascii="Times New Roman" w:hAnsi="Times New Roman"/>
                <w:sz w:val="20"/>
                <w:lang w:eastAsia="sk-SK"/>
              </w:rPr>
              <w:t>a</w:t>
            </w:r>
            <w:r>
              <w:rPr>
                <w:rFonts w:ascii="Times New Roman" w:hAnsi="Times New Roman"/>
                <w:sz w:val="20"/>
                <w:lang w:eastAsia="sk-SK"/>
              </w:rPr>
              <w:t>j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ce sa ochrany zdravia 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udí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. Tieto opa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renia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 dopĺň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opatrenia stanovené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 opravný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opatrení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alebo sa od nich odliš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. Opravné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opatrenia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kedykoľ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vek prijať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aj sá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m.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3C5CCB">
              <w:rPr>
                <w:rFonts w:ascii="Times New Roman" w:hAnsi="Times New Roman" w:hint="default"/>
                <w:sz w:val="20"/>
              </w:rPr>
              <w:t>Č</w:t>
            </w:r>
            <w:r w:rsidR="003C5CCB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3C5CCB">
              <w:rPr>
                <w:rFonts w:ascii="Times New Roman" w:hAnsi="Times New Roman" w:hint="default"/>
                <w:sz w:val="20"/>
              </w:rPr>
              <w:t xml:space="preserve"> 13, O 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Obvodný</w:t>
            </w:r>
            <w:r>
              <w:rPr>
                <w:rFonts w:ascii="Times New Roman" w:hAnsi="Times New Roman" w:hint="default"/>
                <w:sz w:val="20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rad môž</w:t>
            </w:r>
            <w:r>
              <w:rPr>
                <w:rFonts w:ascii="Times New Roman" w:hAnsi="Times New Roman" w:hint="default"/>
                <w:sz w:val="20"/>
              </w:rPr>
              <w:t>e prevá</w:t>
            </w:r>
            <w:r>
              <w:rPr>
                <w:rFonts w:ascii="Times New Roman" w:hAnsi="Times New Roman" w:hint="default"/>
                <w:sz w:val="20"/>
              </w:rPr>
              <w:t>dzkov</w:t>
            </w:r>
            <w:r>
              <w:rPr>
                <w:rFonts w:ascii="Times New Roman" w:hAnsi="Times New Roman" w:hint="default"/>
                <w:sz w:val="20"/>
              </w:rPr>
              <w:t>a</w:t>
            </w:r>
            <w:r>
              <w:rPr>
                <w:rFonts w:ascii="Times New Roman" w:hAnsi="Times New Roman" w:hint="default"/>
                <w:sz w:val="20"/>
              </w:rPr>
              <w:t>teľ</w:t>
            </w:r>
            <w:r>
              <w:rPr>
                <w:rFonts w:ascii="Times New Roman" w:hAnsi="Times New Roman" w:hint="default"/>
                <w:sz w:val="20"/>
              </w:rPr>
              <w:t>ovi nariadiť</w:t>
            </w:r>
            <w:r>
              <w:rPr>
                <w:rFonts w:ascii="Times New Roman" w:hAnsi="Times New Roman" w:hint="default"/>
                <w:sz w:val="20"/>
              </w:rPr>
              <w:t>, aby vykonal dodatoč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 xml:space="preserve"> ná</w:t>
            </w:r>
            <w:r>
              <w:rPr>
                <w:rFonts w:ascii="Times New Roman" w:hAnsi="Times New Roman" w:hint="default"/>
                <w:sz w:val="20"/>
              </w:rPr>
              <w:t>pravné</w:t>
            </w:r>
            <w:r>
              <w:rPr>
                <w:rFonts w:ascii="Times New Roman" w:hAnsi="Times New Roman" w:hint="default"/>
                <w:sz w:val="20"/>
              </w:rPr>
              <w:t xml:space="preserve"> opatrenia vrá</w:t>
            </w:r>
            <w:r>
              <w:rPr>
                <w:rFonts w:ascii="Times New Roman" w:hAnsi="Times New Roman" w:hint="default"/>
                <w:sz w:val="20"/>
              </w:rPr>
              <w:t>tane opatrení</w:t>
            </w:r>
            <w:r>
              <w:rPr>
                <w:rFonts w:ascii="Times New Roman" w:hAnsi="Times New Roman" w:hint="default"/>
                <w:sz w:val="20"/>
              </w:rPr>
              <w:t xml:space="preserve"> tý</w:t>
            </w:r>
            <w:r>
              <w:rPr>
                <w:rFonts w:ascii="Times New Roman" w:hAnsi="Times New Roman" w:hint="default"/>
                <w:sz w:val="20"/>
              </w:rPr>
              <w:t>kaj</w:t>
            </w:r>
            <w:r>
              <w:rPr>
                <w:rFonts w:ascii="Times New Roman" w:hAnsi="Times New Roman" w:hint="default"/>
                <w:sz w:val="20"/>
              </w:rPr>
              <w:t>ú</w:t>
            </w:r>
            <w:r>
              <w:rPr>
                <w:rFonts w:ascii="Times New Roman" w:hAnsi="Times New Roman" w:hint="default"/>
                <w:sz w:val="20"/>
              </w:rPr>
              <w:t>cich sa verejné</w:t>
            </w:r>
            <w:r>
              <w:rPr>
                <w:rFonts w:ascii="Times New Roman" w:hAnsi="Times New Roman" w:hint="default"/>
                <w:sz w:val="20"/>
              </w:rPr>
              <w:t>ho zdravia, ktoré</w:t>
            </w:r>
            <w:r>
              <w:rPr>
                <w:rFonts w:ascii="Times New Roman" w:hAnsi="Times New Roman" w:hint="default"/>
                <w:sz w:val="20"/>
              </w:rPr>
              <w:t xml:space="preserve"> môž</w:t>
            </w:r>
            <w:r>
              <w:rPr>
                <w:rFonts w:ascii="Times New Roman" w:hAnsi="Times New Roman" w:hint="default"/>
                <w:sz w:val="20"/>
              </w:rPr>
              <w:t>u m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 w:hint="default"/>
                <w:sz w:val="20"/>
              </w:rPr>
              <w:t>niť</w:t>
            </w:r>
            <w:r>
              <w:rPr>
                <w:rFonts w:ascii="Times New Roman" w:hAnsi="Times New Roman" w:hint="default"/>
                <w:sz w:val="20"/>
              </w:rPr>
              <w:t xml:space="preserve"> alebo dopĺň</w:t>
            </w:r>
            <w:r>
              <w:rPr>
                <w:rFonts w:ascii="Times New Roman" w:hAnsi="Times New Roman" w:hint="default"/>
                <w:sz w:val="20"/>
              </w:rPr>
              <w:t>ať</w:t>
            </w:r>
            <w:r>
              <w:rPr>
                <w:rFonts w:ascii="Times New Roman" w:hAnsi="Times New Roman" w:hint="default"/>
                <w:sz w:val="20"/>
              </w:rPr>
              <w:t xml:space="preserve"> opatrenia v </w:t>
            </w:r>
            <w:r>
              <w:rPr>
                <w:rFonts w:ascii="Times New Roman" w:hAnsi="Times New Roman" w:hint="default"/>
                <w:sz w:val="20"/>
              </w:rPr>
              <w:t>schvá</w:t>
            </w:r>
            <w:r>
              <w:rPr>
                <w:rFonts w:ascii="Times New Roman" w:hAnsi="Times New Roman" w:hint="default"/>
                <w:sz w:val="20"/>
              </w:rPr>
              <w:t>lenom plá</w:t>
            </w:r>
            <w:r>
              <w:rPr>
                <w:rFonts w:ascii="Times New Roman" w:hAnsi="Times New Roman" w:hint="default"/>
                <w:sz w:val="20"/>
              </w:rPr>
              <w:t>ne ná</w:t>
            </w:r>
            <w:r>
              <w:rPr>
                <w:rFonts w:ascii="Times New Roman" w:hAnsi="Times New Roman" w:hint="default"/>
                <w:sz w:val="20"/>
              </w:rPr>
              <w:t>pravný</w:t>
            </w:r>
            <w:r>
              <w:rPr>
                <w:rFonts w:ascii="Times New Roman" w:hAnsi="Times New Roman" w:hint="default"/>
                <w:sz w:val="20"/>
              </w:rPr>
              <w:t>ch opatrení</w:t>
            </w:r>
            <w:r>
              <w:rPr>
                <w:rFonts w:ascii="Times New Roman" w:hAnsi="Times New Roman" w:hint="default"/>
                <w:sz w:val="20"/>
              </w:rPr>
              <w:t>. Dodatoč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 xml:space="preserve"> ná</w:t>
            </w:r>
            <w:r>
              <w:rPr>
                <w:rFonts w:ascii="Times New Roman" w:hAnsi="Times New Roman" w:hint="default"/>
                <w:sz w:val="20"/>
              </w:rPr>
              <w:t>pravné</w:t>
            </w:r>
            <w:r>
              <w:rPr>
                <w:rFonts w:ascii="Times New Roman" w:hAnsi="Times New Roman" w:hint="default"/>
                <w:sz w:val="20"/>
              </w:rPr>
              <w:t xml:space="preserve"> opatrenia môž</w:t>
            </w:r>
            <w:r>
              <w:rPr>
                <w:rFonts w:ascii="Times New Roman" w:hAnsi="Times New Roman" w:hint="default"/>
                <w:sz w:val="20"/>
              </w:rPr>
              <w:t>e obvodný</w:t>
            </w:r>
            <w:r>
              <w:rPr>
                <w:rFonts w:ascii="Times New Roman" w:hAnsi="Times New Roman" w:hint="default"/>
                <w:sz w:val="20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rad vykonať</w:t>
            </w:r>
            <w:r>
              <w:rPr>
                <w:rFonts w:ascii="Times New Roman" w:hAnsi="Times New Roman" w:hint="default"/>
                <w:sz w:val="20"/>
              </w:rPr>
              <w:t xml:space="preserve"> aj z </w:t>
            </w:r>
            <w:r>
              <w:rPr>
                <w:rFonts w:ascii="Times New Roman" w:hAnsi="Times New Roman" w:hint="default"/>
                <w:sz w:val="20"/>
              </w:rPr>
              <w:t>vlastné</w:t>
            </w:r>
            <w:r>
              <w:rPr>
                <w:rFonts w:ascii="Times New Roman" w:hAnsi="Times New Roman" w:hint="default"/>
                <w:sz w:val="20"/>
              </w:rPr>
              <w:t>ho po</w:t>
            </w:r>
            <w:r>
              <w:rPr>
                <w:rFonts w:ascii="Times New Roman" w:hAnsi="Times New Roman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>netu.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16, O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neprijme potrebné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opravné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opatrenia, prijme ich zodpovedný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3C5CCB">
              <w:rPr>
                <w:rFonts w:ascii="Times New Roman" w:hAnsi="Times New Roman" w:hint="default"/>
                <w:sz w:val="20"/>
              </w:rPr>
              <w:t>Č</w:t>
            </w:r>
            <w:r w:rsidR="003C5CCB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3C5CCB">
              <w:rPr>
                <w:rFonts w:ascii="Times New Roman" w:hAnsi="Times New Roman" w:hint="default"/>
                <w:sz w:val="20"/>
              </w:rPr>
              <w:t xml:space="preserve"> 13, O 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Ak prevá</w:t>
            </w:r>
            <w:r>
              <w:rPr>
                <w:rFonts w:ascii="Times New Roman" w:hAnsi="Times New Roman" w:hint="default"/>
                <w:sz w:val="20"/>
              </w:rPr>
              <w:t>dzkovateľ</w:t>
            </w:r>
            <w:r>
              <w:rPr>
                <w:rFonts w:ascii="Times New Roman" w:hAnsi="Times New Roman" w:hint="default"/>
                <w:sz w:val="20"/>
              </w:rPr>
              <w:t xml:space="preserve"> nevykoná</w:t>
            </w:r>
            <w:r>
              <w:rPr>
                <w:rFonts w:ascii="Times New Roman" w:hAnsi="Times New Roman" w:hint="default"/>
                <w:sz w:val="20"/>
              </w:rPr>
              <w:t xml:space="preserve"> dodatoč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 xml:space="preserve"> ná</w:t>
            </w:r>
            <w:r>
              <w:rPr>
                <w:rFonts w:ascii="Times New Roman" w:hAnsi="Times New Roman" w:hint="default"/>
                <w:sz w:val="20"/>
              </w:rPr>
              <w:t>pravné</w:t>
            </w:r>
            <w:r>
              <w:rPr>
                <w:rFonts w:ascii="Times New Roman" w:hAnsi="Times New Roman" w:hint="default"/>
                <w:sz w:val="20"/>
              </w:rPr>
              <w:t xml:space="preserve"> opatrenia, zabezpečí</w:t>
            </w:r>
            <w:r>
              <w:rPr>
                <w:rFonts w:ascii="Times New Roman" w:hAnsi="Times New Roman" w:hint="default"/>
                <w:sz w:val="20"/>
              </w:rPr>
              <w:t xml:space="preserve"> ich vykon</w:t>
            </w:r>
            <w:r>
              <w:rPr>
                <w:rFonts w:ascii="Times New Roman" w:hAnsi="Times New Roman" w:hint="default"/>
                <w:sz w:val="20"/>
              </w:rPr>
              <w:t>a</w:t>
            </w:r>
            <w:r>
              <w:rPr>
                <w:rFonts w:ascii="Times New Roman" w:hAnsi="Times New Roman" w:hint="default"/>
                <w:sz w:val="20"/>
              </w:rPr>
              <w:t>nie obvodný</w:t>
            </w:r>
            <w:r>
              <w:rPr>
                <w:rFonts w:ascii="Times New Roman" w:hAnsi="Times New Roman" w:hint="default"/>
                <w:sz w:val="20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rad.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16, O 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vymá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ha od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klady,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vznikli v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vislosti s opatreniami uvedený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 v odsekoch 3 a 4, okrem iné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aj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erpaní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finanč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nej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ruky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3C5CCB">
              <w:rPr>
                <w:rFonts w:ascii="Times New Roman" w:hAnsi="Times New Roman" w:hint="default"/>
                <w:sz w:val="20"/>
              </w:rPr>
              <w:t>Č</w:t>
            </w:r>
            <w:r w:rsidR="003C5CCB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3C5CCB">
              <w:rPr>
                <w:rFonts w:ascii="Times New Roman" w:hAnsi="Times New Roman" w:hint="default"/>
                <w:sz w:val="20"/>
              </w:rPr>
              <w:t xml:space="preserve"> 13, O 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Prevá</w:t>
            </w:r>
            <w:r>
              <w:rPr>
                <w:rFonts w:ascii="Times New Roman" w:hAnsi="Times New Roman" w:hint="default"/>
                <w:sz w:val="20"/>
              </w:rPr>
              <w:t>dzkovateľ</w:t>
            </w:r>
            <w:r>
              <w:rPr>
                <w:rFonts w:ascii="Times New Roman" w:hAnsi="Times New Roman" w:hint="default"/>
                <w:sz w:val="20"/>
              </w:rPr>
              <w:t xml:space="preserve"> uhradí</w:t>
            </w:r>
            <w:r>
              <w:rPr>
                <w:rFonts w:ascii="Times New Roman" w:hAnsi="Times New Roman" w:hint="default"/>
                <w:sz w:val="20"/>
              </w:rPr>
              <w:t xml:space="preserve"> obvodné</w:t>
            </w:r>
            <w:r>
              <w:rPr>
                <w:rFonts w:ascii="Times New Roman" w:hAnsi="Times New Roman" w:hint="default"/>
                <w:sz w:val="20"/>
              </w:rPr>
              <w:t>mu ba</w:t>
            </w:r>
            <w:r>
              <w:rPr>
                <w:rFonts w:ascii="Times New Roman" w:hAnsi="Times New Roman" w:hint="default"/>
                <w:sz w:val="20"/>
              </w:rPr>
              <w:t>n</w:t>
            </w:r>
            <w:r>
              <w:rPr>
                <w:rFonts w:ascii="Times New Roman" w:hAnsi="Times New Roman" w:hint="default"/>
                <w:sz w:val="20"/>
              </w:rPr>
              <w:t>ské</w:t>
            </w:r>
            <w:r>
              <w:rPr>
                <w:rFonts w:ascii="Times New Roman" w:hAnsi="Times New Roman" w:hint="default"/>
                <w:sz w:val="20"/>
              </w:rPr>
              <w:t>mu ú</w:t>
            </w:r>
            <w:r>
              <w:rPr>
                <w:rFonts w:ascii="Times New Roman" w:hAnsi="Times New Roman" w:hint="default"/>
                <w:sz w:val="20"/>
              </w:rPr>
              <w:t>radu ná</w:t>
            </w:r>
            <w:r>
              <w:rPr>
                <w:rFonts w:ascii="Times New Roman" w:hAnsi="Times New Roman" w:hint="default"/>
                <w:sz w:val="20"/>
              </w:rPr>
              <w:t>klady, ktoré</w:t>
            </w:r>
            <w:r>
              <w:rPr>
                <w:rFonts w:ascii="Times New Roman" w:hAnsi="Times New Roman" w:hint="default"/>
                <w:sz w:val="20"/>
              </w:rPr>
              <w:t xml:space="preserve"> vznikli vyk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naní</w:t>
            </w:r>
            <w:r>
              <w:rPr>
                <w:rFonts w:ascii="Times New Roman" w:hAnsi="Times New Roman" w:hint="default"/>
                <w:sz w:val="20"/>
              </w:rPr>
              <w:t>m dodatoč</w:t>
            </w:r>
            <w:r>
              <w:rPr>
                <w:rFonts w:ascii="Times New Roman" w:hAnsi="Times New Roman" w:hint="default"/>
                <w:sz w:val="20"/>
              </w:rPr>
              <w:t>ný</w:t>
            </w:r>
            <w:r>
              <w:rPr>
                <w:rFonts w:ascii="Times New Roman" w:hAnsi="Times New Roman" w:hint="default"/>
                <w:sz w:val="20"/>
              </w:rPr>
              <w:t>ch ná</w:t>
            </w:r>
            <w:r w:rsidR="003C5CCB">
              <w:rPr>
                <w:rFonts w:ascii="Times New Roman" w:hAnsi="Times New Roman" w:hint="default"/>
                <w:sz w:val="20"/>
              </w:rPr>
              <w:t>pravný</w:t>
            </w:r>
            <w:r w:rsidR="003C5CCB">
              <w:rPr>
                <w:rFonts w:ascii="Times New Roman" w:hAnsi="Times New Roman" w:hint="default"/>
                <w:sz w:val="20"/>
              </w:rPr>
              <w:t>ch opatrení</w:t>
            </w:r>
            <w:r w:rsidR="003C5CCB">
              <w:rPr>
                <w:rFonts w:ascii="Times New Roman" w:hAnsi="Times New Roman" w:hint="default"/>
                <w:sz w:val="20"/>
              </w:rPr>
              <w:t xml:space="preserve"> podľ</w:t>
            </w:r>
            <w:r w:rsidR="003C5CCB">
              <w:rPr>
                <w:rFonts w:ascii="Times New Roman" w:hAnsi="Times New Roman" w:hint="default"/>
                <w:sz w:val="20"/>
              </w:rPr>
              <w:t>a odseku 6</w:t>
            </w:r>
            <w:r>
              <w:rPr>
                <w:rFonts w:ascii="Times New Roman" w:hAnsi="Times New Roman" w:hint="default"/>
                <w:sz w:val="20"/>
              </w:rPr>
              <w:t>. Tú</w:t>
            </w:r>
            <w:r>
              <w:rPr>
                <w:rFonts w:ascii="Times New Roman" w:hAnsi="Times New Roman" w:hint="default"/>
                <w:sz w:val="20"/>
              </w:rPr>
              <w:t>to povinnosť</w:t>
            </w:r>
            <w:r>
              <w:rPr>
                <w:rFonts w:ascii="Times New Roman" w:hAnsi="Times New Roman" w:hint="default"/>
                <w:sz w:val="20"/>
              </w:rPr>
              <w:t xml:space="preserve"> môž</w:t>
            </w:r>
            <w:r>
              <w:rPr>
                <w:rFonts w:ascii="Times New Roman" w:hAnsi="Times New Roman" w:hint="default"/>
                <w:sz w:val="20"/>
              </w:rPr>
              <w:t>e pr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 w:hint="default"/>
                <w:sz w:val="20"/>
              </w:rPr>
              <w:t>vá</w:t>
            </w:r>
            <w:r>
              <w:rPr>
                <w:rFonts w:ascii="Times New Roman" w:hAnsi="Times New Roman" w:hint="default"/>
                <w:sz w:val="20"/>
              </w:rPr>
              <w:t>dzkovateľ</w:t>
            </w:r>
            <w:r>
              <w:rPr>
                <w:rFonts w:ascii="Times New Roman" w:hAnsi="Times New Roman" w:hint="default"/>
                <w:sz w:val="20"/>
              </w:rPr>
              <w:t xml:space="preserve"> splniť</w:t>
            </w:r>
            <w:r>
              <w:rPr>
                <w:rFonts w:ascii="Times New Roman" w:hAnsi="Times New Roman" w:hint="default"/>
                <w:sz w:val="20"/>
              </w:rPr>
              <w:t xml:space="preserve"> pros</w:t>
            </w:r>
            <w:r w:rsidR="003C5CCB">
              <w:rPr>
                <w:rFonts w:ascii="Times New Roman" w:hAnsi="Times New Roman" w:hint="default"/>
                <w:sz w:val="20"/>
              </w:rPr>
              <w:t>triedkami podľ</w:t>
            </w:r>
            <w:r w:rsidR="003C5CCB">
              <w:rPr>
                <w:rFonts w:ascii="Times New Roman" w:hAnsi="Times New Roman" w:hint="default"/>
                <w:sz w:val="20"/>
              </w:rPr>
              <w:t>a §</w:t>
            </w:r>
            <w:r w:rsidR="003C5CCB">
              <w:rPr>
                <w:rFonts w:ascii="Times New Roman" w:hAnsi="Times New Roman" w:hint="default"/>
                <w:sz w:val="20"/>
              </w:rPr>
              <w:t xml:space="preserve"> 16 a </w:t>
            </w:r>
            <w:r>
              <w:rPr>
                <w:rFonts w:ascii="Times New Roman" w:hAnsi="Times New Roman"/>
                <w:sz w:val="20"/>
              </w:rPr>
              <w:t>17.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56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31616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17, O 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3161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isko sa uzavrie: </w:t>
            </w:r>
          </w:p>
          <w:p w:rsidR="00531616">
            <w:pPr>
              <w:numPr>
                <w:numId w:val="14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18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keď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splnené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podmienky uv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povolení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;</w:t>
            </w:r>
          </w:p>
          <w:p w:rsidR="00531616">
            <w:pPr>
              <w:numPr>
                <w:numId w:val="14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18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klade odô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vodnenej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adosti pr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a, so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hlasom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nu, alebo</w:t>
            </w:r>
          </w:p>
          <w:p w:rsidR="00531616">
            <w:pPr>
              <w:numPr>
                <w:numId w:val="14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18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 tak rozhodne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po odobratí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povolenia na ukladanie po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11 ods. 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316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316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31616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14, O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26295" w:rsidP="005316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616" w:rsidR="00531616">
              <w:rPr>
                <w:rFonts w:ascii="Times New Roman" w:hAnsi="Times New Roman" w:hint="default"/>
                <w:sz w:val="20"/>
                <w:szCs w:val="20"/>
              </w:rPr>
              <w:t>Ú</w:t>
            </w:r>
            <w:r w:rsidRPr="00531616" w:rsidR="00531616">
              <w:rPr>
                <w:rFonts w:ascii="Times New Roman" w:hAnsi="Times New Roman" w:hint="default"/>
                <w:sz w:val="20"/>
                <w:szCs w:val="20"/>
              </w:rPr>
              <w:t>lož</w:t>
            </w:r>
            <w:r w:rsidRPr="00531616" w:rsidR="00531616">
              <w:rPr>
                <w:rFonts w:ascii="Times New Roman" w:hAnsi="Times New Roman" w:hint="default"/>
                <w:sz w:val="20"/>
                <w:szCs w:val="20"/>
              </w:rPr>
              <w:t xml:space="preserve">isko sa uzavrie </w:t>
            </w:r>
          </w:p>
          <w:p w:rsidR="00726295" w:rsidP="006D3A6E">
            <w:pPr>
              <w:numPr>
                <w:numId w:val="82"/>
              </w:num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531616" w:rsidR="00531616">
              <w:rPr>
                <w:rFonts w:ascii="Times New Roman" w:hAnsi="Times New Roman" w:hint="default"/>
                <w:sz w:val="20"/>
                <w:szCs w:val="20"/>
              </w:rPr>
              <w:t>na ž</w:t>
            </w:r>
            <w:r w:rsidRPr="00531616" w:rsidR="00531616">
              <w:rPr>
                <w:rFonts w:ascii="Times New Roman" w:hAnsi="Times New Roman" w:hint="default"/>
                <w:sz w:val="20"/>
                <w:szCs w:val="20"/>
              </w:rPr>
              <w:t>iadosť</w:t>
            </w:r>
            <w:r w:rsidRPr="00531616" w:rsidR="00531616">
              <w:rPr>
                <w:rFonts w:ascii="Times New Roman" w:hAnsi="Times New Roman" w:hint="default"/>
                <w:sz w:val="20"/>
                <w:szCs w:val="20"/>
              </w:rPr>
              <w:t xml:space="preserve"> prevá</w:t>
            </w:r>
            <w:r w:rsidRPr="00531616" w:rsidR="00531616">
              <w:rPr>
                <w:rFonts w:ascii="Times New Roman" w:hAnsi="Times New Roman" w:hint="default"/>
                <w:sz w:val="20"/>
                <w:szCs w:val="20"/>
              </w:rPr>
              <w:t>dzko</w:t>
            </w:r>
            <w:r>
              <w:rPr>
                <w:rFonts w:ascii="Times New Roman" w:hAnsi="Times New Roman" w:hint="default"/>
                <w:sz w:val="20"/>
                <w:szCs w:val="20"/>
              </w:rPr>
              <w:t>vateľ</w:t>
            </w:r>
            <w:r>
              <w:rPr>
                <w:rFonts w:ascii="Times New Roman" w:hAnsi="Times New Roman" w:hint="default"/>
                <w:sz w:val="20"/>
                <w:szCs w:val="20"/>
              </w:rPr>
              <w:t>a</w:t>
            </w:r>
            <w:r w:rsidRPr="00531616">
              <w:rPr>
                <w:rFonts w:ascii="Times New Roman" w:hAnsi="Times New Roman" w:hint="default"/>
                <w:sz w:val="20"/>
                <w:szCs w:val="20"/>
              </w:rPr>
              <w:t>, ktorú</w:t>
            </w:r>
            <w:r w:rsidRPr="00531616">
              <w:rPr>
                <w:rFonts w:ascii="Times New Roman" w:hAnsi="Times New Roman" w:hint="default"/>
                <w:sz w:val="20"/>
                <w:szCs w:val="20"/>
              </w:rPr>
              <w:t xml:space="preserve"> schvaľ</w:t>
            </w:r>
            <w:r w:rsidRPr="00531616">
              <w:rPr>
                <w:rFonts w:ascii="Times New Roman" w:hAnsi="Times New Roman" w:hint="default"/>
                <w:sz w:val="20"/>
                <w:szCs w:val="20"/>
              </w:rPr>
              <w:t>uje obvodný</w:t>
            </w:r>
            <w:r w:rsidRPr="00531616">
              <w:rPr>
                <w:rFonts w:ascii="Times New Roman" w:hAnsi="Times New Roman" w:hint="default"/>
                <w:sz w:val="20"/>
                <w:szCs w:val="20"/>
              </w:rPr>
              <w:t xml:space="preserve"> ba</w:t>
            </w:r>
            <w:r w:rsidRPr="00531616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hint="default"/>
                <w:sz w:val="20"/>
                <w:szCs w:val="20"/>
              </w:rPr>
              <w:t>ský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szCs w:val="20"/>
              </w:rPr>
              <w:t>ra</w:t>
            </w:r>
            <w:r>
              <w:rPr>
                <w:rFonts w:ascii="Times New Roman" w:hAnsi="Times New Roman" w:hint="default"/>
                <w:sz w:val="20"/>
                <w:szCs w:val="20"/>
              </w:rPr>
              <w:t>d,</w:t>
            </w:r>
          </w:p>
          <w:p w:rsidR="00531616" w:rsidRPr="00531616" w:rsidP="006D3A6E">
            <w:pPr>
              <w:numPr>
                <w:numId w:val="82"/>
              </w:num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616">
              <w:rPr>
                <w:rFonts w:ascii="Times New Roman" w:hAnsi="Times New Roman" w:hint="default"/>
                <w:sz w:val="20"/>
                <w:szCs w:val="20"/>
              </w:rPr>
              <w:t>po splnení</w:t>
            </w:r>
            <w:r w:rsidRPr="00531616">
              <w:rPr>
                <w:rFonts w:ascii="Times New Roman" w:hAnsi="Times New Roman" w:hint="default"/>
                <w:sz w:val="20"/>
                <w:szCs w:val="20"/>
              </w:rPr>
              <w:t xml:space="preserve"> podmienok uvedený</w:t>
            </w:r>
            <w:r w:rsidRPr="00531616">
              <w:rPr>
                <w:rFonts w:ascii="Times New Roman" w:hAnsi="Times New Roman" w:hint="default"/>
                <w:sz w:val="20"/>
                <w:szCs w:val="20"/>
              </w:rPr>
              <w:t>ch v </w:t>
            </w:r>
            <w:r w:rsidRPr="00531616">
              <w:rPr>
                <w:rFonts w:ascii="Times New Roman" w:hAnsi="Times New Roman" w:hint="default"/>
                <w:sz w:val="20"/>
                <w:szCs w:val="20"/>
              </w:rPr>
              <w:t>povolení</w:t>
            </w:r>
            <w:r w:rsidRPr="00531616">
              <w:rPr>
                <w:rFonts w:ascii="Times New Roman" w:hAnsi="Times New Roman" w:hint="default"/>
                <w:sz w:val="20"/>
                <w:szCs w:val="20"/>
              </w:rPr>
              <w:t xml:space="preserve"> na ukl</w:t>
            </w:r>
            <w:r w:rsidRPr="00531616">
              <w:rPr>
                <w:rFonts w:ascii="Times New Roman" w:hAnsi="Times New Roman"/>
                <w:sz w:val="20"/>
                <w:szCs w:val="20"/>
              </w:rPr>
              <w:t>a</w:t>
            </w:r>
            <w:r w:rsidR="00726295">
              <w:rPr>
                <w:rFonts w:ascii="Times New Roman" w:hAnsi="Times New Roman" w:hint="default"/>
                <w:sz w:val="20"/>
                <w:szCs w:val="20"/>
              </w:rPr>
              <w:t>danie podľ</w:t>
            </w:r>
            <w:r w:rsidR="00726295">
              <w:rPr>
                <w:rFonts w:ascii="Times New Roman" w:hAnsi="Times New Roman" w:hint="default"/>
                <w:sz w:val="20"/>
                <w:szCs w:val="20"/>
              </w:rPr>
              <w:t>a§</w:t>
            </w:r>
            <w:r w:rsidR="00726295">
              <w:rPr>
                <w:rFonts w:ascii="Times New Roman" w:hAnsi="Times New Roman" w:hint="default"/>
                <w:sz w:val="20"/>
                <w:szCs w:val="20"/>
              </w:rPr>
              <w:t xml:space="preserve"> 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31616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31616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795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316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3161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316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316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31616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14, O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31616" w:rsidRPr="00531616" w:rsidP="005316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73688F">
              <w:rPr>
                <w:rFonts w:ascii="Times New Roman" w:hAnsi="Times New Roman" w:hint="default"/>
                <w:sz w:val="20"/>
                <w:szCs w:val="20"/>
              </w:rPr>
              <w:t>Ú</w:t>
            </w:r>
            <w:r w:rsidR="0073688F">
              <w:rPr>
                <w:rFonts w:ascii="Times New Roman" w:hAnsi="Times New Roman" w:hint="default"/>
                <w:sz w:val="20"/>
                <w:szCs w:val="20"/>
              </w:rPr>
              <w:t>lož</w:t>
            </w:r>
            <w:r w:rsidR="0073688F">
              <w:rPr>
                <w:rFonts w:ascii="Times New Roman" w:hAnsi="Times New Roman" w:hint="default"/>
                <w:sz w:val="20"/>
                <w:szCs w:val="20"/>
              </w:rPr>
              <w:t>isko sa uzavrie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aj ak obvodný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szCs w:val="20"/>
              </w:rPr>
              <w:t>rad rozhodne o </w:t>
            </w:r>
            <w:r>
              <w:rPr>
                <w:rFonts w:ascii="Times New Roman" w:hAnsi="Times New Roman" w:hint="default"/>
                <w:sz w:val="20"/>
                <w:szCs w:val="20"/>
              </w:rPr>
              <w:t>zruš</w:t>
            </w:r>
            <w:r>
              <w:rPr>
                <w:rFonts w:ascii="Times New Roman" w:hAnsi="Times New Roman" w:hint="default"/>
                <w:sz w:val="20"/>
                <w:szCs w:val="20"/>
              </w:rPr>
              <w:t>ení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povolenia na ukl</w:t>
            </w:r>
            <w:r>
              <w:rPr>
                <w:rFonts w:ascii="Times New Roman" w:hAnsi="Times New Roman" w:hint="default"/>
                <w:sz w:val="20"/>
                <w:szCs w:val="20"/>
              </w:rPr>
              <w:t>a</w:t>
            </w:r>
            <w:r>
              <w:rPr>
                <w:rFonts w:ascii="Times New Roman" w:hAnsi="Times New Roman" w:hint="default"/>
                <w:sz w:val="20"/>
                <w:szCs w:val="20"/>
              </w:rPr>
              <w:t>danie podľ</w:t>
            </w:r>
            <w:r>
              <w:rPr>
                <w:rFonts w:ascii="Times New Roman" w:hAnsi="Times New Roman" w:hint="default"/>
                <w:sz w:val="20"/>
                <w:szCs w:val="20"/>
              </w:rPr>
              <w:t>a §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8 ods. 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31616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31616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17, O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 uzavretí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odseku 1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sm. 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a) alebo b) je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alej zodpovedný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za monitorovanie, podá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vanie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 a za opravné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opatrenia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daviek stanovený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chv tejto smernici, ako aj za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etky povinnosti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visiace s od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vzdá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kvó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 v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pade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niku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smernice 2003/87/ES a 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reventí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vnymi a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pravný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ami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nkov 5 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8 smernice 2004/35/ES, pokiaľ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zodpovednosť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isko neprenesie na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18 ods. 1 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5 tejto smernice.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je tiež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zodpovedný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za zaplombovanie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a za od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nenie vtláč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ací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zariadení.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531616">
              <w:rPr>
                <w:rFonts w:ascii="Times New Roman" w:hAnsi="Times New Roman" w:hint="default"/>
                <w:sz w:val="20"/>
              </w:rPr>
              <w:t>Č</w:t>
            </w:r>
            <w:r w:rsidR="00531616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531616">
              <w:rPr>
                <w:rFonts w:ascii="Times New Roman" w:hAnsi="Times New Roman" w:hint="default"/>
                <w:sz w:val="20"/>
              </w:rPr>
              <w:t xml:space="preserve"> 14</w:t>
            </w:r>
            <w:r>
              <w:rPr>
                <w:rFonts w:ascii="Times New Roman" w:hAnsi="Times New Roman"/>
                <w:sz w:val="20"/>
              </w:rPr>
              <w:t>, O 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 w:rsidR="00531616">
              <w:rPr>
                <w:rFonts w:ascii="Times New Roman" w:hAnsi="Times New Roman"/>
                <w:sz w:val="20"/>
              </w:rPr>
              <w:t xml:space="preserve">Po </w:t>
            </w:r>
            <w:r>
              <w:rPr>
                <w:rFonts w:ascii="Times New Roman" w:hAnsi="Times New Roman" w:hint="default"/>
                <w:sz w:val="20"/>
              </w:rPr>
              <w:t>zavretí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iska p</w:t>
            </w:r>
            <w:r w:rsidR="00531616">
              <w:rPr>
                <w:rFonts w:ascii="Times New Roman" w:hAnsi="Times New Roman" w:hint="default"/>
                <w:sz w:val="20"/>
              </w:rPr>
              <w:t>odľ</w:t>
            </w:r>
            <w:r w:rsidR="00531616">
              <w:rPr>
                <w:rFonts w:ascii="Times New Roman" w:hAnsi="Times New Roman" w:hint="default"/>
                <w:sz w:val="20"/>
              </w:rPr>
              <w:t>a odseku 1 až</w:t>
            </w:r>
            <w:r w:rsidR="00531616">
              <w:rPr>
                <w:rFonts w:ascii="Times New Roman" w:hAnsi="Times New Roman" w:hint="default"/>
                <w:sz w:val="20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</w:rPr>
              <w:t>do nadobudnutia úč</w:t>
            </w:r>
            <w:r>
              <w:rPr>
                <w:rFonts w:ascii="Times New Roman" w:hAnsi="Times New Roman" w:hint="default"/>
                <w:sz w:val="20"/>
              </w:rPr>
              <w:t>innosti rozhodnutia o </w:t>
            </w:r>
            <w:r>
              <w:rPr>
                <w:rFonts w:ascii="Times New Roman" w:hAnsi="Times New Roman" w:hint="default"/>
                <w:sz w:val="20"/>
              </w:rPr>
              <w:t>prechode povinností</w:t>
            </w:r>
            <w:r>
              <w:rPr>
                <w:rFonts w:ascii="Times New Roman" w:hAnsi="Times New Roman" w:hint="default"/>
                <w:sz w:val="20"/>
              </w:rPr>
              <w:t xml:space="preserve"> na obvodný</w:t>
            </w:r>
            <w:r>
              <w:rPr>
                <w:rFonts w:ascii="Times New Roman" w:hAnsi="Times New Roman" w:hint="default"/>
                <w:sz w:val="20"/>
              </w:rPr>
              <w:t xml:space="preserve"> ba</w:t>
            </w:r>
            <w:r>
              <w:rPr>
                <w:rFonts w:ascii="Times New Roman" w:hAnsi="Times New Roman"/>
                <w:sz w:val="20"/>
              </w:rPr>
              <w:t>n</w:t>
            </w:r>
            <w:r w:rsidR="00531616">
              <w:rPr>
                <w:rFonts w:ascii="Times New Roman" w:hAnsi="Times New Roman" w:hint="default"/>
                <w:sz w:val="20"/>
              </w:rPr>
              <w:t>ský</w:t>
            </w:r>
            <w:r w:rsidR="00531616">
              <w:rPr>
                <w:rFonts w:ascii="Times New Roman" w:hAnsi="Times New Roman" w:hint="default"/>
                <w:sz w:val="20"/>
              </w:rPr>
              <w:t xml:space="preserve"> ú</w:t>
            </w:r>
            <w:r w:rsidR="00531616">
              <w:rPr>
                <w:rFonts w:ascii="Times New Roman" w:hAnsi="Times New Roman" w:hint="default"/>
                <w:sz w:val="20"/>
              </w:rPr>
              <w:t>rad podľ</w:t>
            </w:r>
            <w:r w:rsidR="00531616">
              <w:rPr>
                <w:rFonts w:ascii="Times New Roman" w:hAnsi="Times New Roman" w:hint="default"/>
                <w:sz w:val="20"/>
              </w:rPr>
              <w:t>a §</w:t>
            </w:r>
            <w:r w:rsidR="00531616">
              <w:rPr>
                <w:rFonts w:ascii="Times New Roman" w:hAnsi="Times New Roman" w:hint="default"/>
                <w:sz w:val="20"/>
              </w:rPr>
              <w:t xml:space="preserve"> 15</w:t>
            </w:r>
            <w:r>
              <w:rPr>
                <w:rFonts w:ascii="Times New Roman" w:hAnsi="Times New Roman" w:hint="default"/>
                <w:sz w:val="20"/>
              </w:rPr>
              <w:t xml:space="preserve"> je prevá</w:t>
            </w:r>
            <w:r>
              <w:rPr>
                <w:rFonts w:ascii="Times New Roman" w:hAnsi="Times New Roman" w:hint="default"/>
                <w:sz w:val="20"/>
              </w:rPr>
              <w:t>dzkovateľ</w:t>
            </w:r>
            <w:r>
              <w:rPr>
                <w:rFonts w:ascii="Times New Roman" w:hAnsi="Times New Roman" w:hint="default"/>
                <w:sz w:val="20"/>
              </w:rPr>
              <w:t xml:space="preserve"> p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vinný</w:t>
            </w:r>
          </w:p>
          <w:p w:rsidR="009A1B32" w:rsidP="006D3A6E">
            <w:pPr>
              <w:numPr>
                <w:numId w:val="23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 w:rsidR="00531616">
              <w:rPr>
                <w:rFonts w:ascii="Times New Roman" w:hAnsi="Times New Roman" w:hint="default"/>
                <w:sz w:val="20"/>
              </w:rPr>
              <w:t>vykoná</w:t>
            </w:r>
            <w:r w:rsidR="00531616">
              <w:rPr>
                <w:rFonts w:ascii="Times New Roman" w:hAnsi="Times New Roman" w:hint="default"/>
                <w:sz w:val="20"/>
              </w:rPr>
              <w:t>vať</w:t>
            </w:r>
            <w:r w:rsidR="00531616">
              <w:rPr>
                <w:rFonts w:ascii="Times New Roman" w:hAnsi="Times New Roman" w:hint="default"/>
                <w:sz w:val="20"/>
              </w:rPr>
              <w:t xml:space="preserve"> monitorovanie podľ</w:t>
            </w:r>
            <w:r w:rsidR="00531616">
              <w:rPr>
                <w:rFonts w:ascii="Times New Roman" w:hAnsi="Times New Roman" w:hint="default"/>
                <w:sz w:val="20"/>
              </w:rPr>
              <w:t>a §</w:t>
            </w:r>
            <w:r w:rsidR="00531616">
              <w:rPr>
                <w:rFonts w:ascii="Times New Roman" w:hAnsi="Times New Roman" w:hint="default"/>
                <w:sz w:val="20"/>
              </w:rPr>
              <w:t xml:space="preserve"> 10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:rsidR="009A1B32" w:rsidP="006D3A6E">
            <w:pPr>
              <w:numPr>
                <w:numId w:val="23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predlož</w:t>
            </w:r>
            <w:r>
              <w:rPr>
                <w:rFonts w:ascii="Times New Roman" w:hAnsi="Times New Roman" w:hint="default"/>
                <w:sz w:val="20"/>
              </w:rPr>
              <w:t>iť</w:t>
            </w:r>
            <w:r>
              <w:rPr>
                <w:rFonts w:ascii="Times New Roman" w:hAnsi="Times New Roman" w:hint="default"/>
                <w:sz w:val="20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</w:rPr>
              <w:t>sprá</w:t>
            </w:r>
            <w:r>
              <w:rPr>
                <w:rFonts w:ascii="Times New Roman" w:hAnsi="Times New Roman" w:hint="default"/>
                <w:sz w:val="20"/>
              </w:rPr>
              <w:t>vu podľ</w:t>
            </w:r>
            <w:r>
              <w:rPr>
                <w:rFonts w:ascii="Times New Roman" w:hAnsi="Times New Roman" w:hint="default"/>
                <w:sz w:val="20"/>
              </w:rPr>
              <w:t>a §</w:t>
            </w:r>
            <w:r>
              <w:rPr>
                <w:rFonts w:ascii="Times New Roman" w:hAnsi="Times New Roman" w:hint="default"/>
                <w:sz w:val="20"/>
              </w:rPr>
              <w:t xml:space="preserve"> </w:t>
            </w:r>
            <w:r w:rsidR="00531616">
              <w:rPr>
                <w:rFonts w:ascii="Times New Roman" w:hAnsi="Times New Roman"/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:rsidR="009A1B32" w:rsidP="006D3A6E">
            <w:pPr>
              <w:numPr>
                <w:numId w:val="23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vykonať</w:t>
            </w:r>
            <w:r>
              <w:rPr>
                <w:rFonts w:ascii="Times New Roman" w:hAnsi="Times New Roman" w:hint="default"/>
                <w:sz w:val="20"/>
              </w:rPr>
              <w:t xml:space="preserve"> ná</w:t>
            </w:r>
            <w:r>
              <w:rPr>
                <w:rFonts w:ascii="Times New Roman" w:hAnsi="Times New Roman" w:hint="default"/>
                <w:sz w:val="20"/>
              </w:rPr>
              <w:t>pravné</w:t>
            </w:r>
            <w:r>
              <w:rPr>
                <w:rFonts w:ascii="Times New Roman" w:hAnsi="Times New Roman" w:hint="default"/>
                <w:sz w:val="20"/>
              </w:rPr>
              <w:t xml:space="preserve"> opatrenia a </w:t>
            </w:r>
            <w:r>
              <w:rPr>
                <w:rFonts w:ascii="Times New Roman" w:hAnsi="Times New Roman" w:hint="default"/>
                <w:sz w:val="20"/>
              </w:rPr>
              <w:t>dodatoč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 xml:space="preserve"> n</w:t>
            </w:r>
            <w:r>
              <w:rPr>
                <w:rFonts w:ascii="Times New Roman" w:hAnsi="Times New Roman" w:hint="default"/>
                <w:sz w:val="20"/>
              </w:rPr>
              <w:t>á</w:t>
            </w:r>
            <w:r w:rsidR="00531616">
              <w:rPr>
                <w:rFonts w:ascii="Times New Roman" w:hAnsi="Times New Roman" w:hint="default"/>
                <w:sz w:val="20"/>
              </w:rPr>
              <w:t>pravné</w:t>
            </w:r>
            <w:r w:rsidR="00531616">
              <w:rPr>
                <w:rFonts w:ascii="Times New Roman" w:hAnsi="Times New Roman" w:hint="default"/>
                <w:sz w:val="20"/>
              </w:rPr>
              <w:t xml:space="preserve"> opatrenia podľ</w:t>
            </w:r>
            <w:r w:rsidR="00531616">
              <w:rPr>
                <w:rFonts w:ascii="Times New Roman" w:hAnsi="Times New Roman" w:hint="default"/>
                <w:sz w:val="20"/>
              </w:rPr>
              <w:t>a §</w:t>
            </w:r>
            <w:r w:rsidR="00531616">
              <w:rPr>
                <w:rFonts w:ascii="Times New Roman" w:hAnsi="Times New Roman" w:hint="default"/>
                <w:sz w:val="20"/>
              </w:rPr>
              <w:t xml:space="preserve"> 13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:rsidR="009A1B32" w:rsidP="006D3A6E">
            <w:pPr>
              <w:numPr>
                <w:numId w:val="23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vrá</w:t>
            </w:r>
            <w:r>
              <w:rPr>
                <w:rFonts w:ascii="Times New Roman" w:hAnsi="Times New Roman" w:hint="default"/>
                <w:sz w:val="20"/>
              </w:rPr>
              <w:t>tiť</w:t>
            </w:r>
            <w:r>
              <w:rPr>
                <w:rFonts w:ascii="Times New Roman" w:hAnsi="Times New Roman" w:hint="default"/>
                <w:sz w:val="20"/>
              </w:rPr>
              <w:t xml:space="preserve"> emisné</w:t>
            </w:r>
            <w:r>
              <w:rPr>
                <w:rFonts w:ascii="Times New Roman" w:hAnsi="Times New Roman" w:hint="default"/>
                <w:sz w:val="20"/>
              </w:rPr>
              <w:t xml:space="preserve"> kvó</w:t>
            </w:r>
            <w:r>
              <w:rPr>
                <w:rFonts w:ascii="Times New Roman" w:hAnsi="Times New Roman" w:hint="default"/>
                <w:sz w:val="20"/>
              </w:rPr>
              <w:t>ty do registra kvó</w:t>
            </w:r>
            <w:r>
              <w:rPr>
                <w:rFonts w:ascii="Times New Roman" w:hAnsi="Times New Roman" w:hint="default"/>
                <w:sz w:val="20"/>
              </w:rPr>
              <w:t>t v </w:t>
            </w:r>
            <w:r>
              <w:rPr>
                <w:rFonts w:ascii="Times New Roman" w:hAnsi="Times New Roman" w:hint="default"/>
                <w:sz w:val="20"/>
              </w:rPr>
              <w:t>prí</w:t>
            </w:r>
            <w:r>
              <w:rPr>
                <w:rFonts w:ascii="Times New Roman" w:hAnsi="Times New Roman" w:hint="default"/>
                <w:sz w:val="20"/>
              </w:rPr>
              <w:t>pade ú</w:t>
            </w:r>
            <w:r>
              <w:rPr>
                <w:rFonts w:ascii="Times New Roman" w:hAnsi="Times New Roman" w:hint="default"/>
                <w:sz w:val="20"/>
              </w:rPr>
              <w:t>niku, zaslať</w:t>
            </w:r>
            <w:r>
              <w:rPr>
                <w:rFonts w:ascii="Times New Roman" w:hAnsi="Times New Roman" w:hint="default"/>
                <w:sz w:val="20"/>
              </w:rPr>
              <w:t xml:space="preserve"> overenú</w:t>
            </w:r>
            <w:r>
              <w:rPr>
                <w:rFonts w:ascii="Times New Roman" w:hAnsi="Times New Roman" w:hint="default"/>
                <w:sz w:val="20"/>
              </w:rPr>
              <w:t xml:space="preserve"> sprá</w:t>
            </w:r>
            <w:r>
              <w:rPr>
                <w:rFonts w:ascii="Times New Roman" w:hAnsi="Times New Roman" w:hint="default"/>
                <w:sz w:val="20"/>
              </w:rPr>
              <w:t>vu obvodné</w:t>
            </w:r>
            <w:r>
              <w:rPr>
                <w:rFonts w:ascii="Times New Roman" w:hAnsi="Times New Roman" w:hint="default"/>
                <w:sz w:val="20"/>
              </w:rPr>
              <w:t>mu ú</w:t>
            </w:r>
            <w:r>
              <w:rPr>
                <w:rFonts w:ascii="Times New Roman" w:hAnsi="Times New Roman" w:hint="default"/>
                <w:sz w:val="20"/>
              </w:rPr>
              <w:t>radu ž</w:t>
            </w:r>
            <w:r>
              <w:rPr>
                <w:rFonts w:ascii="Times New Roman" w:hAnsi="Times New Roman" w:hint="default"/>
                <w:sz w:val="20"/>
              </w:rPr>
              <w:t>ivotné</w:t>
            </w:r>
            <w:r>
              <w:rPr>
                <w:rFonts w:ascii="Times New Roman" w:hAnsi="Times New Roman" w:hint="default"/>
                <w:sz w:val="20"/>
              </w:rPr>
              <w:t>ho prostredia za rok, v </w:t>
            </w:r>
            <w:r>
              <w:rPr>
                <w:rFonts w:ascii="Times New Roman" w:hAnsi="Times New Roman" w:hint="default"/>
                <w:sz w:val="20"/>
              </w:rPr>
              <w:t>ktorom nastal ú</w:t>
            </w:r>
            <w:r>
              <w:rPr>
                <w:rFonts w:ascii="Times New Roman" w:hAnsi="Times New Roman" w:hint="default"/>
                <w:sz w:val="20"/>
              </w:rPr>
              <w:t>nik a </w:t>
            </w:r>
            <w:r>
              <w:rPr>
                <w:rFonts w:ascii="Times New Roman" w:hAnsi="Times New Roman" w:hint="default"/>
                <w:sz w:val="20"/>
              </w:rPr>
              <w:t>zaslať</w:t>
            </w:r>
            <w:r>
              <w:rPr>
                <w:rFonts w:ascii="Times New Roman" w:hAnsi="Times New Roman" w:hint="default"/>
                <w:sz w:val="20"/>
              </w:rPr>
              <w:t xml:space="preserve"> p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tvrdenie obvod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ú</w:t>
            </w:r>
            <w:r>
              <w:rPr>
                <w:rFonts w:ascii="Times New Roman" w:hAnsi="Times New Roman" w:hint="default"/>
                <w:sz w:val="20"/>
              </w:rPr>
              <w:t>radu ž</w:t>
            </w:r>
            <w:r>
              <w:rPr>
                <w:rFonts w:ascii="Times New Roman" w:hAnsi="Times New Roman" w:hint="default"/>
                <w:sz w:val="20"/>
              </w:rPr>
              <w:t>ivotné</w:t>
            </w:r>
            <w:r>
              <w:rPr>
                <w:rFonts w:ascii="Times New Roman" w:hAnsi="Times New Roman" w:hint="default"/>
                <w:sz w:val="20"/>
              </w:rPr>
              <w:t>ho prostredia sprá</w:t>
            </w:r>
            <w:r>
              <w:rPr>
                <w:rFonts w:ascii="Times New Roman" w:hAnsi="Times New Roman" w:hint="default"/>
                <w:sz w:val="20"/>
              </w:rPr>
              <w:t>vcovi registra kvó</w:t>
            </w:r>
            <w:r>
              <w:rPr>
                <w:rFonts w:ascii="Times New Roman" w:hAnsi="Times New Roman" w:hint="default"/>
                <w:sz w:val="20"/>
              </w:rPr>
              <w:t>t za rok, v </w:t>
            </w:r>
            <w:r>
              <w:rPr>
                <w:rFonts w:ascii="Times New Roman" w:hAnsi="Times New Roman" w:hint="default"/>
                <w:sz w:val="20"/>
              </w:rPr>
              <w:t>ktorom nastal ú</w:t>
            </w:r>
            <w:r>
              <w:rPr>
                <w:rFonts w:ascii="Times New Roman" w:hAnsi="Times New Roman" w:hint="default"/>
                <w:sz w:val="20"/>
              </w:rPr>
              <w:t>nik podľ</w:t>
            </w:r>
            <w:r>
              <w:rPr>
                <w:rFonts w:ascii="Times New Roman" w:hAnsi="Times New Roman" w:hint="default"/>
                <w:sz w:val="20"/>
              </w:rPr>
              <w:t>a osobi</w:t>
            </w:r>
            <w:r>
              <w:rPr>
                <w:rFonts w:ascii="Times New Roman" w:hAnsi="Times New Roman" w:hint="default"/>
                <w:sz w:val="20"/>
              </w:rPr>
              <w:t>t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predp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su,</w:t>
            </w:r>
            <w:r w:rsidR="00531616">
              <w:rPr>
                <w:rFonts w:ascii="Times New Roman" w:hAnsi="Times New Roman"/>
                <w:sz w:val="20"/>
                <w:vertAlign w:val="superscript"/>
              </w:rPr>
              <w:t>11</w:t>
            </w:r>
            <w:r>
              <w:rPr>
                <w:rFonts w:ascii="Times New Roman" w:hAnsi="Times New Roman"/>
                <w:sz w:val="20"/>
                <w:vertAlign w:val="superscript"/>
              </w:rPr>
              <w:t>)</w:t>
            </w:r>
          </w:p>
          <w:p w:rsidR="009A1B32" w:rsidP="006D3A6E">
            <w:pPr>
              <w:numPr>
                <w:numId w:val="23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vykonať</w:t>
            </w:r>
            <w:r>
              <w:rPr>
                <w:rFonts w:ascii="Times New Roman" w:hAnsi="Times New Roman" w:hint="default"/>
                <w:sz w:val="20"/>
              </w:rPr>
              <w:t xml:space="preserve"> preventí</w:t>
            </w:r>
            <w:r>
              <w:rPr>
                <w:rFonts w:ascii="Times New Roman" w:hAnsi="Times New Roman" w:hint="default"/>
                <w:sz w:val="20"/>
              </w:rPr>
              <w:t>vne opatrenia a n</w:t>
            </w:r>
            <w:r>
              <w:rPr>
                <w:rFonts w:ascii="Times New Roman" w:hAnsi="Times New Roman" w:hint="default"/>
                <w:sz w:val="20"/>
              </w:rPr>
              <w:t>á</w:t>
            </w:r>
            <w:r>
              <w:rPr>
                <w:rFonts w:ascii="Times New Roman" w:hAnsi="Times New Roman" w:hint="default"/>
                <w:sz w:val="20"/>
              </w:rPr>
              <w:t>pravnú</w:t>
            </w:r>
            <w:r>
              <w:rPr>
                <w:rFonts w:ascii="Times New Roman" w:hAnsi="Times New Roman" w:hint="default"/>
                <w:sz w:val="20"/>
              </w:rPr>
              <w:t xml:space="preserve"> č</w:t>
            </w:r>
            <w:r>
              <w:rPr>
                <w:rFonts w:ascii="Times New Roman" w:hAnsi="Times New Roman" w:hint="default"/>
                <w:sz w:val="20"/>
              </w:rPr>
              <w:t>innosť</w:t>
            </w:r>
            <w:r>
              <w:rPr>
                <w:rFonts w:ascii="Times New Roman" w:hAnsi="Times New Roman" w:hint="default"/>
                <w:sz w:val="20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</w:rPr>
              <w:t>a osobitné</w:t>
            </w:r>
            <w:r>
              <w:rPr>
                <w:rFonts w:ascii="Times New Roman" w:hAnsi="Times New Roman" w:hint="default"/>
                <w:sz w:val="20"/>
              </w:rPr>
              <w:t>ho pre</w:t>
            </w:r>
            <w:r>
              <w:rPr>
                <w:rFonts w:ascii="Times New Roman" w:hAnsi="Times New Roman" w:hint="default"/>
                <w:sz w:val="20"/>
              </w:rPr>
              <w:t>d</w:t>
            </w:r>
            <w:r>
              <w:rPr>
                <w:rFonts w:ascii="Times New Roman" w:hAnsi="Times New Roman" w:hint="default"/>
                <w:sz w:val="20"/>
              </w:rPr>
              <w:t>pisu,</w:t>
            </w:r>
            <w:r w:rsidR="00531616">
              <w:rPr>
                <w:rFonts w:ascii="Times New Roman" w:hAnsi="Times New Roman"/>
                <w:sz w:val="20"/>
                <w:vertAlign w:val="superscript"/>
              </w:rPr>
              <w:t>10</w:t>
            </w:r>
            <w:r>
              <w:rPr>
                <w:rFonts w:ascii="Times New Roman" w:hAnsi="Times New Roman"/>
                <w:sz w:val="20"/>
                <w:vertAlign w:val="superscript"/>
              </w:rPr>
              <w:t>)</w:t>
            </w:r>
          </w:p>
          <w:p w:rsidR="009A1B32" w:rsidP="006D3A6E">
            <w:pPr>
              <w:numPr>
                <w:numId w:val="23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zapeč</w:t>
            </w:r>
            <w:r>
              <w:rPr>
                <w:rFonts w:ascii="Times New Roman" w:hAnsi="Times New Roman" w:hint="default"/>
                <w:sz w:val="20"/>
              </w:rPr>
              <w:t>atiť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isko a </w:t>
            </w:r>
            <w:r>
              <w:rPr>
                <w:rFonts w:ascii="Times New Roman" w:hAnsi="Times New Roman" w:hint="default"/>
                <w:sz w:val="20"/>
              </w:rPr>
              <w:t>odstrá</w:t>
            </w:r>
            <w:r>
              <w:rPr>
                <w:rFonts w:ascii="Times New Roman" w:hAnsi="Times New Roman" w:hint="default"/>
                <w:sz w:val="20"/>
              </w:rPr>
              <w:t>niť</w:t>
            </w:r>
            <w:r>
              <w:rPr>
                <w:rFonts w:ascii="Times New Roman" w:hAnsi="Times New Roman" w:hint="default"/>
                <w:sz w:val="20"/>
              </w:rPr>
              <w:t xml:space="preserve"> vtláč</w:t>
            </w:r>
            <w:r>
              <w:rPr>
                <w:rFonts w:ascii="Times New Roman" w:hAnsi="Times New Roman" w:hint="default"/>
                <w:sz w:val="20"/>
              </w:rPr>
              <w:t>acie z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riadenie.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1676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C2CC4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17,</w:t>
            </w:r>
            <w:r>
              <w:rPr>
                <w:rFonts w:ascii="Times New Roman" w:hAnsi="Times New Roman" w:hint="default"/>
                <w:sz w:val="20"/>
              </w:rPr>
              <w:t xml:space="preserve"> O 3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C2CC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Povinnosti uvedené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odseku  2 sa plnia na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klade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 pre etapu po uzavretí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vypracuje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najlepší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postupov a v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lade s 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davkami ustanovený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 v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lohe II. Pre</w:t>
            </w:r>
            <w:r>
              <w:rPr>
                <w:rFonts w:ascii="Times New Roman" w:hAnsi="Times New Roman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bež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pre etapu po uzavretí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pre</w:t>
            </w:r>
            <w:r>
              <w:rPr>
                <w:rFonts w:ascii="Times New Roman" w:hAnsi="Times New Roman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schvá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ie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7 bodu 8 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9 bodu 7. Pred uzavretí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ustanovení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uvedený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v odseku 1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a) alebo b) tohto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sa predbež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pre etapu po uzavretí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: </w:t>
            </w:r>
          </w:p>
          <w:p w:rsidR="007C2CC4" w:rsidP="006D3A6E">
            <w:pPr>
              <w:numPr>
                <w:numId w:val="15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18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potreby aktualizuje, prič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om sa zohľ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adní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analý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za rizi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ka, najlepš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ie 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stupy a technologické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zlepš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enia;</w:t>
            </w:r>
          </w:p>
          <w:p w:rsidR="007C2CC4" w:rsidP="006D3A6E">
            <w:pPr>
              <w:numPr>
                <w:numId w:val="15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18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predloží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schvá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lenie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 a</w:t>
            </w:r>
          </w:p>
          <w:p w:rsidR="007C2CC4" w:rsidP="006D3A6E">
            <w:pPr>
              <w:numPr>
                <w:numId w:val="15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18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schvá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li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nom ako 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vä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pre etapu po uzavr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tí.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C2CC4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C2CC4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C2CC4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14, O 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C2CC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Povinnosti uvedené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odseku 3 plní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 pre etapu po 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retí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pred uzavretí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spô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bom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odseku 1</w:t>
            </w:r>
          </w:p>
          <w:p w:rsidR="007C2CC4" w:rsidP="006D3A6E">
            <w:pPr>
              <w:numPr>
                <w:numId w:val="79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potreby aktualizuje,</w:t>
            </w:r>
          </w:p>
          <w:p w:rsidR="007C2CC4" w:rsidP="006D3A6E">
            <w:pPr>
              <w:numPr>
                <w:numId w:val="79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zohľ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adní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analý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zu rizika,</w:t>
            </w:r>
          </w:p>
          <w:p w:rsidR="007C2CC4" w:rsidP="006D3A6E">
            <w:pPr>
              <w:numPr>
                <w:numId w:val="79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doplní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nové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vedecké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poznatky a na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j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lepš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ie dostupné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techniky a</w:t>
            </w:r>
          </w:p>
          <w:p w:rsidR="007C2CC4" w:rsidP="006D3A6E">
            <w:pPr>
              <w:numPr>
                <w:numId w:val="79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predloží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schvá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lenie obvodné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ba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radu.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C2CC4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C2CC4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1676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C2CC4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C2CC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C2CC4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C2CC4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C2CC4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14, O 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C2CC4" w:rsidRPr="00F67E94" w:rsidP="00F67E9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lang w:eastAsia="sk-SK"/>
              </w:rPr>
            </w:pPr>
            <w:r w:rsidRPr="00F67E94">
              <w:rPr>
                <w:rFonts w:ascii="Times New Roman" w:hAnsi="Times New Roman" w:hint="default"/>
                <w:sz w:val="20"/>
                <w:lang w:eastAsia="sk-SK"/>
              </w:rPr>
              <w:t>Plá</w:t>
            </w:r>
            <w:r w:rsidRPr="00F67E94">
              <w:rPr>
                <w:rFonts w:ascii="Times New Roman" w:hAnsi="Times New Roman" w:hint="default"/>
                <w:sz w:val="20"/>
                <w:lang w:eastAsia="sk-SK"/>
              </w:rPr>
              <w:t>n pre etapu po uzavretí</w:t>
            </w:r>
            <w:r w:rsidRPr="00F67E94"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 w:rsidRPr="00F67E94">
              <w:rPr>
                <w:rFonts w:ascii="Times New Roman" w:hAnsi="Times New Roman" w:hint="default"/>
                <w:sz w:val="20"/>
                <w:lang w:eastAsia="sk-SK"/>
              </w:rPr>
              <w:t>a odseku 4</w:t>
            </w:r>
            <w:r w:rsidRPr="00F67E94" w:rsidR="00F67E94">
              <w:rPr>
                <w:rFonts w:ascii="Times New Roman" w:hAnsi="Times New Roman"/>
                <w:sz w:val="20"/>
                <w:lang w:eastAsia="sk-SK"/>
              </w:rPr>
              <w:t xml:space="preserve">, </w:t>
            </w:r>
            <w:r w:rsidRPr="00F67E94" w:rsidR="00F67E94">
              <w:rPr>
                <w:rFonts w:ascii="Times New Roman" w:hAnsi="Times New Roman" w:hint="default"/>
                <w:iCs/>
              </w:rPr>
              <w:t>ktorý</w:t>
            </w:r>
            <w:r w:rsidRPr="00F67E94" w:rsidR="00F67E94">
              <w:rPr>
                <w:rFonts w:ascii="Times New Roman" w:hAnsi="Times New Roman" w:hint="default"/>
                <w:iCs/>
              </w:rPr>
              <w:t xml:space="preserve"> vypracuje prevá</w:t>
            </w:r>
            <w:r w:rsidRPr="00F67E94" w:rsidR="00F67E94">
              <w:rPr>
                <w:rFonts w:ascii="Times New Roman" w:hAnsi="Times New Roman" w:hint="default"/>
                <w:iCs/>
              </w:rPr>
              <w:t>dzkovateľ</w:t>
            </w:r>
            <w:r w:rsidRPr="00F67E94" w:rsidR="00F67E94">
              <w:rPr>
                <w:rFonts w:ascii="Times New Roman" w:hAnsi="Times New Roman" w:hint="default"/>
                <w:iCs/>
              </w:rPr>
              <w:t xml:space="preserve"> podľ</w:t>
            </w:r>
            <w:r w:rsidRPr="00F67E94" w:rsidR="00F67E94">
              <w:rPr>
                <w:rFonts w:ascii="Times New Roman" w:hAnsi="Times New Roman" w:hint="default"/>
                <w:iCs/>
              </w:rPr>
              <w:t>a najlepší</w:t>
            </w:r>
            <w:r w:rsidRPr="00F67E94" w:rsidR="00F67E94">
              <w:rPr>
                <w:rFonts w:ascii="Times New Roman" w:hAnsi="Times New Roman" w:hint="default"/>
                <w:iCs/>
              </w:rPr>
              <w:t>ch dostupný</w:t>
            </w:r>
            <w:r w:rsidRPr="00F67E94" w:rsidR="00F67E94">
              <w:rPr>
                <w:rFonts w:ascii="Times New Roman" w:hAnsi="Times New Roman" w:hint="default"/>
                <w:iCs/>
              </w:rPr>
              <w:t>ch techní</w:t>
            </w:r>
            <w:r w:rsidRPr="00F67E94" w:rsidR="00F67E94">
              <w:rPr>
                <w:rFonts w:ascii="Times New Roman" w:hAnsi="Times New Roman" w:hint="default"/>
                <w:iCs/>
              </w:rPr>
              <w:t>k a v sú</w:t>
            </w:r>
            <w:r w:rsidRPr="00F67E94" w:rsidR="00F67E94">
              <w:rPr>
                <w:rFonts w:ascii="Times New Roman" w:hAnsi="Times New Roman" w:hint="default"/>
                <w:iCs/>
              </w:rPr>
              <w:t>l</w:t>
            </w:r>
            <w:r w:rsidRPr="00F67E94" w:rsidR="00F67E94">
              <w:rPr>
                <w:rFonts w:ascii="Times New Roman" w:hAnsi="Times New Roman" w:hint="default"/>
                <w:iCs/>
              </w:rPr>
              <w:t>a</w:t>
            </w:r>
            <w:r w:rsidRPr="00F67E94" w:rsidR="00F67E94">
              <w:rPr>
                <w:rFonts w:ascii="Times New Roman" w:hAnsi="Times New Roman" w:hint="default"/>
                <w:iCs/>
              </w:rPr>
              <w:t>de s pož</w:t>
            </w:r>
            <w:r w:rsidRPr="00F67E94" w:rsidR="00F67E94">
              <w:rPr>
                <w:rFonts w:ascii="Times New Roman" w:hAnsi="Times New Roman" w:hint="default"/>
                <w:iCs/>
              </w:rPr>
              <w:t>iadavkami podľ</w:t>
            </w:r>
            <w:r w:rsidRPr="00F67E94" w:rsidR="00F67E94">
              <w:rPr>
                <w:rFonts w:ascii="Times New Roman" w:hAnsi="Times New Roman" w:hint="default"/>
                <w:iCs/>
              </w:rPr>
              <w:t>a prí</w:t>
            </w:r>
            <w:r w:rsidRPr="00F67E94" w:rsidR="00F67E94">
              <w:rPr>
                <w:rFonts w:ascii="Times New Roman" w:hAnsi="Times New Roman" w:hint="default"/>
                <w:iCs/>
              </w:rPr>
              <w:t>lohy č</w:t>
            </w:r>
            <w:r w:rsidRPr="00F67E94" w:rsidR="00F67E94">
              <w:rPr>
                <w:rFonts w:ascii="Times New Roman" w:hAnsi="Times New Roman" w:hint="default"/>
                <w:iCs/>
              </w:rPr>
              <w:t>. 2,</w:t>
            </w:r>
            <w:r w:rsidRPr="00F67E94">
              <w:rPr>
                <w:rFonts w:ascii="Times New Roman" w:hAnsi="Times New Roman" w:hint="default"/>
                <w:sz w:val="20"/>
                <w:lang w:eastAsia="sk-SK"/>
              </w:rPr>
              <w:t xml:space="preserve"> pred uzavretí</w:t>
            </w:r>
            <w:r w:rsidRPr="00F67E94">
              <w:rPr>
                <w:rFonts w:ascii="Times New Roman" w:hAnsi="Times New Roman" w:hint="default"/>
                <w:sz w:val="20"/>
                <w:lang w:eastAsia="sk-SK"/>
              </w:rPr>
              <w:t>m ú</w:t>
            </w:r>
            <w:r w:rsidRPr="00F67E94"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 w:rsidRPr="00F67E94">
              <w:rPr>
                <w:rFonts w:ascii="Times New Roman" w:hAnsi="Times New Roman" w:hint="default"/>
                <w:sz w:val="20"/>
                <w:lang w:eastAsia="sk-SK"/>
              </w:rPr>
              <w:t>iska schvaľ</w:t>
            </w:r>
            <w:r w:rsidRPr="00F67E94">
              <w:rPr>
                <w:rFonts w:ascii="Times New Roman" w:hAnsi="Times New Roman" w:hint="default"/>
                <w:sz w:val="20"/>
                <w:lang w:eastAsia="sk-SK"/>
              </w:rPr>
              <w:t>uje obvodný</w:t>
            </w:r>
            <w:r w:rsidRPr="00F67E94"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 w:rsidRPr="00F67E94"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 w:rsidRPr="00F67E94">
              <w:rPr>
                <w:rFonts w:ascii="Times New Roman" w:hAnsi="Times New Roman" w:hint="default"/>
                <w:sz w:val="20"/>
                <w:lang w:eastAsia="sk-SK"/>
              </w:rPr>
              <w:t>rad.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C2CC4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C2CC4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29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17, O 4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 uzavretí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a odseku 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1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c) je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zodpovedný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za m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nitorovanie a opravné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opatrenia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iadaviek ustanovený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v tejto smern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ci, ako aj za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etky povinnosti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visiace s odovzdá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kvó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 v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pade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niku 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smernice 2003/87/ES a preventí</w:t>
            </w:r>
            <w:r>
              <w:rPr>
                <w:rFonts w:ascii="Times New Roman" w:hAnsi="Times New Roman"/>
                <w:sz w:val="20"/>
                <w:lang w:eastAsia="sk-SK"/>
              </w:rPr>
              <w:t>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nymi a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pravný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ami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5 ods. 1 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6 ods. 1 smernice 2004/35/ES. 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iadavky na etapu po uzavretí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tejto smernice plní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na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klade predbež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 pre etapu po uzavretí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je uvedený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odseku 3 tohto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a 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potreby aktualiz</w:t>
            </w:r>
            <w:r>
              <w:rPr>
                <w:rFonts w:ascii="Times New Roman" w:hAnsi="Times New Roman"/>
                <w:sz w:val="20"/>
                <w:lang w:eastAsia="sk-SK"/>
              </w:rPr>
              <w:t>u</w:t>
            </w:r>
            <w:r>
              <w:rPr>
                <w:rFonts w:ascii="Times New Roman" w:hAnsi="Times New Roman"/>
                <w:sz w:val="20"/>
                <w:lang w:eastAsia="sk-SK"/>
              </w:rPr>
              <w:t>je.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7C2CC4">
              <w:rPr>
                <w:rFonts w:ascii="Times New Roman" w:hAnsi="Times New Roman" w:hint="default"/>
                <w:sz w:val="20"/>
              </w:rPr>
              <w:t>Č</w:t>
            </w:r>
            <w:r w:rsidR="007C2CC4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7C2CC4">
              <w:rPr>
                <w:rFonts w:ascii="Times New Roman" w:hAnsi="Times New Roman" w:hint="default"/>
                <w:sz w:val="20"/>
              </w:rPr>
              <w:t xml:space="preserve"> 14, O 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 uzavretí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 w:rsidR="007C2CC4"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 w:rsidR="007C2CC4">
              <w:rPr>
                <w:rFonts w:ascii="Times New Roman" w:hAnsi="Times New Roman" w:hint="default"/>
                <w:sz w:val="20"/>
                <w:lang w:eastAsia="sk-SK"/>
              </w:rPr>
              <w:t>iska podľ</w:t>
            </w:r>
            <w:r w:rsidR="007C2CC4">
              <w:rPr>
                <w:rFonts w:ascii="Times New Roman" w:hAnsi="Times New Roman" w:hint="default"/>
                <w:sz w:val="20"/>
                <w:lang w:eastAsia="sk-SK"/>
              </w:rPr>
              <w:t xml:space="preserve">a odseku 2 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je obvodný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povinný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</w:t>
            </w:r>
          </w:p>
          <w:p w:rsidR="009A1B32" w:rsidP="006D3A6E">
            <w:pPr>
              <w:numPr>
                <w:numId w:val="24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 w:rsidR="007C2CC4">
              <w:rPr>
                <w:rFonts w:ascii="Times New Roman" w:hAnsi="Times New Roman" w:hint="default"/>
                <w:sz w:val="20"/>
                <w:lang w:eastAsia="sk-SK"/>
              </w:rPr>
              <w:t>vykoná</w:t>
            </w:r>
            <w:r w:rsidR="007C2CC4">
              <w:rPr>
                <w:rFonts w:ascii="Times New Roman" w:hAnsi="Times New Roman" w:hint="default"/>
                <w:sz w:val="20"/>
                <w:lang w:eastAsia="sk-SK"/>
              </w:rPr>
              <w:t>vať</w:t>
            </w:r>
            <w:r w:rsidR="007C2CC4">
              <w:rPr>
                <w:rFonts w:ascii="Times New Roman" w:hAnsi="Times New Roman" w:hint="default"/>
                <w:sz w:val="20"/>
                <w:lang w:eastAsia="sk-SK"/>
              </w:rPr>
              <w:t xml:space="preserve"> monitorovanie podľ</w:t>
            </w:r>
            <w:r w:rsidR="007C2CC4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7C2CC4">
              <w:rPr>
                <w:rFonts w:ascii="Times New Roman" w:hAnsi="Times New Roman" w:hint="default"/>
                <w:sz w:val="20"/>
                <w:lang w:eastAsia="sk-SK"/>
              </w:rPr>
              <w:t xml:space="preserve"> 10</w:t>
            </w:r>
            <w:r>
              <w:rPr>
                <w:rFonts w:ascii="Times New Roman" w:hAnsi="Times New Roman"/>
                <w:sz w:val="20"/>
                <w:lang w:eastAsia="sk-SK"/>
              </w:rPr>
              <w:t>,</w:t>
            </w:r>
          </w:p>
          <w:p w:rsidR="007C2CC4" w:rsidRPr="007C2CC4" w:rsidP="006D3A6E">
            <w:pPr>
              <w:numPr>
                <w:numId w:val="24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vrá</w:t>
            </w:r>
            <w:r>
              <w:rPr>
                <w:rFonts w:ascii="Times New Roman" w:hAnsi="Times New Roman" w:hint="default"/>
                <w:sz w:val="20"/>
              </w:rPr>
              <w:t>tiť</w:t>
            </w:r>
            <w:r>
              <w:rPr>
                <w:rFonts w:ascii="Times New Roman" w:hAnsi="Times New Roman" w:hint="default"/>
                <w:sz w:val="20"/>
              </w:rPr>
              <w:t xml:space="preserve"> emisné</w:t>
            </w:r>
            <w:r>
              <w:rPr>
                <w:rFonts w:ascii="Times New Roman" w:hAnsi="Times New Roman" w:hint="default"/>
                <w:sz w:val="20"/>
              </w:rPr>
              <w:t xml:space="preserve"> kvó</w:t>
            </w:r>
            <w:r>
              <w:rPr>
                <w:rFonts w:ascii="Times New Roman" w:hAnsi="Times New Roman" w:hint="default"/>
                <w:sz w:val="20"/>
              </w:rPr>
              <w:t>ty do registra kvó</w:t>
            </w:r>
            <w:r>
              <w:rPr>
                <w:rFonts w:ascii="Times New Roman" w:hAnsi="Times New Roman" w:hint="default"/>
                <w:sz w:val="20"/>
              </w:rPr>
              <w:t>t v </w:t>
            </w:r>
            <w:r>
              <w:rPr>
                <w:rFonts w:ascii="Times New Roman" w:hAnsi="Times New Roman" w:hint="default"/>
                <w:sz w:val="20"/>
              </w:rPr>
              <w:t>prí</w:t>
            </w:r>
            <w:r>
              <w:rPr>
                <w:rFonts w:ascii="Times New Roman" w:hAnsi="Times New Roman" w:hint="default"/>
                <w:sz w:val="20"/>
              </w:rPr>
              <w:t>pade ú</w:t>
            </w:r>
            <w:r>
              <w:rPr>
                <w:rFonts w:ascii="Times New Roman" w:hAnsi="Times New Roman" w:hint="default"/>
                <w:sz w:val="20"/>
              </w:rPr>
              <w:t>niku, zaslať</w:t>
            </w:r>
            <w:r>
              <w:rPr>
                <w:rFonts w:ascii="Times New Roman" w:hAnsi="Times New Roman" w:hint="default"/>
                <w:sz w:val="20"/>
              </w:rPr>
              <w:t xml:space="preserve"> ov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 w:hint="default"/>
                <w:sz w:val="20"/>
              </w:rPr>
              <w:t>renú</w:t>
            </w:r>
            <w:r>
              <w:rPr>
                <w:rFonts w:ascii="Times New Roman" w:hAnsi="Times New Roman" w:hint="default"/>
                <w:sz w:val="20"/>
              </w:rPr>
              <w:t xml:space="preserve"> sprá</w:t>
            </w:r>
            <w:r>
              <w:rPr>
                <w:rFonts w:ascii="Times New Roman" w:hAnsi="Times New Roman" w:hint="default"/>
                <w:sz w:val="20"/>
              </w:rPr>
              <w:t>vu obvodné</w:t>
            </w:r>
            <w:r>
              <w:rPr>
                <w:rFonts w:ascii="Times New Roman" w:hAnsi="Times New Roman" w:hint="default"/>
                <w:sz w:val="20"/>
              </w:rPr>
              <w:t>mu ú</w:t>
            </w:r>
            <w:r>
              <w:rPr>
                <w:rFonts w:ascii="Times New Roman" w:hAnsi="Times New Roman" w:hint="default"/>
                <w:sz w:val="20"/>
              </w:rPr>
              <w:t>radu ž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 w:hint="default"/>
                <w:sz w:val="20"/>
              </w:rPr>
              <w:t>votné</w:t>
            </w:r>
            <w:r>
              <w:rPr>
                <w:rFonts w:ascii="Times New Roman" w:hAnsi="Times New Roman" w:hint="default"/>
                <w:sz w:val="20"/>
              </w:rPr>
              <w:t>ho prostred</w:t>
            </w:r>
            <w:r>
              <w:rPr>
                <w:rFonts w:ascii="Times New Roman" w:hAnsi="Times New Roman" w:hint="default"/>
                <w:sz w:val="20"/>
              </w:rPr>
              <w:t>ia za rok, v </w:t>
            </w:r>
            <w:r>
              <w:rPr>
                <w:rFonts w:ascii="Times New Roman" w:hAnsi="Times New Roman" w:hint="default"/>
                <w:sz w:val="20"/>
              </w:rPr>
              <w:t>ktorom nastal ú</w:t>
            </w:r>
            <w:r>
              <w:rPr>
                <w:rFonts w:ascii="Times New Roman" w:hAnsi="Times New Roman" w:hint="default"/>
                <w:sz w:val="20"/>
              </w:rPr>
              <w:t>nik a </w:t>
            </w:r>
            <w:r>
              <w:rPr>
                <w:rFonts w:ascii="Times New Roman" w:hAnsi="Times New Roman" w:hint="default"/>
                <w:sz w:val="20"/>
              </w:rPr>
              <w:t>zaslať</w:t>
            </w:r>
            <w:r>
              <w:rPr>
                <w:rFonts w:ascii="Times New Roman" w:hAnsi="Times New Roman" w:hint="default"/>
                <w:sz w:val="20"/>
              </w:rPr>
              <w:t xml:space="preserve"> p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tvrdenie obvodné</w:t>
            </w:r>
            <w:r>
              <w:rPr>
                <w:rFonts w:ascii="Times New Roman" w:hAnsi="Times New Roman" w:hint="default"/>
                <w:sz w:val="20"/>
              </w:rPr>
              <w:t>ho ú</w:t>
            </w:r>
            <w:r>
              <w:rPr>
                <w:rFonts w:ascii="Times New Roman" w:hAnsi="Times New Roman" w:hint="default"/>
                <w:sz w:val="20"/>
              </w:rPr>
              <w:t>radu ž</w:t>
            </w:r>
            <w:r>
              <w:rPr>
                <w:rFonts w:ascii="Times New Roman" w:hAnsi="Times New Roman" w:hint="default"/>
                <w:sz w:val="20"/>
              </w:rPr>
              <w:t>ivotné</w:t>
            </w:r>
            <w:r>
              <w:rPr>
                <w:rFonts w:ascii="Times New Roman" w:hAnsi="Times New Roman" w:hint="default"/>
                <w:sz w:val="20"/>
              </w:rPr>
              <w:t>ho prostredia sprá</w:t>
            </w:r>
            <w:r>
              <w:rPr>
                <w:rFonts w:ascii="Times New Roman" w:hAnsi="Times New Roman" w:hint="default"/>
                <w:sz w:val="20"/>
              </w:rPr>
              <w:t>vcovi registra kvó</w:t>
            </w:r>
            <w:r>
              <w:rPr>
                <w:rFonts w:ascii="Times New Roman" w:hAnsi="Times New Roman" w:hint="default"/>
                <w:sz w:val="20"/>
              </w:rPr>
              <w:t>t za rok, v </w:t>
            </w:r>
            <w:r>
              <w:rPr>
                <w:rFonts w:ascii="Times New Roman" w:hAnsi="Times New Roman" w:hint="default"/>
                <w:sz w:val="20"/>
              </w:rPr>
              <w:t>ktorom nastal ú</w:t>
            </w:r>
            <w:r>
              <w:rPr>
                <w:rFonts w:ascii="Times New Roman" w:hAnsi="Times New Roman" w:hint="default"/>
                <w:sz w:val="20"/>
              </w:rPr>
              <w:t>nik podľ</w:t>
            </w:r>
            <w:r>
              <w:rPr>
                <w:rFonts w:ascii="Times New Roman" w:hAnsi="Times New Roman" w:hint="default"/>
                <w:sz w:val="20"/>
              </w:rPr>
              <w:t>a osobi</w:t>
            </w:r>
            <w:r>
              <w:rPr>
                <w:rFonts w:ascii="Times New Roman" w:hAnsi="Times New Roman" w:hint="default"/>
                <w:sz w:val="20"/>
              </w:rPr>
              <w:t>t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predp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su,</w:t>
            </w:r>
            <w:r>
              <w:rPr>
                <w:rFonts w:ascii="Times New Roman" w:hAnsi="Times New Roman"/>
                <w:sz w:val="20"/>
                <w:vertAlign w:val="superscript"/>
              </w:rPr>
              <w:t>11)</w:t>
            </w:r>
          </w:p>
          <w:p w:rsidR="009A1B32" w:rsidP="006D3A6E">
            <w:pPr>
              <w:numPr>
                <w:numId w:val="24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vykonať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pravné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opatrenia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dodatoč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á</w:t>
            </w:r>
            <w:r w:rsidR="007C2CC4">
              <w:rPr>
                <w:rFonts w:ascii="Times New Roman" w:hAnsi="Times New Roman" w:hint="default"/>
                <w:sz w:val="20"/>
                <w:lang w:eastAsia="sk-SK"/>
              </w:rPr>
              <w:t>pravné</w:t>
            </w:r>
            <w:r w:rsidR="007C2CC4">
              <w:rPr>
                <w:rFonts w:ascii="Times New Roman" w:hAnsi="Times New Roman" w:hint="default"/>
                <w:sz w:val="20"/>
                <w:lang w:eastAsia="sk-SK"/>
              </w:rPr>
              <w:t xml:space="preserve"> opatrenia podľ</w:t>
            </w:r>
            <w:r w:rsidR="007C2CC4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7C2CC4">
              <w:rPr>
                <w:rFonts w:ascii="Times New Roman" w:hAnsi="Times New Roman" w:hint="default"/>
                <w:sz w:val="20"/>
                <w:lang w:eastAsia="sk-SK"/>
              </w:rPr>
              <w:t xml:space="preserve"> 13</w:t>
            </w:r>
            <w:r>
              <w:rPr>
                <w:rFonts w:ascii="Times New Roman" w:hAnsi="Times New Roman"/>
                <w:sz w:val="20"/>
                <w:lang w:eastAsia="sk-SK"/>
              </w:rPr>
              <w:t>,</w:t>
            </w:r>
          </w:p>
          <w:p w:rsidR="009A1B32" w:rsidP="006D3A6E">
            <w:pPr>
              <w:numPr>
                <w:numId w:val="24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</w:rPr>
              <w:t>vykonať</w:t>
            </w:r>
            <w:r>
              <w:rPr>
                <w:rFonts w:ascii="Times New Roman" w:hAnsi="Times New Roman" w:hint="default"/>
                <w:sz w:val="20"/>
              </w:rPr>
              <w:t xml:space="preserve"> preven</w:t>
            </w:r>
            <w:r>
              <w:rPr>
                <w:rFonts w:ascii="Times New Roman" w:hAnsi="Times New Roman" w:hint="default"/>
                <w:sz w:val="20"/>
              </w:rPr>
              <w:t>tí</w:t>
            </w:r>
            <w:r>
              <w:rPr>
                <w:rFonts w:ascii="Times New Roman" w:hAnsi="Times New Roman" w:hint="default"/>
                <w:sz w:val="20"/>
              </w:rPr>
              <w:t>vne opatrenia a n</w:t>
            </w:r>
            <w:r>
              <w:rPr>
                <w:rFonts w:ascii="Times New Roman" w:hAnsi="Times New Roman" w:hint="default"/>
                <w:sz w:val="20"/>
              </w:rPr>
              <w:t>á</w:t>
            </w:r>
            <w:r>
              <w:rPr>
                <w:rFonts w:ascii="Times New Roman" w:hAnsi="Times New Roman" w:hint="default"/>
                <w:sz w:val="20"/>
              </w:rPr>
              <w:t>pravnú</w:t>
            </w:r>
            <w:r>
              <w:rPr>
                <w:rFonts w:ascii="Times New Roman" w:hAnsi="Times New Roman" w:hint="default"/>
                <w:sz w:val="20"/>
              </w:rPr>
              <w:t xml:space="preserve"> č</w:t>
            </w:r>
            <w:r>
              <w:rPr>
                <w:rFonts w:ascii="Times New Roman" w:hAnsi="Times New Roman" w:hint="default"/>
                <w:sz w:val="20"/>
              </w:rPr>
              <w:t>innosť</w:t>
            </w:r>
            <w:r>
              <w:rPr>
                <w:rFonts w:ascii="Times New Roman" w:hAnsi="Times New Roman" w:hint="default"/>
                <w:sz w:val="20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</w:rPr>
              <w:t>a osobitné</w:t>
            </w:r>
            <w:r>
              <w:rPr>
                <w:rFonts w:ascii="Times New Roman" w:hAnsi="Times New Roman" w:hint="default"/>
                <w:sz w:val="20"/>
              </w:rPr>
              <w:t>ho pre</w:t>
            </w:r>
            <w:r>
              <w:rPr>
                <w:rFonts w:ascii="Times New Roman" w:hAnsi="Times New Roman" w:hint="default"/>
                <w:sz w:val="20"/>
              </w:rPr>
              <w:t>d</w:t>
            </w:r>
            <w:r>
              <w:rPr>
                <w:rFonts w:ascii="Times New Roman" w:hAnsi="Times New Roman" w:hint="default"/>
                <w:sz w:val="20"/>
              </w:rPr>
              <w:t>pisu.</w:t>
            </w:r>
            <w:r w:rsidR="007C2CC4">
              <w:rPr>
                <w:rFonts w:ascii="Times New Roman" w:hAnsi="Times New Roman"/>
                <w:sz w:val="20"/>
                <w:vertAlign w:val="superscript"/>
              </w:rPr>
              <w:t>10</w:t>
            </w:r>
            <w:r>
              <w:rPr>
                <w:rFonts w:ascii="Times New Roman" w:hAnsi="Times New Roman"/>
                <w:sz w:val="20"/>
                <w:vertAlign w:val="superscript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28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7C2CC4">
              <w:rPr>
                <w:rFonts w:ascii="Times New Roman" w:hAnsi="Times New Roman" w:hint="default"/>
                <w:sz w:val="20"/>
              </w:rPr>
              <w:t>Č</w:t>
            </w:r>
            <w:r w:rsidR="007C2CC4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7C2CC4">
              <w:rPr>
                <w:rFonts w:ascii="Times New Roman" w:hAnsi="Times New Roman" w:hint="default"/>
                <w:sz w:val="20"/>
              </w:rPr>
              <w:t xml:space="preserve"> 14, O 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 w:rsidR="007C2CC4">
              <w:rPr>
                <w:rFonts w:ascii="Times New Roman" w:hAnsi="Times New Roman" w:hint="default"/>
                <w:sz w:val="20"/>
                <w:lang w:eastAsia="sk-SK"/>
              </w:rPr>
              <w:t>Povinnosti uvedené</w:t>
            </w:r>
            <w:r w:rsidR="007C2CC4">
              <w:rPr>
                <w:rFonts w:ascii="Times New Roman" w:hAnsi="Times New Roman" w:hint="default"/>
                <w:sz w:val="20"/>
                <w:lang w:eastAsia="sk-SK"/>
              </w:rPr>
              <w:t xml:space="preserve"> v odseku 6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 etapu po uzavretí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plní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obvodný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 pre etapu po uzavre</w:t>
            </w:r>
            <w:r w:rsidR="007C2CC4">
              <w:rPr>
                <w:rFonts w:ascii="Times New Roman" w:hAnsi="Times New Roman" w:hint="default"/>
                <w:sz w:val="20"/>
                <w:lang w:eastAsia="sk-SK"/>
              </w:rPr>
              <w:t>tí</w:t>
            </w:r>
            <w:r w:rsidR="007C2CC4"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 w:rsidR="007C2CC4"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 w:rsidR="007C2CC4">
              <w:rPr>
                <w:rFonts w:ascii="Times New Roman" w:hAnsi="Times New Roman" w:hint="default"/>
                <w:sz w:val="20"/>
                <w:lang w:eastAsia="sk-SK"/>
              </w:rPr>
              <w:t>iska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potreby aktualiz</w:t>
            </w:r>
            <w:r>
              <w:rPr>
                <w:rFonts w:ascii="Times New Roman" w:hAnsi="Times New Roman"/>
                <w:sz w:val="20"/>
                <w:lang w:eastAsia="sk-SK"/>
              </w:rPr>
              <w:t>u</w:t>
            </w:r>
            <w:r>
              <w:rPr>
                <w:rFonts w:ascii="Times New Roman" w:hAnsi="Times New Roman"/>
                <w:sz w:val="20"/>
                <w:lang w:eastAsia="sk-SK"/>
              </w:rPr>
              <w:t>je.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17, O 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vymá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ha od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klady vzniknuté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vislosti s opa</w:t>
            </w:r>
            <w:r>
              <w:rPr>
                <w:rFonts w:ascii="Times New Roman" w:hAnsi="Times New Roman"/>
                <w:sz w:val="20"/>
                <w:lang w:eastAsia="sk-SK"/>
              </w:rPr>
              <w:t>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reniami uvedený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 v odseku  4, okrem  iné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aj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erpaní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finanč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nej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ruky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7C2CC4">
              <w:rPr>
                <w:rFonts w:ascii="Times New Roman" w:hAnsi="Times New Roman" w:hint="default"/>
                <w:sz w:val="20"/>
              </w:rPr>
              <w:t>Č</w:t>
            </w:r>
            <w:r w:rsidR="007C2CC4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7C2CC4">
              <w:rPr>
                <w:rFonts w:ascii="Times New Roman" w:hAnsi="Times New Roman" w:hint="default"/>
                <w:sz w:val="20"/>
              </w:rPr>
              <w:t xml:space="preserve"> 14, O 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Prevá</w:t>
            </w:r>
            <w:r>
              <w:rPr>
                <w:rFonts w:ascii="Times New Roman" w:hAnsi="Times New Roman" w:hint="default"/>
                <w:sz w:val="20"/>
              </w:rPr>
              <w:t>dzkovateľ</w:t>
            </w:r>
            <w:r>
              <w:rPr>
                <w:rFonts w:ascii="Times New Roman" w:hAnsi="Times New Roman" w:hint="default"/>
                <w:sz w:val="20"/>
              </w:rPr>
              <w:t xml:space="preserve"> uhradí</w:t>
            </w:r>
            <w:r>
              <w:rPr>
                <w:rFonts w:ascii="Times New Roman" w:hAnsi="Times New Roman" w:hint="default"/>
                <w:sz w:val="20"/>
              </w:rPr>
              <w:t xml:space="preserve"> obvodné</w:t>
            </w:r>
            <w:r>
              <w:rPr>
                <w:rFonts w:ascii="Times New Roman" w:hAnsi="Times New Roman" w:hint="default"/>
                <w:sz w:val="20"/>
              </w:rPr>
              <w:t>mu ba</w:t>
            </w:r>
            <w:r>
              <w:rPr>
                <w:rFonts w:ascii="Times New Roman" w:hAnsi="Times New Roman" w:hint="default"/>
                <w:sz w:val="20"/>
              </w:rPr>
              <w:t>n</w:t>
            </w:r>
            <w:r>
              <w:rPr>
                <w:rFonts w:ascii="Times New Roman" w:hAnsi="Times New Roman" w:hint="default"/>
                <w:sz w:val="20"/>
              </w:rPr>
              <w:t>ské</w:t>
            </w:r>
            <w:r>
              <w:rPr>
                <w:rFonts w:ascii="Times New Roman" w:hAnsi="Times New Roman" w:hint="default"/>
                <w:sz w:val="20"/>
              </w:rPr>
              <w:t>mu ú</w:t>
            </w:r>
            <w:r>
              <w:rPr>
                <w:rFonts w:ascii="Times New Roman" w:hAnsi="Times New Roman" w:hint="default"/>
                <w:sz w:val="20"/>
              </w:rPr>
              <w:t>radu ná</w:t>
            </w:r>
            <w:r>
              <w:rPr>
                <w:rFonts w:ascii="Times New Roman" w:hAnsi="Times New Roman" w:hint="default"/>
                <w:sz w:val="20"/>
              </w:rPr>
              <w:t>klady,</w:t>
            </w:r>
            <w:r>
              <w:rPr>
                <w:rFonts w:ascii="Times New Roman" w:hAnsi="Times New Roman" w:hint="default"/>
                <w:sz w:val="20"/>
              </w:rPr>
              <w:t xml:space="preserve"> ktoré</w:t>
            </w:r>
            <w:r>
              <w:rPr>
                <w:rFonts w:ascii="Times New Roman" w:hAnsi="Times New Roman" w:hint="default"/>
                <w:sz w:val="20"/>
              </w:rPr>
              <w:t xml:space="preserve"> vznikli vyk</w:t>
            </w:r>
            <w:r>
              <w:rPr>
                <w:rFonts w:ascii="Times New Roman" w:hAnsi="Times New Roman"/>
                <w:sz w:val="20"/>
              </w:rPr>
              <w:t>o</w:t>
            </w:r>
            <w:r w:rsidR="007C2CC4">
              <w:rPr>
                <w:rFonts w:ascii="Times New Roman" w:hAnsi="Times New Roman" w:hint="default"/>
                <w:sz w:val="20"/>
              </w:rPr>
              <w:t>naní</w:t>
            </w:r>
            <w:r w:rsidR="007C2CC4">
              <w:rPr>
                <w:rFonts w:ascii="Times New Roman" w:hAnsi="Times New Roman" w:hint="default"/>
                <w:sz w:val="20"/>
              </w:rPr>
              <w:t>m povinností</w:t>
            </w:r>
            <w:r w:rsidR="007C2CC4">
              <w:rPr>
                <w:rFonts w:ascii="Times New Roman" w:hAnsi="Times New Roman" w:hint="default"/>
                <w:sz w:val="20"/>
              </w:rPr>
              <w:t xml:space="preserve"> podľ</w:t>
            </w:r>
            <w:r w:rsidR="007C2CC4">
              <w:rPr>
                <w:rFonts w:ascii="Times New Roman" w:hAnsi="Times New Roman" w:hint="default"/>
                <w:sz w:val="20"/>
              </w:rPr>
              <w:t>a odseku 6</w:t>
            </w:r>
            <w:r>
              <w:rPr>
                <w:rFonts w:ascii="Times New Roman" w:hAnsi="Times New Roman" w:hint="default"/>
                <w:sz w:val="20"/>
              </w:rPr>
              <w:t>. Tú</w:t>
            </w:r>
            <w:r>
              <w:rPr>
                <w:rFonts w:ascii="Times New Roman" w:hAnsi="Times New Roman" w:hint="default"/>
                <w:sz w:val="20"/>
              </w:rPr>
              <w:t>to povinnosť</w:t>
            </w:r>
            <w:r>
              <w:rPr>
                <w:rFonts w:ascii="Times New Roman" w:hAnsi="Times New Roman" w:hint="default"/>
                <w:sz w:val="20"/>
              </w:rPr>
              <w:t xml:space="preserve"> môž</w:t>
            </w:r>
            <w:r>
              <w:rPr>
                <w:rFonts w:ascii="Times New Roman" w:hAnsi="Times New Roman" w:hint="default"/>
                <w:sz w:val="20"/>
              </w:rPr>
              <w:t>e prevá</w:t>
            </w:r>
            <w:r>
              <w:rPr>
                <w:rFonts w:ascii="Times New Roman" w:hAnsi="Times New Roman" w:hint="default"/>
                <w:sz w:val="20"/>
              </w:rPr>
              <w:t>dzkovateľ</w:t>
            </w:r>
            <w:r>
              <w:rPr>
                <w:rFonts w:ascii="Times New Roman" w:hAnsi="Times New Roman" w:hint="default"/>
                <w:sz w:val="20"/>
              </w:rPr>
              <w:t xml:space="preserve"> splniť</w:t>
            </w:r>
            <w:r>
              <w:rPr>
                <w:rFonts w:ascii="Times New Roman" w:hAnsi="Times New Roman" w:hint="default"/>
                <w:sz w:val="20"/>
              </w:rPr>
              <w:t xml:space="preserve"> pr</w:t>
            </w:r>
            <w:r>
              <w:rPr>
                <w:rFonts w:ascii="Times New Roman" w:hAnsi="Times New Roman"/>
                <w:sz w:val="20"/>
              </w:rPr>
              <w:t>o</w:t>
            </w:r>
            <w:r w:rsidR="007C2CC4">
              <w:rPr>
                <w:rFonts w:ascii="Times New Roman" w:hAnsi="Times New Roman" w:hint="default"/>
                <w:sz w:val="20"/>
              </w:rPr>
              <w:t>striedkami podľ</w:t>
            </w:r>
            <w:r w:rsidR="007C2CC4">
              <w:rPr>
                <w:rFonts w:ascii="Times New Roman" w:hAnsi="Times New Roman" w:hint="default"/>
                <w:sz w:val="20"/>
              </w:rPr>
              <w:t>a §</w:t>
            </w:r>
            <w:r w:rsidR="007C2CC4">
              <w:rPr>
                <w:rFonts w:ascii="Times New Roman" w:hAnsi="Times New Roman" w:hint="default"/>
                <w:sz w:val="20"/>
              </w:rPr>
              <w:t xml:space="preserve"> 16 a </w:t>
            </w:r>
            <w:r>
              <w:rPr>
                <w:rFonts w:ascii="Times New Roman" w:hAnsi="Times New Roman"/>
                <w:sz w:val="20"/>
              </w:rPr>
              <w:t>17.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2558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32E0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18, O 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32E0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Keď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isko uzavrie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17 ods. 1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a) alebo b),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etky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vne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vä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zky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visiace s monitorovaní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a 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pravný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 opatreniami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viek ustanovený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v tejto smernici, od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vzdá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kvó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 v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pade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nikov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smernice 2003/87/ES a preventí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vnymi a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pravný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ami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5 ods. 1 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6 ods. 1 smernice 2004/35/ES sa prenesú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</w:t>
            </w:r>
            <w:r>
              <w:rPr>
                <w:rFonts w:ascii="Times New Roman" w:hAnsi="Times New Roman"/>
                <w:sz w:val="20"/>
                <w:lang w:eastAsia="sk-SK"/>
              </w:rPr>
              <w:t>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n, a to na jeho podnet alebo na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a, ak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splnené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tieto podmienky: </w:t>
            </w:r>
          </w:p>
          <w:p w:rsidR="00232E0F" w:rsidP="006D3A6E">
            <w:pPr>
              <w:numPr>
                <w:numId w:val="25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etky dostupné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kazy naznač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ulož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bude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plne a trvalo iz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lovaný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;</w:t>
            </w:r>
          </w:p>
          <w:p w:rsidR="00232E0F" w:rsidP="006D3A6E">
            <w:pPr>
              <w:numPr>
                <w:numId w:val="25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uplynula minimá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lna doba po uzavretí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iska, ktorú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určí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n. 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 minim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lna doba nesmie byť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kra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 ako 20 rokov, pokiaľ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nie je pr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presvedč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krit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rium uvedené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smene a) je splnené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pred ukonč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tohto obdobia;</w:t>
            </w:r>
          </w:p>
          <w:p w:rsidR="00232E0F" w:rsidP="006D3A6E">
            <w:pPr>
              <w:numPr>
                <w:numId w:val="25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splnili sa finanč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vä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zky uvedené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20;</w:t>
            </w:r>
          </w:p>
          <w:p w:rsidR="00232E0F" w:rsidP="006D3A6E">
            <w:pPr>
              <w:numPr>
                <w:numId w:val="25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isko bolo zaplombované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 vtláč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cie zariade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nia boli odstrá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nené.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32E0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32E0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32E0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15, O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32E0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 uzavretí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14 ods. 1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ky povinnosti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visiace s monitorov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a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pravný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 opatreniami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tohto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na, </w:t>
            </w:r>
            <w:r>
              <w:rPr>
                <w:rFonts w:ascii="Times New Roman" w:hAnsi="Times New Roman"/>
                <w:sz w:val="20"/>
              </w:rPr>
              <w:t>s </w:t>
            </w:r>
            <w:r>
              <w:rPr>
                <w:rFonts w:ascii="Times New Roman" w:hAnsi="Times New Roman" w:hint="default"/>
                <w:sz w:val="20"/>
              </w:rPr>
              <w:t>vrá</w:t>
            </w:r>
            <w:r>
              <w:rPr>
                <w:rFonts w:ascii="Times New Roman" w:hAnsi="Times New Roman" w:hint="default"/>
                <w:sz w:val="20"/>
              </w:rPr>
              <w:t>tení</w:t>
            </w:r>
            <w:r>
              <w:rPr>
                <w:rFonts w:ascii="Times New Roman" w:hAnsi="Times New Roman" w:hint="default"/>
                <w:sz w:val="20"/>
              </w:rPr>
              <w:t>m emisný</w:t>
            </w:r>
            <w:r>
              <w:rPr>
                <w:rFonts w:ascii="Times New Roman" w:hAnsi="Times New Roman" w:hint="default"/>
                <w:sz w:val="20"/>
              </w:rPr>
              <w:t>ch kvó</w:t>
            </w:r>
            <w:r>
              <w:rPr>
                <w:rFonts w:ascii="Times New Roman" w:hAnsi="Times New Roman" w:hint="default"/>
                <w:sz w:val="20"/>
              </w:rPr>
              <w:t>t do regi</w:t>
            </w:r>
            <w:r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 w:hint="default"/>
                <w:sz w:val="20"/>
              </w:rPr>
              <w:t>tra kvó</w:t>
            </w:r>
            <w:r>
              <w:rPr>
                <w:rFonts w:ascii="Times New Roman" w:hAnsi="Times New Roman" w:hint="default"/>
                <w:sz w:val="20"/>
              </w:rPr>
              <w:t>t v </w:t>
            </w:r>
            <w:r>
              <w:rPr>
                <w:rFonts w:ascii="Times New Roman" w:hAnsi="Times New Roman" w:hint="default"/>
                <w:sz w:val="20"/>
              </w:rPr>
              <w:t>prí</w:t>
            </w:r>
            <w:r>
              <w:rPr>
                <w:rFonts w:ascii="Times New Roman" w:hAnsi="Times New Roman" w:hint="default"/>
                <w:sz w:val="20"/>
              </w:rPr>
              <w:t>pade ú</w:t>
            </w:r>
            <w:r>
              <w:rPr>
                <w:rFonts w:ascii="Times New Roman" w:hAnsi="Times New Roman" w:hint="default"/>
                <w:sz w:val="20"/>
              </w:rPr>
              <w:t>niku, so zaslaní</w:t>
            </w:r>
            <w:r>
              <w:rPr>
                <w:rFonts w:ascii="Times New Roman" w:hAnsi="Times New Roman" w:hint="default"/>
                <w:sz w:val="20"/>
              </w:rPr>
              <w:t>m ov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 w:hint="default"/>
                <w:sz w:val="20"/>
              </w:rPr>
              <w:t>renej sprá</w:t>
            </w:r>
            <w:r>
              <w:rPr>
                <w:rFonts w:ascii="Times New Roman" w:hAnsi="Times New Roman" w:hint="default"/>
                <w:sz w:val="20"/>
              </w:rPr>
              <w:t xml:space="preserve">vy </w:t>
            </w:r>
            <w:r>
              <w:rPr>
                <w:rFonts w:ascii="Times New Roman" w:hAnsi="Times New Roman" w:hint="default"/>
                <w:sz w:val="20"/>
              </w:rPr>
              <w:t>obvodné</w:t>
            </w:r>
            <w:r>
              <w:rPr>
                <w:rFonts w:ascii="Times New Roman" w:hAnsi="Times New Roman" w:hint="default"/>
                <w:sz w:val="20"/>
              </w:rPr>
              <w:t>mu ú</w:t>
            </w:r>
            <w:r>
              <w:rPr>
                <w:rFonts w:ascii="Times New Roman" w:hAnsi="Times New Roman" w:hint="default"/>
                <w:sz w:val="20"/>
              </w:rPr>
              <w:t>radu ž</w:t>
            </w:r>
            <w:r>
              <w:rPr>
                <w:rFonts w:ascii="Times New Roman" w:hAnsi="Times New Roman" w:hint="default"/>
                <w:sz w:val="20"/>
              </w:rPr>
              <w:t>ivotné</w:t>
            </w:r>
            <w:r>
              <w:rPr>
                <w:rFonts w:ascii="Times New Roman" w:hAnsi="Times New Roman" w:hint="default"/>
                <w:sz w:val="20"/>
              </w:rPr>
              <w:t>ho pr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stredia za rok, v </w:t>
            </w:r>
            <w:r>
              <w:rPr>
                <w:rFonts w:ascii="Times New Roman" w:hAnsi="Times New Roman" w:hint="default"/>
                <w:sz w:val="20"/>
              </w:rPr>
              <w:t>ktorom nastal ú</w:t>
            </w:r>
            <w:r>
              <w:rPr>
                <w:rFonts w:ascii="Times New Roman" w:hAnsi="Times New Roman" w:hint="default"/>
                <w:sz w:val="20"/>
              </w:rPr>
              <w:t>nik a </w:t>
            </w:r>
            <w:r>
              <w:rPr>
                <w:rFonts w:ascii="Times New Roman" w:hAnsi="Times New Roman" w:hint="default"/>
                <w:sz w:val="20"/>
              </w:rPr>
              <w:t>so zaslaní</w:t>
            </w:r>
            <w:r>
              <w:rPr>
                <w:rFonts w:ascii="Times New Roman" w:hAnsi="Times New Roman" w:hint="default"/>
                <w:sz w:val="20"/>
              </w:rPr>
              <w:t>m potvrdenia obvodné</w:t>
            </w:r>
            <w:r>
              <w:rPr>
                <w:rFonts w:ascii="Times New Roman" w:hAnsi="Times New Roman" w:hint="default"/>
                <w:sz w:val="20"/>
              </w:rPr>
              <w:t>ho ú</w:t>
            </w:r>
            <w:r>
              <w:rPr>
                <w:rFonts w:ascii="Times New Roman" w:hAnsi="Times New Roman" w:hint="default"/>
                <w:sz w:val="20"/>
              </w:rPr>
              <w:t>radu ž</w:t>
            </w:r>
            <w:r>
              <w:rPr>
                <w:rFonts w:ascii="Times New Roman" w:hAnsi="Times New Roman" w:hint="default"/>
                <w:sz w:val="20"/>
              </w:rPr>
              <w:t>i</w:t>
            </w:r>
            <w:r>
              <w:rPr>
                <w:rFonts w:ascii="Times New Roman" w:hAnsi="Times New Roman" w:hint="default"/>
                <w:sz w:val="20"/>
              </w:rPr>
              <w:t>votné</w:t>
            </w:r>
            <w:r>
              <w:rPr>
                <w:rFonts w:ascii="Times New Roman" w:hAnsi="Times New Roman" w:hint="default"/>
                <w:sz w:val="20"/>
              </w:rPr>
              <w:t>ho prostredia sprá</w:t>
            </w:r>
            <w:r>
              <w:rPr>
                <w:rFonts w:ascii="Times New Roman" w:hAnsi="Times New Roman" w:hint="default"/>
                <w:sz w:val="20"/>
              </w:rPr>
              <w:t>vcovi regi</w:t>
            </w:r>
            <w:r>
              <w:rPr>
                <w:rFonts w:ascii="Times New Roman" w:hAnsi="Times New Roman" w:hint="default"/>
                <w:sz w:val="20"/>
              </w:rPr>
              <w:t>s</w:t>
            </w:r>
            <w:r>
              <w:rPr>
                <w:rFonts w:ascii="Times New Roman" w:hAnsi="Times New Roman" w:hint="default"/>
                <w:sz w:val="20"/>
              </w:rPr>
              <w:t>tra kvó</w:t>
            </w:r>
            <w:r>
              <w:rPr>
                <w:rFonts w:ascii="Times New Roman" w:hAnsi="Times New Roman" w:hint="default"/>
                <w:sz w:val="20"/>
              </w:rPr>
              <w:t>t za rok, v </w:t>
            </w:r>
            <w:r>
              <w:rPr>
                <w:rFonts w:ascii="Times New Roman" w:hAnsi="Times New Roman" w:hint="default"/>
                <w:sz w:val="20"/>
              </w:rPr>
              <w:t>ktorom nastal ú</w:t>
            </w:r>
            <w:r>
              <w:rPr>
                <w:rFonts w:ascii="Times New Roman" w:hAnsi="Times New Roman" w:hint="default"/>
                <w:sz w:val="20"/>
              </w:rPr>
              <w:t>nik podľ</w:t>
            </w:r>
            <w:r>
              <w:rPr>
                <w:rFonts w:ascii="Times New Roman" w:hAnsi="Times New Roman" w:hint="default"/>
                <w:sz w:val="20"/>
              </w:rPr>
              <w:t>a osobi</w:t>
            </w:r>
            <w:r>
              <w:rPr>
                <w:rFonts w:ascii="Times New Roman" w:hAnsi="Times New Roman" w:hint="default"/>
                <w:sz w:val="20"/>
              </w:rPr>
              <w:t>t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predpisu</w:t>
            </w:r>
            <w:r>
              <w:rPr>
                <w:rFonts w:ascii="Times New Roman" w:hAnsi="Times New Roman"/>
                <w:sz w:val="20"/>
                <w:vertAlign w:val="superscript"/>
              </w:rPr>
              <w:t>11)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preventí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vnymi opatr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niami a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pravnej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innos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ti</w:t>
            </w:r>
            <w:r>
              <w:rPr>
                <w:rFonts w:ascii="Times New Roman" w:hAnsi="Times New Roman"/>
                <w:sz w:val="20"/>
                <w:vertAlign w:val="superscript"/>
                <w:lang w:eastAsia="sk-SK"/>
              </w:rPr>
              <w:t>10)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 z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vlastné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podnetu alebo na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klade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dosti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obvodný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rad, ak </w:t>
            </w:r>
          </w:p>
          <w:p w:rsidR="00232E0F" w:rsidP="006D3A6E">
            <w:pPr>
              <w:numPr>
                <w:numId w:val="26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je zabezpeč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rna tesnosť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tru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ry,</w:t>
            </w:r>
          </w:p>
          <w:p w:rsidR="00232E0F" w:rsidP="006D3A6E">
            <w:pPr>
              <w:numPr>
                <w:numId w:val="26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uplynulo najmenej dvadsať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rokov od uzavretia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iska, pokiaľ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obvodný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neustanoví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opatrenie uv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smene a) bolo splnené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pred ukonč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tohto o</w:t>
            </w:r>
            <w:r>
              <w:rPr>
                <w:rFonts w:ascii="Times New Roman" w:hAnsi="Times New Roman"/>
                <w:sz w:val="20"/>
                <w:lang w:eastAsia="sk-SK"/>
              </w:rPr>
              <w:t>b</w:t>
            </w:r>
            <w:r>
              <w:rPr>
                <w:rFonts w:ascii="Times New Roman" w:hAnsi="Times New Roman"/>
                <w:sz w:val="20"/>
                <w:lang w:eastAsia="sk-SK"/>
              </w:rPr>
              <w:t>dobia,</w:t>
            </w:r>
          </w:p>
          <w:p w:rsidR="00232E0F" w:rsidP="006D3A6E">
            <w:pPr>
              <w:numPr>
                <w:numId w:val="26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neustanoví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obdobie uvedené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mene b) je nepostač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ce pre splnenie podmienky uvedenej 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smene a),</w:t>
            </w:r>
          </w:p>
          <w:p w:rsidR="00232E0F" w:rsidP="006D3A6E">
            <w:pPr>
              <w:numPr>
                <w:numId w:val="26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bol splnený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finanč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vä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zok uvedený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§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17 a</w:t>
            </w:r>
          </w:p>
          <w:p w:rsidR="00232E0F" w:rsidRPr="00232E0F" w:rsidP="006D3A6E">
            <w:pPr>
              <w:numPr>
                <w:numId w:val="26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isko bolo zapeč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atené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acie zariad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enie bolo odstrá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32E0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32E0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849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32E0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32E0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32E0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0A1A33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32E0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0A1A33"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32E0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0A1A33">
              <w:rPr>
                <w:rFonts w:ascii="Times New Roman" w:hAnsi="Times New Roman" w:hint="default"/>
                <w:sz w:val="20"/>
              </w:rPr>
              <w:t>Č</w:t>
            </w:r>
            <w:r w:rsidR="000A1A33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0A1A33">
              <w:rPr>
                <w:rFonts w:ascii="Times New Roman" w:hAnsi="Times New Roman" w:hint="default"/>
                <w:sz w:val="20"/>
              </w:rPr>
              <w:t xml:space="preserve"> 15, O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32E0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Ak obvodný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rad urč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il obdobie dlhš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ie ako obdobie uvedené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 xml:space="preserve"> v 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ods. 1 pí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sm. b), prechod povinností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 xml:space="preserve"> nastane až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 xml:space="preserve"> po upl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y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nutí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 xml:space="preserve"> urč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ené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ho obdobia.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32E0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0A1A33"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32E0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99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18, O 2, V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vypracuje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vu, v ktorej preu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káž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e,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podmienka uvedená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ods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ku 1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a) sa splnila a predloží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ju pr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nu, aby schvá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lil prenos zodpovednosti. 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 preukazuje aspoň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: </w:t>
            </w:r>
          </w:p>
          <w:p w:rsidR="009A1B32" w:rsidP="006D3A6E">
            <w:pPr>
              <w:numPr>
                <w:numId w:val="27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lad skutoč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vania vtláč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s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modelový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m;</w:t>
            </w:r>
          </w:p>
          <w:p w:rsidR="009A1B32" w:rsidP="006D3A6E">
            <w:pPr>
              <w:numPr>
                <w:numId w:val="27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absenciu zistiteľ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</w:t>
            </w:r>
            <w:r>
              <w:rPr>
                <w:rFonts w:ascii="Times New Roman" w:hAnsi="Times New Roman"/>
                <w:sz w:val="20"/>
                <w:lang w:eastAsia="sk-SK"/>
              </w:rPr>
              <w:t>i</w:t>
            </w:r>
            <w:r>
              <w:rPr>
                <w:rFonts w:ascii="Times New Roman" w:hAnsi="Times New Roman"/>
                <w:sz w:val="20"/>
                <w:lang w:eastAsia="sk-SK"/>
              </w:rPr>
              <w:t>ku;</w:t>
            </w:r>
          </w:p>
          <w:p w:rsidR="009A1B32" w:rsidP="006D3A6E">
            <w:pPr>
              <w:numPr>
                <w:numId w:val="27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j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smerom k dlhodobej stabilite.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232E0F">
              <w:rPr>
                <w:rFonts w:ascii="Times New Roman" w:hAnsi="Times New Roman" w:hint="default"/>
                <w:sz w:val="20"/>
              </w:rPr>
              <w:t>Č</w:t>
            </w:r>
            <w:r w:rsidR="00232E0F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232E0F">
              <w:rPr>
                <w:rFonts w:ascii="Times New Roman" w:hAnsi="Times New Roman" w:hint="default"/>
                <w:sz w:val="20"/>
              </w:rPr>
              <w:t xml:space="preserve"> 15</w:t>
            </w:r>
            <w:r w:rsidR="000A1A33">
              <w:rPr>
                <w:rFonts w:ascii="Times New Roman" w:hAnsi="Times New Roman"/>
                <w:sz w:val="20"/>
              </w:rPr>
              <w:t>, O 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 zabezpeč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rnej tesnosti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truktú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ry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zaš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 obvodné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bansk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radu spolu so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ou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hrnnú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spr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vu, ktorá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obsahuje</w:t>
            </w:r>
          </w:p>
          <w:p w:rsidR="009A1B32" w:rsidP="006D3A6E">
            <w:pPr>
              <w:numPr>
                <w:numId w:val="28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postup overenia tesnosti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truktú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ry na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klade matematic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modelovania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lohy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. 1,</w:t>
            </w:r>
          </w:p>
          <w:p w:rsidR="009A1B32" w:rsidP="006D3A6E">
            <w:pPr>
              <w:numPr>
                <w:numId w:val="28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sledky monitorovania vyluč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nik,  </w:t>
            </w:r>
          </w:p>
          <w:p w:rsidR="009A1B32" w:rsidP="006D3A6E">
            <w:pPr>
              <w:numPr>
                <w:numId w:val="28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dlhodobý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vojový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trend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/>
                <w:sz w:val="20"/>
                <w:lang w:eastAsia="sk-SK"/>
              </w:rPr>
              <w:t>i</w:t>
            </w:r>
            <w:r>
              <w:rPr>
                <w:rFonts w:ascii="Times New Roman" w:hAnsi="Times New Roman"/>
                <w:sz w:val="20"/>
                <w:lang w:eastAsia="sk-SK"/>
              </w:rPr>
              <w:t>ska,</w:t>
            </w:r>
          </w:p>
          <w:p w:rsidR="009A1B32" w:rsidRPr="00232E0F" w:rsidP="006D3A6E">
            <w:pPr>
              <w:numPr>
                <w:numId w:val="28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vrh postupu zapeč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atenia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iska podľ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a odseku 1 pí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sm. e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159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18, O 2, V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Komisia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prijať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usmernenia pre posudzovanie oblastí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uvedený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v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a), b) a c) prvé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pododseku, v kt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zdô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razní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etky 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sledky na tec</w:t>
            </w:r>
            <w:r>
              <w:rPr>
                <w:rFonts w:ascii="Times New Roman" w:hAnsi="Times New Roman"/>
                <w:sz w:val="20"/>
                <w:lang w:eastAsia="sk-SK"/>
              </w:rPr>
              <w:t>h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krité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riá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visiace s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urč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m</w:t>
            </w:r>
            <w:r>
              <w:rPr>
                <w:rFonts w:ascii="Times New Roman" w:hAnsi="Times New Roman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lnych období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uvedený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v odseku 1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b).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54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18, O 3, V 1,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Keď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ubezpečí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sa splnili po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dmienky uvedené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odseku 1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a) a b), vypracuje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vrh rozhodnutia o schvá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prenosu zodpovednosti. V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vrhu rozhodnutia sa uvedie metó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da na stanovenie splnenia podmienok uved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v odseku 1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d), ako aj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etky aktualizované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iadavky na zaplomb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vanie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a odstrá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nenie vtláč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ací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zari</w:t>
            </w:r>
            <w:r>
              <w:rPr>
                <w:rFonts w:ascii="Times New Roman" w:hAnsi="Times New Roman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0A1A33">
              <w:rPr>
                <w:rFonts w:ascii="Times New Roman" w:hAnsi="Times New Roman" w:hint="default"/>
                <w:sz w:val="20"/>
              </w:rPr>
              <w:t>Č</w:t>
            </w:r>
            <w:r w:rsidR="000A1A33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0A1A33">
              <w:rPr>
                <w:rFonts w:ascii="Times New Roman" w:hAnsi="Times New Roman" w:hint="default"/>
                <w:sz w:val="20"/>
              </w:rPr>
              <w:t xml:space="preserve"> 15, O 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Ak boli splnené</w:t>
            </w:r>
            <w:r>
              <w:rPr>
                <w:rFonts w:ascii="Times New Roman" w:hAnsi="Times New Roman" w:hint="default"/>
                <w:sz w:val="20"/>
              </w:rPr>
              <w:t xml:space="preserve"> podmienky uvedené</w:t>
            </w:r>
            <w:r>
              <w:rPr>
                <w:rFonts w:ascii="Times New Roman" w:hAnsi="Times New Roman" w:hint="default"/>
                <w:sz w:val="20"/>
              </w:rPr>
              <w:t xml:space="preserve"> v </w:t>
            </w:r>
            <w:r>
              <w:rPr>
                <w:rFonts w:ascii="Times New Roman" w:hAnsi="Times New Roman" w:hint="default"/>
                <w:sz w:val="20"/>
              </w:rPr>
              <w:t>odseku 1 pí</w:t>
            </w:r>
            <w:r>
              <w:rPr>
                <w:rFonts w:ascii="Times New Roman" w:hAnsi="Times New Roman" w:hint="default"/>
                <w:sz w:val="20"/>
              </w:rPr>
              <w:t>sm. a) a b), obvodný</w:t>
            </w:r>
            <w:r>
              <w:rPr>
                <w:rFonts w:ascii="Times New Roman" w:hAnsi="Times New Roman" w:hint="default"/>
                <w:sz w:val="20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rad vypracuje ná</w:t>
            </w:r>
            <w:r>
              <w:rPr>
                <w:rFonts w:ascii="Times New Roman" w:hAnsi="Times New Roman" w:hint="default"/>
                <w:sz w:val="20"/>
              </w:rPr>
              <w:t>vrh rozhodnutia o </w:t>
            </w:r>
            <w:r>
              <w:rPr>
                <w:rFonts w:ascii="Times New Roman" w:hAnsi="Times New Roman" w:hint="default"/>
                <w:sz w:val="20"/>
              </w:rPr>
              <w:t>prechode povinností</w:t>
            </w:r>
            <w:r>
              <w:rPr>
                <w:rFonts w:ascii="Times New Roman" w:hAnsi="Times New Roman" w:hint="default"/>
                <w:sz w:val="20"/>
              </w:rPr>
              <w:t>, v </w:t>
            </w:r>
            <w:r>
              <w:rPr>
                <w:rFonts w:ascii="Times New Roman" w:hAnsi="Times New Roman" w:hint="default"/>
                <w:sz w:val="20"/>
              </w:rPr>
              <w:t>ktorom uvedie spô</w:t>
            </w:r>
            <w:r>
              <w:rPr>
                <w:rFonts w:ascii="Times New Roman" w:hAnsi="Times New Roman" w:hint="default"/>
                <w:sz w:val="20"/>
              </w:rPr>
              <w:t>sob splnenia podmienky ustanovene</w:t>
            </w:r>
            <w:r>
              <w:rPr>
                <w:rFonts w:ascii="Times New Roman" w:hAnsi="Times New Roman" w:hint="default"/>
                <w:sz w:val="20"/>
              </w:rPr>
              <w:t>j v </w:t>
            </w:r>
            <w:r>
              <w:rPr>
                <w:rFonts w:ascii="Times New Roman" w:hAnsi="Times New Roman" w:hint="default"/>
                <w:sz w:val="20"/>
              </w:rPr>
              <w:t>odseku 1 pí</w:t>
            </w:r>
            <w:r>
              <w:rPr>
                <w:rFonts w:ascii="Times New Roman" w:hAnsi="Times New Roman" w:hint="default"/>
                <w:sz w:val="20"/>
              </w:rPr>
              <w:t>sm. d). Ná</w:t>
            </w:r>
            <w:r>
              <w:rPr>
                <w:rFonts w:ascii="Times New Roman" w:hAnsi="Times New Roman" w:hint="default"/>
                <w:sz w:val="20"/>
              </w:rPr>
              <w:t>vrh rozhodnutia o prechode povinnost</w:t>
            </w:r>
            <w:r w:rsidR="000A1A33">
              <w:rPr>
                <w:rFonts w:ascii="Times New Roman" w:hAnsi="Times New Roman" w:hint="default"/>
                <w:sz w:val="20"/>
              </w:rPr>
              <w:t>, sprá</w:t>
            </w:r>
            <w:r w:rsidR="000A1A33">
              <w:rPr>
                <w:rFonts w:ascii="Times New Roman" w:hAnsi="Times New Roman" w:hint="default"/>
                <w:sz w:val="20"/>
              </w:rPr>
              <w:t>vu podľ</w:t>
            </w:r>
            <w:r w:rsidR="000A1A33">
              <w:rPr>
                <w:rFonts w:ascii="Times New Roman" w:hAnsi="Times New Roman" w:hint="default"/>
                <w:sz w:val="20"/>
              </w:rPr>
              <w:t>a odseku 2 a </w:t>
            </w:r>
            <w:r w:rsidR="000A1A33">
              <w:rPr>
                <w:rFonts w:ascii="Times New Roman" w:hAnsi="Times New Roman" w:hint="default"/>
                <w:sz w:val="20"/>
              </w:rPr>
              <w:t>kompletnú</w:t>
            </w:r>
            <w:r w:rsidR="000A1A33">
              <w:rPr>
                <w:rFonts w:ascii="Times New Roman" w:hAnsi="Times New Roman" w:hint="default"/>
                <w:sz w:val="20"/>
              </w:rPr>
              <w:t xml:space="preserve"> dokumentá</w:t>
            </w:r>
            <w:r w:rsidR="000A1A33">
              <w:rPr>
                <w:rFonts w:ascii="Times New Roman" w:hAnsi="Times New Roman" w:hint="default"/>
                <w:sz w:val="20"/>
              </w:rPr>
              <w:t>ciu zasiela</w:t>
            </w:r>
            <w:r>
              <w:rPr>
                <w:rFonts w:ascii="Times New Roman" w:hAnsi="Times New Roman"/>
                <w:sz w:val="20"/>
              </w:rPr>
              <w:t xml:space="preserve"> o</w:t>
            </w:r>
            <w:r>
              <w:rPr>
                <w:rFonts w:ascii="Times New Roman" w:hAnsi="Times New Roman"/>
                <w:sz w:val="20"/>
              </w:rPr>
              <w:t>b</w:t>
            </w:r>
            <w:r>
              <w:rPr>
                <w:rFonts w:ascii="Times New Roman" w:hAnsi="Times New Roman" w:hint="default"/>
                <w:sz w:val="20"/>
              </w:rPr>
              <w:t>vodný</w:t>
            </w:r>
            <w:r>
              <w:rPr>
                <w:rFonts w:ascii="Times New Roman" w:hAnsi="Times New Roman" w:hint="default"/>
                <w:sz w:val="20"/>
              </w:rPr>
              <w:t xml:space="preserve"> ban</w:t>
            </w:r>
            <w:r w:rsidR="000A1A33">
              <w:rPr>
                <w:rFonts w:ascii="Times New Roman" w:hAnsi="Times New Roman" w:hint="default"/>
                <w:sz w:val="20"/>
              </w:rPr>
              <w:t>ský</w:t>
            </w:r>
            <w:r w:rsidR="000A1A33">
              <w:rPr>
                <w:rFonts w:ascii="Times New Roman" w:hAnsi="Times New Roman" w:hint="default"/>
                <w:sz w:val="20"/>
              </w:rPr>
              <w:t xml:space="preserve"> ú</w:t>
            </w:r>
            <w:r w:rsidR="000A1A33">
              <w:rPr>
                <w:rFonts w:ascii="Times New Roman" w:hAnsi="Times New Roman" w:hint="default"/>
                <w:sz w:val="20"/>
              </w:rPr>
              <w:t xml:space="preserve">rad </w:t>
            </w:r>
            <w:r>
              <w:rPr>
                <w:rFonts w:ascii="Times New Roman" w:hAnsi="Times New Roman" w:hint="default"/>
                <w:sz w:val="20"/>
              </w:rPr>
              <w:t>Hlavné</w:t>
            </w:r>
            <w:r>
              <w:rPr>
                <w:rFonts w:ascii="Times New Roman" w:hAnsi="Times New Roman" w:hint="default"/>
                <w:sz w:val="20"/>
              </w:rPr>
              <w:t>mu banské</w:t>
            </w:r>
            <w:r>
              <w:rPr>
                <w:rFonts w:ascii="Times New Roman" w:hAnsi="Times New Roman" w:hint="default"/>
                <w:sz w:val="20"/>
              </w:rPr>
              <w:t>mu ú</w:t>
            </w:r>
            <w:r>
              <w:rPr>
                <w:rFonts w:ascii="Times New Roman" w:hAnsi="Times New Roman" w:hint="default"/>
                <w:sz w:val="20"/>
              </w:rPr>
              <w:t>radu, ktorý</w:t>
            </w:r>
            <w:r>
              <w:rPr>
                <w:rFonts w:ascii="Times New Roman" w:hAnsi="Times New Roman" w:hint="default"/>
                <w:sz w:val="20"/>
              </w:rPr>
              <w:t xml:space="preserve"> </w:t>
            </w:r>
            <w:r w:rsidR="000A1A33">
              <w:rPr>
                <w:rFonts w:ascii="Times New Roman" w:hAnsi="Times New Roman"/>
                <w:sz w:val="20"/>
              </w:rPr>
              <w:t xml:space="preserve">tieto dokumenty </w:t>
            </w:r>
            <w:r>
              <w:rPr>
                <w:rFonts w:ascii="Times New Roman" w:hAnsi="Times New Roman" w:hint="default"/>
                <w:sz w:val="20"/>
              </w:rPr>
              <w:t>do jedné</w:t>
            </w:r>
            <w:r>
              <w:rPr>
                <w:rFonts w:ascii="Times New Roman" w:hAnsi="Times New Roman" w:hint="default"/>
                <w:sz w:val="20"/>
              </w:rPr>
              <w:t>ho mesiaca po doruč</w:t>
            </w:r>
            <w:r>
              <w:rPr>
                <w:rFonts w:ascii="Times New Roman" w:hAnsi="Times New Roman" w:hint="default"/>
                <w:sz w:val="20"/>
              </w:rPr>
              <w:t>ení</w:t>
            </w:r>
            <w:r>
              <w:rPr>
                <w:rFonts w:ascii="Times New Roman" w:hAnsi="Times New Roman" w:hint="default"/>
                <w:sz w:val="20"/>
              </w:rPr>
              <w:t xml:space="preserve"> od obvodné</w:t>
            </w:r>
            <w:r>
              <w:rPr>
                <w:rFonts w:ascii="Times New Roman" w:hAnsi="Times New Roman" w:hint="default"/>
                <w:sz w:val="20"/>
              </w:rPr>
              <w:t>ho bansk</w:t>
            </w:r>
            <w:r>
              <w:rPr>
                <w:rFonts w:ascii="Times New Roman" w:hAnsi="Times New Roman" w:hint="default"/>
                <w:sz w:val="20"/>
              </w:rPr>
              <w:t>é</w:t>
            </w:r>
            <w:r>
              <w:rPr>
                <w:rFonts w:ascii="Times New Roman" w:hAnsi="Times New Roman" w:hint="default"/>
                <w:sz w:val="20"/>
              </w:rPr>
              <w:t>ho ú</w:t>
            </w:r>
            <w:r>
              <w:rPr>
                <w:rFonts w:ascii="Times New Roman" w:hAnsi="Times New Roman" w:hint="default"/>
                <w:sz w:val="20"/>
              </w:rPr>
              <w:t>radu predkladá</w:t>
            </w:r>
            <w:r>
              <w:rPr>
                <w:rFonts w:ascii="Times New Roman" w:hAnsi="Times New Roman" w:hint="default"/>
                <w:sz w:val="20"/>
              </w:rPr>
              <w:t xml:space="preserve"> K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misii.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  <w:p w:rsidR="009A1B32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18, O 3,  V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 sa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domnieva,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po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mienky uvedené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odseku 1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a) a b) sa nesplnili, informuje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o svojich 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vodoch.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</w:t>
            </w:r>
            <w:r w:rsidR="000A1A33">
              <w:rPr>
                <w:rFonts w:ascii="Times New Roman" w:hAnsi="Times New Roman" w:hint="default"/>
                <w:sz w:val="20"/>
              </w:rPr>
              <w:t xml:space="preserve"> §</w:t>
            </w:r>
            <w:r w:rsidR="000A1A33">
              <w:rPr>
                <w:rFonts w:ascii="Times New Roman" w:hAnsi="Times New Roman" w:hint="default"/>
                <w:sz w:val="20"/>
              </w:rPr>
              <w:t xml:space="preserve"> 15, O 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 neboli splnené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podmienky uvedené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odseku 1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a)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b), obvodný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spolu so zdô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vodnení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o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tom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somne upovedomí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</w:t>
            </w:r>
            <w:r>
              <w:rPr>
                <w:rFonts w:ascii="Times New Roman" w:hAnsi="Times New Roman"/>
                <w:sz w:val="20"/>
                <w:lang w:eastAsia="sk-SK"/>
              </w:rPr>
              <w:t>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18, O 4, V 1, 2,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sprí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stupnia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vy uvedené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odseku 2 Komisii do jedné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mesiaca od ich doruč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enia. Sprí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stupnia aj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etky ostatné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visiace materiá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ly,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zohľ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adň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uje pri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prave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vrhu rozhodnutia o schvá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prenosu zodp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vednosti. Informujú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Komisiu o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vrhoch rozhodnutí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 schvá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pripraví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odseku 3, vrá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tane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ostatný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materiá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lov posudzovaný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pri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formulá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cii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veru.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0A1A33">
              <w:rPr>
                <w:rFonts w:ascii="Times New Roman" w:hAnsi="Times New Roman" w:hint="default"/>
                <w:sz w:val="20"/>
              </w:rPr>
              <w:t>Č</w:t>
            </w:r>
            <w:r w:rsidR="000A1A33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0A1A33">
              <w:rPr>
                <w:rFonts w:ascii="Times New Roman" w:hAnsi="Times New Roman" w:hint="default"/>
                <w:sz w:val="20"/>
              </w:rPr>
              <w:t xml:space="preserve"> 15, O 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Hlavný</w:t>
            </w:r>
            <w:r>
              <w:rPr>
                <w:rFonts w:ascii="Times New Roman" w:hAnsi="Times New Roman" w:hint="default"/>
                <w:sz w:val="20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rad zaš</w:t>
            </w:r>
            <w:r>
              <w:rPr>
                <w:rFonts w:ascii="Times New Roman" w:hAnsi="Times New Roman" w:hint="default"/>
                <w:sz w:val="20"/>
              </w:rPr>
              <w:t>le obvodné</w:t>
            </w:r>
            <w:r>
              <w:rPr>
                <w:rFonts w:ascii="Times New Roman" w:hAnsi="Times New Roman" w:hint="default"/>
                <w:sz w:val="20"/>
              </w:rPr>
              <w:t>mu ba</w:t>
            </w:r>
            <w:r>
              <w:rPr>
                <w:rFonts w:ascii="Times New Roman" w:hAnsi="Times New Roman" w:hint="default"/>
                <w:sz w:val="20"/>
              </w:rPr>
              <w:t>n</w:t>
            </w:r>
            <w:r>
              <w:rPr>
                <w:rFonts w:ascii="Times New Roman" w:hAnsi="Times New Roman" w:hint="default"/>
                <w:sz w:val="20"/>
              </w:rPr>
              <w:t>ské</w:t>
            </w:r>
            <w:r>
              <w:rPr>
                <w:rFonts w:ascii="Times New Roman" w:hAnsi="Times New Roman" w:hint="default"/>
                <w:sz w:val="20"/>
              </w:rPr>
              <w:t>mu ú</w:t>
            </w:r>
            <w:r>
              <w:rPr>
                <w:rFonts w:ascii="Times New Roman" w:hAnsi="Times New Roman" w:hint="default"/>
                <w:sz w:val="20"/>
              </w:rPr>
              <w:t>radu stanovisko Komisie k </w:t>
            </w:r>
            <w:r>
              <w:rPr>
                <w:rFonts w:ascii="Times New Roman" w:hAnsi="Times New Roman" w:hint="default"/>
                <w:sz w:val="20"/>
              </w:rPr>
              <w:t>ná</w:t>
            </w:r>
            <w:r>
              <w:rPr>
                <w:rFonts w:ascii="Times New Roman" w:hAnsi="Times New Roman" w:hint="default"/>
                <w:sz w:val="20"/>
              </w:rPr>
              <w:t>vrhu rozhodnutia o </w:t>
            </w:r>
            <w:r>
              <w:rPr>
                <w:rFonts w:ascii="Times New Roman" w:hAnsi="Times New Roman" w:hint="default"/>
                <w:sz w:val="20"/>
              </w:rPr>
              <w:t>prechode povinností</w:t>
            </w:r>
            <w:r>
              <w:rPr>
                <w:rFonts w:ascii="Times New Roman" w:hAnsi="Times New Roman" w:hint="default"/>
                <w:sz w:val="20"/>
              </w:rPr>
              <w:t xml:space="preserve"> do je</w:t>
            </w:r>
            <w:r>
              <w:rPr>
                <w:rFonts w:ascii="Times New Roman" w:hAnsi="Times New Roman"/>
                <w:sz w:val="20"/>
              </w:rPr>
              <w:t>d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mesiaca od jeho doruč</w:t>
            </w:r>
            <w:r>
              <w:rPr>
                <w:rFonts w:ascii="Times New Roman" w:hAnsi="Times New Roman" w:hint="default"/>
                <w:sz w:val="20"/>
              </w:rPr>
              <w:t>enia od Kom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sie. Ak Komisia stanovisko k </w:t>
            </w:r>
            <w:r>
              <w:rPr>
                <w:rFonts w:ascii="Times New Roman" w:hAnsi="Times New Roman" w:hint="default"/>
                <w:sz w:val="20"/>
              </w:rPr>
              <w:t>ná</w:t>
            </w:r>
            <w:r>
              <w:rPr>
                <w:rFonts w:ascii="Times New Roman" w:hAnsi="Times New Roman" w:hint="default"/>
                <w:sz w:val="20"/>
              </w:rPr>
              <w:t>vrhu ro</w:t>
            </w:r>
            <w:r>
              <w:rPr>
                <w:rFonts w:ascii="Times New Roman" w:hAnsi="Times New Roman"/>
                <w:sz w:val="20"/>
              </w:rPr>
              <w:t>z</w:t>
            </w:r>
            <w:r>
              <w:rPr>
                <w:rFonts w:ascii="Times New Roman" w:hAnsi="Times New Roman"/>
                <w:sz w:val="20"/>
              </w:rPr>
              <w:t xml:space="preserve">hodnutia o prechode </w:t>
            </w:r>
            <w:r>
              <w:rPr>
                <w:rFonts w:ascii="Times New Roman" w:hAnsi="Times New Roman" w:hint="default"/>
                <w:sz w:val="20"/>
              </w:rPr>
              <w:t>povinností</w:t>
            </w:r>
            <w:r>
              <w:rPr>
                <w:rFonts w:ascii="Times New Roman" w:hAnsi="Times New Roman" w:hint="default"/>
                <w:sz w:val="20"/>
              </w:rPr>
              <w:t xml:space="preserve"> nevydá</w:t>
            </w:r>
            <w:r>
              <w:rPr>
                <w:rFonts w:ascii="Times New Roman" w:hAnsi="Times New Roman" w:hint="default"/>
                <w:sz w:val="20"/>
              </w:rPr>
              <w:t>, Hlavný</w:t>
            </w:r>
            <w:r>
              <w:rPr>
                <w:rFonts w:ascii="Times New Roman" w:hAnsi="Times New Roman" w:hint="default"/>
                <w:sz w:val="20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rad o </w:t>
            </w:r>
            <w:r>
              <w:rPr>
                <w:rFonts w:ascii="Times New Roman" w:hAnsi="Times New Roman" w:hint="default"/>
                <w:sz w:val="20"/>
              </w:rPr>
              <w:t>tejto skutoč</w:t>
            </w:r>
            <w:r>
              <w:rPr>
                <w:rFonts w:ascii="Times New Roman" w:hAnsi="Times New Roman" w:hint="default"/>
                <w:sz w:val="20"/>
              </w:rPr>
              <w:t>nosti bezodkladne informuje obvodný</w:t>
            </w:r>
            <w:r>
              <w:rPr>
                <w:rFonts w:ascii="Times New Roman" w:hAnsi="Times New Roman" w:hint="default"/>
                <w:sz w:val="20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rad.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18, O 4, V 4, 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Komisia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k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vrhu rozhodnutia o schvá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zaujať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do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tyroch mesiacov od jeho doruč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enia nezá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vä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stanovisko. Ak sa Komisia rozhod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 stanovisko nezaujať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informuje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 do jedné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mesi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ca od predlož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enia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vrhu rozhodnutia o schvá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uvedie 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vody.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84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18, O 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Keď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ubezpečí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sa splnili podmienky uvedené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odseku 1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a) 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d), prijme kone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rozhodn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tie a informuje o 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om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a.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taktiež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ozná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 Komisii koneč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rozhodnutie a v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pade,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sa líš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 od stanoviska Komisie, tú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 odchý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lku zdô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vodní.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0A1A33">
              <w:rPr>
                <w:rFonts w:ascii="Times New Roman" w:hAnsi="Times New Roman" w:hint="default"/>
                <w:sz w:val="20"/>
              </w:rPr>
              <w:t>Č</w:t>
            </w:r>
            <w:r w:rsidR="000A1A33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0A1A33">
              <w:rPr>
                <w:rFonts w:ascii="Times New Roman" w:hAnsi="Times New Roman" w:hint="default"/>
                <w:sz w:val="20"/>
              </w:rPr>
              <w:t xml:space="preserve"> 15, O 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 boli splnené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podmienky 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uvedené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 xml:space="preserve"> v 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odseku 1 pí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sm. a) a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ž 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), Hlavný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vydá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rozhodnutie o prechode povi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ností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 informuje o tom Komisiu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 xml:space="preserve"> a prevá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d</w:t>
            </w:r>
            <w:r w:rsidR="000A1A33">
              <w:rPr>
                <w:rFonts w:ascii="Times New Roman" w:hAnsi="Times New Roman"/>
                <w:sz w:val="20"/>
                <w:lang w:eastAsia="sk-SK"/>
              </w:rPr>
              <w:t>z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kovateľ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. Ak sa toto rozhodnutie odliš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uje od st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noviska Komisie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odseku 4, tento rozdiel zd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vodní.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18, O 6,  V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 prenose zodpovednosti sa ukonč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 rutinné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kontroly ustanovené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15 ods. 3 a monitorovanie mož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 obmedziť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roveň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ktorá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umožň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uje zistenie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kov alebo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znamný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nedosta</w:t>
            </w:r>
            <w:r>
              <w:rPr>
                <w:rFonts w:ascii="Times New Roman" w:hAnsi="Times New Roman"/>
                <w:sz w:val="20"/>
                <w:lang w:eastAsia="sk-SK"/>
              </w:rPr>
              <w:t>t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kov.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0A1A33">
              <w:rPr>
                <w:rFonts w:ascii="Times New Roman" w:hAnsi="Times New Roman" w:hint="default"/>
                <w:sz w:val="20"/>
              </w:rPr>
              <w:t>Č</w:t>
            </w:r>
            <w:r w:rsidR="000A1A33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0A1A33">
              <w:rPr>
                <w:rFonts w:ascii="Times New Roman" w:hAnsi="Times New Roman" w:hint="default"/>
                <w:sz w:val="20"/>
              </w:rPr>
              <w:t xml:space="preserve"> 15, O 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tabs>
                <w:tab w:val="num" w:pos="-142"/>
              </w:tabs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 w:rsidR="0073688F">
              <w:rPr>
                <w:rFonts w:ascii="Times New Roman" w:hAnsi="Times New Roman" w:hint="default"/>
                <w:sz w:val="20"/>
                <w:lang w:eastAsia="sk-SK"/>
              </w:rPr>
              <w:t>Nadobudnutí</w:t>
            </w:r>
            <w:r w:rsidR="0073688F">
              <w:rPr>
                <w:rFonts w:ascii="Times New Roman" w:hAnsi="Times New Roman" w:hint="default"/>
                <w:sz w:val="20"/>
                <w:lang w:eastAsia="sk-SK"/>
              </w:rPr>
              <w:t>m prá</w:t>
            </w:r>
            <w:r w:rsidR="0073688F">
              <w:rPr>
                <w:rFonts w:ascii="Times New Roman" w:hAnsi="Times New Roman" w:hint="default"/>
                <w:sz w:val="20"/>
                <w:lang w:eastAsia="sk-SK"/>
              </w:rPr>
              <w:t xml:space="preserve">voplatnosti 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rozhodnutia o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prechode povinností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zaniká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povinnosť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vy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priebež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prehliadky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 xml:space="preserve"> vtláč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ací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ch zariadení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 xml:space="preserve"> 12 ods. 3. Obvodný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rad vykoná</w:t>
            </w:r>
            <w:r w:rsidR="000A1A33">
              <w:rPr>
                <w:rFonts w:ascii="Times New Roman" w:hAnsi="Times New Roman" w:hint="default"/>
                <w:sz w:val="20"/>
                <w:lang w:eastAsia="sk-SK"/>
              </w:rPr>
              <w:t>va m</w:t>
            </w:r>
            <w:r>
              <w:rPr>
                <w:rFonts w:ascii="Times New Roman" w:hAnsi="Times New Roman"/>
                <w:sz w:val="20"/>
                <w:lang w:eastAsia="sk-SK"/>
              </w:rPr>
              <w:t>onitor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/>
                <w:sz w:val="20"/>
                <w:lang w:eastAsia="sk-SK"/>
              </w:rPr>
              <w:t>va</w:t>
            </w:r>
            <w:r w:rsidR="000A1A33">
              <w:rPr>
                <w:rFonts w:ascii="Times New Roman" w:hAnsi="Times New Roman"/>
                <w:sz w:val="20"/>
                <w:lang w:eastAsia="sk-SK"/>
              </w:rPr>
              <w:t>nie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len v nevyhnutnej miere na zist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niku alebo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znamné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nedosta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ku.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18, O 6,  V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 sa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ak zistia nejaké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niky alebo 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nedostatky, monitorovanie sa zi</w:t>
            </w:r>
            <w:r>
              <w:rPr>
                <w:rFonts w:ascii="Times New Roman" w:hAnsi="Times New Roman"/>
                <w:sz w:val="20"/>
                <w:lang w:eastAsia="sk-SK"/>
              </w:rPr>
              <w:t>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tenzí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vni, lebo sa vyž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aduje posú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denie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nosti problé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a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innosti opra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opa</w:t>
            </w:r>
            <w:r>
              <w:rPr>
                <w:rFonts w:ascii="Times New Roman" w:hAnsi="Times New Roman"/>
                <w:sz w:val="20"/>
                <w:lang w:eastAsia="sk-SK"/>
              </w:rPr>
              <w:t>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rení.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0A1A33">
              <w:rPr>
                <w:rFonts w:ascii="Times New Roman" w:hAnsi="Times New Roman" w:hint="default"/>
                <w:sz w:val="20"/>
              </w:rPr>
              <w:t>Č</w:t>
            </w:r>
            <w:r w:rsidR="000A1A33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0A1A33">
              <w:rPr>
                <w:rFonts w:ascii="Times New Roman" w:hAnsi="Times New Roman" w:hint="default"/>
                <w:sz w:val="20"/>
              </w:rPr>
              <w:t xml:space="preserve"> 15, O 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tabs>
                <w:tab w:val="num" w:pos="-142"/>
              </w:tabs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Pri zistení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niku alebo pri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znamnom nedostatku sa interval monitorovania skrá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ti tak, aby bolo mož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odstatnú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zmenu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pravný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opa</w:t>
            </w:r>
            <w:r>
              <w:rPr>
                <w:rFonts w:ascii="Times New Roman" w:hAnsi="Times New Roman"/>
                <w:sz w:val="20"/>
                <w:lang w:eastAsia="sk-SK"/>
              </w:rPr>
              <w:t>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rení.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18, O 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 doš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 k pochybeniu na strane pr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vrá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tane poskytnutia neú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</w:t>
            </w:r>
            <w:r>
              <w:rPr>
                <w:rFonts w:ascii="Times New Roman" w:hAnsi="Times New Roman"/>
                <w:sz w:val="20"/>
                <w:lang w:eastAsia="sk-SK"/>
              </w:rPr>
              <w:t>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dajov, zatajenia relevantný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formá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nedbanlivosti,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myselné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po</w:t>
            </w:r>
            <w:r>
              <w:rPr>
                <w:rFonts w:ascii="Times New Roman" w:hAnsi="Times New Roman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vodu alebo nedodrž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ania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itej obozre</w:t>
            </w:r>
            <w:r>
              <w:rPr>
                <w:rFonts w:ascii="Times New Roman" w:hAnsi="Times New Roman"/>
                <w:sz w:val="20"/>
                <w:lang w:eastAsia="sk-SK"/>
              </w:rPr>
              <w:t>t</w:t>
            </w:r>
            <w:r>
              <w:rPr>
                <w:rFonts w:ascii="Times New Roman" w:hAnsi="Times New Roman"/>
                <w:sz w:val="20"/>
                <w:lang w:eastAsia="sk-SK"/>
              </w:rPr>
              <w:t>nosti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vymá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ha od bý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klady,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vzni</w:t>
            </w:r>
            <w:r>
              <w:rPr>
                <w:rFonts w:ascii="Times New Roman" w:hAnsi="Times New Roman"/>
                <w:sz w:val="20"/>
                <w:lang w:eastAsia="sk-SK"/>
              </w:rPr>
              <w:t>k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 prenose zodpovednosti. Bez toho, aby bol dotknutý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nok 20, po prenose zodpovednosti už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k 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alš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iemu vymá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haniu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kladov nedochá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B942EF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B942EF"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B942EF">
              <w:rPr>
                <w:rFonts w:ascii="Times New Roman" w:hAnsi="Times New Roman" w:hint="default"/>
                <w:sz w:val="20"/>
              </w:rPr>
              <w:t>Č</w:t>
            </w:r>
            <w:r w:rsidR="00B942EF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B942EF">
              <w:rPr>
                <w:rFonts w:ascii="Times New Roman" w:hAnsi="Times New Roman" w:hint="default"/>
                <w:sz w:val="20"/>
              </w:rPr>
              <w:t xml:space="preserve"> 17, O 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 w:rsidRPr="00B942EF" w:rsidP="00B942EF">
            <w:pPr>
              <w:pStyle w:val="tl"/>
              <w:numPr>
                <w:numId w:val="0"/>
              </w:numPr>
              <w:tabs>
                <w:tab w:val="clear" w:pos="0"/>
                <w:tab w:val="clear" w:pos="360"/>
              </w:tabs>
              <w:bidi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942EF" w:rsidR="00B942EF">
              <w:rPr>
                <w:rFonts w:ascii="Times New Roman" w:hAnsi="Times New Roman"/>
                <w:sz w:val="20"/>
                <w:szCs w:val="20"/>
              </w:rPr>
              <w:t>Po nadobudnutí právoplatnosti ro</w:t>
            </w:r>
            <w:r w:rsidRPr="00B942EF" w:rsidR="00B942EF">
              <w:rPr>
                <w:rFonts w:ascii="Times New Roman" w:hAnsi="Times New Roman"/>
                <w:sz w:val="20"/>
                <w:szCs w:val="20"/>
              </w:rPr>
              <w:t>z</w:t>
            </w:r>
            <w:r w:rsidRPr="00B942EF" w:rsidR="00B942EF">
              <w:rPr>
                <w:rFonts w:ascii="Times New Roman" w:hAnsi="Times New Roman"/>
                <w:sz w:val="20"/>
                <w:szCs w:val="20"/>
              </w:rPr>
              <w:t>hodnutia o prechode povi</w:t>
            </w:r>
            <w:r w:rsidRPr="00B942EF" w:rsidR="00B942EF">
              <w:rPr>
                <w:rFonts w:ascii="Times New Roman" w:hAnsi="Times New Roman"/>
                <w:sz w:val="20"/>
                <w:szCs w:val="20"/>
              </w:rPr>
              <w:t>n</w:t>
            </w:r>
            <w:r w:rsidRPr="00B942EF" w:rsidR="00B942EF">
              <w:rPr>
                <w:rFonts w:ascii="Times New Roman" w:hAnsi="Times New Roman"/>
                <w:sz w:val="20"/>
                <w:szCs w:val="20"/>
              </w:rPr>
              <w:t>ností si obvodný banský úrad vyžiada od prevádzkovateľa náhradu nákladov potrebných na vykonanie nápravných opatrení, ak prevádzkovateľ nedodržiaval povinnosti vyplývajúce z povolenia na ukladanie, alebo ak v súhrnnej správe podľa § 15 ods. 2 uviedol ne</w:t>
            </w:r>
            <w:r w:rsidRPr="00B942EF" w:rsidR="00B942EF">
              <w:rPr>
                <w:rFonts w:ascii="Times New Roman" w:hAnsi="Times New Roman"/>
                <w:sz w:val="20"/>
                <w:szCs w:val="20"/>
              </w:rPr>
              <w:t>ú</w:t>
            </w:r>
            <w:r w:rsidRPr="00B942EF" w:rsidR="00B942EF">
              <w:rPr>
                <w:rFonts w:ascii="Times New Roman" w:hAnsi="Times New Roman"/>
                <w:sz w:val="20"/>
                <w:szCs w:val="20"/>
              </w:rPr>
              <w:t>plné údaje a zatajil podstatné a dôležité inform</w:t>
            </w:r>
            <w:r w:rsidRPr="00B942EF" w:rsidR="00B942EF">
              <w:rPr>
                <w:rFonts w:ascii="Times New Roman" w:hAnsi="Times New Roman"/>
                <w:sz w:val="20"/>
                <w:szCs w:val="20"/>
              </w:rPr>
              <w:t>á</w:t>
            </w:r>
            <w:r w:rsidRPr="00B942EF" w:rsidR="00B942EF">
              <w:rPr>
                <w:rFonts w:ascii="Times New Roman" w:hAnsi="Times New Roman"/>
                <w:sz w:val="20"/>
                <w:szCs w:val="20"/>
              </w:rPr>
              <w:t>cie.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18, O 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Keď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isko uzavrie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17 ods. 1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c), prenos zodpovednosti sa považ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uje za vykonaný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ak a v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pade,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etky dostupné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kazy ukazujú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ul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bude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plne a trvale izolovaný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isko bolo zaplombované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acie zariadenia b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li odstrá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nené.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010801">
              <w:rPr>
                <w:rFonts w:ascii="Times New Roman" w:hAnsi="Times New Roman" w:hint="default"/>
                <w:sz w:val="20"/>
              </w:rPr>
              <w:t>Č</w:t>
            </w:r>
            <w:r w:rsidR="00010801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010801">
              <w:rPr>
                <w:rFonts w:ascii="Times New Roman" w:hAnsi="Times New Roman" w:hint="default"/>
                <w:sz w:val="20"/>
              </w:rPr>
              <w:t xml:space="preserve"> 15</w:t>
            </w:r>
            <w:r>
              <w:rPr>
                <w:rFonts w:ascii="Times New Roman" w:hAnsi="Times New Roman"/>
                <w:sz w:val="20"/>
              </w:rPr>
              <w:t>, O 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010801">
              <w:rPr>
                <w:rFonts w:ascii="Times New Roman" w:hAnsi="Times New Roman" w:hint="default"/>
                <w:sz w:val="20"/>
              </w:rPr>
              <w:t>Po uzavretí</w:t>
            </w:r>
            <w:r w:rsidR="00010801">
              <w:rPr>
                <w:rFonts w:ascii="Times New Roman" w:hAnsi="Times New Roman" w:hint="default"/>
                <w:sz w:val="20"/>
              </w:rPr>
              <w:t xml:space="preserve"> ú</w:t>
            </w:r>
            <w:r w:rsidR="00010801">
              <w:rPr>
                <w:rFonts w:ascii="Times New Roman" w:hAnsi="Times New Roman" w:hint="default"/>
                <w:sz w:val="20"/>
              </w:rPr>
              <w:t>lož</w:t>
            </w:r>
            <w:r w:rsidR="00010801">
              <w:rPr>
                <w:rFonts w:ascii="Times New Roman" w:hAnsi="Times New Roman" w:hint="default"/>
                <w:sz w:val="20"/>
              </w:rPr>
              <w:t>iska podľ</w:t>
            </w:r>
            <w:r w:rsidR="00010801">
              <w:rPr>
                <w:rFonts w:ascii="Times New Roman" w:hAnsi="Times New Roman" w:hint="default"/>
                <w:sz w:val="20"/>
              </w:rPr>
              <w:t>a §</w:t>
            </w:r>
            <w:r w:rsidR="00010801">
              <w:rPr>
                <w:rFonts w:ascii="Times New Roman" w:hAnsi="Times New Roman" w:hint="default"/>
                <w:sz w:val="20"/>
              </w:rPr>
              <w:t xml:space="preserve"> 14 ods. 2 </w:t>
            </w:r>
            <w:r>
              <w:rPr>
                <w:rFonts w:ascii="Times New Roman" w:hAnsi="Times New Roman"/>
                <w:sz w:val="20"/>
              </w:rPr>
              <w:t>pr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 w:hint="default"/>
                <w:sz w:val="20"/>
              </w:rPr>
              <w:t>chod povinností</w:t>
            </w:r>
            <w:r>
              <w:rPr>
                <w:rFonts w:ascii="Times New Roman" w:hAnsi="Times New Roman" w:hint="default"/>
                <w:sz w:val="20"/>
              </w:rPr>
              <w:t xml:space="preserve"> na obvodný</w:t>
            </w:r>
            <w:r>
              <w:rPr>
                <w:rFonts w:ascii="Times New Roman" w:hAnsi="Times New Roman" w:hint="default"/>
                <w:sz w:val="20"/>
              </w:rPr>
              <w:t xml:space="preserve"> ba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 w:hint="default"/>
                <w:sz w:val="20"/>
              </w:rPr>
              <w:t>ský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rad nast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ne, ak</w:t>
            </w:r>
          </w:p>
          <w:p w:rsidR="009A1B32" w:rsidP="006D3A6E">
            <w:pPr>
              <w:numPr>
                <w:numId w:val="29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je zabezpeč</w:t>
            </w:r>
            <w:r>
              <w:rPr>
                <w:rFonts w:ascii="Times New Roman" w:hAnsi="Times New Roman" w:hint="default"/>
                <w:sz w:val="20"/>
              </w:rPr>
              <w:t>ená</w:t>
            </w:r>
            <w:r>
              <w:rPr>
                <w:rFonts w:ascii="Times New Roman" w:hAnsi="Times New Roman" w:hint="default"/>
                <w:sz w:val="20"/>
              </w:rPr>
              <w:t xml:space="preserve"> primá</w:t>
            </w:r>
            <w:r>
              <w:rPr>
                <w:rFonts w:ascii="Times New Roman" w:hAnsi="Times New Roman" w:hint="default"/>
                <w:sz w:val="20"/>
              </w:rPr>
              <w:t>rna tesnos</w:t>
            </w:r>
            <w:r>
              <w:rPr>
                <w:rFonts w:ascii="Times New Roman" w:hAnsi="Times New Roman" w:hint="default"/>
                <w:sz w:val="20"/>
              </w:rPr>
              <w:t>ť</w:t>
            </w:r>
            <w:r>
              <w:rPr>
                <w:rFonts w:ascii="Times New Roman" w:hAnsi="Times New Roman" w:hint="default"/>
                <w:sz w:val="20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</w:rPr>
              <w:t>tru</w:t>
            </w:r>
            <w:r>
              <w:rPr>
                <w:rFonts w:ascii="Times New Roman" w:hAnsi="Times New Roman" w:hint="default"/>
                <w:sz w:val="20"/>
              </w:rPr>
              <w:t>k</w:t>
            </w:r>
            <w:r>
              <w:rPr>
                <w:rFonts w:ascii="Times New Roman" w:hAnsi="Times New Roman" w:hint="default"/>
                <w:sz w:val="20"/>
              </w:rPr>
              <w:t>tú</w:t>
            </w:r>
            <w:r>
              <w:rPr>
                <w:rFonts w:ascii="Times New Roman" w:hAnsi="Times New Roman" w:hint="default"/>
                <w:sz w:val="20"/>
              </w:rPr>
              <w:t>ry</w:t>
            </w:r>
            <w:r w:rsidR="00010801">
              <w:rPr>
                <w:rFonts w:ascii="Times New Roman" w:hAnsi="Times New Roman"/>
                <w:sz w:val="20"/>
              </w:rPr>
              <w:t xml:space="preserve"> a </w:t>
            </w:r>
            <w:r w:rsidR="00010801">
              <w:rPr>
                <w:rFonts w:ascii="Times New Roman" w:hAnsi="Times New Roman" w:hint="default"/>
                <w:sz w:val="20"/>
              </w:rPr>
              <w:t>sekundá</w:t>
            </w:r>
            <w:r w:rsidR="00010801">
              <w:rPr>
                <w:rFonts w:ascii="Times New Roman" w:hAnsi="Times New Roman" w:hint="default"/>
                <w:sz w:val="20"/>
              </w:rPr>
              <w:t>rna tesnosť</w:t>
            </w:r>
            <w:r w:rsidR="00010801">
              <w:rPr>
                <w:rFonts w:ascii="Times New Roman" w:hAnsi="Times New Roman" w:hint="default"/>
                <w:sz w:val="20"/>
              </w:rPr>
              <w:t xml:space="preserve"> š</w:t>
            </w:r>
            <w:r w:rsidR="00010801">
              <w:rPr>
                <w:rFonts w:ascii="Times New Roman" w:hAnsi="Times New Roman" w:hint="default"/>
                <w:sz w:val="20"/>
              </w:rPr>
              <w:t>truktú</w:t>
            </w:r>
            <w:r w:rsidR="00010801">
              <w:rPr>
                <w:rFonts w:ascii="Times New Roman" w:hAnsi="Times New Roman" w:hint="default"/>
                <w:sz w:val="20"/>
              </w:rPr>
              <w:t>ry a</w:t>
            </w:r>
          </w:p>
          <w:p w:rsidR="009A1B32" w:rsidP="006D3A6E">
            <w:pPr>
              <w:numPr>
                <w:numId w:val="29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isko bolo zapeč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atené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acie zariadenie bolo odstrá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352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19, O 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zabezpeč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ia, aby potenciá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lny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mci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iadosti o pov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lenie na ukladanie predlož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il 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kaz o pr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meranom zabe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vo forme finanč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nej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ruky alebo iné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rovnocenné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str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ja, a to na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pravy, ktorú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určí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</w:t>
            </w:r>
            <w:r>
              <w:rPr>
                <w:rFonts w:ascii="Times New Roman" w:hAnsi="Times New Roman"/>
                <w:sz w:val="20"/>
                <w:lang w:eastAsia="sk-SK"/>
              </w:rPr>
              <w:t>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t. Toto sa 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aby sa zabezp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ilo splnenie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vä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zkov,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vzniknú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klade povolenia vydané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tejto smernice vrá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tane po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iadaviek na uzavretie a 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iadaviek 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etape po uzavretí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ako aj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povinností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</w:t>
            </w:r>
            <w:r>
              <w:rPr>
                <w:rFonts w:ascii="Times New Roman" w:hAnsi="Times New Roman"/>
                <w:sz w:val="20"/>
                <w:lang w:eastAsia="sk-SK"/>
              </w:rPr>
              <w:t>y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plý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cich zo zač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lenenia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do pô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sobnosti smernice 2003/87/ES. Finan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ruka je platná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pred zač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vtl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ania.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4, O 2, P a)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K ž</w:t>
            </w:r>
            <w:r>
              <w:rPr>
                <w:rFonts w:ascii="Times New Roman" w:hAnsi="Times New Roman" w:hint="default"/>
                <w:sz w:val="20"/>
              </w:rPr>
              <w:t>iadosti o vy</w:t>
            </w:r>
            <w:r>
              <w:rPr>
                <w:rFonts w:ascii="Times New Roman" w:hAnsi="Times New Roman" w:hint="default"/>
                <w:sz w:val="20"/>
              </w:rPr>
              <w:t>danie povolenie na uklad</w:t>
            </w:r>
            <w:r>
              <w:rPr>
                <w:rFonts w:ascii="Times New Roman" w:hAnsi="Times New Roman" w:hint="default"/>
                <w:sz w:val="20"/>
              </w:rPr>
              <w:t>a</w:t>
            </w:r>
            <w:r>
              <w:rPr>
                <w:rFonts w:ascii="Times New Roman" w:hAnsi="Times New Roman" w:hint="default"/>
                <w:sz w:val="20"/>
              </w:rPr>
              <w:t>nie ž</w:t>
            </w:r>
            <w:r>
              <w:rPr>
                <w:rFonts w:ascii="Times New Roman" w:hAnsi="Times New Roman" w:hint="default"/>
                <w:sz w:val="20"/>
              </w:rPr>
              <w:t>iadateľ</w:t>
            </w:r>
            <w:r>
              <w:rPr>
                <w:rFonts w:ascii="Times New Roman" w:hAnsi="Times New Roman" w:hint="default"/>
                <w:sz w:val="20"/>
              </w:rPr>
              <w:t xml:space="preserve"> priloží</w:t>
            </w:r>
            <w:r>
              <w:rPr>
                <w:rFonts w:ascii="Times New Roman" w:hAnsi="Times New Roman" w:hint="default"/>
                <w:sz w:val="20"/>
              </w:rPr>
              <w:t xml:space="preserve"> doklad o primeranom finanč</w:t>
            </w:r>
            <w:r>
              <w:rPr>
                <w:rFonts w:ascii="Times New Roman" w:hAnsi="Times New Roman" w:hint="default"/>
                <w:sz w:val="20"/>
              </w:rPr>
              <w:t>nom zabezpeč</w:t>
            </w:r>
            <w:r>
              <w:rPr>
                <w:rFonts w:ascii="Times New Roman" w:hAnsi="Times New Roman" w:hint="default"/>
                <w:sz w:val="20"/>
              </w:rPr>
              <w:t>ení</w:t>
            </w:r>
            <w:r>
              <w:rPr>
                <w:rFonts w:ascii="Times New Roman" w:hAnsi="Times New Roman" w:hint="default"/>
                <w:sz w:val="20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</w:rPr>
              <w:t>a §</w:t>
            </w:r>
            <w:r>
              <w:rPr>
                <w:rFonts w:ascii="Times New Roman" w:hAnsi="Times New Roman" w:hint="default"/>
                <w:sz w:val="20"/>
              </w:rPr>
              <w:t xml:space="preserve"> 16.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351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20, O 5, P b)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tabs>
                <w:tab w:val="num" w:pos="-142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Vš</w:t>
            </w:r>
            <w:r>
              <w:rPr>
                <w:rFonts w:ascii="Times New Roman" w:hAnsi="Times New Roman" w:hint="default"/>
                <w:sz w:val="20"/>
              </w:rPr>
              <w:t>eobecne zá</w:t>
            </w:r>
            <w:r>
              <w:rPr>
                <w:rFonts w:ascii="Times New Roman" w:hAnsi="Times New Roman" w:hint="default"/>
                <w:sz w:val="20"/>
              </w:rPr>
              <w:t>vä</w:t>
            </w:r>
            <w:r>
              <w:rPr>
                <w:rFonts w:ascii="Times New Roman" w:hAnsi="Times New Roman" w:hint="default"/>
                <w:sz w:val="20"/>
              </w:rPr>
              <w:t>zný</w:t>
            </w:r>
            <w:r>
              <w:rPr>
                <w:rFonts w:ascii="Times New Roman" w:hAnsi="Times New Roman" w:hint="default"/>
                <w:sz w:val="20"/>
              </w:rPr>
              <w:t xml:space="preserve"> prá</w:t>
            </w:r>
            <w:r>
              <w:rPr>
                <w:rFonts w:ascii="Times New Roman" w:hAnsi="Times New Roman" w:hint="default"/>
                <w:sz w:val="20"/>
              </w:rPr>
              <w:t>vny predpis, ktorý</w:t>
            </w:r>
            <w:r>
              <w:rPr>
                <w:rFonts w:ascii="Times New Roman" w:hAnsi="Times New Roman" w:hint="default"/>
                <w:sz w:val="20"/>
              </w:rPr>
              <w:t xml:space="preserve"> vydá</w:t>
            </w:r>
            <w:r>
              <w:rPr>
                <w:rFonts w:ascii="Times New Roman" w:hAnsi="Times New Roman" w:hint="default"/>
                <w:sz w:val="20"/>
              </w:rPr>
              <w:t xml:space="preserve"> ministerstvo ustanoví</w:t>
            </w:r>
            <w:r>
              <w:rPr>
                <w:rFonts w:ascii="Times New Roman" w:hAnsi="Times New Roman" w:hint="default"/>
                <w:sz w:val="20"/>
              </w:rPr>
              <w:t xml:space="preserve"> spô</w:t>
            </w:r>
            <w:r>
              <w:rPr>
                <w:rFonts w:ascii="Times New Roman" w:hAnsi="Times New Roman" w:hint="default"/>
                <w:sz w:val="20"/>
              </w:rPr>
              <w:t>sob o </w:t>
            </w:r>
            <w:r>
              <w:rPr>
                <w:rFonts w:ascii="Times New Roman" w:hAnsi="Times New Roman" w:hint="default"/>
                <w:sz w:val="20"/>
              </w:rPr>
              <w:t>urč</w:t>
            </w:r>
            <w:r>
              <w:rPr>
                <w:rFonts w:ascii="Times New Roman" w:hAnsi="Times New Roman" w:hint="default"/>
                <w:sz w:val="20"/>
              </w:rPr>
              <w:t>ení</w:t>
            </w:r>
            <w:r>
              <w:rPr>
                <w:rFonts w:ascii="Times New Roman" w:hAnsi="Times New Roman" w:hint="default"/>
                <w:sz w:val="20"/>
              </w:rPr>
              <w:t xml:space="preserve"> primerané</w:t>
            </w:r>
            <w:r>
              <w:rPr>
                <w:rFonts w:ascii="Times New Roman" w:hAnsi="Times New Roman" w:hint="default"/>
                <w:sz w:val="20"/>
              </w:rPr>
              <w:t>ho finanč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zabezpeč</w:t>
            </w:r>
            <w:r>
              <w:rPr>
                <w:rFonts w:ascii="Times New Roman" w:hAnsi="Times New Roman" w:hint="default"/>
                <w:sz w:val="20"/>
              </w:rPr>
              <w:t>enia po</w:t>
            </w:r>
            <w:r>
              <w:rPr>
                <w:rFonts w:ascii="Times New Roman" w:hAnsi="Times New Roman" w:hint="default"/>
                <w:sz w:val="20"/>
              </w:rPr>
              <w:t>d</w:t>
            </w:r>
            <w:r>
              <w:rPr>
                <w:rFonts w:ascii="Times New Roman" w:hAnsi="Times New Roman" w:hint="default"/>
                <w:sz w:val="20"/>
              </w:rPr>
              <w:t>ľ</w:t>
            </w:r>
            <w:r>
              <w:rPr>
                <w:rFonts w:ascii="Times New Roman" w:hAnsi="Times New Roman" w:hint="default"/>
                <w:sz w:val="20"/>
              </w:rPr>
              <w:t>a</w:t>
            </w:r>
            <w:r>
              <w:rPr>
                <w:rFonts w:ascii="Times New Roman" w:hAnsi="Times New Roman" w:hint="default"/>
                <w:sz w:val="20"/>
              </w:rPr>
              <w:t xml:space="preserve"> §</w:t>
            </w:r>
            <w:r>
              <w:rPr>
                <w:rFonts w:ascii="Times New Roman" w:hAnsi="Times New Roman" w:hint="default"/>
                <w:sz w:val="20"/>
              </w:rPr>
              <w:t xml:space="preserve"> 16.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789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16, O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 w:rsidP="00FE780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Primerané</w:t>
            </w:r>
            <w:r>
              <w:rPr>
                <w:rFonts w:ascii="Times New Roman" w:hAnsi="Times New Roman" w:hint="default"/>
                <w:sz w:val="20"/>
              </w:rPr>
              <w:t xml:space="preserve"> finanč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 xml:space="preserve"> zabezpeč</w:t>
            </w:r>
            <w:r>
              <w:rPr>
                <w:rFonts w:ascii="Times New Roman" w:hAnsi="Times New Roman" w:hint="default"/>
                <w:sz w:val="20"/>
              </w:rPr>
              <w:t>enie slúž</w:t>
            </w:r>
            <w:r>
              <w:rPr>
                <w:rFonts w:ascii="Times New Roman" w:hAnsi="Times New Roman" w:hint="default"/>
                <w:sz w:val="20"/>
              </w:rPr>
              <w:t>i na splnenie vš</w:t>
            </w:r>
            <w:r>
              <w:rPr>
                <w:rFonts w:ascii="Times New Roman" w:hAnsi="Times New Roman" w:hint="default"/>
                <w:sz w:val="20"/>
              </w:rPr>
              <w:t>etký</w:t>
            </w:r>
            <w:r>
              <w:rPr>
                <w:rFonts w:ascii="Times New Roman" w:hAnsi="Times New Roman" w:hint="default"/>
                <w:sz w:val="20"/>
              </w:rPr>
              <w:t>ch povinností</w:t>
            </w:r>
            <w:r>
              <w:rPr>
                <w:rFonts w:ascii="Times New Roman" w:hAnsi="Times New Roman" w:hint="default"/>
                <w:sz w:val="20"/>
              </w:rPr>
              <w:t xml:space="preserve"> ž</w:t>
            </w:r>
            <w:r>
              <w:rPr>
                <w:rFonts w:ascii="Times New Roman" w:hAnsi="Times New Roman" w:hint="default"/>
                <w:sz w:val="20"/>
              </w:rPr>
              <w:t>iadateľ</w:t>
            </w:r>
            <w:r>
              <w:rPr>
                <w:rFonts w:ascii="Times New Roman" w:hAnsi="Times New Roman" w:hint="default"/>
                <w:sz w:val="20"/>
              </w:rPr>
              <w:t>a po</w:t>
            </w:r>
            <w:r>
              <w:rPr>
                <w:rFonts w:ascii="Times New Roman" w:hAnsi="Times New Roman"/>
                <w:sz w:val="20"/>
              </w:rPr>
              <w:t>d</w:t>
            </w:r>
            <w:r>
              <w:rPr>
                <w:rFonts w:ascii="Times New Roman" w:hAnsi="Times New Roman" w:hint="default"/>
                <w:sz w:val="20"/>
              </w:rPr>
              <w:t>ľ</w:t>
            </w:r>
            <w:r>
              <w:rPr>
                <w:rFonts w:ascii="Times New Roman" w:hAnsi="Times New Roman" w:hint="default"/>
                <w:sz w:val="20"/>
              </w:rPr>
              <w:t>a tohto zá</w:t>
            </w:r>
            <w:r>
              <w:rPr>
                <w:rFonts w:ascii="Times New Roman" w:hAnsi="Times New Roman" w:hint="default"/>
                <w:sz w:val="20"/>
              </w:rPr>
              <w:t>kona vrá</w:t>
            </w:r>
            <w:r>
              <w:rPr>
                <w:rFonts w:ascii="Times New Roman" w:hAnsi="Times New Roman" w:hint="default"/>
                <w:sz w:val="20"/>
              </w:rPr>
              <w:t>tane povinností</w:t>
            </w:r>
            <w:r>
              <w:rPr>
                <w:rFonts w:ascii="Times New Roman" w:hAnsi="Times New Roman" w:hint="default"/>
                <w:sz w:val="20"/>
              </w:rPr>
              <w:t xml:space="preserve"> pri uzavretí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iska ako aj povinností</w:t>
            </w:r>
            <w:r>
              <w:rPr>
                <w:rFonts w:ascii="Times New Roman" w:hAnsi="Times New Roman" w:hint="default"/>
                <w:sz w:val="20"/>
              </w:rPr>
              <w:t xml:space="preserve"> v </w:t>
            </w:r>
            <w:r>
              <w:rPr>
                <w:rFonts w:ascii="Times New Roman" w:hAnsi="Times New Roman" w:hint="default"/>
                <w:sz w:val="20"/>
              </w:rPr>
              <w:t>etape po uzavretí</w:t>
            </w:r>
            <w:r>
              <w:rPr>
                <w:rFonts w:ascii="Times New Roman" w:hAnsi="Times New Roman" w:hint="default"/>
                <w:sz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789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16, O 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 w:rsidP="00FE780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 w:rsidR="00B942EF">
              <w:rPr>
                <w:rFonts w:ascii="Times New Roman" w:hAnsi="Times New Roman" w:hint="default"/>
                <w:sz w:val="20"/>
              </w:rPr>
              <w:t>Ž</w:t>
            </w:r>
            <w:r w:rsidR="00B942EF">
              <w:rPr>
                <w:rFonts w:ascii="Times New Roman" w:hAnsi="Times New Roman" w:hint="default"/>
                <w:sz w:val="20"/>
              </w:rPr>
              <w:t>iadateľ</w:t>
            </w:r>
            <w:r w:rsidR="00B942EF">
              <w:rPr>
                <w:rFonts w:ascii="Times New Roman" w:hAnsi="Times New Roman" w:hint="default"/>
                <w:sz w:val="20"/>
              </w:rPr>
              <w:t xml:space="preserve"> zabezpeč</w:t>
            </w:r>
            <w:r w:rsidR="00B942EF">
              <w:rPr>
                <w:rFonts w:ascii="Times New Roman" w:hAnsi="Times New Roman" w:hint="default"/>
                <w:sz w:val="20"/>
              </w:rPr>
              <w:t>í</w:t>
            </w:r>
            <w:r w:rsidR="00B942EF">
              <w:rPr>
                <w:rFonts w:ascii="Times New Roman" w:hAnsi="Times New Roman" w:hint="default"/>
                <w:sz w:val="20"/>
              </w:rPr>
              <w:t xml:space="preserve"> viazan</w:t>
            </w:r>
            <w:r>
              <w:rPr>
                <w:rFonts w:ascii="Times New Roman" w:hAnsi="Times New Roman" w:hint="default"/>
                <w:sz w:val="20"/>
              </w:rPr>
              <w:t>osť</w:t>
            </w:r>
            <w:r>
              <w:rPr>
                <w:rFonts w:ascii="Times New Roman" w:hAnsi="Times New Roman" w:hint="default"/>
                <w:sz w:val="20"/>
              </w:rPr>
              <w:t xml:space="preserve"> použ</w:t>
            </w:r>
            <w:r>
              <w:rPr>
                <w:rFonts w:ascii="Times New Roman" w:hAnsi="Times New Roman" w:hint="default"/>
                <w:sz w:val="20"/>
              </w:rPr>
              <w:t>itia pr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striedkov primerané</w:t>
            </w:r>
            <w:r>
              <w:rPr>
                <w:rFonts w:ascii="Times New Roman" w:hAnsi="Times New Roman" w:hint="default"/>
                <w:sz w:val="20"/>
              </w:rPr>
              <w:t>ho finanč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zabezp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>enia na úč</w:t>
            </w:r>
            <w:r>
              <w:rPr>
                <w:rFonts w:ascii="Times New Roman" w:hAnsi="Times New Roman" w:hint="default"/>
                <w:sz w:val="20"/>
              </w:rPr>
              <w:t>el uvedený</w:t>
            </w:r>
            <w:r>
              <w:rPr>
                <w:rFonts w:ascii="Times New Roman" w:hAnsi="Times New Roman" w:hint="default"/>
                <w:sz w:val="20"/>
              </w:rPr>
              <w:t xml:space="preserve"> v </w:t>
            </w:r>
            <w:r>
              <w:rPr>
                <w:rFonts w:ascii="Times New Roman" w:hAnsi="Times New Roman" w:hint="default"/>
                <w:sz w:val="20"/>
              </w:rPr>
              <w:t>odseku 2, §</w:t>
            </w:r>
            <w:r>
              <w:rPr>
                <w:rFonts w:ascii="Times New Roman" w:hAnsi="Times New Roman" w:hint="default"/>
                <w:sz w:val="20"/>
              </w:rPr>
              <w:t xml:space="preserve"> 8 ods. 12, §</w:t>
            </w:r>
            <w:r>
              <w:rPr>
                <w:rFonts w:ascii="Times New Roman" w:hAnsi="Times New Roman" w:hint="default"/>
                <w:sz w:val="20"/>
              </w:rPr>
              <w:t xml:space="preserve"> 13 ods. 6 a §</w:t>
            </w:r>
            <w:r>
              <w:rPr>
                <w:rFonts w:ascii="Times New Roman" w:hAnsi="Times New Roman" w:hint="default"/>
                <w:sz w:val="20"/>
              </w:rPr>
              <w:t xml:space="preserve"> 14 ods. 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7805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1060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19, O 2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Finanč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ruka sa pravidelne upravuje, aby sa zohľ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adnili zmeny posú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rizika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niku a odhadovaný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kladov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vä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zkov,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vzniknú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klade povolenia vydané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tejto smernice rovnako ako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povinno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vyplý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cich zo zač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lenenia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 do pô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sobnosti smernice 2003/87/ES.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16, O 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 w:rsidRPr="00FE7805" w:rsidP="00FE7805">
            <w:pPr>
              <w:pStyle w:val="tl1"/>
              <w:numPr>
                <w:numId w:val="0"/>
              </w:numPr>
              <w:tabs>
                <w:tab w:val="num" w:pos="-70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E7805">
              <w:rPr>
                <w:rFonts w:ascii="Times New Roman" w:hAnsi="Times New Roman"/>
                <w:sz w:val="20"/>
                <w:szCs w:val="20"/>
              </w:rPr>
              <w:t>Obvodný banský úrad rozhodne o výške primeraného finančného z</w:t>
            </w:r>
            <w:r w:rsidRPr="00FE7805">
              <w:rPr>
                <w:rFonts w:ascii="Times New Roman" w:hAnsi="Times New Roman"/>
                <w:sz w:val="20"/>
                <w:szCs w:val="20"/>
              </w:rPr>
              <w:t>a</w:t>
            </w:r>
            <w:r w:rsidRPr="00FE7805">
              <w:rPr>
                <w:rFonts w:ascii="Times New Roman" w:hAnsi="Times New Roman"/>
                <w:sz w:val="20"/>
                <w:szCs w:val="20"/>
              </w:rPr>
              <w:t>bezpečenia na základe rozsahu úložného komplexu, charakteru fyzikálno-mechanických vlastností hornín, bansko-technických podmienok, zložito</w:t>
            </w:r>
            <w:r w:rsidRPr="00FE7805">
              <w:rPr>
                <w:rFonts w:ascii="Times New Roman" w:hAnsi="Times New Roman"/>
                <w:sz w:val="20"/>
                <w:szCs w:val="20"/>
              </w:rPr>
              <w:t>s</w:t>
            </w:r>
            <w:r w:rsidRPr="00FE7805">
              <w:rPr>
                <w:rFonts w:ascii="Times New Roman" w:hAnsi="Times New Roman"/>
                <w:sz w:val="20"/>
                <w:szCs w:val="20"/>
              </w:rPr>
              <w:t>ti geologickej stavby a nákladov na vybudovanie, prevádzku a odstránenie</w:t>
            </w:r>
          </w:p>
          <w:p w:rsidR="005739CA" w:rsidRPr="00FE7805" w:rsidP="006D3A6E">
            <w:pPr>
              <w:pStyle w:val="tl1"/>
              <w:numPr>
                <w:numId w:val="80"/>
              </w:numPr>
              <w:tabs>
                <w:tab w:val="num" w:pos="-70"/>
                <w:tab w:val="clear" w:pos="0"/>
                <w:tab w:val="clear" w:pos="454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E7805">
              <w:rPr>
                <w:rFonts w:ascii="Times New Roman" w:hAnsi="Times New Roman"/>
                <w:sz w:val="20"/>
                <w:szCs w:val="20"/>
              </w:rPr>
              <w:t>plánovaných technologických zariadení úložiska vrátane vtláč</w:t>
            </w:r>
            <w:r w:rsidRPr="00FE7805">
              <w:rPr>
                <w:rFonts w:ascii="Times New Roman" w:hAnsi="Times New Roman"/>
                <w:sz w:val="20"/>
                <w:szCs w:val="20"/>
              </w:rPr>
              <w:t>a</w:t>
            </w:r>
            <w:r w:rsidRPr="00FE7805">
              <w:rPr>
                <w:rFonts w:ascii="Times New Roman" w:hAnsi="Times New Roman"/>
                <w:sz w:val="20"/>
                <w:szCs w:val="20"/>
              </w:rPr>
              <w:t>cích vrtov,</w:t>
            </w:r>
          </w:p>
          <w:p w:rsidR="005739CA" w:rsidRPr="00FE7805" w:rsidP="006D3A6E">
            <w:pPr>
              <w:pStyle w:val="tl1"/>
              <w:numPr>
                <w:numId w:val="80"/>
              </w:numPr>
              <w:tabs>
                <w:tab w:val="num" w:pos="-70"/>
                <w:tab w:val="clear" w:pos="0"/>
                <w:tab w:val="clear" w:pos="454"/>
              </w:tabs>
              <w:bidi w:val="0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FE7805">
              <w:rPr>
                <w:rFonts w:ascii="Times New Roman" w:hAnsi="Times New Roman"/>
                <w:sz w:val="20"/>
                <w:szCs w:val="20"/>
              </w:rPr>
              <w:t>monitorovacích a kontrolných o</w:t>
            </w:r>
            <w:r w:rsidRPr="00FE7805">
              <w:rPr>
                <w:rFonts w:ascii="Times New Roman" w:hAnsi="Times New Roman"/>
                <w:sz w:val="20"/>
                <w:szCs w:val="20"/>
              </w:rPr>
              <w:t>b</w:t>
            </w:r>
            <w:r w:rsidRPr="00FE7805">
              <w:rPr>
                <w:rFonts w:ascii="Times New Roman" w:hAnsi="Times New Roman"/>
                <w:sz w:val="20"/>
                <w:szCs w:val="20"/>
              </w:rPr>
              <w:t>jektov,</w:t>
            </w:r>
          </w:p>
          <w:p w:rsidR="005739CA" w:rsidRPr="00FE7805" w:rsidP="006D3A6E">
            <w:pPr>
              <w:pStyle w:val="tl1"/>
              <w:numPr>
                <w:numId w:val="80"/>
              </w:numPr>
              <w:tabs>
                <w:tab w:val="num" w:pos="-70"/>
                <w:tab w:val="clear" w:pos="0"/>
                <w:tab w:val="clear" w:pos="454"/>
              </w:tabs>
              <w:bidi w:val="0"/>
              <w:ind w:left="284" w:hanging="28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E7805">
              <w:rPr>
                <w:rFonts w:ascii="Times New Roman" w:hAnsi="Times New Roman"/>
                <w:sz w:val="20"/>
                <w:szCs w:val="20"/>
              </w:rPr>
              <w:t>súvisiacich objektov a zariadení potrebných k prevádzke úložiska.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1060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16 O 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 w:rsidRPr="005739CA" w:rsidP="005739CA">
            <w:pPr>
              <w:pStyle w:val="tl"/>
              <w:numPr>
                <w:numId w:val="0"/>
              </w:numPr>
              <w:tabs>
                <w:tab w:val="left" w:pos="-120"/>
                <w:tab w:val="clear" w:pos="0"/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739CA">
              <w:rPr>
                <w:rFonts w:ascii="Times New Roman" w:hAnsi="Times New Roman"/>
                <w:sz w:val="20"/>
                <w:szCs w:val="20"/>
              </w:rPr>
              <w:t xml:space="preserve">Obvodný banský úrad rozhodne o úprave výšky primeraného finančného zabezpečenia, ak </w:t>
            </w:r>
          </w:p>
          <w:p w:rsidR="005739CA" w:rsidP="006D3A6E">
            <w:pPr>
              <w:numPr>
                <w:numId w:val="81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5739CA">
              <w:rPr>
                <w:rFonts w:ascii="Times New Roman" w:hAnsi="Times New Roman" w:hint="default"/>
                <w:sz w:val="20"/>
                <w:szCs w:val="20"/>
              </w:rPr>
              <w:t>nastane podstatná</w:t>
            </w:r>
            <w:r w:rsidRPr="005739CA">
              <w:rPr>
                <w:rFonts w:ascii="Times New Roman" w:hAnsi="Times New Roman" w:hint="default"/>
                <w:sz w:val="20"/>
                <w:szCs w:val="20"/>
              </w:rPr>
              <w:t xml:space="preserve"> zmena,</w:t>
            </w:r>
          </w:p>
          <w:p w:rsidR="005739CA" w:rsidRPr="005739CA" w:rsidP="006D3A6E">
            <w:pPr>
              <w:numPr>
                <w:numId w:val="81"/>
              </w:numPr>
              <w:tabs>
                <w:tab w:val="num" w:pos="-70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5739CA">
              <w:rPr>
                <w:rFonts w:ascii="Times New Roman" w:hAnsi="Times New Roman" w:hint="default"/>
                <w:sz w:val="20"/>
                <w:szCs w:val="20"/>
              </w:rPr>
              <w:t>je potrebné</w:t>
            </w:r>
            <w:r w:rsidRPr="005739CA">
              <w:rPr>
                <w:rFonts w:ascii="Times New Roman" w:hAnsi="Times New Roman" w:hint="default"/>
                <w:sz w:val="20"/>
                <w:szCs w:val="20"/>
              </w:rPr>
              <w:t xml:space="preserve"> zohľ</w:t>
            </w:r>
            <w:r w:rsidRPr="005739CA">
              <w:rPr>
                <w:rFonts w:ascii="Times New Roman" w:hAnsi="Times New Roman" w:hint="default"/>
                <w:sz w:val="20"/>
                <w:szCs w:val="20"/>
              </w:rPr>
              <w:t>adniť</w:t>
            </w:r>
            <w:r w:rsidRPr="005739CA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5739CA">
              <w:rPr>
                <w:rFonts w:ascii="Times New Roman" w:hAnsi="Times New Roman" w:hint="default"/>
                <w:sz w:val="20"/>
                <w:szCs w:val="20"/>
              </w:rPr>
              <w:t>znamné</w:t>
            </w:r>
            <w:r w:rsidRPr="005739CA">
              <w:rPr>
                <w:rFonts w:ascii="Times New Roman" w:hAnsi="Times New Roman" w:hint="default"/>
                <w:sz w:val="20"/>
                <w:szCs w:val="20"/>
              </w:rPr>
              <w:t xml:space="preserve"> riz</w:t>
            </w:r>
            <w:r w:rsidRPr="005739CA">
              <w:rPr>
                <w:rFonts w:ascii="Times New Roman" w:hAnsi="Times New Roman"/>
                <w:sz w:val="20"/>
                <w:szCs w:val="20"/>
              </w:rPr>
              <w:t>i</w:t>
            </w:r>
            <w:r w:rsidRPr="005739CA">
              <w:rPr>
                <w:rFonts w:ascii="Times New Roman" w:hAnsi="Times New Roman"/>
                <w:sz w:val="20"/>
                <w:szCs w:val="20"/>
              </w:rPr>
              <w:t xml:space="preserve">ko.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1590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19, O 3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Finanč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ruka alebo aký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vek iný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rovnocenný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stroj uvedený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odseku 1 zo</w:t>
            </w:r>
            <w:r>
              <w:rPr>
                <w:rFonts w:ascii="Times New Roman" w:hAnsi="Times New Roman"/>
                <w:sz w:val="20"/>
                <w:lang w:eastAsia="sk-SK"/>
              </w:rPr>
              <w:t>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 v platnost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 a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innosti: </w:t>
            </w:r>
          </w:p>
          <w:p w:rsidR="005739CA" w:rsidP="006D3A6E">
            <w:pPr>
              <w:numPr>
                <w:numId w:val="31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 uzavretí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17 ods. 1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a) alebo b), pokiaľ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zodpovednosť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isko neprenesie na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18 ods. 1 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5;</w:t>
            </w:r>
          </w:p>
          <w:p w:rsidR="005739CA" w:rsidP="006D3A6E">
            <w:pPr>
              <w:numPr>
                <w:numId w:val="31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 odobratí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povolenia na ukladanie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nku 11 ods. 3: </w:t>
            </w:r>
          </w:p>
          <w:p w:rsidR="005739CA" w:rsidP="006D3A6E">
            <w:pPr>
              <w:numPr>
                <w:numId w:val="32"/>
              </w:numPr>
              <w:bidi w:val="0"/>
              <w:spacing w:after="0" w:line="240" w:lineRule="auto"/>
              <w:ind w:left="568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pokiaľ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nevydá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povolenie na ukladanie;</w:t>
            </w:r>
          </w:p>
          <w:p w:rsidR="005739CA" w:rsidRPr="005739CA" w:rsidP="006D3A6E">
            <w:pPr>
              <w:numPr>
                <w:numId w:val="32"/>
              </w:numPr>
              <w:bidi w:val="0"/>
              <w:spacing w:after="0" w:line="240" w:lineRule="auto"/>
              <w:ind w:left="568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 sa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isko uzavrie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ku 17 ods. 1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c), poký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ned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jde k prenosu zodpovednosti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18 ods. 8, pod po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mienkou,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splnené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finanč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vä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zky uvedené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20.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16, O 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Výš</w:t>
            </w:r>
            <w:r>
              <w:rPr>
                <w:rFonts w:ascii="Times New Roman" w:hAnsi="Times New Roman" w:hint="default"/>
                <w:sz w:val="20"/>
              </w:rPr>
              <w:t>ku primerané</w:t>
            </w:r>
            <w:r>
              <w:rPr>
                <w:rFonts w:ascii="Times New Roman" w:hAnsi="Times New Roman" w:hint="default"/>
                <w:sz w:val="20"/>
              </w:rPr>
              <w:t>ho finan</w:t>
            </w: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zabezpeč</w:t>
            </w:r>
            <w:r>
              <w:rPr>
                <w:rFonts w:ascii="Times New Roman" w:hAnsi="Times New Roman" w:hint="default"/>
                <w:sz w:val="20"/>
              </w:rPr>
              <w:t>e</w:t>
            </w:r>
            <w:r>
              <w:rPr>
                <w:rFonts w:ascii="Times New Roman" w:hAnsi="Times New Roman" w:hint="default"/>
                <w:sz w:val="20"/>
              </w:rPr>
              <w:t>nia nie je mož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 xml:space="preserve"> zmeniť</w:t>
            </w:r>
            <w:r>
              <w:rPr>
                <w:rFonts w:ascii="Times New Roman" w:hAnsi="Times New Roman" w:hint="default"/>
                <w:sz w:val="20"/>
              </w:rPr>
              <w:t xml:space="preserve"> po</w:t>
            </w:r>
          </w:p>
          <w:p w:rsidR="005739CA" w:rsidP="006D3A6E">
            <w:pPr>
              <w:numPr>
                <w:numId w:val="33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uzatvorení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iska podľ</w:t>
            </w:r>
            <w:r>
              <w:rPr>
                <w:rFonts w:ascii="Times New Roman" w:hAnsi="Times New Roman" w:hint="default"/>
                <w:sz w:val="20"/>
              </w:rPr>
              <w:t>a §</w:t>
            </w:r>
            <w:r>
              <w:rPr>
                <w:rFonts w:ascii="Times New Roman" w:hAnsi="Times New Roman" w:hint="default"/>
                <w:sz w:val="20"/>
              </w:rPr>
              <w:t xml:space="preserve"> 14 ods. 1, ak nenadobudne úč</w:t>
            </w:r>
            <w:r>
              <w:rPr>
                <w:rFonts w:ascii="Times New Roman" w:hAnsi="Times New Roman" w:hint="default"/>
                <w:sz w:val="20"/>
              </w:rPr>
              <w:t>innosť</w:t>
            </w:r>
            <w:r>
              <w:rPr>
                <w:rFonts w:ascii="Times New Roman" w:hAnsi="Times New Roman" w:hint="default"/>
                <w:sz w:val="20"/>
              </w:rPr>
              <w:t xml:space="preserve"> prechod p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vinností</w:t>
            </w:r>
            <w:r>
              <w:rPr>
                <w:rFonts w:ascii="Times New Roman" w:hAnsi="Times New Roman" w:hint="default"/>
                <w:sz w:val="20"/>
              </w:rPr>
              <w:t xml:space="preserve"> na obvodný</w:t>
            </w:r>
            <w:r>
              <w:rPr>
                <w:rFonts w:ascii="Times New Roman" w:hAnsi="Times New Roman" w:hint="default"/>
                <w:sz w:val="20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rad podľ</w:t>
            </w:r>
            <w:r>
              <w:rPr>
                <w:rFonts w:ascii="Times New Roman" w:hAnsi="Times New Roman" w:hint="default"/>
                <w:sz w:val="20"/>
              </w:rPr>
              <w:t>a §</w:t>
            </w:r>
            <w:r>
              <w:rPr>
                <w:rFonts w:ascii="Times New Roman" w:hAnsi="Times New Roman" w:hint="default"/>
                <w:sz w:val="20"/>
              </w:rPr>
              <w:t xml:space="preserve"> 15, </w:t>
            </w:r>
          </w:p>
          <w:p w:rsidR="005739CA" w:rsidRPr="00B942EF" w:rsidP="006D3A6E">
            <w:pPr>
              <w:numPr>
                <w:numId w:val="33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vydaní</w:t>
            </w:r>
            <w:r>
              <w:rPr>
                <w:rFonts w:ascii="Times New Roman" w:hAnsi="Times New Roman" w:hint="default"/>
                <w:sz w:val="20"/>
              </w:rPr>
              <w:t xml:space="preserve"> rozhodnutia o </w:t>
            </w:r>
            <w:r>
              <w:rPr>
                <w:rFonts w:ascii="Times New Roman" w:hAnsi="Times New Roman" w:hint="default"/>
                <w:sz w:val="20"/>
              </w:rPr>
              <w:t>zruš</w:t>
            </w:r>
            <w:r>
              <w:rPr>
                <w:rFonts w:ascii="Times New Roman" w:hAnsi="Times New Roman" w:hint="default"/>
                <w:sz w:val="20"/>
              </w:rPr>
              <w:t>ení</w:t>
            </w:r>
            <w:r>
              <w:rPr>
                <w:rFonts w:ascii="Times New Roman" w:hAnsi="Times New Roman" w:hint="default"/>
                <w:sz w:val="20"/>
              </w:rPr>
              <w:t xml:space="preserve"> na uklad</w:t>
            </w:r>
            <w:r>
              <w:rPr>
                <w:rFonts w:ascii="Times New Roman" w:hAnsi="Times New Roman" w:hint="default"/>
                <w:sz w:val="20"/>
              </w:rPr>
              <w:t>a</w:t>
            </w:r>
            <w:r>
              <w:rPr>
                <w:rFonts w:ascii="Times New Roman" w:hAnsi="Times New Roman" w:hint="default"/>
                <w:sz w:val="20"/>
              </w:rPr>
              <w:t>nie podľ</w:t>
            </w:r>
            <w:r>
              <w:rPr>
                <w:rFonts w:ascii="Times New Roman" w:hAnsi="Times New Roman" w:hint="default"/>
                <w:sz w:val="20"/>
              </w:rPr>
              <w:t>a §</w:t>
            </w:r>
            <w:r>
              <w:rPr>
                <w:rFonts w:ascii="Times New Roman" w:hAnsi="Times New Roman" w:hint="default"/>
                <w:sz w:val="20"/>
              </w:rPr>
              <w:t xml:space="preserve"> 8 ods. 8 až</w:t>
            </w:r>
            <w:r>
              <w:rPr>
                <w:rFonts w:ascii="Times New Roman" w:hAnsi="Times New Roman" w:hint="default"/>
                <w:sz w:val="20"/>
              </w:rPr>
              <w:t xml:space="preserve"> do nadobu</w:t>
            </w:r>
            <w:r>
              <w:rPr>
                <w:rFonts w:ascii="Times New Roman" w:hAnsi="Times New Roman" w:hint="default"/>
                <w:sz w:val="20"/>
              </w:rPr>
              <w:t>d</w:t>
            </w:r>
            <w:r>
              <w:rPr>
                <w:rFonts w:ascii="Times New Roman" w:hAnsi="Times New Roman" w:hint="default"/>
                <w:sz w:val="20"/>
              </w:rPr>
              <w:t>nutia prá</w:t>
            </w:r>
            <w:r>
              <w:rPr>
                <w:rFonts w:ascii="Times New Roman" w:hAnsi="Times New Roman" w:hint="default"/>
                <w:sz w:val="20"/>
              </w:rPr>
              <w:t>voplatnosti nov</w:t>
            </w:r>
            <w:r>
              <w:rPr>
                <w:rFonts w:ascii="Times New Roman" w:hAnsi="Times New Roman" w:hint="default"/>
                <w:sz w:val="20"/>
              </w:rPr>
              <w:t>é</w:t>
            </w:r>
            <w:r>
              <w:rPr>
                <w:rFonts w:ascii="Times New Roman" w:hAnsi="Times New Roman" w:hint="default"/>
                <w:sz w:val="20"/>
              </w:rPr>
              <w:t>ho povolenia na u</w:t>
            </w:r>
            <w:r>
              <w:rPr>
                <w:rFonts w:ascii="Times New Roman" w:hAnsi="Times New Roman" w:hint="default"/>
                <w:sz w:val="20"/>
              </w:rPr>
              <w:t>k</w:t>
            </w:r>
            <w:r>
              <w:rPr>
                <w:rFonts w:ascii="Times New Roman" w:hAnsi="Times New Roman" w:hint="default"/>
                <w:sz w:val="20"/>
              </w:rPr>
              <w:t>ladanie alebo do nadobudnutia prá</w:t>
            </w:r>
            <w:r>
              <w:rPr>
                <w:rFonts w:ascii="Times New Roman" w:hAnsi="Times New Roman" w:hint="default"/>
                <w:sz w:val="20"/>
              </w:rPr>
              <w:t>v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platnosti rozhodnutia o prechode povi</w:t>
            </w:r>
            <w:r>
              <w:rPr>
                <w:rFonts w:ascii="Times New Roman" w:hAnsi="Times New Roman" w:hint="default"/>
                <w:sz w:val="20"/>
              </w:rPr>
              <w:t>n</w:t>
            </w:r>
            <w:r>
              <w:rPr>
                <w:rFonts w:ascii="Times New Roman" w:hAnsi="Times New Roman" w:hint="default"/>
                <w:sz w:val="20"/>
              </w:rPr>
              <w:t>ností</w:t>
            </w:r>
            <w:r>
              <w:rPr>
                <w:rFonts w:ascii="Times New Roman" w:hAnsi="Times New Roman" w:hint="default"/>
                <w:sz w:val="20"/>
              </w:rPr>
              <w:t xml:space="preserve"> na obvodný</w:t>
            </w:r>
            <w:r>
              <w:rPr>
                <w:rFonts w:ascii="Times New Roman" w:hAnsi="Times New Roman" w:hint="default"/>
                <w:sz w:val="20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rad v </w:t>
            </w:r>
            <w:r>
              <w:rPr>
                <w:rFonts w:ascii="Times New Roman" w:hAnsi="Times New Roman" w:hint="default"/>
                <w:sz w:val="20"/>
              </w:rPr>
              <w:t>prí</w:t>
            </w:r>
            <w:r>
              <w:rPr>
                <w:rFonts w:ascii="Times New Roman" w:hAnsi="Times New Roman" w:hint="default"/>
                <w:sz w:val="20"/>
              </w:rPr>
              <w:t>pade, ž</w:t>
            </w:r>
            <w:r>
              <w:rPr>
                <w:rFonts w:ascii="Times New Roman" w:hAnsi="Times New Roman" w:hint="default"/>
                <w:sz w:val="20"/>
              </w:rPr>
              <w:t>e bol splnený</w:t>
            </w:r>
            <w:r>
              <w:rPr>
                <w:rFonts w:ascii="Times New Roman" w:hAnsi="Times New Roman" w:hint="default"/>
                <w:sz w:val="20"/>
              </w:rPr>
              <w:t xml:space="preserve"> finanč</w:t>
            </w:r>
            <w:r>
              <w:rPr>
                <w:rFonts w:ascii="Times New Roman" w:hAnsi="Times New Roman" w:hint="default"/>
                <w:sz w:val="20"/>
              </w:rPr>
              <w:t>ný</w:t>
            </w:r>
            <w:r>
              <w:rPr>
                <w:rFonts w:ascii="Times New Roman" w:hAnsi="Times New Roman" w:hint="default"/>
                <w:sz w:val="20"/>
              </w:rPr>
              <w:t xml:space="preserve"> zá</w:t>
            </w:r>
            <w:r>
              <w:rPr>
                <w:rFonts w:ascii="Times New Roman" w:hAnsi="Times New Roman" w:hint="default"/>
                <w:sz w:val="20"/>
              </w:rPr>
              <w:t>vä</w:t>
            </w:r>
            <w:r>
              <w:rPr>
                <w:rFonts w:ascii="Times New Roman" w:hAnsi="Times New Roman" w:hint="default"/>
                <w:sz w:val="20"/>
              </w:rPr>
              <w:t>zok uved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 w:hint="default"/>
                <w:sz w:val="20"/>
              </w:rPr>
              <w:t>ný</w:t>
            </w:r>
            <w:r>
              <w:rPr>
                <w:rFonts w:ascii="Times New Roman" w:hAnsi="Times New Roman" w:hint="default"/>
                <w:sz w:val="20"/>
              </w:rPr>
              <w:t xml:space="preserve"> v §</w:t>
            </w:r>
            <w:r>
              <w:rPr>
                <w:rFonts w:ascii="Times New Roman" w:hAnsi="Times New Roman" w:hint="default"/>
                <w:sz w:val="20"/>
              </w:rPr>
              <w:t xml:space="preserve"> 17.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1099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16, O 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Nadobudnutí</w:t>
            </w:r>
            <w:r>
              <w:rPr>
                <w:rFonts w:ascii="Times New Roman" w:hAnsi="Times New Roman" w:hint="default"/>
                <w:sz w:val="20"/>
              </w:rPr>
              <w:t>m prá</w:t>
            </w:r>
            <w:r>
              <w:rPr>
                <w:rFonts w:ascii="Times New Roman" w:hAnsi="Times New Roman" w:hint="default"/>
                <w:sz w:val="20"/>
              </w:rPr>
              <w:t>voplatnosti rozhodnutia o prechod</w:t>
            </w:r>
            <w:r>
              <w:rPr>
                <w:rFonts w:ascii="Times New Roman" w:hAnsi="Times New Roman" w:hint="default"/>
                <w:sz w:val="20"/>
              </w:rPr>
              <w:t>e povinností</w:t>
            </w:r>
            <w:r>
              <w:rPr>
                <w:rFonts w:ascii="Times New Roman" w:hAnsi="Times New Roman" w:hint="default"/>
                <w:sz w:val="20"/>
              </w:rPr>
              <w:t xml:space="preserve"> a </w:t>
            </w:r>
            <w:r>
              <w:rPr>
                <w:rFonts w:ascii="Times New Roman" w:hAnsi="Times New Roman" w:hint="default"/>
                <w:sz w:val="20"/>
              </w:rPr>
              <w:t>splnení</w:t>
            </w:r>
            <w:r>
              <w:rPr>
                <w:rFonts w:ascii="Times New Roman" w:hAnsi="Times New Roman" w:hint="default"/>
                <w:sz w:val="20"/>
              </w:rPr>
              <w:t>m finanč</w:t>
            </w:r>
            <w:r>
              <w:rPr>
                <w:rFonts w:ascii="Times New Roman" w:hAnsi="Times New Roman" w:hint="default"/>
                <w:sz w:val="20"/>
              </w:rPr>
              <w:t>n</w:t>
            </w:r>
            <w:r>
              <w:rPr>
                <w:rFonts w:ascii="Times New Roman" w:hAnsi="Times New Roman" w:hint="default"/>
                <w:sz w:val="20"/>
              </w:rPr>
              <w:t>é</w:t>
            </w:r>
            <w:r>
              <w:rPr>
                <w:rFonts w:ascii="Times New Roman" w:hAnsi="Times New Roman" w:hint="default"/>
                <w:sz w:val="20"/>
              </w:rPr>
              <w:t>ho zá</w:t>
            </w:r>
            <w:r>
              <w:rPr>
                <w:rFonts w:ascii="Times New Roman" w:hAnsi="Times New Roman" w:hint="default"/>
                <w:sz w:val="20"/>
              </w:rPr>
              <w:t>vä</w:t>
            </w:r>
            <w:r>
              <w:rPr>
                <w:rFonts w:ascii="Times New Roman" w:hAnsi="Times New Roman" w:hint="default"/>
                <w:sz w:val="20"/>
              </w:rPr>
              <w:t>zku podľ</w:t>
            </w:r>
            <w:r>
              <w:rPr>
                <w:rFonts w:ascii="Times New Roman" w:hAnsi="Times New Roman" w:hint="default"/>
                <w:sz w:val="20"/>
              </w:rPr>
              <w:t>a §</w:t>
            </w:r>
            <w:r>
              <w:rPr>
                <w:rFonts w:ascii="Times New Roman" w:hAnsi="Times New Roman" w:hint="default"/>
                <w:sz w:val="20"/>
              </w:rPr>
              <w:t xml:space="preserve"> 17 zaniká</w:t>
            </w:r>
            <w:r>
              <w:rPr>
                <w:rFonts w:ascii="Times New Roman" w:hAnsi="Times New Roman" w:hint="default"/>
                <w:sz w:val="20"/>
              </w:rPr>
              <w:t xml:space="preserve"> povinnosť</w:t>
            </w:r>
            <w:r>
              <w:rPr>
                <w:rFonts w:ascii="Times New Roman" w:hAnsi="Times New Roman" w:hint="default"/>
                <w:sz w:val="20"/>
              </w:rPr>
              <w:t xml:space="preserve"> prevá</w:t>
            </w:r>
            <w:r>
              <w:rPr>
                <w:rFonts w:ascii="Times New Roman" w:hAnsi="Times New Roman" w:hint="default"/>
                <w:sz w:val="20"/>
              </w:rPr>
              <w:t>dzkovateľ</w:t>
            </w:r>
            <w:r>
              <w:rPr>
                <w:rFonts w:ascii="Times New Roman" w:hAnsi="Times New Roman" w:hint="default"/>
                <w:sz w:val="20"/>
              </w:rPr>
              <w:t>a udrž</w:t>
            </w:r>
            <w:r>
              <w:rPr>
                <w:rFonts w:ascii="Times New Roman" w:hAnsi="Times New Roman" w:hint="default"/>
                <w:sz w:val="20"/>
              </w:rPr>
              <w:t>iavať</w:t>
            </w:r>
            <w:r>
              <w:rPr>
                <w:rFonts w:ascii="Times New Roman" w:hAnsi="Times New Roman" w:hint="default"/>
                <w:sz w:val="20"/>
              </w:rPr>
              <w:t xml:space="preserve"> primerané</w:t>
            </w:r>
            <w:r>
              <w:rPr>
                <w:rFonts w:ascii="Times New Roman" w:hAnsi="Times New Roman" w:hint="default"/>
                <w:sz w:val="20"/>
              </w:rPr>
              <w:t xml:space="preserve"> f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 w:hint="default"/>
                <w:sz w:val="20"/>
              </w:rPr>
              <w:t>nanč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 xml:space="preserve"> zabezpeč</w:t>
            </w:r>
            <w:r>
              <w:rPr>
                <w:rFonts w:ascii="Times New Roman" w:hAnsi="Times New Roman" w:hint="default"/>
                <w:sz w:val="20"/>
              </w:rPr>
              <w:t>enie podľ</w:t>
            </w:r>
            <w:r>
              <w:rPr>
                <w:rFonts w:ascii="Times New Roman" w:hAnsi="Times New Roman" w:hint="default"/>
                <w:sz w:val="20"/>
              </w:rPr>
              <w:t>a §</w:t>
            </w:r>
            <w:r>
              <w:rPr>
                <w:rFonts w:ascii="Times New Roman" w:hAnsi="Times New Roman" w:hint="default"/>
                <w:sz w:val="20"/>
              </w:rPr>
              <w:t xml:space="preserve"> 16.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5739C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85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20, O 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zabezpeč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ia, aby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poskytol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 pred uskutoč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prenosu zo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dpovednosti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18 finanč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spevok, a to na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pravy, ktorú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urč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ty.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spevok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zohľ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uje krité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riá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uvedené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lohe I a par</w:t>
            </w:r>
            <w:r>
              <w:rPr>
                <w:rFonts w:ascii="Times New Roman" w:hAnsi="Times New Roman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metre 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ce sa histó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rie ukladania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znamné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 hľ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adiska urč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enia povinností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 us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kutoč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prenosu a pokrý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 aspoň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predpokladané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klady na monitorovanie po dobu 30 rokov. Tento finanč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vok sa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použ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pokrytie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kladov,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znáš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po prenose zodpovednosti a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spojené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so z</w:t>
            </w:r>
            <w:r>
              <w:rPr>
                <w:rFonts w:ascii="Times New Roman" w:hAnsi="Times New Roman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plnej a trvale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j izolá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cie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geologický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po prenose zodp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/>
                <w:sz w:val="20"/>
                <w:lang w:eastAsia="sk-SK"/>
              </w:rPr>
              <w:t>vednosti.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17, O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Prevá</w:t>
            </w:r>
            <w:r>
              <w:rPr>
                <w:rFonts w:ascii="Times New Roman" w:hAnsi="Times New Roman" w:hint="default"/>
                <w:sz w:val="20"/>
              </w:rPr>
              <w:t>dzkovateľ</w:t>
            </w:r>
            <w:r>
              <w:rPr>
                <w:rFonts w:ascii="Times New Roman" w:hAnsi="Times New Roman" w:hint="default"/>
                <w:sz w:val="20"/>
              </w:rPr>
              <w:t xml:space="preserve"> je povinný</w:t>
            </w:r>
            <w:r>
              <w:rPr>
                <w:rFonts w:ascii="Times New Roman" w:hAnsi="Times New Roman" w:hint="default"/>
                <w:sz w:val="20"/>
              </w:rPr>
              <w:t xml:space="preserve"> poč</w:t>
            </w:r>
            <w:r>
              <w:rPr>
                <w:rFonts w:ascii="Times New Roman" w:hAnsi="Times New Roman" w:hint="default"/>
                <w:sz w:val="20"/>
              </w:rPr>
              <w:t>as prevá</w:t>
            </w:r>
            <w:r>
              <w:rPr>
                <w:rFonts w:ascii="Times New Roman" w:hAnsi="Times New Roman" w:hint="default"/>
                <w:sz w:val="20"/>
              </w:rPr>
              <w:t>d</w:t>
            </w:r>
            <w:r>
              <w:rPr>
                <w:rFonts w:ascii="Times New Roman" w:hAnsi="Times New Roman" w:hint="default"/>
                <w:sz w:val="20"/>
              </w:rPr>
              <w:t>z</w:t>
            </w:r>
            <w:r>
              <w:rPr>
                <w:rFonts w:ascii="Times New Roman" w:hAnsi="Times New Roman" w:hint="default"/>
                <w:sz w:val="20"/>
              </w:rPr>
              <w:t>ky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iska vytvá</w:t>
            </w:r>
            <w:r>
              <w:rPr>
                <w:rFonts w:ascii="Times New Roman" w:hAnsi="Times New Roman" w:hint="default"/>
                <w:sz w:val="20"/>
              </w:rPr>
              <w:t>rať</w:t>
            </w:r>
            <w:r>
              <w:rPr>
                <w:rFonts w:ascii="Times New Roman" w:hAnsi="Times New Roman" w:hint="default"/>
                <w:sz w:val="20"/>
              </w:rPr>
              <w:t xml:space="preserve"> finanč</w:t>
            </w:r>
            <w:r>
              <w:rPr>
                <w:rFonts w:ascii="Times New Roman" w:hAnsi="Times New Roman" w:hint="default"/>
                <w:sz w:val="20"/>
              </w:rPr>
              <w:t>nú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hradu roč</w:t>
            </w:r>
            <w:r>
              <w:rPr>
                <w:rFonts w:ascii="Times New Roman" w:hAnsi="Times New Roman" w:hint="default"/>
                <w:sz w:val="20"/>
              </w:rPr>
              <w:t>ne na ť</w:t>
            </w:r>
            <w:r>
              <w:rPr>
                <w:rFonts w:ascii="Times New Roman" w:hAnsi="Times New Roman" w:hint="default"/>
                <w:sz w:val="20"/>
              </w:rPr>
              <w:t>archu vý</w:t>
            </w:r>
            <w:r>
              <w:rPr>
                <w:rFonts w:ascii="Times New Roman" w:hAnsi="Times New Roman" w:hint="default"/>
                <w:sz w:val="20"/>
              </w:rPr>
              <w:t>davkov</w:t>
            </w:r>
            <w:r>
              <w:rPr>
                <w:rFonts w:ascii="Times New Roman" w:hAnsi="Times New Roman"/>
                <w:sz w:val="20"/>
                <w:vertAlign w:val="superscript"/>
              </w:rPr>
              <w:t>16)</w:t>
            </w:r>
            <w:r>
              <w:rPr>
                <w:rFonts w:ascii="Times New Roman" w:hAnsi="Times New Roman" w:hint="default"/>
                <w:sz w:val="20"/>
              </w:rPr>
              <w:t xml:space="preserve"> vo výš</w:t>
            </w:r>
            <w:r>
              <w:rPr>
                <w:rFonts w:ascii="Times New Roman" w:hAnsi="Times New Roman" w:hint="default"/>
                <w:sz w:val="20"/>
              </w:rPr>
              <w:t>ke urč</w:t>
            </w:r>
            <w:r>
              <w:rPr>
                <w:rFonts w:ascii="Times New Roman" w:hAnsi="Times New Roman" w:hint="default"/>
                <w:sz w:val="20"/>
              </w:rPr>
              <w:t>en</w:t>
            </w:r>
            <w:r>
              <w:rPr>
                <w:rFonts w:ascii="Times New Roman" w:hAnsi="Times New Roman" w:hint="default"/>
                <w:sz w:val="20"/>
              </w:rPr>
              <w:t>é</w:t>
            </w:r>
            <w:r>
              <w:rPr>
                <w:rFonts w:ascii="Times New Roman" w:hAnsi="Times New Roman" w:hint="default"/>
                <w:sz w:val="20"/>
              </w:rPr>
              <w:t>ho podielu z </w:t>
            </w:r>
            <w:r>
              <w:rPr>
                <w:rFonts w:ascii="Times New Roman" w:hAnsi="Times New Roman" w:hint="default"/>
                <w:sz w:val="20"/>
              </w:rPr>
              <w:t>celkový</w:t>
            </w:r>
            <w:r>
              <w:rPr>
                <w:rFonts w:ascii="Times New Roman" w:hAnsi="Times New Roman" w:hint="default"/>
                <w:sz w:val="20"/>
              </w:rPr>
              <w:t>ch ná</w:t>
            </w:r>
            <w:r>
              <w:rPr>
                <w:rFonts w:ascii="Times New Roman" w:hAnsi="Times New Roman" w:hint="default"/>
                <w:sz w:val="20"/>
              </w:rPr>
              <w:t>kladov na zabezp</w:t>
            </w:r>
            <w:r>
              <w:rPr>
                <w:rFonts w:ascii="Times New Roman" w:hAnsi="Times New Roman" w:hint="default"/>
                <w:sz w:val="20"/>
              </w:rPr>
              <w:t>e</w:t>
            </w: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>enie pr</w:t>
            </w:r>
            <w:r>
              <w:rPr>
                <w:rFonts w:ascii="Times New Roman" w:hAnsi="Times New Roman" w:hint="default"/>
                <w:sz w:val="20"/>
              </w:rPr>
              <w:t>imá</w:t>
            </w:r>
            <w:r>
              <w:rPr>
                <w:rFonts w:ascii="Times New Roman" w:hAnsi="Times New Roman" w:hint="default"/>
                <w:sz w:val="20"/>
              </w:rPr>
              <w:t>rnej tesnosti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iska a </w:t>
            </w:r>
            <w:r>
              <w:rPr>
                <w:rFonts w:ascii="Times New Roman" w:hAnsi="Times New Roman" w:hint="default"/>
                <w:sz w:val="20"/>
              </w:rPr>
              <w:t>monitorovania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ko</w:t>
            </w:r>
            <w:r>
              <w:rPr>
                <w:rFonts w:ascii="Times New Roman" w:hAnsi="Times New Roman" w:hint="default"/>
                <w:sz w:val="20"/>
              </w:rPr>
              <w:t>m</w:t>
            </w:r>
            <w:r>
              <w:rPr>
                <w:rFonts w:ascii="Times New Roman" w:hAnsi="Times New Roman" w:hint="default"/>
                <w:sz w:val="20"/>
              </w:rPr>
              <w:t>plexu po dobu 30 rokov. Výš</w:t>
            </w:r>
            <w:r>
              <w:rPr>
                <w:rFonts w:ascii="Times New Roman" w:hAnsi="Times New Roman" w:hint="default"/>
                <w:sz w:val="20"/>
              </w:rPr>
              <w:t>ka finanč</w:t>
            </w:r>
            <w:r>
              <w:rPr>
                <w:rFonts w:ascii="Times New Roman" w:hAnsi="Times New Roman" w:hint="default"/>
                <w:sz w:val="20"/>
              </w:rPr>
              <w:t>nej ú</w:t>
            </w:r>
            <w:r>
              <w:rPr>
                <w:rFonts w:ascii="Times New Roman" w:hAnsi="Times New Roman" w:hint="default"/>
                <w:sz w:val="20"/>
              </w:rPr>
              <w:t>hrady sa podľ</w:t>
            </w:r>
            <w:r>
              <w:rPr>
                <w:rFonts w:ascii="Times New Roman" w:hAnsi="Times New Roman" w:hint="default"/>
                <w:sz w:val="20"/>
              </w:rPr>
              <w:t>a potreby aktualizuje.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83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17, O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 w:rsidRPr="0004064F" w:rsidP="0004064F">
            <w:pPr>
              <w:pStyle w:val="tl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4064F">
              <w:rPr>
                <w:rFonts w:ascii="Times New Roman" w:hAnsi="Times New Roman"/>
                <w:sz w:val="20"/>
                <w:szCs w:val="20"/>
              </w:rPr>
              <w:t>Prostriedky tvoriace finančnú úhr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a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du sa vedú na osobitnom účte pr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e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vádzkovateľa tak, aby boli v ka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ž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dom čase dostupné na účel podľa odseku 1 a § 16 ods. 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83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17, O 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 w:rsidRPr="0004064F" w:rsidP="0004064F">
            <w:pPr>
              <w:pStyle w:val="tl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4064F">
              <w:rPr>
                <w:rFonts w:ascii="Times New Roman" w:hAnsi="Times New Roman"/>
                <w:sz w:val="20"/>
                <w:szCs w:val="20"/>
              </w:rPr>
              <w:t>Prevádzkovateľ je pred odved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e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ním prvej splátky finančnej úhrady povinný zabezpečiť vytvorenie osobi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t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ného účtu, na ktorý bude prostriedky finančnej úhrady každ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o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ročne odvádzať, a zároveň zabezpečiť viazanosť použitia prostriedkov f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i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nančnej úhrady na účel uvedený v odseku 1 a § 16 ods. 2; doklad o jeho vytv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o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rení je súčasťou žiadosti o vydanie povolenia na ukladanie.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83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17, O 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 w:rsidRPr="0004064F" w:rsidP="0004064F">
            <w:pPr>
              <w:pStyle w:val="tl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4064F">
              <w:rPr>
                <w:rFonts w:ascii="Times New Roman" w:hAnsi="Times New Roman"/>
                <w:sz w:val="20"/>
                <w:szCs w:val="20"/>
              </w:rPr>
              <w:t>Prevádzkovateľ odvedie ročnú výšku prostriedkov finančnej úhrady do 31. januára nasledujúceho kalendá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r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neho roka.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709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17, O 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 w:rsidRPr="0004064F" w:rsidP="0004064F">
            <w:pPr>
              <w:pStyle w:val="tl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4064F">
              <w:rPr>
                <w:rFonts w:ascii="Times New Roman" w:hAnsi="Times New Roman"/>
                <w:sz w:val="20"/>
                <w:szCs w:val="20"/>
              </w:rPr>
              <w:t>Pred nadobudnutím právoplatnosti rozhodnutia o prechode povinností podľa § 15 prevedie prevádzkov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a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teľ na osobitný účet obvodného banského úradu finančnú úhr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a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du. Finančná úhrada sa použije na účely po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d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ľa odseku 1. Výška finančnej úhrady zohľadňuje kritériá uvedené v prílohe č. 1 a 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708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17, O 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 w:rsidRPr="0004064F" w:rsidP="0004064F">
            <w:pPr>
              <w:pStyle w:val="tl"/>
              <w:numPr>
                <w:numId w:val="0"/>
              </w:numPr>
              <w:tabs>
                <w:tab w:val="clear" w:pos="0"/>
                <w:tab w:val="clear" w:pos="360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4064F">
              <w:rPr>
                <w:rFonts w:ascii="Times New Roman" w:hAnsi="Times New Roman"/>
                <w:sz w:val="20"/>
                <w:szCs w:val="20"/>
              </w:rPr>
              <w:t>Po nadobudnutí právoplatnosti ro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z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hodnutia o prechode povi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n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ností si obvodný banský úrad vyžiada od prevádzkovateľa náhradu nákladov potrebných na vykonanie nápravných opatrení, ak prevádzkovateľ nedodržiaval povinnosti vyplývajúce z povolenia na ukladanie, alebo ak v súhrnnej správe podľa § 15 ods. 2 uviedol neúplné údaje a zatajil podstatné a dôležité inform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á</w:t>
            </w:r>
            <w:r w:rsidRPr="0004064F">
              <w:rPr>
                <w:rFonts w:ascii="Times New Roman" w:hAnsi="Times New Roman"/>
                <w:sz w:val="20"/>
                <w:szCs w:val="20"/>
              </w:rPr>
              <w:t>cie.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590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20, O 5, P c)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tabs>
                <w:tab w:val="num" w:pos="-142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Vš</w:t>
            </w:r>
            <w:r>
              <w:rPr>
                <w:rFonts w:ascii="Times New Roman" w:hAnsi="Times New Roman" w:hint="default"/>
                <w:sz w:val="20"/>
              </w:rPr>
              <w:t>eobecne zá</w:t>
            </w:r>
            <w:r>
              <w:rPr>
                <w:rFonts w:ascii="Times New Roman" w:hAnsi="Times New Roman" w:hint="default"/>
                <w:sz w:val="20"/>
              </w:rPr>
              <w:t>vä</w:t>
            </w:r>
            <w:r>
              <w:rPr>
                <w:rFonts w:ascii="Times New Roman" w:hAnsi="Times New Roman" w:hint="default"/>
                <w:sz w:val="20"/>
              </w:rPr>
              <w:t>zný</w:t>
            </w:r>
            <w:r>
              <w:rPr>
                <w:rFonts w:ascii="Times New Roman" w:hAnsi="Times New Roman" w:hint="default"/>
                <w:sz w:val="20"/>
              </w:rPr>
              <w:t xml:space="preserve"> prá</w:t>
            </w:r>
            <w:r>
              <w:rPr>
                <w:rFonts w:ascii="Times New Roman" w:hAnsi="Times New Roman" w:hint="default"/>
                <w:sz w:val="20"/>
              </w:rPr>
              <w:t>vny predpis, ktorý</w:t>
            </w:r>
            <w:r>
              <w:rPr>
                <w:rFonts w:ascii="Times New Roman" w:hAnsi="Times New Roman" w:hint="default"/>
                <w:sz w:val="20"/>
              </w:rPr>
              <w:t xml:space="preserve"> vydá</w:t>
            </w:r>
            <w:r>
              <w:rPr>
                <w:rFonts w:ascii="Times New Roman" w:hAnsi="Times New Roman" w:hint="default"/>
                <w:sz w:val="20"/>
              </w:rPr>
              <w:t xml:space="preserve"> ministerstvo ustanoví</w:t>
            </w:r>
            <w:r>
              <w:rPr>
                <w:rFonts w:ascii="Times New Roman" w:hAnsi="Times New Roman" w:hint="default"/>
                <w:sz w:val="20"/>
              </w:rPr>
              <w:t xml:space="preserve"> podrobnosti o </w:t>
            </w:r>
            <w:r>
              <w:rPr>
                <w:rFonts w:ascii="Times New Roman" w:hAnsi="Times New Roman" w:hint="default"/>
                <w:sz w:val="20"/>
              </w:rPr>
              <w:t>výš</w:t>
            </w:r>
            <w:r>
              <w:rPr>
                <w:rFonts w:ascii="Times New Roman" w:hAnsi="Times New Roman" w:hint="default"/>
                <w:sz w:val="20"/>
              </w:rPr>
              <w:t>ke finanč</w:t>
            </w:r>
            <w:r>
              <w:rPr>
                <w:rFonts w:ascii="Times New Roman" w:hAnsi="Times New Roman" w:hint="default"/>
                <w:sz w:val="20"/>
              </w:rPr>
              <w:t>nej ú</w:t>
            </w:r>
            <w:r>
              <w:rPr>
                <w:rFonts w:ascii="Times New Roman" w:hAnsi="Times New Roman" w:hint="default"/>
                <w:sz w:val="20"/>
              </w:rPr>
              <w:t>hrady podľ</w:t>
            </w:r>
            <w:r>
              <w:rPr>
                <w:rFonts w:ascii="Times New Roman" w:hAnsi="Times New Roman" w:hint="default"/>
                <w:sz w:val="20"/>
              </w:rPr>
              <w:t>a §</w:t>
            </w:r>
            <w:r>
              <w:rPr>
                <w:rFonts w:ascii="Times New Roman" w:hAnsi="Times New Roman" w:hint="default"/>
                <w:sz w:val="20"/>
              </w:rPr>
              <w:t xml:space="preserve"> 17.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064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20, O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Komisia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prijať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usmernenia na 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hadovanie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kladov uvedený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v odseku 1,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vyp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racuje po porade s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tmi, aby sa pre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 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ila transparentnosť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predví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nosť.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132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21, O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vykonajú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potrebné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opatr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nia, 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 zabezpeč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ia,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potenciá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lni použí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vatelia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 mať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stup k prepra</w:t>
            </w:r>
            <w:r>
              <w:rPr>
                <w:rFonts w:ascii="Times New Roman" w:hAnsi="Times New Roman"/>
                <w:sz w:val="20"/>
                <w:lang w:eastAsia="sk-SK"/>
              </w:rPr>
              <w:t>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sieť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am 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na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ely geol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gické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ukladania vyrobené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a zachyt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lade s o</w:t>
            </w:r>
            <w:r>
              <w:rPr>
                <w:rFonts w:ascii="Times New Roman" w:hAnsi="Times New Roman"/>
                <w:sz w:val="20"/>
                <w:lang w:eastAsia="sk-SK"/>
              </w:rPr>
              <w:t>d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sekmi 2, 3 a 4.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 w:rsidP="00F67E94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18, O</w:t>
            </w:r>
            <w:r w:rsidR="00F67E94">
              <w:rPr>
                <w:rFonts w:ascii="Times New Roman" w:hAnsi="Times New Roman"/>
                <w:sz w:val="20"/>
              </w:rPr>
              <w:t> </w:t>
            </w:r>
            <w:r w:rsidR="00F67E94">
              <w:rPr>
                <w:rFonts w:ascii="Times New Roman" w:hAnsi="Times New Roman"/>
                <w:sz w:val="20"/>
              </w:rPr>
              <w:t>1,2,3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67E94" w:rsidRPr="00F67E94" w:rsidP="00F67E94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7E94">
              <w:rPr>
                <w:rFonts w:ascii="Times New Roman" w:hAnsi="Times New Roman"/>
                <w:iCs/>
                <w:sz w:val="20"/>
                <w:szCs w:val="20"/>
              </w:rPr>
              <w:t>(1) Prístup sa poskytuje na základe dohody uzavretej medzi prevádzkovateľom prepravnej siete, prevádzkovateľom a žiadateľom o prístup. Prevádzkovateľ alebo prevádzkovateľ prepravnej siete môžu odmietnuť dohodu uza</w:t>
            </w:r>
            <w:r w:rsidRPr="00F67E94">
              <w:rPr>
                <w:rFonts w:ascii="Times New Roman" w:hAnsi="Times New Roman"/>
                <w:iCs/>
                <w:sz w:val="20"/>
                <w:szCs w:val="20"/>
              </w:rPr>
              <w:t>v</w:t>
            </w:r>
            <w:r w:rsidRPr="00F67E94">
              <w:rPr>
                <w:rFonts w:ascii="Times New Roman" w:hAnsi="Times New Roman"/>
                <w:iCs/>
                <w:sz w:val="20"/>
                <w:szCs w:val="20"/>
              </w:rPr>
              <w:t>rieť.  </w:t>
            </w:r>
          </w:p>
          <w:p w:rsidR="00F67E94" w:rsidRPr="00F67E94" w:rsidP="00F67E94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7E94">
              <w:rPr>
                <w:rFonts w:ascii="Times New Roman" w:hAnsi="Times New Roman"/>
                <w:iCs/>
                <w:sz w:val="20"/>
                <w:szCs w:val="20"/>
              </w:rPr>
              <w:t>(2) Ak prevádzkovateľ alebo prevádzkovateľ prepravnej siete odmietnu dohodu uza</w:t>
            </w:r>
            <w:r w:rsidRPr="00F67E94">
              <w:rPr>
                <w:rFonts w:ascii="Times New Roman" w:hAnsi="Times New Roman"/>
                <w:iCs/>
                <w:sz w:val="20"/>
                <w:szCs w:val="20"/>
              </w:rPr>
              <w:t>v</w:t>
            </w:r>
            <w:r w:rsidRPr="00F67E94">
              <w:rPr>
                <w:rFonts w:ascii="Times New Roman" w:hAnsi="Times New Roman"/>
                <w:iCs/>
                <w:sz w:val="20"/>
                <w:szCs w:val="20"/>
              </w:rPr>
              <w:t>rieť, môže žiadateľ o prístup požiadať obvodný banský úrad, aby rozhodol o prístupe.</w:t>
            </w:r>
          </w:p>
          <w:p w:rsidR="009A1B32" w:rsidRPr="00F67E94" w:rsidP="00F67E94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F67E94" w:rsidR="00F67E94">
              <w:rPr>
                <w:rFonts w:ascii="Times New Roman" w:hAnsi="Times New Roman"/>
                <w:iCs/>
                <w:sz w:val="20"/>
                <w:szCs w:val="20"/>
              </w:rPr>
              <w:t>(3) Prístup podľa odseku 2 povoľuje obvodný banský úrad na základe žiadosti o prístup. Pri povoľovaní prístupu postupuje obvodný banský úrad transparentne, nediskriminačne a primerane podľa ustan</w:t>
            </w:r>
            <w:r w:rsidRPr="00F67E94" w:rsidR="00F67E94">
              <w:rPr>
                <w:rFonts w:ascii="Times New Roman" w:hAnsi="Times New Roman"/>
                <w:iCs/>
                <w:sz w:val="20"/>
                <w:szCs w:val="20"/>
              </w:rPr>
              <w:t>o</w:t>
            </w:r>
            <w:r w:rsidRPr="00F67E94" w:rsidR="00F67E94">
              <w:rPr>
                <w:rFonts w:ascii="Times New Roman" w:hAnsi="Times New Roman"/>
                <w:iCs/>
                <w:sz w:val="20"/>
                <w:szCs w:val="20"/>
              </w:rPr>
              <w:t>vení uvedených v § 4, 7 až 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21, O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up uvedený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odseku 1 sa poskytuje transparentný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a nediskriminač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sp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sobom, 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určí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t.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 uplatň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uje ciele spravodlivé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a otv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stupu, s prihliadnutí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m na: </w:t>
            </w:r>
          </w:p>
          <w:p w:rsidR="009A1B32" w:rsidP="006D3A6E">
            <w:pPr>
              <w:numPr>
                <w:numId w:val="34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kapacitu, ktorá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je k dispozí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cii alebo sa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v primeranej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miere sprí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stupniť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zemiach,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to urč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klade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4, a na pr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pravnú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kapacitu, ktorá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je k dispozí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cii alebo sa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v primeranej miere dať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k dispoz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í</w:t>
            </w:r>
            <w:r>
              <w:rPr>
                <w:rFonts w:ascii="Times New Roman" w:hAnsi="Times New Roman"/>
                <w:sz w:val="20"/>
                <w:lang w:eastAsia="sk-SK"/>
              </w:rPr>
              <w:t>cii;</w:t>
            </w:r>
          </w:p>
          <w:p w:rsidR="009A1B32" w:rsidP="006D3A6E">
            <w:pPr>
              <w:numPr>
                <w:numId w:val="34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podiel jeho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vä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zku zníž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enia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medziná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vnych 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strojov a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vnych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predpisov Spol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enstva, 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nuje splniť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cestou zachytá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vania a geologické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uklad</w:t>
            </w:r>
            <w:r>
              <w:rPr>
                <w:rFonts w:ascii="Times New Roman" w:hAnsi="Times New Roman"/>
                <w:sz w:val="20"/>
                <w:lang w:eastAsia="sk-SK"/>
              </w:rPr>
              <w:t>a</w:t>
            </w:r>
            <w:r>
              <w:rPr>
                <w:rFonts w:ascii="Times New Roman" w:hAnsi="Times New Roman"/>
                <w:sz w:val="20"/>
                <w:lang w:eastAsia="sk-SK"/>
              </w:rPr>
              <w:t>nia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lang w:eastAsia="sk-SK"/>
              </w:rPr>
              <w:t>;</w:t>
            </w:r>
          </w:p>
          <w:p w:rsidR="009A1B32" w:rsidP="006D3A6E">
            <w:pPr>
              <w:numPr>
                <w:numId w:val="34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potrebu odmietnuť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stup, ak existuje nezluč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technický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pecifik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ktorú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nemož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 vhodný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spô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bom prek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;</w:t>
            </w:r>
          </w:p>
          <w:p w:rsidR="009A1B32" w:rsidP="006D3A6E">
            <w:pPr>
              <w:numPr>
                <w:numId w:val="34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potrebu prihliadať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riadne zdô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potreby vlastní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 alebo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alebo prepravnej siete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ujmy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ostatný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použí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alebo prepravy alebo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spracovateľ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alebo manipulač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zariadení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 byť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dotkn</w:t>
            </w:r>
            <w:r>
              <w:rPr>
                <w:rFonts w:ascii="Times New Roman" w:hAnsi="Times New Roman"/>
                <w:sz w:val="20"/>
                <w:lang w:eastAsia="sk-SK"/>
              </w:rPr>
              <w:t>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té.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F67E94">
              <w:rPr>
                <w:rFonts w:ascii="Times New Roman" w:hAnsi="Times New Roman" w:hint="default"/>
                <w:sz w:val="20"/>
              </w:rPr>
              <w:t>Č</w:t>
            </w:r>
            <w:r w:rsidR="00F67E94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F67E94">
              <w:rPr>
                <w:rFonts w:ascii="Times New Roman" w:hAnsi="Times New Roman" w:hint="default"/>
                <w:sz w:val="20"/>
              </w:rPr>
              <w:t xml:space="preserve"> 18, O 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Obvo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pri povoľ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stupu prihliada na</w:t>
            </w:r>
          </w:p>
          <w:p w:rsidR="009A1B32" w:rsidP="006D3A6E">
            <w:pPr>
              <w:numPr>
                <w:numId w:val="35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kapacitu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truktú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ry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iska,</w:t>
            </w:r>
          </w:p>
          <w:p w:rsidR="009A1B32" w:rsidP="006D3A6E">
            <w:pPr>
              <w:numPr>
                <w:numId w:val="35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kapacitu prepravnej siete,</w:t>
            </w:r>
          </w:p>
          <w:p w:rsidR="009A1B32" w:rsidP="006D3A6E">
            <w:pPr>
              <w:numPr>
                <w:numId w:val="35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ujmy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alebo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prepravnej siete,</w:t>
            </w:r>
          </w:p>
          <w:p w:rsidR="009A1B32" w:rsidP="006D3A6E">
            <w:pPr>
              <w:numPr>
                <w:numId w:val="35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ujmy ostatný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uží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vate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ľ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ov ú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iska, prepravnej siete alebo dotknutý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ch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sia</w:t>
            </w:r>
            <w:r w:rsidR="00F32707">
              <w:rPr>
                <w:rFonts w:ascii="Times New Roman" w:hAnsi="Times New Roman"/>
                <w:sz w:val="20"/>
                <w:lang w:eastAsia="sk-SK"/>
              </w:rPr>
              <w:t xml:space="preserve">cich </w:t>
            </w:r>
            <w:r>
              <w:rPr>
                <w:rFonts w:ascii="Times New Roman" w:hAnsi="Times New Roman"/>
                <w:sz w:val="20"/>
                <w:lang w:eastAsia="sk-SK"/>
              </w:rPr>
              <w:t>zariad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ní</w:t>
            </w:r>
            <w:r>
              <w:rPr>
                <w:rFonts w:ascii="Times New Roman" w:hAnsi="Times New Roman"/>
                <w:sz w:val="20"/>
                <w:lang w:eastAsia="sk-SK"/>
              </w:rPr>
              <w:t>,</w:t>
            </w:r>
          </w:p>
          <w:p w:rsidR="009A1B32" w:rsidP="006D3A6E">
            <w:pPr>
              <w:numPr>
                <w:numId w:val="35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mož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nosti plnenia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vä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zku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tu zníž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emisie oxidu uhlič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ukladaní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m.</w:t>
            </w: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21, O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dzkovatelia prepravnej siete a pr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dzkovatelia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 odmietnuť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stup na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klade nedostatoč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nej kapacity. Kaž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odmietnutie sa musí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ria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dne zd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vodniť.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 w:rsidP="00F67E94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F67E94">
              <w:rPr>
                <w:rFonts w:ascii="Times New Roman" w:hAnsi="Times New Roman" w:hint="default"/>
                <w:sz w:val="20"/>
              </w:rPr>
              <w:t>Č</w:t>
            </w:r>
            <w:r w:rsidR="00F67E94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F67E94">
              <w:rPr>
                <w:rFonts w:ascii="Times New Roman" w:hAnsi="Times New Roman" w:hint="default"/>
                <w:sz w:val="20"/>
              </w:rPr>
              <w:t xml:space="preserve"> 18, O 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alebo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pravnej siete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odmietnuť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stup na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klade preuká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zanej nedostatoč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nej kapac</w:t>
            </w:r>
            <w:r>
              <w:rPr>
                <w:rFonts w:ascii="Times New Roman" w:hAnsi="Times New Roman"/>
                <w:sz w:val="20"/>
                <w:lang w:eastAsia="sk-SK"/>
              </w:rPr>
              <w:t>i</w:t>
            </w:r>
            <w:r>
              <w:rPr>
                <w:rFonts w:ascii="Times New Roman" w:hAnsi="Times New Roman"/>
                <w:sz w:val="20"/>
                <w:lang w:eastAsia="sk-SK"/>
              </w:rPr>
              <w:t>ty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iska alebo prepravnej siete</w:t>
            </w:r>
            <w:r>
              <w:rPr>
                <w:rFonts w:ascii="Times New Roman" w:hAnsi="Times New Roman"/>
                <w:sz w:val="20"/>
                <w:lang w:eastAsia="sk-SK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97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21, O 4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prijmú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opatrenia potrebné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zabezpeč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nie toho, aby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odmieta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stup na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klade nedostatoč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nej kapacity alebo nedostato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spojenia, vykonal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etky potrebné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zlepš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enia, pokiaľ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ekonomicky prijate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alebo ak je potenciá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lny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kazní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 ochotný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za ne zaplatiť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a to za predpok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du,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to nepriaznivo neovplyvní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env</w:t>
            </w:r>
            <w:r>
              <w:rPr>
                <w:rFonts w:ascii="Times New Roman" w:hAnsi="Times New Roman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ronmentá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lnu 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prepravy a ge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logické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ukladania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lang w:eastAsia="sk-SK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F67E94">
              <w:rPr>
                <w:rFonts w:ascii="Times New Roman" w:hAnsi="Times New Roman" w:hint="default"/>
                <w:sz w:val="20"/>
              </w:rPr>
              <w:t>Č</w:t>
            </w:r>
            <w:r w:rsidR="00F67E94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F67E94">
              <w:rPr>
                <w:rFonts w:ascii="Times New Roman" w:hAnsi="Times New Roman" w:hint="default"/>
                <w:sz w:val="20"/>
              </w:rPr>
              <w:t xml:space="preserve"> 18, O 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Obvodný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nepovolí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stup, ak z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technické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hľ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adiska 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podľ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 xml:space="preserve"> 7 ods. 1 pí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 xml:space="preserve">sm. c) a d) 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nie je mož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vyhovieť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iadosti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ods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 w:rsidR="00F67E94">
              <w:rPr>
                <w:rFonts w:ascii="Times New Roman" w:hAnsi="Times New Roman"/>
                <w:sz w:val="20"/>
                <w:lang w:eastAsia="sk-SK"/>
              </w:rPr>
              <w:t>ku 3</w:t>
            </w:r>
            <w:r>
              <w:rPr>
                <w:rFonts w:ascii="Times New Roman" w:hAnsi="Times New Roman"/>
                <w:sz w:val="20"/>
                <w:lang w:eastAsia="sk-SK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973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 w:rsidP="00F67E94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18, O </w:t>
            </w:r>
            <w:r w:rsidR="00F67E94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alebo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prepravnej siete odmietne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stup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 xml:space="preserve"> na zá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kl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de nedostatoč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nej kapacity alebo nedost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toč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ho spojenia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obvodný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ský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rad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nariadiť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umož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nenie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stupu a vyk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nanie potrebný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opatrení,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nepriazn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 neovplyvnia 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ukl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dania ak </w:t>
            </w:r>
          </w:p>
          <w:p w:rsidR="009A1B32" w:rsidP="006D3A6E">
            <w:pPr>
              <w:numPr>
                <w:numId w:val="36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budú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 xml:space="preserve"> ekonomicky prijateľ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 xml:space="preserve"> pre pr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vá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a alebo prevá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a prepravnej siete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alebo</w:t>
            </w:r>
          </w:p>
          <w:p w:rsidR="009A1B32" w:rsidP="006D3A6E">
            <w:pPr>
              <w:numPr>
                <w:numId w:val="36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osoba, ktorá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podala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uhradí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ky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klady na ich vyk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/>
                <w:sz w:val="20"/>
                <w:lang w:eastAsia="sk-SK"/>
              </w:rPr>
              <w:t>nanie.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22, O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zabezpeč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 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avedenie opa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rieš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enie sporov, vrá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tane ustanov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nia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 nezá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vislé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od strá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sporov, 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stup ku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informá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m, aby sa umož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nilo urý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chlené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rieš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enie sporov v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vislosti s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stupom k prepravný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sieť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am 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m, so zret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om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krité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riá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uvedené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21 ods. 2 a na poč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 strá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 zúč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rokovaniach o to</w:t>
            </w:r>
            <w:r>
              <w:rPr>
                <w:rFonts w:ascii="Times New Roman" w:hAnsi="Times New Roman"/>
                <w:sz w:val="20"/>
                <w:lang w:eastAsia="sk-SK"/>
              </w:rPr>
              <w:t>m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stupe.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 w:rsidP="00F67E94">
            <w:pPr>
              <w:bidi w:val="0"/>
              <w:rPr>
                <w:rFonts w:ascii="Times New Roman" w:hAnsi="Times New Roman"/>
                <w:sz w:val="20"/>
              </w:rPr>
            </w:pPr>
            <w:r w:rsidR="00F32707">
              <w:rPr>
                <w:rFonts w:ascii="Times New Roman" w:hAnsi="Times New Roman" w:hint="default"/>
                <w:sz w:val="20"/>
              </w:rPr>
              <w:t>Č</w:t>
            </w:r>
            <w:r w:rsidR="00F32707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F32707">
              <w:rPr>
                <w:rFonts w:ascii="Times New Roman" w:hAnsi="Times New Roman" w:hint="default"/>
                <w:sz w:val="20"/>
              </w:rPr>
              <w:t xml:space="preserve"> 18, O </w:t>
            </w:r>
            <w:r w:rsidR="00F67E94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 w:rsidRPr="00F32707" w:rsidP="00F3270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Ak dô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jde k 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odmietnutiu prí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stupu k 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cezhranič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mu ú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lož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mu kompl</w:t>
            </w:r>
            <w:r w:rsidRPr="00F32707" w:rsidR="00F32707">
              <w:rPr>
                <w:rFonts w:ascii="Times New Roman" w:hAnsi="Times New Roman"/>
                <w:sz w:val="20"/>
                <w:szCs w:val="20"/>
              </w:rPr>
              <w:t>e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xu alebo k prepravnej sieti iné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ho č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le</w:t>
            </w:r>
            <w:r w:rsidRPr="00F32707" w:rsidR="00F32707">
              <w:rPr>
                <w:rFonts w:ascii="Times New Roman" w:hAnsi="Times New Roman"/>
                <w:sz w:val="20"/>
                <w:szCs w:val="20"/>
              </w:rPr>
              <w:t>n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ské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ho š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tá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tu Euró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pske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j ú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nie (ď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alej len „č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lenský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 xml:space="preserve"> š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tá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t“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), ministe</w:t>
            </w:r>
            <w:r w:rsidRPr="00F32707" w:rsidR="00F32707">
              <w:rPr>
                <w:rFonts w:ascii="Times New Roman" w:hAnsi="Times New Roman"/>
                <w:sz w:val="20"/>
                <w:szCs w:val="20"/>
              </w:rPr>
              <w:t>r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stvo pri rieš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ení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 xml:space="preserve"> tohto odmietnutia spolupracuje s 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prí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sluš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m orgá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nom č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le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n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ské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ho š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tá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tu a 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vymieň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a si s 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ní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m informá</w:t>
            </w:r>
            <w:r w:rsidRPr="00F32707" w:rsidR="00F32707">
              <w:rPr>
                <w:rFonts w:ascii="Times New Roman" w:hAnsi="Times New Roman" w:hint="default"/>
                <w:sz w:val="20"/>
                <w:szCs w:val="20"/>
              </w:rPr>
              <w:t>cie.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3883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22, O 2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V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pade cezhranič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sporov sa upla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opatrenia na rieš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enie sporov toho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tu, pod jurisdikciu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patrí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prepravná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sieť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alebo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isko, ku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sa zamietol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stup. Keď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ce</w:t>
            </w:r>
            <w:r>
              <w:rPr>
                <w:rFonts w:ascii="Times New Roman" w:hAnsi="Times New Roman"/>
                <w:sz w:val="20"/>
                <w:lang w:eastAsia="sk-SK"/>
              </w:rPr>
              <w:t>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hranič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nom spore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prepravná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sieť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alebo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isko zasahuje do viacerý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tov, tieto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spolu rokujú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 cieľ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om zabe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aby sa 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 smernica uplatň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ovala konzisten</w:t>
            </w:r>
            <w:r>
              <w:rPr>
                <w:rFonts w:ascii="Times New Roman" w:hAnsi="Times New Roman"/>
                <w:sz w:val="20"/>
                <w:lang w:eastAsia="sk-SK"/>
              </w:rPr>
              <w:t>t</w:t>
            </w:r>
            <w:r>
              <w:rPr>
                <w:rFonts w:ascii="Times New Roman" w:hAnsi="Times New Roman"/>
                <w:sz w:val="20"/>
                <w:lang w:eastAsia="sk-SK"/>
              </w:rPr>
              <w:t>ne.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tabs>
                <w:tab w:val="num" w:pos="-284"/>
                <w:tab w:val="num" w:pos="-142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30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tabs>
                <w:tab w:val="num" w:pos="-284"/>
                <w:tab w:val="num" w:pos="-142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23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zriadia alebo vymenujú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alebo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ny,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nesú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zodpovednosť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za plnenie povinností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novený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tejto smernice. Ak sa vymenuje viac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nov,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vytvoria postupy na koordiná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ciu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innosti, ktorú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tieto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ny 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tejto smernice.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F32707">
              <w:rPr>
                <w:rFonts w:ascii="Times New Roman" w:hAnsi="Times New Roman" w:hint="default"/>
                <w:sz w:val="20"/>
              </w:rPr>
              <w:t>Č</w:t>
            </w:r>
            <w:r w:rsidR="00F32707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F32707">
              <w:rPr>
                <w:rFonts w:ascii="Times New Roman" w:hAnsi="Times New Roman" w:hint="default"/>
                <w:sz w:val="20"/>
              </w:rPr>
              <w:t xml:space="preserve"> 20</w:t>
            </w:r>
            <w:r>
              <w:rPr>
                <w:rFonts w:ascii="Times New Roman" w:hAnsi="Times New Roman"/>
                <w:sz w:val="20"/>
              </w:rPr>
              <w:t>, O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tabs>
                <w:tab w:val="num" w:pos="-284"/>
                <w:tab w:val="num" w:pos="-142"/>
              </w:tabs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tnu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vu na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seku ukladania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tohto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kona 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:</w:t>
            </w:r>
          </w:p>
          <w:p w:rsidR="009A1B32" w:rsidP="006D3A6E">
            <w:pPr>
              <w:numPr>
                <w:numId w:val="37"/>
              </w:numPr>
              <w:tabs>
                <w:tab w:val="num" w:pos="-142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ministerstvo,</w:t>
            </w:r>
          </w:p>
          <w:p w:rsidR="009A1B32" w:rsidP="006D3A6E">
            <w:pPr>
              <w:numPr>
                <w:numId w:val="37"/>
              </w:numPr>
              <w:tabs>
                <w:tab w:val="num" w:pos="-284"/>
                <w:tab w:val="num" w:pos="-142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Hlavný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rad,</w:t>
            </w:r>
          </w:p>
          <w:p w:rsidR="009A1B32" w:rsidP="006D3A6E">
            <w:pPr>
              <w:numPr>
                <w:numId w:val="37"/>
              </w:numPr>
              <w:tabs>
                <w:tab w:val="num" w:pos="-284"/>
                <w:tab w:val="num" w:pos="-142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obvodný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F32707">
              <w:rPr>
                <w:rFonts w:ascii="Times New Roman" w:hAnsi="Times New Roman" w:hint="default"/>
                <w:sz w:val="20"/>
              </w:rPr>
              <w:t>Č</w:t>
            </w:r>
            <w:r w:rsidR="00F32707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F32707">
              <w:rPr>
                <w:rFonts w:ascii="Times New Roman" w:hAnsi="Times New Roman" w:hint="default"/>
                <w:sz w:val="20"/>
              </w:rPr>
              <w:t xml:space="preserve"> 20</w:t>
            </w:r>
            <w:r>
              <w:rPr>
                <w:rFonts w:ascii="Times New Roman" w:hAnsi="Times New Roman"/>
                <w:sz w:val="20"/>
              </w:rPr>
              <w:t>, O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tabs>
                <w:tab w:val="num" w:pos="-142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Ministerstvo ako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stredný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tnej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vy na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seku ukladania</w:t>
            </w:r>
          </w:p>
          <w:p w:rsidR="009A1B32" w:rsidP="006D3A6E">
            <w:pPr>
              <w:numPr>
                <w:numId w:val="45"/>
              </w:numPr>
              <w:tabs>
                <w:tab w:val="num" w:pos="-284"/>
                <w:tab w:val="num" w:pos="-142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vydá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 osvedč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enia o vhodnosti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horninový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truktú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podzemný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priestoro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v na ukladanie podľ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 xml:space="preserve"> 4</w:t>
            </w:r>
            <w:r w:rsidR="00E16786">
              <w:rPr>
                <w:rFonts w:ascii="Times New Roman" w:hAnsi="Times New Roman" w:hint="default"/>
                <w:sz w:val="20"/>
                <w:lang w:eastAsia="sk-SK"/>
              </w:rPr>
              <w:t xml:space="preserve"> ods. 2 pí</w:t>
            </w:r>
            <w:r w:rsidR="00E16786">
              <w:rPr>
                <w:rFonts w:ascii="Times New Roman" w:hAnsi="Times New Roman" w:hint="default"/>
                <w:sz w:val="20"/>
                <w:lang w:eastAsia="sk-SK"/>
              </w:rPr>
              <w:t>sm. e),</w:t>
            </w:r>
          </w:p>
          <w:p w:rsidR="009A1B32" w:rsidP="006D3A6E">
            <w:pPr>
              <w:numPr>
                <w:numId w:val="45"/>
              </w:numPr>
              <w:tabs>
                <w:tab w:val="num" w:pos="-284"/>
                <w:tab w:val="num" w:pos="-142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spolupracuje pri rieš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ení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 xml:space="preserve">  cezhranič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ch sp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orov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vislosti s odmiet</w:t>
            </w:r>
            <w:r w:rsidR="00E16786">
              <w:rPr>
                <w:rFonts w:ascii="Times New Roman" w:hAnsi="Times New Roman" w:hint="default"/>
                <w:sz w:val="20"/>
                <w:lang w:eastAsia="sk-SK"/>
              </w:rPr>
              <w:t>nutí</w:t>
            </w:r>
            <w:r w:rsidR="00E16786">
              <w:rPr>
                <w:rFonts w:ascii="Times New Roman" w:hAnsi="Times New Roman" w:hint="default"/>
                <w:sz w:val="20"/>
                <w:lang w:eastAsia="sk-SK"/>
              </w:rPr>
              <w:t>m pr</w:t>
            </w:r>
            <w:r w:rsidR="00E16786">
              <w:rPr>
                <w:rFonts w:ascii="Times New Roman" w:hAnsi="Times New Roman" w:hint="default"/>
                <w:sz w:val="20"/>
                <w:lang w:eastAsia="sk-SK"/>
              </w:rPr>
              <w:t>í</w:t>
            </w:r>
            <w:r w:rsidR="00E16786">
              <w:rPr>
                <w:rFonts w:ascii="Times New Roman" w:hAnsi="Times New Roman" w:hint="default"/>
                <w:sz w:val="20"/>
                <w:lang w:eastAsia="sk-SK"/>
              </w:rPr>
              <w:t>stupu po</w:t>
            </w:r>
            <w:r w:rsidR="00E16786">
              <w:rPr>
                <w:rFonts w:ascii="Times New Roman" w:hAnsi="Times New Roman"/>
                <w:sz w:val="20"/>
                <w:lang w:eastAsia="sk-SK"/>
              </w:rPr>
              <w:t>d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ľ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 xml:space="preserve"> 18</w:t>
            </w:r>
            <w:r>
              <w:rPr>
                <w:rFonts w:ascii="Times New Roman" w:hAnsi="Times New Roman"/>
                <w:sz w:val="20"/>
                <w:lang w:eastAsia="sk-SK"/>
              </w:rPr>
              <w:t>,</w:t>
            </w:r>
          </w:p>
          <w:p w:rsidR="009A1B32" w:rsidP="006D3A6E">
            <w:pPr>
              <w:numPr>
                <w:numId w:val="45"/>
              </w:numPr>
              <w:tabs>
                <w:tab w:val="num" w:pos="-284"/>
                <w:tab w:val="num" w:pos="-142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je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nom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tneho dozoru po</w:t>
            </w:r>
            <w:r>
              <w:rPr>
                <w:rFonts w:ascii="Times New Roman" w:hAnsi="Times New Roman"/>
                <w:sz w:val="20"/>
                <w:lang w:eastAsia="sk-SK"/>
              </w:rPr>
              <w:t>d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ľ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F32707">
              <w:rPr>
                <w:rFonts w:ascii="Times New Roman" w:hAnsi="Times New Roman" w:hint="default"/>
                <w:sz w:val="20"/>
                <w:lang w:eastAsia="sk-SK"/>
              </w:rPr>
              <w:t xml:space="preserve"> 21</w:t>
            </w:r>
            <w:r>
              <w:rPr>
                <w:rFonts w:ascii="Times New Roman" w:hAnsi="Times New Roman"/>
                <w:sz w:val="20"/>
                <w:lang w:eastAsia="sk-SK"/>
              </w:rPr>
              <w:t>.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6511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rPr>
                <w:rFonts w:ascii="Times New Roman" w:hAnsi="Times New Roman"/>
                <w:sz w:val="20"/>
              </w:rPr>
            </w:pPr>
            <w:r w:rsidR="00F32707">
              <w:rPr>
                <w:rFonts w:ascii="Times New Roman" w:hAnsi="Times New Roman" w:hint="default"/>
                <w:sz w:val="20"/>
              </w:rPr>
              <w:t>Č</w:t>
            </w:r>
            <w:r w:rsidR="00F32707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F32707">
              <w:rPr>
                <w:rFonts w:ascii="Times New Roman" w:hAnsi="Times New Roman" w:hint="default"/>
                <w:sz w:val="20"/>
              </w:rPr>
              <w:t xml:space="preserve"> 20</w:t>
            </w:r>
            <w:r>
              <w:rPr>
                <w:rFonts w:ascii="Times New Roman" w:hAnsi="Times New Roman"/>
                <w:sz w:val="20"/>
              </w:rPr>
              <w:t>, O 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tabs>
                <w:tab w:val="num" w:pos="-284"/>
                <w:tab w:val="num" w:pos="-142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Hlavný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na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seku uklad</w:t>
            </w:r>
            <w:r>
              <w:rPr>
                <w:rFonts w:ascii="Times New Roman" w:hAnsi="Times New Roman"/>
                <w:sz w:val="20"/>
                <w:lang w:eastAsia="sk-SK"/>
              </w:rPr>
              <w:t>a</w:t>
            </w:r>
            <w:r>
              <w:rPr>
                <w:rFonts w:ascii="Times New Roman" w:hAnsi="Times New Roman"/>
                <w:sz w:val="20"/>
                <w:lang w:eastAsia="sk-SK"/>
              </w:rPr>
              <w:t>nia</w:t>
            </w:r>
          </w:p>
          <w:p w:rsidR="009A1B32" w:rsidP="006D3A6E">
            <w:pPr>
              <w:numPr>
                <w:numId w:val="58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rozhoduje o odvolaniach proti rozho</w:t>
            </w:r>
            <w:r>
              <w:rPr>
                <w:rFonts w:ascii="Times New Roman" w:hAnsi="Times New Roman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nutiam obvodný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radov v</w:t>
            </w:r>
            <w:r>
              <w:rPr>
                <w:rFonts w:ascii="Times New Roman" w:hAnsi="Times New Roman"/>
                <w:sz w:val="20"/>
                <w:lang w:eastAsia="sk-SK"/>
              </w:rPr>
              <w:t>y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daný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tohto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kona,</w:t>
            </w:r>
          </w:p>
          <w:p w:rsidR="009A1B32" w:rsidP="006D3A6E">
            <w:pPr>
              <w:numPr>
                <w:numId w:val="58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</w:rPr>
              <w:t>predkl</w:t>
            </w:r>
            <w:r>
              <w:rPr>
                <w:rFonts w:ascii="Times New Roman" w:hAnsi="Times New Roman" w:hint="default"/>
                <w:sz w:val="20"/>
              </w:rPr>
              <w:t>adá</w:t>
            </w:r>
            <w:r>
              <w:rPr>
                <w:rFonts w:ascii="Times New Roman" w:hAnsi="Times New Roman" w:hint="default"/>
                <w:sz w:val="20"/>
              </w:rPr>
              <w:t xml:space="preserve"> Komisii ž</w:t>
            </w:r>
            <w:r>
              <w:rPr>
                <w:rFonts w:ascii="Times New Roman" w:hAnsi="Times New Roman" w:hint="default"/>
                <w:sz w:val="20"/>
              </w:rPr>
              <w:t>iadosti o vydanie povolenia na ukl</w:t>
            </w:r>
            <w:r>
              <w:rPr>
                <w:rFonts w:ascii="Times New Roman" w:hAnsi="Times New Roman"/>
                <w:sz w:val="20"/>
              </w:rPr>
              <w:t>a</w:t>
            </w:r>
            <w:r w:rsidR="00F32707">
              <w:rPr>
                <w:rFonts w:ascii="Times New Roman" w:hAnsi="Times New Roman" w:hint="default"/>
                <w:sz w:val="20"/>
              </w:rPr>
              <w:t>danie podľ</w:t>
            </w:r>
            <w:r w:rsidR="00F32707">
              <w:rPr>
                <w:rFonts w:ascii="Times New Roman" w:hAnsi="Times New Roman" w:hint="default"/>
                <w:sz w:val="20"/>
              </w:rPr>
              <w:t>a §</w:t>
            </w:r>
            <w:r w:rsidR="00F32707">
              <w:rPr>
                <w:rFonts w:ascii="Times New Roman" w:hAnsi="Times New Roman" w:hint="default"/>
                <w:sz w:val="20"/>
              </w:rPr>
              <w:t xml:space="preserve"> 5</w:t>
            </w:r>
            <w:r>
              <w:rPr>
                <w:rFonts w:ascii="Times New Roman" w:hAnsi="Times New Roman"/>
                <w:sz w:val="20"/>
              </w:rPr>
              <w:t xml:space="preserve"> ods. 1,</w:t>
            </w:r>
          </w:p>
          <w:p w:rsidR="009A1B32" w:rsidP="006D3A6E">
            <w:pPr>
              <w:numPr>
                <w:numId w:val="58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</w:rPr>
              <w:t>zasiela prí</w:t>
            </w:r>
            <w:r>
              <w:rPr>
                <w:rFonts w:ascii="Times New Roman" w:hAnsi="Times New Roman" w:hint="default"/>
                <w:sz w:val="20"/>
              </w:rPr>
              <w:t>sluš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mu orgá</w:t>
            </w:r>
            <w:r>
              <w:rPr>
                <w:rFonts w:ascii="Times New Roman" w:hAnsi="Times New Roman" w:hint="default"/>
                <w:sz w:val="20"/>
              </w:rPr>
              <w:t>nu stanovisko Komisie k </w:t>
            </w:r>
            <w:r>
              <w:rPr>
                <w:rFonts w:ascii="Times New Roman" w:hAnsi="Times New Roman" w:hint="default"/>
                <w:sz w:val="20"/>
              </w:rPr>
              <w:t>ž</w:t>
            </w:r>
            <w:r>
              <w:rPr>
                <w:rFonts w:ascii="Times New Roman" w:hAnsi="Times New Roman" w:hint="default"/>
                <w:sz w:val="20"/>
              </w:rPr>
              <w:t>iadosti o vydanie povolenia na ukl</w:t>
            </w:r>
            <w:r>
              <w:rPr>
                <w:rFonts w:ascii="Times New Roman" w:hAnsi="Times New Roman"/>
                <w:sz w:val="20"/>
              </w:rPr>
              <w:t>a</w:t>
            </w:r>
            <w:r w:rsidR="00F32707">
              <w:rPr>
                <w:rFonts w:ascii="Times New Roman" w:hAnsi="Times New Roman" w:hint="default"/>
                <w:sz w:val="20"/>
              </w:rPr>
              <w:t>danie podľ</w:t>
            </w:r>
            <w:r w:rsidR="00F32707">
              <w:rPr>
                <w:rFonts w:ascii="Times New Roman" w:hAnsi="Times New Roman" w:hint="default"/>
                <w:sz w:val="20"/>
              </w:rPr>
              <w:t>a §</w:t>
            </w:r>
            <w:r w:rsidR="00F32707">
              <w:rPr>
                <w:rFonts w:ascii="Times New Roman" w:hAnsi="Times New Roman" w:hint="default"/>
                <w:sz w:val="20"/>
              </w:rPr>
              <w:t xml:space="preserve"> 5</w:t>
            </w:r>
            <w:r>
              <w:rPr>
                <w:rFonts w:ascii="Times New Roman" w:hAnsi="Times New Roman"/>
                <w:sz w:val="20"/>
              </w:rPr>
              <w:t xml:space="preserve"> ods. 2,</w:t>
            </w:r>
          </w:p>
          <w:p w:rsidR="009A1B32" w:rsidP="006D3A6E">
            <w:pPr>
              <w:numPr>
                <w:numId w:val="58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</w:rPr>
              <w:t>informuje Komisiu o </w:t>
            </w:r>
            <w:r>
              <w:rPr>
                <w:rFonts w:ascii="Times New Roman" w:hAnsi="Times New Roman" w:hint="default"/>
                <w:sz w:val="20"/>
              </w:rPr>
              <w:t>splnení</w:t>
            </w:r>
            <w:r>
              <w:rPr>
                <w:rFonts w:ascii="Times New Roman" w:hAnsi="Times New Roman" w:hint="default"/>
                <w:sz w:val="20"/>
              </w:rPr>
              <w:t xml:space="preserve"> podmienky vydania povolen</w:t>
            </w:r>
            <w:r w:rsidR="00F32707">
              <w:rPr>
                <w:rFonts w:ascii="Times New Roman" w:hAnsi="Times New Roman" w:hint="default"/>
                <w:sz w:val="20"/>
              </w:rPr>
              <w:t>ia na ukladanie podľ</w:t>
            </w:r>
            <w:r w:rsidR="00F32707">
              <w:rPr>
                <w:rFonts w:ascii="Times New Roman" w:hAnsi="Times New Roman" w:hint="default"/>
                <w:sz w:val="20"/>
              </w:rPr>
              <w:t>a §</w:t>
            </w:r>
            <w:r w:rsidR="00F32707">
              <w:rPr>
                <w:rFonts w:ascii="Times New Roman" w:hAnsi="Times New Roman" w:hint="default"/>
                <w:sz w:val="20"/>
              </w:rPr>
              <w:t xml:space="preserve"> 5 ods. 3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:rsidR="009A1B32" w:rsidP="006D3A6E">
            <w:pPr>
              <w:numPr>
                <w:numId w:val="58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</w:rPr>
              <w:t>informuje Komisiu o </w:t>
            </w:r>
            <w:r>
              <w:rPr>
                <w:rFonts w:ascii="Times New Roman" w:hAnsi="Times New Roman" w:hint="default"/>
                <w:sz w:val="20"/>
              </w:rPr>
              <w:t>rozhodnutí</w:t>
            </w:r>
            <w:r>
              <w:rPr>
                <w:rFonts w:ascii="Times New Roman" w:hAnsi="Times New Roman" w:hint="default"/>
                <w:sz w:val="20"/>
              </w:rPr>
              <w:t xml:space="preserve"> o</w:t>
            </w:r>
            <w:r w:rsidR="00F32707">
              <w:rPr>
                <w:rFonts w:ascii="Times New Roman" w:hAnsi="Times New Roman"/>
                <w:sz w:val="20"/>
              </w:rPr>
              <w:t> </w:t>
            </w:r>
            <w:r w:rsidR="00F32707">
              <w:rPr>
                <w:rFonts w:ascii="Times New Roman" w:hAnsi="Times New Roman" w:hint="default"/>
                <w:sz w:val="20"/>
              </w:rPr>
              <w:t>povolení</w:t>
            </w:r>
            <w:r w:rsidR="00F32707">
              <w:rPr>
                <w:rFonts w:ascii="Times New Roman" w:hAnsi="Times New Roman" w:hint="default"/>
                <w:sz w:val="20"/>
              </w:rPr>
              <w:t xml:space="preserve"> na ukladanie podľ</w:t>
            </w:r>
            <w:r w:rsidR="00F32707">
              <w:rPr>
                <w:rFonts w:ascii="Times New Roman" w:hAnsi="Times New Roman" w:hint="default"/>
                <w:sz w:val="20"/>
              </w:rPr>
              <w:t>a §</w:t>
            </w:r>
            <w:r w:rsidR="00F32707">
              <w:rPr>
                <w:rFonts w:ascii="Times New Roman" w:hAnsi="Times New Roman" w:hint="default"/>
                <w:sz w:val="20"/>
              </w:rPr>
              <w:t xml:space="preserve"> 5</w:t>
            </w:r>
            <w:r>
              <w:rPr>
                <w:rFonts w:ascii="Times New Roman" w:hAnsi="Times New Roman"/>
                <w:sz w:val="20"/>
              </w:rPr>
              <w:t xml:space="preserve"> ods. 5,</w:t>
            </w:r>
          </w:p>
          <w:p w:rsidR="009A1B32" w:rsidP="006D3A6E">
            <w:pPr>
              <w:numPr>
                <w:numId w:val="58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</w:rPr>
              <w:t>zverejň</w:t>
            </w:r>
            <w:r>
              <w:rPr>
                <w:rFonts w:ascii="Times New Roman" w:hAnsi="Times New Roman" w:hint="default"/>
                <w:sz w:val="20"/>
              </w:rPr>
              <w:t>uje na svojom webovom</w:t>
            </w:r>
            <w:r w:rsidR="00F32707">
              <w:rPr>
                <w:rFonts w:ascii="Times New Roman" w:hAnsi="Times New Roman" w:hint="default"/>
                <w:sz w:val="20"/>
              </w:rPr>
              <w:t xml:space="preserve"> sí</w:t>
            </w:r>
            <w:r w:rsidR="00F32707">
              <w:rPr>
                <w:rFonts w:ascii="Times New Roman" w:hAnsi="Times New Roman" w:hint="default"/>
                <w:sz w:val="20"/>
              </w:rPr>
              <w:t>dle zá</w:t>
            </w:r>
            <w:r w:rsidR="00F32707">
              <w:rPr>
                <w:rFonts w:ascii="Times New Roman" w:hAnsi="Times New Roman" w:hint="default"/>
                <w:sz w:val="20"/>
              </w:rPr>
              <w:t>pisnicu podľ</w:t>
            </w:r>
            <w:r w:rsidR="00F32707">
              <w:rPr>
                <w:rFonts w:ascii="Times New Roman" w:hAnsi="Times New Roman" w:hint="default"/>
                <w:sz w:val="20"/>
              </w:rPr>
              <w:t>a §</w:t>
            </w:r>
            <w:r w:rsidR="00F32707">
              <w:rPr>
                <w:rFonts w:ascii="Times New Roman" w:hAnsi="Times New Roman" w:hint="default"/>
                <w:sz w:val="20"/>
              </w:rPr>
              <w:t xml:space="preserve"> 12</w:t>
            </w:r>
            <w:r>
              <w:rPr>
                <w:rFonts w:ascii="Times New Roman" w:hAnsi="Times New Roman"/>
                <w:sz w:val="20"/>
              </w:rPr>
              <w:t xml:space="preserve"> ods. 5,</w:t>
            </w:r>
          </w:p>
          <w:p w:rsidR="009A1B32" w:rsidP="006D3A6E">
            <w:pPr>
              <w:numPr>
                <w:numId w:val="58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</w:rPr>
              <w:t>zasiela Komisii ná</w:t>
            </w:r>
            <w:r>
              <w:rPr>
                <w:rFonts w:ascii="Times New Roman" w:hAnsi="Times New Roman" w:hint="default"/>
                <w:sz w:val="20"/>
              </w:rPr>
              <w:t>vrh rozhodnutia o </w:t>
            </w:r>
            <w:r>
              <w:rPr>
                <w:rFonts w:ascii="Times New Roman" w:hAnsi="Times New Roman" w:hint="default"/>
                <w:sz w:val="20"/>
              </w:rPr>
              <w:t>prechode povinností</w:t>
            </w:r>
            <w:r>
              <w:rPr>
                <w:rFonts w:ascii="Times New Roman" w:hAnsi="Times New Roman" w:hint="default"/>
                <w:sz w:val="20"/>
              </w:rPr>
              <w:t xml:space="preserve"> na obvodný</w:t>
            </w:r>
            <w:r>
              <w:rPr>
                <w:rFonts w:ascii="Times New Roman" w:hAnsi="Times New Roman" w:hint="default"/>
                <w:sz w:val="20"/>
              </w:rPr>
              <w:t xml:space="preserve"> ba</w:t>
            </w:r>
            <w:r>
              <w:rPr>
                <w:rFonts w:ascii="Times New Roman" w:hAnsi="Times New Roman" w:hint="default"/>
                <w:sz w:val="20"/>
              </w:rPr>
              <w:t>n</w:t>
            </w:r>
            <w:r>
              <w:rPr>
                <w:rFonts w:ascii="Times New Roman" w:hAnsi="Times New Roman" w:hint="default"/>
                <w:sz w:val="20"/>
              </w:rPr>
              <w:t>ský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rad a </w:t>
            </w:r>
            <w:r>
              <w:rPr>
                <w:rFonts w:ascii="Times New Roman" w:hAnsi="Times New Roman" w:hint="default"/>
                <w:sz w:val="20"/>
              </w:rPr>
              <w:t>vydá</w:t>
            </w:r>
            <w:r>
              <w:rPr>
                <w:rFonts w:ascii="Times New Roman" w:hAnsi="Times New Roman" w:hint="default"/>
                <w:sz w:val="20"/>
              </w:rPr>
              <w:t>va rozhodnutia o precho</w:t>
            </w:r>
            <w:r>
              <w:rPr>
                <w:rFonts w:ascii="Times New Roman" w:hAnsi="Times New Roman" w:hint="default"/>
                <w:sz w:val="20"/>
              </w:rPr>
              <w:t>de povinností</w:t>
            </w:r>
            <w:r>
              <w:rPr>
                <w:rFonts w:ascii="Times New Roman" w:hAnsi="Times New Roman" w:hint="default"/>
                <w:sz w:val="20"/>
              </w:rPr>
              <w:t xml:space="preserve"> na obvodný</w:t>
            </w:r>
            <w:r>
              <w:rPr>
                <w:rFonts w:ascii="Times New Roman" w:hAnsi="Times New Roman" w:hint="default"/>
                <w:sz w:val="20"/>
              </w:rPr>
              <w:t xml:space="preserve"> ba</w:t>
            </w:r>
            <w:r>
              <w:rPr>
                <w:rFonts w:ascii="Times New Roman" w:hAnsi="Times New Roman" w:hint="default"/>
                <w:sz w:val="20"/>
              </w:rPr>
              <w:t>n</w:t>
            </w:r>
            <w:r w:rsidR="00F32707">
              <w:rPr>
                <w:rFonts w:ascii="Times New Roman" w:hAnsi="Times New Roman" w:hint="default"/>
                <w:sz w:val="20"/>
              </w:rPr>
              <w:t>ský</w:t>
            </w:r>
            <w:r w:rsidR="00F32707">
              <w:rPr>
                <w:rFonts w:ascii="Times New Roman" w:hAnsi="Times New Roman" w:hint="default"/>
                <w:sz w:val="20"/>
              </w:rPr>
              <w:t xml:space="preserve"> ú</w:t>
            </w:r>
            <w:r w:rsidR="00F32707">
              <w:rPr>
                <w:rFonts w:ascii="Times New Roman" w:hAnsi="Times New Roman" w:hint="default"/>
                <w:sz w:val="20"/>
              </w:rPr>
              <w:t>rad podľ</w:t>
            </w:r>
            <w:r w:rsidR="00F32707">
              <w:rPr>
                <w:rFonts w:ascii="Times New Roman" w:hAnsi="Times New Roman" w:hint="default"/>
                <w:sz w:val="20"/>
              </w:rPr>
              <w:t>a §</w:t>
            </w:r>
            <w:r w:rsidR="00F32707">
              <w:rPr>
                <w:rFonts w:ascii="Times New Roman" w:hAnsi="Times New Roman" w:hint="default"/>
                <w:sz w:val="20"/>
              </w:rPr>
              <w:t xml:space="preserve"> 15 ods. 3,</w:t>
            </w:r>
          </w:p>
          <w:p w:rsidR="009A1B32" w:rsidP="006D3A6E">
            <w:pPr>
              <w:numPr>
                <w:numId w:val="58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</w:rPr>
              <w:t>oznamuje Komisii koneč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 xml:space="preserve"> rozhodnutie prí</w:t>
            </w:r>
            <w:r>
              <w:rPr>
                <w:rFonts w:ascii="Times New Roman" w:hAnsi="Times New Roman" w:hint="default"/>
                <w:sz w:val="20"/>
              </w:rPr>
              <w:t>sluš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orgá</w:t>
            </w:r>
            <w:r>
              <w:rPr>
                <w:rFonts w:ascii="Times New Roman" w:hAnsi="Times New Roman" w:hint="default"/>
                <w:sz w:val="20"/>
              </w:rPr>
              <w:t>nu p</w:t>
            </w:r>
            <w:r w:rsidR="00A00E5D">
              <w:rPr>
                <w:rFonts w:ascii="Times New Roman" w:hAnsi="Times New Roman" w:hint="default"/>
                <w:sz w:val="20"/>
              </w:rPr>
              <w:t>odľ</w:t>
            </w:r>
            <w:r w:rsidR="00A00E5D">
              <w:rPr>
                <w:rFonts w:ascii="Times New Roman" w:hAnsi="Times New Roman" w:hint="default"/>
                <w:sz w:val="20"/>
              </w:rPr>
              <w:t>a §</w:t>
            </w:r>
            <w:r w:rsidR="00A00E5D">
              <w:rPr>
                <w:rFonts w:ascii="Times New Roman" w:hAnsi="Times New Roman" w:hint="default"/>
                <w:sz w:val="20"/>
              </w:rPr>
              <w:t xml:space="preserve"> 15 ods. 6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; </w:t>
            </w:r>
            <w:r>
              <w:rPr>
                <w:rFonts w:ascii="Times New Roman" w:hAnsi="Times New Roman" w:hint="default"/>
                <w:sz w:val="20"/>
              </w:rPr>
              <w:t>ak sa toto rozhodnutie odliš</w:t>
            </w:r>
            <w:r>
              <w:rPr>
                <w:rFonts w:ascii="Times New Roman" w:hAnsi="Times New Roman" w:hint="default"/>
                <w:sz w:val="20"/>
              </w:rPr>
              <w:t>uje od st</w:t>
            </w:r>
            <w:r>
              <w:rPr>
                <w:rFonts w:ascii="Times New Roman" w:hAnsi="Times New Roman" w:hint="default"/>
                <w:sz w:val="20"/>
              </w:rPr>
              <w:t>a</w:t>
            </w:r>
            <w:r>
              <w:rPr>
                <w:rFonts w:ascii="Times New Roman" w:hAnsi="Times New Roman" w:hint="default"/>
                <w:sz w:val="20"/>
              </w:rPr>
              <w:t>noviska Komisie, tento rozdiel zdô</w:t>
            </w:r>
            <w:r>
              <w:rPr>
                <w:rFonts w:ascii="Times New Roman" w:hAnsi="Times New Roman" w:hint="default"/>
                <w:sz w:val="20"/>
              </w:rPr>
              <w:t>vo</w:t>
            </w:r>
            <w:r>
              <w:rPr>
                <w:rFonts w:ascii="Times New Roman" w:hAnsi="Times New Roman" w:hint="default"/>
                <w:sz w:val="20"/>
              </w:rPr>
              <w:t>d</w:t>
            </w:r>
            <w:r>
              <w:rPr>
                <w:rFonts w:ascii="Times New Roman" w:hAnsi="Times New Roman" w:hint="default"/>
                <w:sz w:val="20"/>
              </w:rPr>
              <w:t>ní,</w:t>
            </w:r>
          </w:p>
          <w:p w:rsidR="009A1B32" w:rsidP="006D3A6E">
            <w:pPr>
              <w:numPr>
                <w:numId w:val="58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</w:rPr>
              <w:t>prevá</w:t>
            </w:r>
            <w:r>
              <w:rPr>
                <w:rFonts w:ascii="Times New Roman" w:hAnsi="Times New Roman" w:hint="default"/>
                <w:sz w:val="20"/>
              </w:rPr>
              <w:t>dzkuje a </w:t>
            </w:r>
            <w:r>
              <w:rPr>
                <w:rFonts w:ascii="Times New Roman" w:hAnsi="Times New Roman" w:hint="default"/>
                <w:sz w:val="20"/>
              </w:rPr>
              <w:t>sprí</w:t>
            </w:r>
            <w:r>
              <w:rPr>
                <w:rFonts w:ascii="Times New Roman" w:hAnsi="Times New Roman" w:hint="default"/>
                <w:sz w:val="20"/>
              </w:rPr>
              <w:t>stupň</w:t>
            </w:r>
            <w:r>
              <w:rPr>
                <w:rFonts w:ascii="Times New Roman" w:hAnsi="Times New Roman" w:hint="default"/>
                <w:sz w:val="20"/>
              </w:rPr>
              <w:t>uje obsah info</w:t>
            </w:r>
            <w:r>
              <w:rPr>
                <w:rFonts w:ascii="Times New Roman" w:hAnsi="Times New Roman" w:hint="default"/>
                <w:sz w:val="20"/>
              </w:rPr>
              <w:t>r</w:t>
            </w:r>
            <w:r>
              <w:rPr>
                <w:rFonts w:ascii="Times New Roman" w:hAnsi="Times New Roman" w:hint="default"/>
                <w:sz w:val="20"/>
              </w:rPr>
              <w:t>mač</w:t>
            </w:r>
            <w:r>
              <w:rPr>
                <w:rFonts w:ascii="Times New Roman" w:hAnsi="Times New Roman" w:hint="default"/>
                <w:sz w:val="20"/>
              </w:rPr>
              <w:t>n</w:t>
            </w:r>
            <w:r w:rsidR="00A00E5D">
              <w:rPr>
                <w:rFonts w:ascii="Times New Roman" w:hAnsi="Times New Roman" w:hint="default"/>
                <w:sz w:val="20"/>
              </w:rPr>
              <w:t>é</w:t>
            </w:r>
            <w:r w:rsidR="00A00E5D">
              <w:rPr>
                <w:rFonts w:ascii="Times New Roman" w:hAnsi="Times New Roman" w:hint="default"/>
                <w:sz w:val="20"/>
              </w:rPr>
              <w:t xml:space="preserve">ho </w:t>
            </w:r>
            <w:r w:rsidR="00A00E5D">
              <w:rPr>
                <w:rFonts w:ascii="Times New Roman" w:hAnsi="Times New Roman" w:hint="default"/>
                <w:sz w:val="20"/>
              </w:rPr>
              <w:t>systé</w:t>
            </w:r>
            <w:r w:rsidR="00A00E5D">
              <w:rPr>
                <w:rFonts w:ascii="Times New Roman" w:hAnsi="Times New Roman" w:hint="default"/>
                <w:sz w:val="20"/>
              </w:rPr>
              <w:t>mu ukladania podľ</w:t>
            </w:r>
            <w:r w:rsidR="00A00E5D">
              <w:rPr>
                <w:rFonts w:ascii="Times New Roman" w:hAnsi="Times New Roman" w:hint="default"/>
                <w:sz w:val="20"/>
              </w:rPr>
              <w:t>a §</w:t>
            </w:r>
            <w:r w:rsidR="00A00E5D">
              <w:rPr>
                <w:rFonts w:ascii="Times New Roman" w:hAnsi="Times New Roman" w:hint="default"/>
                <w:sz w:val="20"/>
              </w:rPr>
              <w:t xml:space="preserve"> 19</w:t>
            </w:r>
            <w:r>
              <w:rPr>
                <w:rFonts w:ascii="Times New Roman" w:hAnsi="Times New Roman"/>
                <w:sz w:val="20"/>
              </w:rPr>
              <w:t xml:space="preserve"> ods. 3,</w:t>
            </w:r>
          </w:p>
          <w:p w:rsidR="009A1B32" w:rsidP="006D3A6E">
            <w:pPr>
              <w:numPr>
                <w:numId w:val="58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</w:rPr>
              <w:t>spolupracuje v </w:t>
            </w:r>
            <w:r>
              <w:rPr>
                <w:rFonts w:ascii="Times New Roman" w:hAnsi="Times New Roman" w:hint="default"/>
                <w:sz w:val="20"/>
              </w:rPr>
              <w:t>rá</w:t>
            </w:r>
            <w:r>
              <w:rPr>
                <w:rFonts w:ascii="Times New Roman" w:hAnsi="Times New Roman" w:hint="default"/>
                <w:sz w:val="20"/>
              </w:rPr>
              <w:t>mci cezhranič</w:t>
            </w:r>
            <w:r>
              <w:rPr>
                <w:rFonts w:ascii="Times New Roman" w:hAnsi="Times New Roman" w:hint="default"/>
                <w:sz w:val="20"/>
              </w:rPr>
              <w:t>nej pr</w:t>
            </w:r>
            <w:r>
              <w:rPr>
                <w:rFonts w:ascii="Times New Roman" w:hAnsi="Times New Roman" w:hint="default"/>
                <w:sz w:val="20"/>
              </w:rPr>
              <w:t>e</w:t>
            </w:r>
            <w:r>
              <w:rPr>
                <w:rFonts w:ascii="Times New Roman" w:hAnsi="Times New Roman" w:hint="default"/>
                <w:sz w:val="20"/>
              </w:rPr>
              <w:t>pravy a </w:t>
            </w:r>
            <w:r>
              <w:rPr>
                <w:rFonts w:ascii="Times New Roman" w:hAnsi="Times New Roman" w:hint="default"/>
                <w:sz w:val="20"/>
              </w:rPr>
              <w:t>cezhranič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ko</w:t>
            </w:r>
            <w:r>
              <w:rPr>
                <w:rFonts w:ascii="Times New Roman" w:hAnsi="Times New Roman" w:hint="default"/>
                <w:sz w:val="20"/>
              </w:rPr>
              <w:t>m</w:t>
            </w:r>
            <w:r>
              <w:rPr>
                <w:rFonts w:ascii="Times New Roman" w:hAnsi="Times New Roman" w:hint="default"/>
                <w:sz w:val="20"/>
              </w:rPr>
              <w:t>plexu</w:t>
            </w:r>
            <w:r w:rsidR="00A00E5D">
              <w:rPr>
                <w:rFonts w:ascii="Times New Roman" w:hAnsi="Times New Roman"/>
                <w:sz w:val="20"/>
              </w:rPr>
              <w:t xml:space="preserve"> s </w:t>
            </w:r>
            <w:r w:rsidR="00A00E5D">
              <w:rPr>
                <w:rFonts w:ascii="Times New Roman" w:hAnsi="Times New Roman" w:hint="default"/>
                <w:sz w:val="20"/>
              </w:rPr>
              <w:t>prí</w:t>
            </w:r>
            <w:r w:rsidR="00A00E5D">
              <w:rPr>
                <w:rFonts w:ascii="Times New Roman" w:hAnsi="Times New Roman" w:hint="default"/>
                <w:sz w:val="20"/>
              </w:rPr>
              <w:t>sluš</w:t>
            </w:r>
            <w:r w:rsidR="00A00E5D">
              <w:rPr>
                <w:rFonts w:ascii="Times New Roman" w:hAnsi="Times New Roman" w:hint="default"/>
                <w:sz w:val="20"/>
              </w:rPr>
              <w:t>ný</w:t>
            </w:r>
            <w:r w:rsidR="00A00E5D">
              <w:rPr>
                <w:rFonts w:ascii="Times New Roman" w:hAnsi="Times New Roman" w:hint="default"/>
                <w:sz w:val="20"/>
              </w:rPr>
              <w:t>m orgá</w:t>
            </w:r>
            <w:r w:rsidR="00A00E5D">
              <w:rPr>
                <w:rFonts w:ascii="Times New Roman" w:hAnsi="Times New Roman" w:hint="default"/>
                <w:sz w:val="20"/>
              </w:rPr>
              <w:t>nom č</w:t>
            </w:r>
            <w:r w:rsidR="00A00E5D">
              <w:rPr>
                <w:rFonts w:ascii="Times New Roman" w:hAnsi="Times New Roman" w:hint="default"/>
                <w:sz w:val="20"/>
              </w:rPr>
              <w:t>lenské</w:t>
            </w:r>
            <w:r w:rsidR="00A00E5D">
              <w:rPr>
                <w:rFonts w:ascii="Times New Roman" w:hAnsi="Times New Roman" w:hint="default"/>
                <w:sz w:val="20"/>
              </w:rPr>
              <w:t>ho š</w:t>
            </w:r>
            <w:r w:rsidR="00A00E5D">
              <w:rPr>
                <w:rFonts w:ascii="Times New Roman" w:hAnsi="Times New Roman" w:hint="default"/>
                <w:sz w:val="20"/>
              </w:rPr>
              <w:t>tá</w:t>
            </w:r>
            <w:r w:rsidR="00A00E5D">
              <w:rPr>
                <w:rFonts w:ascii="Times New Roman" w:hAnsi="Times New Roman" w:hint="default"/>
                <w:sz w:val="20"/>
              </w:rPr>
              <w:t>tu</w:t>
            </w:r>
            <w:r>
              <w:rPr>
                <w:rFonts w:ascii="Times New Roman" w:hAnsi="Times New Roman"/>
                <w:sz w:val="20"/>
              </w:rPr>
              <w:t xml:space="preserve"> pod</w:t>
            </w:r>
            <w:r w:rsidR="00A00E5D">
              <w:rPr>
                <w:rFonts w:ascii="Times New Roman" w:hAnsi="Times New Roman" w:hint="default"/>
                <w:sz w:val="20"/>
              </w:rPr>
              <w:t>ľ</w:t>
            </w:r>
            <w:r w:rsidR="00A00E5D">
              <w:rPr>
                <w:rFonts w:ascii="Times New Roman" w:hAnsi="Times New Roman" w:hint="default"/>
                <w:sz w:val="20"/>
              </w:rPr>
              <w:t>a §</w:t>
            </w:r>
            <w:r w:rsidR="00A00E5D">
              <w:rPr>
                <w:rFonts w:ascii="Times New Roman" w:hAnsi="Times New Roman" w:hint="default"/>
                <w:sz w:val="20"/>
              </w:rPr>
              <w:t xml:space="preserve"> 24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:rsidR="009A1B32" w:rsidP="006D3A6E">
            <w:pPr>
              <w:numPr>
                <w:numId w:val="58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</w:rPr>
              <w:t>predkladá</w:t>
            </w:r>
            <w:r>
              <w:rPr>
                <w:rFonts w:ascii="Times New Roman" w:hAnsi="Times New Roman" w:hint="default"/>
                <w:sz w:val="20"/>
              </w:rPr>
              <w:t xml:space="preserve"> Komisii sú</w:t>
            </w:r>
            <w:r>
              <w:rPr>
                <w:rFonts w:ascii="Times New Roman" w:hAnsi="Times New Roman" w:hint="default"/>
                <w:sz w:val="20"/>
              </w:rPr>
              <w:t>hrnnú</w:t>
            </w:r>
            <w:r>
              <w:rPr>
                <w:rFonts w:ascii="Times New Roman" w:hAnsi="Times New Roman" w:hint="default"/>
                <w:sz w:val="20"/>
              </w:rPr>
              <w:t xml:space="preserve"> sprá</w:t>
            </w:r>
            <w:r>
              <w:rPr>
                <w:rFonts w:ascii="Times New Roman" w:hAnsi="Times New Roman" w:hint="default"/>
                <w:sz w:val="20"/>
              </w:rPr>
              <w:t>vu o </w:t>
            </w:r>
            <w:r>
              <w:rPr>
                <w:rFonts w:ascii="Times New Roman" w:hAnsi="Times New Roman" w:hint="default"/>
                <w:sz w:val="20"/>
              </w:rPr>
              <w:t>uplatň</w:t>
            </w:r>
            <w:r>
              <w:rPr>
                <w:rFonts w:ascii="Times New Roman" w:hAnsi="Times New Roman" w:hint="default"/>
                <w:sz w:val="20"/>
              </w:rPr>
              <w:t>ovaní</w:t>
            </w:r>
            <w:r>
              <w:rPr>
                <w:rFonts w:ascii="Times New Roman" w:hAnsi="Times New Roman" w:hint="default"/>
                <w:sz w:val="20"/>
              </w:rPr>
              <w:t xml:space="preserve"> </w:t>
            </w:r>
            <w:r w:rsidR="00A00E5D">
              <w:rPr>
                <w:rFonts w:ascii="Times New Roman" w:hAnsi="Times New Roman" w:hint="default"/>
                <w:sz w:val="20"/>
              </w:rPr>
              <w:t>tohto zá</w:t>
            </w:r>
            <w:r w:rsidR="00A00E5D">
              <w:rPr>
                <w:rFonts w:ascii="Times New Roman" w:hAnsi="Times New Roman" w:hint="default"/>
                <w:sz w:val="20"/>
              </w:rPr>
              <w:t>kona v </w:t>
            </w:r>
            <w:r w:rsidR="00A00E5D">
              <w:rPr>
                <w:rFonts w:ascii="Times New Roman" w:hAnsi="Times New Roman" w:hint="default"/>
                <w:sz w:val="20"/>
              </w:rPr>
              <w:t>lehote podľ</w:t>
            </w:r>
            <w:r w:rsidR="00A00E5D">
              <w:rPr>
                <w:rFonts w:ascii="Times New Roman" w:hAnsi="Times New Roman" w:hint="default"/>
                <w:sz w:val="20"/>
              </w:rPr>
              <w:t>a §</w:t>
            </w:r>
            <w:r w:rsidR="00A00E5D">
              <w:rPr>
                <w:rFonts w:ascii="Times New Roman" w:hAnsi="Times New Roman" w:hint="default"/>
                <w:sz w:val="20"/>
              </w:rPr>
              <w:t xml:space="preserve"> 25</w:t>
            </w:r>
            <w:r>
              <w:rPr>
                <w:rFonts w:ascii="Times New Roman" w:hAnsi="Times New Roman"/>
                <w:sz w:val="20"/>
              </w:rPr>
              <w:t xml:space="preserve"> a </w:t>
            </w:r>
            <w:r>
              <w:rPr>
                <w:rFonts w:ascii="Times New Roman" w:hAnsi="Times New Roman" w:hint="default"/>
                <w:sz w:val="20"/>
              </w:rPr>
              <w:t>potom kaž</w:t>
            </w:r>
            <w:r>
              <w:rPr>
                <w:rFonts w:ascii="Times New Roman" w:hAnsi="Times New Roman" w:hint="default"/>
                <w:sz w:val="20"/>
              </w:rPr>
              <w:t>dé</w:t>
            </w:r>
            <w:r>
              <w:rPr>
                <w:rFonts w:ascii="Times New Roman" w:hAnsi="Times New Roman" w:hint="default"/>
                <w:sz w:val="20"/>
              </w:rPr>
              <w:t xml:space="preserve"> tri roky. 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9637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A00E5D">
              <w:rPr>
                <w:rFonts w:ascii="Times New Roman" w:hAnsi="Times New Roman" w:hint="default"/>
                <w:sz w:val="20"/>
              </w:rPr>
              <w:t>Č</w:t>
            </w:r>
            <w:r w:rsidR="00A00E5D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A00E5D">
              <w:rPr>
                <w:rFonts w:ascii="Times New Roman" w:hAnsi="Times New Roman" w:hint="default"/>
                <w:sz w:val="20"/>
              </w:rPr>
              <w:t xml:space="preserve"> 20</w:t>
            </w:r>
            <w:r>
              <w:rPr>
                <w:rFonts w:ascii="Times New Roman" w:hAnsi="Times New Roman"/>
                <w:sz w:val="20"/>
              </w:rPr>
              <w:t>, O 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Obvodný</w:t>
            </w:r>
            <w:r>
              <w:rPr>
                <w:rFonts w:ascii="Times New Roman" w:hAnsi="Times New Roman" w:hint="default"/>
                <w:sz w:val="20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rad na ú</w:t>
            </w:r>
            <w:r>
              <w:rPr>
                <w:rFonts w:ascii="Times New Roman" w:hAnsi="Times New Roman" w:hint="default"/>
                <w:sz w:val="20"/>
              </w:rPr>
              <w:t>seku ukl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dania</w:t>
            </w:r>
          </w:p>
          <w:p w:rsidR="009A1B32" w:rsidP="006D3A6E">
            <w:pPr>
              <w:pStyle w:val="Default"/>
              <w:numPr>
                <w:numId w:val="59"/>
              </w:numPr>
              <w:bidi w:val="0"/>
              <w:ind w:left="284" w:hanging="284"/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urč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uje, mení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alebo zruš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uje chrá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nené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ú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zemia osobitný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ch zá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sahov do zemskej kô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ry urč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ené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na zabezpeč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enie ú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l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o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ží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sk,</w:t>
            </w: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vydá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va rozhodnutia o 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povolení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na ukl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danie podľ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 §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7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,</w:t>
            </w: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zasiela Hlavné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mu ba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nské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mu ú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radu odpis ž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iadostí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o povolenie na ukladanie po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d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ľ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 §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5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ods. 1,</w:t>
            </w: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predkladá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Hlavné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mu banské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mu ú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radu odô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vodnenie rozhodnutí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o</w:t>
            </w:r>
            <w:r w:rsidR="00A00E5D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 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povolení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na ukladanie podľ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 §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5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ods. 4,</w:t>
            </w: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v 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prí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pade potreby aktualizuje zmen</w:t>
            </w:r>
            <w:r w:rsidR="00A00E5D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y v 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prevá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dzke ú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lož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iska podľ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 §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8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ods. 2,</w:t>
            </w: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aktualizuje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alebo zruší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povolen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ie na ukladanie podľ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 §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8</w:t>
            </w:r>
            <w:r w:rsidR="00E16786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ods. 6 až</w:t>
            </w:r>
            <w:r w:rsidR="00E16786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8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,</w:t>
            </w: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vydá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va nové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povolenia na ukladanie, alebo uz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atvorí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ú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lož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isko podľ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 §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8</w:t>
            </w:r>
            <w:r w:rsidR="00E16786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ods. 9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,</w:t>
            </w: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vykoná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va prá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ce podľ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 §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8 ods. 12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, ak nevydá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nové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rozhodnutie o 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povolení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na uklad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a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nie,</w:t>
            </w: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vydá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va rozhodnutia o 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schvá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lení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pl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nu monito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rovania podľ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 §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4</w:t>
            </w:r>
            <w:r w:rsidR="00E16786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ods. 2 pí</w:t>
            </w:r>
            <w:r w:rsidR="00E16786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sm. h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),</w:t>
            </w: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vydá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va rozhodnutia o 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schvá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lení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aktual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i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zované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h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o plá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nu monitorovania podľ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 §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10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ods. 4,</w:t>
            </w: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vykoná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va priebež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né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prehliadky ú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lo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ž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ný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ch komplexov podľ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 §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12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ods. 3,</w:t>
            </w: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vykoná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va ná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sledné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prehliad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ky ú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lož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ný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ch komplexov podľ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 §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1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2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ods. 4,</w:t>
            </w: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vydá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va rozhodnutia o 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schvá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lení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plá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n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u ná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pravný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ch opatrení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podľ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 §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13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ods</w:t>
            </w:r>
            <w:r w:rsidR="00A00E5D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 4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,</w:t>
            </w: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zabezpeč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uje vykonanie dodatoč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ný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c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h ná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pravný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ch opatrení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podľ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 §</w:t>
            </w:r>
            <w:r w:rsidR="00A00E5D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13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ods. 5,</w:t>
            </w:r>
          </w:p>
          <w:p w:rsidR="00A00E5D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="009A1B32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vydá</w:t>
            </w:r>
            <w:r w:rsidR="009A1B32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va rozhodnutia o </w:t>
            </w:r>
            <w:r w:rsidR="009A1B32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schvá</w:t>
            </w:r>
            <w:r w:rsidR="009A1B32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lení</w:t>
            </w:r>
            <w:r w:rsidR="009A1B32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plá</w:t>
            </w:r>
            <w:r w:rsidR="009A1B32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nu pre etapu po uzavretí</w:t>
            </w:r>
            <w:r w:rsidR="009A1B32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ú</w:t>
            </w:r>
            <w:r w:rsidR="009A1B32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lož</w:t>
            </w:r>
            <w:r w:rsidR="009A1B32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iska podľ</w:t>
            </w:r>
            <w:r w:rsidR="009A1B32"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 §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7</w:t>
            </w:r>
          </w:p>
          <w:p w:rsidR="00A00E5D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  <w:p w:rsidR="00A00E5D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  <w:p w:rsidR="00A00E5D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  <w:p w:rsidR="00A00E5D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  <w:p w:rsidR="00A00E5D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="00A00E5D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ods. 1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15</w:t>
            </w: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1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5 ods.  16 ods. 5,</w:t>
            </w: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zodpovedá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za prá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ce podľ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 §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16 ods. 6,</w:t>
            </w: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vykoná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va prá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ce po vydaní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rozhodnutia o prechode zodpovednosti podľ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 §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17 ods. 1,</w:t>
            </w: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vytvá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ra osobitný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úč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et na prijí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manie finanč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nej ú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hrady podľ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 §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18,</w:t>
            </w: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povoľ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uje prí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stup podľ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 §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19,</w:t>
            </w: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nariaď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uje umož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nenie prí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s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tupu a 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vykonanie potrebný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ch opatrení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podľ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 §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19 ods. 5,</w:t>
            </w: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informuje ministerstvo o cezhranič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nom spore v 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sú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vislosti s 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odmietnutí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m prí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st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u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pu podľ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 §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20 ods. 2,</w:t>
            </w: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poskytuje Hlavné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mu banské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mu ú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radu potrebné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ú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daje do informač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né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ho syst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é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mu ukladania podľ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 §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21,</w:t>
            </w: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sprí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st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upň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uje informá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cie pre verejnosť,</w:t>
            </w: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je orgá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nom 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tá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tneho dozoru podľ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 §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23,</w:t>
            </w: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ukladá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pokuty podľ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 §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24,</w:t>
            </w:r>
          </w:p>
          <w:p w:rsidR="009A1B32" w:rsidP="006D3A6E">
            <w:pPr>
              <w:pStyle w:val="Default"/>
              <w:numPr>
                <w:numId w:val="59"/>
              </w:numPr>
              <w:tabs>
                <w:tab w:val="num" w:pos="-180"/>
              </w:tabs>
              <w:bidi w:val="0"/>
              <w:ind w:left="284" w:hanging="284"/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plní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 ď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alš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ie ú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lohy podľ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>a tohto zá</w:t>
            </w:r>
            <w:r>
              <w:rPr>
                <w:rFonts w:ascii="Times New Roman" w:eastAsia="Calibri" w:hAnsi="Times New Roman" w:hint="default"/>
                <w:color w:val="auto"/>
                <w:sz w:val="20"/>
                <w:lang w:eastAsia="en-US"/>
              </w:rPr>
              <w:t xml:space="preserve">kona. 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A00E5D">
              <w:rPr>
                <w:rFonts w:ascii="Times New Roman" w:hAnsi="Times New Roman" w:hint="default"/>
                <w:sz w:val="20"/>
              </w:rPr>
              <w:t>Č</w:t>
            </w:r>
            <w:r w:rsidR="00A00E5D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A00E5D">
              <w:rPr>
                <w:rFonts w:ascii="Times New Roman" w:hAnsi="Times New Roman" w:hint="default"/>
                <w:sz w:val="20"/>
              </w:rPr>
              <w:t xml:space="preserve"> 21</w:t>
            </w:r>
            <w:r>
              <w:rPr>
                <w:rFonts w:ascii="Times New Roman" w:hAnsi="Times New Roman"/>
                <w:sz w:val="20"/>
              </w:rPr>
              <w:t>, O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Orgá</w:t>
            </w:r>
            <w:r>
              <w:rPr>
                <w:rFonts w:ascii="Times New Roman" w:hAnsi="Times New Roman" w:hint="default"/>
                <w:sz w:val="20"/>
              </w:rPr>
              <w:t>nom š</w:t>
            </w:r>
            <w:r>
              <w:rPr>
                <w:rFonts w:ascii="Times New Roman" w:hAnsi="Times New Roman" w:hint="default"/>
                <w:sz w:val="20"/>
              </w:rPr>
              <w:t>tá</w:t>
            </w:r>
            <w:r>
              <w:rPr>
                <w:rFonts w:ascii="Times New Roman" w:hAnsi="Times New Roman" w:hint="default"/>
                <w:sz w:val="20"/>
              </w:rPr>
              <w:t>tneho dozoru podľ</w:t>
            </w:r>
            <w:r>
              <w:rPr>
                <w:rFonts w:ascii="Times New Roman" w:hAnsi="Times New Roman" w:hint="default"/>
                <w:sz w:val="20"/>
              </w:rPr>
              <w:t>a tohto z</w:t>
            </w:r>
            <w:r>
              <w:rPr>
                <w:rFonts w:ascii="Times New Roman" w:hAnsi="Times New Roman" w:hint="default"/>
                <w:sz w:val="20"/>
              </w:rPr>
              <w:t>á</w:t>
            </w:r>
            <w:r>
              <w:rPr>
                <w:rFonts w:ascii="Times New Roman" w:hAnsi="Times New Roman" w:hint="default"/>
                <w:sz w:val="20"/>
              </w:rPr>
              <w:t>kona je</w:t>
            </w:r>
          </w:p>
          <w:p w:rsidR="009A1B32">
            <w:pPr>
              <w:pStyle w:val="tl3"/>
              <w:tabs>
                <w:tab w:val="clear" w:pos="1440"/>
              </w:tabs>
              <w:bidi w:val="0"/>
              <w:ind w:left="227" w:hanging="2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ministerstvo,</w:t>
            </w:r>
          </w:p>
          <w:p w:rsidR="009A1B32">
            <w:pPr>
              <w:pStyle w:val="tl3"/>
              <w:tabs>
                <w:tab w:val="num" w:pos="-120"/>
                <w:tab w:val="clear" w:pos="1440"/>
              </w:tabs>
              <w:bidi w:val="0"/>
              <w:ind w:left="227" w:hanging="2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obvodný banský úrad.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A00E5D">
              <w:rPr>
                <w:rFonts w:ascii="Times New Roman" w:hAnsi="Times New Roman" w:hint="default"/>
                <w:sz w:val="20"/>
              </w:rPr>
              <w:t>Č</w:t>
            </w:r>
            <w:r w:rsidR="00A00E5D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A00E5D">
              <w:rPr>
                <w:rFonts w:ascii="Times New Roman" w:hAnsi="Times New Roman" w:hint="default"/>
                <w:sz w:val="20"/>
              </w:rPr>
              <w:t xml:space="preserve"> 21</w:t>
            </w:r>
            <w:r>
              <w:rPr>
                <w:rFonts w:ascii="Times New Roman" w:hAnsi="Times New Roman"/>
                <w:sz w:val="20"/>
              </w:rPr>
              <w:t>, O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tabs>
                <w:tab w:val="num" w:pos="-284"/>
                <w:tab w:val="num" w:pos="-142"/>
              </w:tabs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tnym dozorom sa zisť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uje, ako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kovatelia plnia povinnosti ustanovené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mto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konom,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eobecne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vä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vnymi predpismi vydaný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 na jeho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klade a rozhodnutiami obvodné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banské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radu.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A00E5D">
              <w:rPr>
                <w:rFonts w:ascii="Times New Roman" w:hAnsi="Times New Roman" w:hint="default"/>
                <w:sz w:val="20"/>
              </w:rPr>
              <w:t>Č</w:t>
            </w:r>
            <w:r w:rsidR="00A00E5D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A00E5D">
              <w:rPr>
                <w:rFonts w:ascii="Times New Roman" w:hAnsi="Times New Roman" w:hint="default"/>
                <w:sz w:val="20"/>
              </w:rPr>
              <w:t xml:space="preserve"> 21</w:t>
            </w:r>
            <w:r>
              <w:rPr>
                <w:rFonts w:ascii="Times New Roman" w:hAnsi="Times New Roman"/>
                <w:sz w:val="20"/>
              </w:rPr>
              <w:t>, O 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tabs>
                <w:tab w:val="num" w:pos="-284"/>
                <w:tab w:val="num" w:pos="-142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Pri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kone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tneho dozoru sa 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postupuje primerane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osobitné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predp</w:t>
            </w:r>
            <w:r>
              <w:rPr>
                <w:rFonts w:ascii="Times New Roman" w:hAnsi="Times New Roman"/>
                <w:sz w:val="20"/>
                <w:lang w:eastAsia="sk-SK"/>
              </w:rPr>
              <w:t>i</w:t>
            </w:r>
            <w:r>
              <w:rPr>
                <w:rFonts w:ascii="Times New Roman" w:hAnsi="Times New Roman"/>
                <w:sz w:val="20"/>
                <w:lang w:eastAsia="sk-SK"/>
              </w:rPr>
              <w:t>su.</w:t>
            </w:r>
            <w:r>
              <w:rPr>
                <w:rFonts w:ascii="Times New Roman" w:hAnsi="Times New Roman"/>
                <w:sz w:val="20"/>
                <w:vertAlign w:val="superscript"/>
                <w:lang w:eastAsia="sk-SK"/>
              </w:rPr>
              <w:t>18)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A00E5D">
              <w:rPr>
                <w:rFonts w:ascii="Times New Roman" w:hAnsi="Times New Roman" w:hint="default"/>
                <w:sz w:val="20"/>
              </w:rPr>
              <w:t>Č</w:t>
            </w:r>
            <w:r w:rsidR="00A00E5D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A00E5D">
              <w:rPr>
                <w:rFonts w:ascii="Times New Roman" w:hAnsi="Times New Roman" w:hint="default"/>
                <w:sz w:val="20"/>
              </w:rPr>
              <w:t xml:space="preserve"> 21</w:t>
            </w:r>
            <w:r>
              <w:rPr>
                <w:rFonts w:ascii="Times New Roman" w:hAnsi="Times New Roman"/>
                <w:sz w:val="20"/>
              </w:rPr>
              <w:t>, O 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tabs>
                <w:tab w:val="num" w:pos="-284"/>
                <w:tab w:val="num" w:pos="-142"/>
              </w:tabs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tneho dozoru zistí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poruš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enie povinností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om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odseku 1, je oprá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nosti zistený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sk</w:t>
            </w:r>
            <w:r>
              <w:rPr>
                <w:rFonts w:ascii="Times New Roman" w:hAnsi="Times New Roman"/>
                <w:sz w:val="20"/>
                <w:lang w:eastAsia="sk-SK"/>
              </w:rPr>
              <w:t>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ností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somne nariadiť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</w:t>
            </w:r>
          </w:p>
          <w:p w:rsidR="009A1B32" w:rsidP="006D3A6E">
            <w:pPr>
              <w:numPr>
                <w:numId w:val="38"/>
              </w:numPr>
              <w:tabs>
                <w:tab w:val="num" w:pos="-142"/>
              </w:tabs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zachovanie pô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vodné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stavu 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do objasnenia veci alebo zdokumentovania stavu 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ase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konu kontroly, alebo</w:t>
            </w:r>
          </w:p>
          <w:p w:rsidR="009A1B32" w:rsidP="006D3A6E">
            <w:pPr>
              <w:numPr>
                <w:numId w:val="38"/>
              </w:numPr>
              <w:tabs>
                <w:tab w:val="num" w:pos="-284"/>
                <w:tab w:val="num" w:pos="-142"/>
              </w:tabs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vykonanie opatrení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odstrá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nenie 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dostatkov ihneď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alebo 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lehote 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enej vrá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tane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kazu alebo obmedzenia 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vania urč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itej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innosti, ktorá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je v rozpore s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mto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konom, 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visiacimi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eobecne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vä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vnymi pre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pismi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 rozhodnutiami vydaný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 na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klade tohto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kona.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838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A00E5D">
              <w:rPr>
                <w:rFonts w:ascii="Times New Roman" w:hAnsi="Times New Roman" w:hint="default"/>
                <w:sz w:val="20"/>
              </w:rPr>
              <w:t>Č</w:t>
            </w:r>
            <w:r w:rsidR="00A00E5D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A00E5D">
              <w:rPr>
                <w:rFonts w:ascii="Times New Roman" w:hAnsi="Times New Roman" w:hint="default"/>
                <w:sz w:val="20"/>
              </w:rPr>
              <w:t xml:space="preserve"> 21</w:t>
            </w:r>
            <w:r>
              <w:rPr>
                <w:rFonts w:ascii="Times New Roman" w:hAnsi="Times New Roman"/>
                <w:sz w:val="20"/>
              </w:rPr>
              <w:t>, O 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tabs>
                <w:tab w:val="num" w:pos="-284"/>
                <w:tab w:val="num" w:pos="-142"/>
              </w:tabs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Osoby 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ce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tny dozor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nimi poverené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osoby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 plnení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svojich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loh oprá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</w:t>
            </w:r>
          </w:p>
          <w:p w:rsidR="009A1B32" w:rsidP="006D3A6E">
            <w:pPr>
              <w:numPr>
                <w:numId w:val="69"/>
              </w:numPr>
              <w:tabs>
                <w:tab w:val="num" w:pos="-142"/>
              </w:tabs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vstupovať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do objektov, zariadení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alebo 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pozemky, ak bezprostredne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visia s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konom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tneho dozoru</w:t>
            </w:r>
            <w:r>
              <w:rPr>
                <w:rFonts w:ascii="Times New Roman" w:hAnsi="Times New Roman"/>
                <w:sz w:val="20"/>
                <w:lang w:val="en-US" w:eastAsia="sk-SK"/>
              </w:rPr>
              <w:t>;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nedotknuteľ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obydlia nesmie byť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konom tohto oprá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vnenia dotkn</w:t>
            </w:r>
            <w:r>
              <w:rPr>
                <w:rFonts w:ascii="Times New Roman" w:hAnsi="Times New Roman"/>
                <w:sz w:val="20"/>
                <w:lang w:eastAsia="sk-SK"/>
              </w:rPr>
              <w:t>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tá,</w:t>
            </w:r>
          </w:p>
          <w:p w:rsidR="009A1B32" w:rsidP="006D3A6E">
            <w:pPr>
              <w:numPr>
                <w:numId w:val="69"/>
              </w:numPr>
              <w:tabs>
                <w:tab w:val="num" w:pos="-142"/>
              </w:tabs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potrebné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zistenia, 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adovať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od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potrebné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daje, 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y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svetlenia, informá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cie, podklady a 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azerať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do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dokladov</w:t>
            </w:r>
            <w:r>
              <w:rPr>
                <w:rFonts w:ascii="Times New Roman" w:hAnsi="Times New Roman"/>
                <w:sz w:val="20"/>
                <w:lang w:val="en-US" w:eastAsia="sk-SK"/>
              </w:rPr>
              <w:t>;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 vyž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si dokladov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informá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b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sahujú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cich utajované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skutoč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nosti alebo osobné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daje sa postupuje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predp</w:t>
            </w:r>
            <w:r>
              <w:rPr>
                <w:rFonts w:ascii="Times New Roman" w:hAnsi="Times New Roman"/>
                <w:sz w:val="20"/>
                <w:lang w:eastAsia="sk-SK"/>
              </w:rPr>
              <w:t>i</w:t>
            </w:r>
            <w:r>
              <w:rPr>
                <w:rFonts w:ascii="Times New Roman" w:hAnsi="Times New Roman"/>
                <w:sz w:val="20"/>
                <w:lang w:eastAsia="sk-SK"/>
              </w:rPr>
              <w:t>su.</w:t>
            </w:r>
            <w:r>
              <w:rPr>
                <w:rFonts w:ascii="Times New Roman" w:hAnsi="Times New Roman"/>
                <w:sz w:val="20"/>
                <w:vertAlign w:val="superscript"/>
                <w:lang w:eastAsia="sk-SK"/>
              </w:rPr>
              <w:t>19)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974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A00E5D">
              <w:rPr>
                <w:rFonts w:ascii="Times New Roman" w:hAnsi="Times New Roman" w:hint="default"/>
                <w:sz w:val="20"/>
              </w:rPr>
              <w:t>Č</w:t>
            </w:r>
            <w:r w:rsidR="00A00E5D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A00E5D">
              <w:rPr>
                <w:rFonts w:ascii="Times New Roman" w:hAnsi="Times New Roman" w:hint="default"/>
                <w:sz w:val="20"/>
              </w:rPr>
              <w:t xml:space="preserve"> 21</w:t>
            </w:r>
            <w:r>
              <w:rPr>
                <w:rFonts w:ascii="Times New Roman" w:hAnsi="Times New Roman"/>
                <w:sz w:val="20"/>
              </w:rPr>
              <w:t>, O 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tabs>
                <w:tab w:val="num" w:pos="-284"/>
                <w:tab w:val="num" w:pos="-142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Prevá</w:t>
            </w:r>
            <w:r w:rsidR="00A00E5D"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 w:rsidR="00A00E5D">
              <w:rPr>
                <w:rFonts w:ascii="Times New Roman" w:hAnsi="Times New Roman" w:hint="default"/>
                <w:sz w:val="20"/>
                <w:lang w:eastAsia="sk-SK"/>
              </w:rPr>
              <w:t xml:space="preserve"> je povinný</w:t>
            </w:r>
            <w:r w:rsidR="00A00E5D">
              <w:rPr>
                <w:rFonts w:ascii="Times New Roman" w:hAnsi="Times New Roman" w:hint="default"/>
                <w:sz w:val="20"/>
                <w:lang w:eastAsia="sk-SK"/>
              </w:rPr>
              <w:t xml:space="preserve"> na pož</w:t>
            </w:r>
            <w:r w:rsidR="00A00E5D">
              <w:rPr>
                <w:rFonts w:ascii="Times New Roman" w:hAnsi="Times New Roman" w:hint="default"/>
                <w:sz w:val="20"/>
                <w:lang w:eastAsia="sk-SK"/>
              </w:rPr>
              <w:t>iadan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ie osô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b 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cich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tny dozor pos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ky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núť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adovanú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primerane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osobitné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predpisu.</w:t>
            </w:r>
            <w:r w:rsidR="00A00E5D">
              <w:rPr>
                <w:rFonts w:ascii="Times New Roman" w:hAnsi="Times New Roman"/>
                <w:sz w:val="20"/>
                <w:vertAlign w:val="superscript"/>
                <w:lang w:eastAsia="sk-SK"/>
              </w:rPr>
              <w:t>19</w:t>
            </w:r>
            <w:r>
              <w:rPr>
                <w:rFonts w:ascii="Times New Roman" w:hAnsi="Times New Roman"/>
                <w:sz w:val="20"/>
                <w:vertAlign w:val="superscript"/>
                <w:lang w:eastAsia="sk-SK"/>
              </w:rPr>
              <w:t>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798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A00E5D">
              <w:rPr>
                <w:rFonts w:ascii="Times New Roman" w:hAnsi="Times New Roman" w:hint="default"/>
                <w:sz w:val="20"/>
              </w:rPr>
              <w:t>Č</w:t>
            </w:r>
            <w:r w:rsidR="00A00E5D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A00E5D">
              <w:rPr>
                <w:rFonts w:ascii="Times New Roman" w:hAnsi="Times New Roman" w:hint="default"/>
                <w:sz w:val="20"/>
              </w:rPr>
              <w:t xml:space="preserve"> 21</w:t>
            </w:r>
            <w:r>
              <w:rPr>
                <w:rFonts w:ascii="Times New Roman" w:hAnsi="Times New Roman"/>
                <w:sz w:val="20"/>
              </w:rPr>
              <w:t>, O 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tabs>
                <w:tab w:val="num" w:pos="-284"/>
                <w:tab w:val="num" w:pos="-142"/>
              </w:tabs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Osoby 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ce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tny dozor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vinné</w:t>
            </w:r>
          </w:p>
          <w:p w:rsidR="009A1B32" w:rsidP="006D3A6E">
            <w:pPr>
              <w:numPr>
                <w:numId w:val="39"/>
              </w:numPr>
              <w:tabs>
                <w:tab w:val="num" w:pos="-142"/>
              </w:tabs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preuká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preukazom alebo pover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nu, z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poverenia vyk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tny dozor,</w:t>
            </w:r>
          </w:p>
          <w:p w:rsidR="009A1B32" w:rsidP="006D3A6E">
            <w:pPr>
              <w:numPr>
                <w:numId w:val="39"/>
              </w:numPr>
              <w:tabs>
                <w:tab w:val="num" w:pos="-284"/>
                <w:tab w:val="num" w:pos="-142"/>
              </w:tabs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zachová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mlč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anlivos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skutoč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nostiach, o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sa dozvedeli pri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kone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tneho d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/>
                <w:sz w:val="20"/>
                <w:lang w:eastAsia="sk-SK"/>
              </w:rPr>
              <w:t>zoru.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tabs>
                <w:tab w:val="num" w:pos="-284"/>
                <w:tab w:val="num" w:pos="-142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V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padoch cezhranič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nej prepravy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cezhranič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 alebo cezhrani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komplexov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ny dotknutý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tov spoloč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 plnia pož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iadavky tejto 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smernice a iný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visiacich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vnych predpisov Spoloč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/>
                <w:sz w:val="20"/>
                <w:lang w:eastAsia="sk-SK"/>
              </w:rPr>
              <w:t>n</w:t>
            </w:r>
            <w:r>
              <w:rPr>
                <w:rFonts w:ascii="Times New Roman" w:hAnsi="Times New Roman"/>
                <w:sz w:val="20"/>
                <w:lang w:eastAsia="sk-SK"/>
              </w:rPr>
              <w:t>stva.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A00E5D">
              <w:rPr>
                <w:rFonts w:ascii="Times New Roman" w:hAnsi="Times New Roman" w:hint="default"/>
                <w:sz w:val="20"/>
              </w:rPr>
              <w:t>Č</w:t>
            </w:r>
            <w:r w:rsidR="00A00E5D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A00E5D">
              <w:rPr>
                <w:rFonts w:ascii="Times New Roman" w:hAnsi="Times New Roman" w:hint="default"/>
                <w:sz w:val="20"/>
              </w:rPr>
              <w:t xml:space="preserve"> 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tabs>
                <w:tab w:val="num" w:pos="-284"/>
                <w:tab w:val="num" w:pos="-142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Hlavný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spolupracuje 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mci cezhranič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nej prepravy oxidu uhlič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cezhranič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komplexu na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zemie iné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tu s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nom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tu.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nom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tu spolupracuje Hlavný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aj 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mci cezhranič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nej prepravy z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tu na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zemie Slovenskej republiky.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25, O 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tabs>
                <w:tab w:val="num" w:pos="-284"/>
                <w:tab w:val="num" w:pos="-142"/>
              </w:tabs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vytvorí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 vedie:</w:t>
            </w:r>
          </w:p>
          <w:p w:rsidR="009A1B32" w:rsidP="006D3A6E">
            <w:pPr>
              <w:numPr>
                <w:numId w:val="60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register udelený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povolení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ukl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danie a</w:t>
            </w:r>
          </w:p>
          <w:p w:rsidR="009A1B32" w:rsidP="006D3A6E">
            <w:pPr>
              <w:numPr>
                <w:numId w:val="60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stá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ly 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egister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uzavretý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 a okolitý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kompl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xov vrá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tane 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 a prierezov ich pri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storové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rozsahu a dostupný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formá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relevantný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pre posú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denie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plnej a trvalej izolá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cie ulož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lang w:eastAsia="sk-SK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A00E5D">
              <w:rPr>
                <w:rFonts w:ascii="Times New Roman" w:hAnsi="Times New Roman" w:hint="default"/>
                <w:sz w:val="20"/>
              </w:rPr>
              <w:t>Č</w:t>
            </w:r>
            <w:r w:rsidR="00A00E5D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A00E5D">
              <w:rPr>
                <w:rFonts w:ascii="Times New Roman" w:hAnsi="Times New Roman" w:hint="default"/>
                <w:sz w:val="20"/>
              </w:rPr>
              <w:t xml:space="preserve"> 19</w:t>
            </w:r>
            <w:r>
              <w:rPr>
                <w:rFonts w:ascii="Times New Roman" w:hAnsi="Times New Roman"/>
                <w:sz w:val="20"/>
              </w:rPr>
              <w:t>, O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tabs>
                <w:tab w:val="num" w:pos="-284"/>
                <w:tab w:val="num" w:pos="-142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 w:rsidR="00A00E5D">
              <w:rPr>
                <w:rFonts w:ascii="Times New Roman" w:hAnsi="Times New Roman" w:hint="default"/>
                <w:sz w:val="20"/>
                <w:lang w:eastAsia="sk-SK"/>
              </w:rPr>
              <w:t>Ministerstvo zriaď</w:t>
            </w:r>
            <w:r w:rsidR="00A00E5D">
              <w:rPr>
                <w:rFonts w:ascii="Times New Roman" w:hAnsi="Times New Roman" w:hint="default"/>
                <w:sz w:val="20"/>
                <w:lang w:eastAsia="sk-SK"/>
              </w:rPr>
              <w:t>uje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infor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mač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systé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 sa ukladania na zabezpeč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enie zhromažď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ovania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dajov a poskytovania info</w:t>
            </w:r>
            <w:r>
              <w:rPr>
                <w:rFonts w:ascii="Times New Roman" w:hAnsi="Times New Roman"/>
                <w:sz w:val="20"/>
                <w:lang w:eastAsia="sk-SK"/>
              </w:rPr>
              <w:t>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seku ukladania (ď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alej len 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informač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systé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ukladania“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). Informa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systé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ukladania je informač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sy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mom verejnej spr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á</w:t>
            </w:r>
            <w:r>
              <w:rPr>
                <w:rFonts w:ascii="Times New Roman" w:hAnsi="Times New Roman"/>
                <w:sz w:val="20"/>
                <w:lang w:eastAsia="sk-SK"/>
              </w:rPr>
              <w:t>vy.</w:t>
            </w:r>
            <w:r w:rsidR="00A00E5D">
              <w:rPr>
                <w:rFonts w:ascii="Times New Roman" w:hAnsi="Times New Roman"/>
                <w:sz w:val="20"/>
                <w:vertAlign w:val="superscript"/>
                <w:lang w:eastAsia="sk-SK"/>
              </w:rPr>
              <w:t>16</w:t>
            </w:r>
            <w:r>
              <w:rPr>
                <w:rFonts w:ascii="Times New Roman" w:hAnsi="Times New Roman"/>
                <w:sz w:val="20"/>
                <w:vertAlign w:val="superscript"/>
                <w:lang w:eastAsia="sk-SK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056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16786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16786" w:rsidP="006D3A6E">
            <w:pPr>
              <w:numPr>
                <w:numId w:val="40"/>
              </w:numPr>
              <w:tabs>
                <w:tab w:val="num" w:pos="-284"/>
                <w:tab w:val="num" w:pos="-142"/>
              </w:tabs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16786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16786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16786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93119B">
              <w:rPr>
                <w:rFonts w:ascii="Times New Roman" w:hAnsi="Times New Roman" w:hint="default"/>
                <w:sz w:val="20"/>
              </w:rPr>
              <w:t>Č</w:t>
            </w:r>
            <w:r w:rsidR="0093119B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93119B">
              <w:rPr>
                <w:rFonts w:ascii="Times New Roman" w:hAnsi="Times New Roman" w:hint="default"/>
                <w:sz w:val="20"/>
              </w:rPr>
              <w:t xml:space="preserve"> 19</w:t>
            </w:r>
            <w:r>
              <w:rPr>
                <w:rFonts w:ascii="Times New Roman" w:hAnsi="Times New Roman"/>
                <w:sz w:val="20"/>
              </w:rPr>
              <w:t>, O</w:t>
            </w:r>
            <w:r>
              <w:rPr>
                <w:rFonts w:ascii="Times New Roman" w:hAnsi="Times New Roman"/>
                <w:sz w:val="20"/>
              </w:rPr>
              <w:t xml:space="preserve">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16786">
            <w:pPr>
              <w:tabs>
                <w:tab w:val="num" w:pos="-284"/>
                <w:tab w:val="num" w:pos="-142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Informač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systé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obsahuje r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/>
                <w:sz w:val="20"/>
                <w:lang w:eastAsia="sk-SK"/>
              </w:rPr>
              <w:t>gister</w:t>
            </w:r>
          </w:p>
          <w:p w:rsidR="00E16786" w:rsidP="006D3A6E">
            <w:pPr>
              <w:numPr>
                <w:numId w:val="41"/>
              </w:numPr>
              <w:tabs>
                <w:tab w:val="num" w:pos="-142"/>
              </w:tabs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osvedč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 vhodnosti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ho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ninový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truktú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podzemný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pri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storov na ukladanie podľ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 xml:space="preserve"> 4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ods. 2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e),</w:t>
            </w:r>
          </w:p>
          <w:p w:rsidR="00E16786" w:rsidP="006D3A6E">
            <w:pPr>
              <w:numPr>
                <w:numId w:val="41"/>
              </w:numPr>
              <w:tabs>
                <w:tab w:val="num" w:pos="-284"/>
                <w:tab w:val="num" w:pos="-142"/>
              </w:tabs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p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revá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dzkovaný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ch ú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loží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sk podľ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 xml:space="preserve"> 3</w:t>
            </w:r>
            <w:r>
              <w:rPr>
                <w:rFonts w:ascii="Times New Roman" w:hAnsi="Times New Roman"/>
                <w:sz w:val="20"/>
                <w:lang w:eastAsia="sk-SK"/>
              </w:rPr>
              <w:t>,</w:t>
            </w:r>
          </w:p>
          <w:p w:rsidR="00E16786" w:rsidP="006D3A6E">
            <w:pPr>
              <w:numPr>
                <w:numId w:val="41"/>
              </w:numPr>
              <w:tabs>
                <w:tab w:val="num" w:pos="-284"/>
                <w:tab w:val="num" w:pos="-142"/>
              </w:tabs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uzavretý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 vrá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tane ich grafick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zná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zornenia na mapovom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podklade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na geologický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rezoch,</w:t>
            </w:r>
          </w:p>
          <w:p w:rsidR="00E16786" w:rsidP="006D3A6E">
            <w:pPr>
              <w:numPr>
                <w:numId w:val="41"/>
              </w:numPr>
              <w:tabs>
                <w:tab w:val="num" w:pos="-284"/>
                <w:tab w:val="num" w:pos="-142"/>
              </w:tabs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prevá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ov podľ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 xml:space="preserve"> 7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ods. 3,</w:t>
            </w:r>
          </w:p>
          <w:p w:rsidR="00E16786" w:rsidP="006D3A6E">
            <w:pPr>
              <w:numPr>
                <w:numId w:val="41"/>
              </w:numPr>
              <w:tabs>
                <w:tab w:val="num" w:pos="-284"/>
                <w:tab w:val="num" w:pos="-142"/>
              </w:tabs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iadostí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 vydanie povolenia na uklad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nie podľ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 xml:space="preserve"> 4</w:t>
            </w:r>
            <w:r>
              <w:rPr>
                <w:rFonts w:ascii="Times New Roman" w:hAnsi="Times New Roman"/>
                <w:sz w:val="20"/>
                <w:lang w:eastAsia="sk-SK"/>
              </w:rPr>
              <w:t>,</w:t>
            </w:r>
          </w:p>
          <w:p w:rsidR="00E16786" w:rsidP="006D3A6E">
            <w:pPr>
              <w:numPr>
                <w:numId w:val="41"/>
              </w:numPr>
              <w:tabs>
                <w:tab w:val="num" w:pos="-284"/>
                <w:tab w:val="num" w:pos="-142"/>
              </w:tabs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stanoví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 Komisie k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iadostiam o vyd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nie 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povolenia na ukladanie podľ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 xml:space="preserve"> 5</w:t>
            </w:r>
            <w:r>
              <w:rPr>
                <w:rFonts w:ascii="Times New Roman" w:hAnsi="Times New Roman"/>
                <w:sz w:val="20"/>
                <w:lang w:eastAsia="sk-SK"/>
              </w:rPr>
              <w:t>,</w:t>
            </w:r>
          </w:p>
          <w:p w:rsidR="00E16786" w:rsidP="006D3A6E">
            <w:pPr>
              <w:numPr>
                <w:numId w:val="41"/>
              </w:numPr>
              <w:tabs>
                <w:tab w:val="num" w:pos="-284"/>
                <w:tab w:val="num" w:pos="-142"/>
              </w:tabs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povolení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 xml:space="preserve"> na ukladanie podľ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 xml:space="preserve"> 7</w:t>
            </w:r>
            <w:r>
              <w:rPr>
                <w:rFonts w:ascii="Times New Roman" w:hAnsi="Times New Roman"/>
                <w:sz w:val="20"/>
                <w:lang w:eastAsia="sk-SK"/>
              </w:rPr>
              <w:t>,</w:t>
            </w:r>
          </w:p>
          <w:p w:rsidR="00E16786" w:rsidP="006D3A6E">
            <w:pPr>
              <w:numPr>
                <w:numId w:val="41"/>
              </w:numPr>
              <w:tabs>
                <w:tab w:val="num" w:pos="-284"/>
                <w:tab w:val="num" w:pos="-142"/>
              </w:tabs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rozhodnutí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</w:t>
            </w:r>
            <w:r w:rsidR="008E4439">
              <w:rPr>
                <w:rFonts w:ascii="Times New Roman" w:hAnsi="Times New Roman"/>
                <w:sz w:val="20"/>
                <w:lang w:eastAsia="sk-SK"/>
              </w:rPr>
              <w:t>o prechode po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vinností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 xml:space="preserve"> 15</w:t>
            </w:r>
            <w:r>
              <w:rPr>
                <w:rFonts w:ascii="Times New Roman" w:hAnsi="Times New Roman"/>
                <w:sz w:val="20"/>
                <w:lang w:eastAsia="sk-SK"/>
              </w:rPr>
              <w:t>,</w:t>
            </w:r>
          </w:p>
          <w:p w:rsidR="00E16786" w:rsidP="006D3A6E">
            <w:pPr>
              <w:numPr>
                <w:numId w:val="41"/>
              </w:numPr>
              <w:tabs>
                <w:tab w:val="num" w:pos="-284"/>
                <w:tab w:val="num" w:pos="-142"/>
              </w:tabs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 w:rsidR="0093119B">
              <w:rPr>
                <w:rFonts w:ascii="Times New Roman" w:hAnsi="Times New Roman" w:hint="default"/>
                <w:sz w:val="20"/>
                <w:lang w:eastAsia="sk-SK"/>
              </w:rPr>
              <w:t>dohô</w:t>
            </w:r>
            <w:r w:rsidR="0093119B">
              <w:rPr>
                <w:rFonts w:ascii="Times New Roman" w:hAnsi="Times New Roman" w:hint="default"/>
                <w:sz w:val="20"/>
                <w:lang w:eastAsia="sk-SK"/>
              </w:rPr>
              <w:t xml:space="preserve">d a 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rozhodnutí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stupe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18,</w:t>
            </w:r>
          </w:p>
          <w:p w:rsidR="00E16786" w:rsidP="006D3A6E">
            <w:pPr>
              <w:numPr>
                <w:numId w:val="41"/>
              </w:numPr>
              <w:tabs>
                <w:tab w:val="num" w:pos="-284"/>
                <w:tab w:val="num" w:pos="-142"/>
              </w:tabs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hrný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 zasielaný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Komisii o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uplatň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ovan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í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 xml:space="preserve"> tohto zá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kona podľ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 xml:space="preserve"> 20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ods. 3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k),</w:t>
            </w:r>
          </w:p>
          <w:p w:rsidR="00E16786" w:rsidP="006D3A6E">
            <w:pPr>
              <w:numPr>
                <w:numId w:val="41"/>
              </w:numPr>
              <w:tabs>
                <w:tab w:val="num" w:pos="-284"/>
                <w:tab w:val="num" w:pos="-142"/>
              </w:tabs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ce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zhranič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ch prí</w:t>
            </w:r>
            <w:r w:rsidR="008E4439">
              <w:rPr>
                <w:rFonts w:ascii="Times New Roman" w:hAnsi="Times New Roman" w:hint="default"/>
                <w:sz w:val="20"/>
                <w:lang w:eastAsia="sk-SK"/>
              </w:rPr>
              <w:t>stupov</w:t>
            </w:r>
            <w:r>
              <w:rPr>
                <w:rFonts w:ascii="Times New Roman" w:hAnsi="Times New Roman"/>
                <w:sz w:val="20"/>
                <w:lang w:eastAsia="sk-SK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16786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16786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25, O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tabs>
                <w:tab w:val="num" w:pos="-284"/>
                <w:tab w:val="num" w:pos="-142"/>
              </w:tabs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O registre uvedené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odseku 1 sa opierajú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tne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y pri relevantný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novací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postupoch a pri povoľ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nejakej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innosti, ktorá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by mohla ovply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alebo by mohla byť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ovplyvnená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ge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logický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ukladaní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registrovaný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/>
                <w:sz w:val="20"/>
                <w:lang w:eastAsia="sk-SK"/>
              </w:rPr>
              <w:t>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 w:rsidP="00B638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B63853">
              <w:rPr>
                <w:rFonts w:ascii="Times New Roman" w:hAnsi="Times New Roman" w:hint="default"/>
                <w:sz w:val="20"/>
              </w:rPr>
              <w:t>Č</w:t>
            </w:r>
            <w:r w:rsidR="00B63853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B63853">
              <w:rPr>
                <w:rFonts w:ascii="Times New Roman" w:hAnsi="Times New Roman" w:hint="default"/>
                <w:sz w:val="20"/>
              </w:rPr>
              <w:t xml:space="preserve"> 19</w:t>
            </w:r>
            <w:r>
              <w:rPr>
                <w:rFonts w:ascii="Times New Roman" w:hAnsi="Times New Roman"/>
                <w:sz w:val="20"/>
              </w:rPr>
              <w:t>, O 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tabs>
                <w:tab w:val="num" w:pos="-284"/>
                <w:tab w:val="num" w:pos="-142"/>
              </w:tabs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vcom informač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systé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ukladania je ministe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rstvo. Hlavný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rad, 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informač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systé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ukladania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dzkuje, sprí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stupň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uje jeho obsah najmä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tne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ny,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ny verejnej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vy, obce alebo vyšš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ie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zemné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celky pri povoľ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inno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ti, ktorá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ovplyvniť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ukladanie, alebo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byť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uklada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ovplyvn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ná.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3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tabs>
                <w:tab w:val="num" w:pos="-284"/>
                <w:tab w:val="num" w:pos="-142"/>
              </w:tabs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sprí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stupnia verejnosti env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ronmentá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lne informá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cie 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ce sa ge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logické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ukladania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lade s pla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vnymi predpismi Spoloč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stva.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top"/>
          </w:tcPr>
          <w:p w:rsidR="009A1B32">
            <w:pPr>
              <w:bidi w:val="0"/>
              <w:spacing w:after="0" w:line="240" w:lineRule="auto"/>
              <w:ind w:left="113" w:right="113"/>
              <w:rPr>
                <w:rFonts w:ascii="Times New Roman" w:hAnsi="Times New Roman" w:hint="default"/>
                <w:sz w:val="16"/>
              </w:rPr>
            </w:pPr>
            <w:r>
              <w:rPr>
                <w:rFonts w:ascii="Times New Roman" w:hAnsi="Times New Roman" w:hint="default"/>
                <w:sz w:val="16"/>
              </w:rPr>
              <w:t>Zá</w:t>
            </w:r>
            <w:r>
              <w:rPr>
                <w:rFonts w:ascii="Times New Roman" w:hAnsi="Times New Roman" w:hint="default"/>
                <w:sz w:val="16"/>
              </w:rPr>
              <w:t>kon č</w:t>
            </w:r>
            <w:r>
              <w:rPr>
                <w:rFonts w:ascii="Times New Roman" w:hAnsi="Times New Roman" w:hint="default"/>
                <w:sz w:val="16"/>
              </w:rPr>
              <w:t>. 171/1998 Z. z. o prí</w:t>
            </w:r>
            <w:r>
              <w:rPr>
                <w:rFonts w:ascii="Times New Roman" w:hAnsi="Times New Roman" w:hint="default"/>
                <w:sz w:val="16"/>
              </w:rPr>
              <w:t>stupe k informá</w:t>
            </w:r>
            <w:r>
              <w:rPr>
                <w:rFonts w:ascii="Times New Roman" w:hAnsi="Times New Roman" w:hint="default"/>
                <w:sz w:val="16"/>
              </w:rPr>
              <w:t>ciá</w:t>
            </w:r>
            <w:r>
              <w:rPr>
                <w:rFonts w:ascii="Times New Roman" w:hAnsi="Times New Roman" w:hint="default"/>
                <w:sz w:val="16"/>
              </w:rPr>
              <w:t>m o ž</w:t>
            </w:r>
            <w:r>
              <w:rPr>
                <w:rFonts w:ascii="Times New Roman" w:hAnsi="Times New Roman" w:hint="default"/>
                <w:sz w:val="16"/>
              </w:rPr>
              <w:t>ivotnom pr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 w:hint="default"/>
                <w:sz w:val="16"/>
              </w:rPr>
              <w:t>stredí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§</w:t>
            </w:r>
            <w:r>
              <w:rPr>
                <w:rFonts w:ascii="Times New Roman" w:hAnsi="Times New Roman" w:hint="default"/>
                <w:sz w:val="20"/>
              </w:rPr>
              <w:t xml:space="preserve"> 4</w:t>
            </w:r>
            <w:r>
              <w:rPr>
                <w:rFonts w:ascii="Times New Roman" w:hAnsi="Times New Roman" w:hint="default"/>
                <w:sz w:val="20"/>
              </w:rPr>
              <w:t xml:space="preserve">, O 1, 2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tabs>
                <w:tab w:val="num" w:pos="-284"/>
                <w:tab w:val="num" w:pos="-142"/>
              </w:tabs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</w:rPr>
              <w:t>Sprí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stupň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ovať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 xml:space="preserve"> informá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cie o ž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ivotnom pr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o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stredí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 xml:space="preserve"> sú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 xml:space="preserve"> povinné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 xml:space="preserve"> orgá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ny š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tá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tnej sprá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vy a obce (ď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alej len "prí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sluš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ný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 xml:space="preserve"> orgá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n").</w:t>
              <w:br/>
            </w:r>
            <w:r>
              <w:rPr>
                <w:rFonts w:ascii="Times New Roman" w:hAnsi="Times New Roman" w:hint="default"/>
                <w:color w:val="000000"/>
                <w:sz w:val="20"/>
              </w:rPr>
              <w:t>Sprí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stupň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ovať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 xml:space="preserve"> informá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cie o ž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ivotnom pr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o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stredí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 xml:space="preserve"> sú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 xml:space="preserve"> povinné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 xml:space="preserve"> aj</w:t>
            </w:r>
          </w:p>
          <w:p w:rsidR="009A1B32" w:rsidP="006D3A6E">
            <w:pPr>
              <w:numPr>
                <w:numId w:val="70"/>
              </w:numPr>
              <w:tabs>
                <w:tab w:val="num" w:pos="-142"/>
              </w:tabs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color w:val="000000"/>
                <w:sz w:val="20"/>
              </w:rPr>
              <w:t>prá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vnické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 xml:space="preserve"> osoby zriadené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 xml:space="preserve"> zá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konom, prá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vnické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 xml:space="preserve"> osoby zriadené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 xml:space="preserve"> /5/ alebo 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zal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o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ž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ené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 xml:space="preserve"> orgá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nom š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tá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tnej sprá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vy alebo o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b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cou, ktoré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 xml:space="preserve"> plnia ú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lohy na ú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seku staros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t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livosti o ž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ivotné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 xml:space="preserve"> prostredie, </w:t>
            </w:r>
          </w:p>
          <w:p w:rsidR="009A1B32" w:rsidP="006D3A6E">
            <w:pPr>
              <w:numPr>
                <w:numId w:val="70"/>
              </w:numPr>
              <w:tabs>
                <w:tab w:val="num" w:pos="-142"/>
              </w:tabs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color w:val="000000"/>
                <w:sz w:val="20"/>
              </w:rPr>
              <w:t>fyzické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 xml:space="preserve"> osoby oprá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vnené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 xml:space="preserve"> na podnikanie a prá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vnické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 xml:space="preserve"> osoby, ktoré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 xml:space="preserve"> na zá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klade zmluvy s orgá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nom š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tá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tnej sprá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vy alebo s obcou plnia ú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lohy na ú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seku staro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stlivo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s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ti o ž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ivotné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 xml:space="preserve"> prostredie, a to v rozsahu tejto zmluvy, (ď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alej len "organiz</w:t>
            </w:r>
            <w:r>
              <w:rPr>
                <w:rFonts w:ascii="Times New Roman" w:hAnsi="Times New Roman" w:hint="default"/>
                <w:color w:val="000000"/>
                <w:sz w:val="20"/>
              </w:rPr>
              <w:t>á</w:t>
            </w:r>
            <w:r>
              <w:rPr>
                <w:rFonts w:ascii="Times New Roman" w:hAnsi="Times New Roman"/>
                <w:color w:val="000000"/>
                <w:sz w:val="20"/>
              </w:rPr>
              <w:t>cia").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86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27, O 1, V 1, 2, 3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tabs>
                <w:tab w:val="num" w:pos="-284"/>
                <w:tab w:val="num" w:pos="-142"/>
              </w:tabs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kaž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tri roky predkladajú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Komisii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vu o 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tejto sme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nice vrá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tane registra uvedené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v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25 ods. 1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b). Prv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 sa zaš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 Komisii do 30. 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na 2011. 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 sa vypracuje na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klade dotazní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 alebo osnovy, ktorú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navrhne Komisia v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lade s postupom uvedený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v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nku 6 smernice 91/692/EHS.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FE23EA">
              <w:rPr>
                <w:rFonts w:ascii="Times New Roman" w:hAnsi="Times New Roman" w:hint="default"/>
                <w:sz w:val="20"/>
              </w:rPr>
              <w:t>Č</w:t>
            </w:r>
            <w:r w:rsidR="00FE23EA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FE23EA">
              <w:rPr>
                <w:rFonts w:ascii="Times New Roman" w:hAnsi="Times New Roman" w:hint="default"/>
                <w:sz w:val="20"/>
              </w:rPr>
              <w:t xml:space="preserve"> 20</w:t>
            </w:r>
            <w:r>
              <w:rPr>
                <w:rFonts w:ascii="Times New Roman" w:hAnsi="Times New Roman"/>
                <w:sz w:val="20"/>
              </w:rPr>
              <w:t>, O 3, P k)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tabs>
                <w:tab w:val="num" w:pos="-142"/>
              </w:tabs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Hlavný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na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seku ukladania pred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Komisii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hrnnú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vu o upla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tohto zá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kona v 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lehote podľ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25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potom kaž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tri roky.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864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tabs>
                <w:tab w:val="num" w:pos="-284"/>
                <w:tab w:val="num" w:pos="-142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FE23EA">
              <w:rPr>
                <w:rFonts w:ascii="Times New Roman" w:hAnsi="Times New Roman" w:hint="default"/>
                <w:sz w:val="20"/>
              </w:rPr>
              <w:t>Č</w:t>
            </w:r>
            <w:r w:rsidR="00FE23EA">
              <w:rPr>
                <w:rFonts w:ascii="Times New Roman" w:hAnsi="Times New Roman" w:hint="default"/>
                <w:sz w:val="20"/>
              </w:rPr>
              <w:t xml:space="preserve"> 1 §</w:t>
            </w:r>
            <w:r w:rsidR="00FE23EA">
              <w:rPr>
                <w:rFonts w:ascii="Times New Roman" w:hAnsi="Times New Roman" w:hint="default"/>
                <w:sz w:val="20"/>
              </w:rPr>
              <w:t xml:space="preserve"> 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 w:rsidP="00FA5562">
            <w:pPr>
              <w:tabs>
                <w:tab w:val="num" w:pos="-142"/>
              </w:tabs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Hlavný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predloží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Komisii 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hrnnú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vu o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uplatň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tohto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kona vrá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tane registrov prvý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 do 30. 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na 2011.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27, O 1</w:t>
            </w:r>
            <w:r>
              <w:rPr>
                <w:rFonts w:ascii="Times New Roman" w:hAnsi="Times New Roman" w:hint="default"/>
                <w:sz w:val="20"/>
              </w:rPr>
              <w:t>,  V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Dotazní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 alebo osnova sa zaš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tom najmenej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mesiacov pred k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termí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nom na predlož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nie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27, O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Komisia organizuje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menu informá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medzi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mi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nmi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tov, 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sa 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 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vanie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tejto smernice.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60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28, V 1,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stanovia pravidlá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 san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uplatniteľ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pri poruš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vnú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tr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tnych ustanovení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prijatý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tejto smernice a prijí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etky potrebné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opatrenia, aby sa zabezpeč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ilo ich vykon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vanie. Stanove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sankcie musia byť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/>
                <w:sz w:val="20"/>
                <w:lang w:eastAsia="sk-SK"/>
              </w:rPr>
              <w:t>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primerané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 odrá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ce.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FE23EA">
              <w:rPr>
                <w:rFonts w:ascii="Times New Roman" w:hAnsi="Times New Roman" w:hint="default"/>
                <w:sz w:val="20"/>
              </w:rPr>
              <w:t>Č</w:t>
            </w:r>
            <w:r w:rsidR="00FE23EA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FE23EA">
              <w:rPr>
                <w:rFonts w:ascii="Times New Roman" w:hAnsi="Times New Roman" w:hint="default"/>
                <w:sz w:val="20"/>
              </w:rPr>
              <w:t xml:space="preserve"> 22</w:t>
            </w:r>
            <w:r>
              <w:rPr>
                <w:rFonts w:ascii="Times New Roman" w:hAnsi="Times New Roman"/>
                <w:sz w:val="20"/>
              </w:rPr>
              <w:t>, O 1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Pokutu od 1 000 eur do 7 000 eur uloží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obvodný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ovi, ktorý</w:t>
            </w:r>
          </w:p>
          <w:p w:rsidR="007E217F" w:rsidP="006D3A6E">
            <w:pPr>
              <w:numPr>
                <w:numId w:val="61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bookmarkStart w:id="0" w:name="f_5227528"/>
            <w:bookmarkEnd w:id="0"/>
            <w:r>
              <w:rPr>
                <w:rFonts w:ascii="Times New Roman" w:hAnsi="Times New Roman" w:hint="default"/>
                <w:sz w:val="20"/>
                <w:lang w:eastAsia="sk-SK"/>
              </w:rPr>
              <w:t>nevypracuje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dzkovania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ska podľ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8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ods. 1,</w:t>
            </w:r>
          </w:p>
          <w:p w:rsidR="007E217F" w:rsidP="006D3A6E">
            <w:pPr>
              <w:numPr>
                <w:numId w:val="61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neinformuje o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dej zmen</w:t>
            </w:r>
            <w:r w:rsidR="00FE23EA">
              <w:rPr>
                <w:rFonts w:ascii="Times New Roman" w:hAnsi="Times New Roman"/>
                <w:sz w:val="20"/>
                <w:lang w:eastAsia="sk-SK"/>
              </w:rPr>
              <w:t>e v 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prevá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dzke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iska podľ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8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ods. 2,</w:t>
            </w:r>
          </w:p>
          <w:p w:rsidR="007E217F" w:rsidP="006D3A6E">
            <w:pPr>
              <w:numPr>
                <w:numId w:val="61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nevyhodnocuje chemické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analý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zy p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rú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du oxidu uhlič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ité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ho podľ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9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ods. 2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a),</w:t>
            </w:r>
          </w:p>
          <w:p w:rsidR="007E217F" w:rsidP="006D3A6E">
            <w:pPr>
              <w:numPr>
                <w:numId w:val="61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nevedie register množ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stva, zlož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enia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vlastností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ú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du oxidu uhlič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ité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ho podľ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9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ods. 2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c),</w:t>
            </w:r>
          </w:p>
          <w:p w:rsidR="007E217F" w:rsidP="006D3A6E">
            <w:pPr>
              <w:numPr>
                <w:numId w:val="61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nepredloží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schvá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lenie 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aktualizovaný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mon</w:t>
            </w:r>
            <w:r>
              <w:rPr>
                <w:rFonts w:ascii="Times New Roman" w:hAnsi="Times New Roman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torovania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a </w:t>
            </w:r>
            <w:hyperlink r:id="rId8" w:history="1">
              <w:r>
                <w:rPr>
                  <w:rFonts w:ascii="Times New Roman" w:hAnsi="Times New Roman" w:hint="default"/>
                  <w:sz w:val="20"/>
                  <w:lang w:eastAsia="sk-SK"/>
                </w:rPr>
                <w:t>§</w:t>
              </w:r>
              <w:r>
                <w:rPr>
                  <w:rFonts w:ascii="Times New Roman" w:hAnsi="Times New Roman" w:hint="default"/>
                  <w:sz w:val="20"/>
                  <w:lang w:eastAsia="sk-SK"/>
                </w:rPr>
                <w:t xml:space="preserve"> </w:t>
              </w:r>
            </w:hyperlink>
            <w:r w:rsidR="00FE23EA">
              <w:rPr>
                <w:rFonts w:ascii="Times New Roman" w:hAnsi="Times New Roman"/>
                <w:sz w:val="20"/>
                <w:lang w:eastAsia="sk-SK"/>
              </w:rPr>
              <w:t>10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ods. 4,</w:t>
            </w:r>
          </w:p>
          <w:p w:rsidR="007E217F" w:rsidP="006D3A6E">
            <w:pPr>
              <w:numPr>
                <w:numId w:val="61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nepredloží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vu</w:t>
            </w:r>
            <w:r w:rsidR="00FE23EA">
              <w:rPr>
                <w:rFonts w:ascii="Times New Roman" w:hAnsi="Times New Roman"/>
                <w:sz w:val="20"/>
                <w:lang w:eastAsia="sk-SK"/>
              </w:rPr>
              <w:t xml:space="preserve"> o 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vykonanej č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innosti podľ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11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ods. 1,</w:t>
            </w:r>
          </w:p>
          <w:p w:rsidR="007E217F" w:rsidP="006D3A6E">
            <w:pPr>
              <w:numPr>
                <w:numId w:val="61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bookmarkStart w:id="1" w:name="f_5227530"/>
            <w:bookmarkStart w:id="2" w:name="f_5227531"/>
            <w:bookmarkStart w:id="3" w:name="f_5227532"/>
            <w:bookmarkStart w:id="4" w:name="f_5227534"/>
            <w:bookmarkEnd w:id="1"/>
            <w:bookmarkEnd w:id="2"/>
            <w:bookmarkEnd w:id="3"/>
            <w:bookmarkEnd w:id="4"/>
            <w:r>
              <w:rPr>
                <w:rFonts w:ascii="Times New Roman" w:hAnsi="Times New Roman" w:hint="default"/>
                <w:sz w:val="20"/>
                <w:lang w:eastAsia="sk-SK"/>
              </w:rPr>
              <w:t>nevykoná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dodatoč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né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ná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pravné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opatre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nia podľ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13 ods. 5</w:t>
            </w:r>
            <w:r>
              <w:rPr>
                <w:rFonts w:ascii="Times New Roman" w:hAnsi="Times New Roman"/>
                <w:sz w:val="20"/>
                <w:lang w:eastAsia="sk-SK"/>
              </w:rPr>
              <w:t>,</w:t>
            </w:r>
          </w:p>
          <w:p w:rsidR="007E217F" w:rsidP="006D3A6E">
            <w:pPr>
              <w:numPr>
                <w:numId w:val="61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 zabezpeč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rnej tesnosti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tru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ry nepredloží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hrnnú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vu podľ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15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ods. 2,</w:t>
            </w:r>
          </w:p>
          <w:p w:rsidR="007E217F" w:rsidP="006D3A6E">
            <w:pPr>
              <w:numPr>
                <w:numId w:val="61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bookmarkStart w:id="5" w:name="f_5227535"/>
            <w:bookmarkEnd w:id="5"/>
            <w:r>
              <w:rPr>
                <w:rFonts w:ascii="Times New Roman" w:hAnsi="Times New Roman" w:hint="default"/>
                <w:sz w:val="20"/>
                <w:lang w:eastAsia="sk-SK"/>
              </w:rPr>
              <w:t>neumož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osobá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cim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ny dozor vykonať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kontrolu sprá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vnosti stanovenia výš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ky finanč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nej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ruky po</w:t>
            </w:r>
            <w:r>
              <w:rPr>
                <w:rFonts w:ascii="Times New Roman" w:hAnsi="Times New Roman"/>
                <w:sz w:val="20"/>
                <w:lang w:eastAsia="sk-SK"/>
              </w:rPr>
              <w:t>d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ľ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16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ods. 3 až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6,</w:t>
            </w:r>
          </w:p>
          <w:p w:rsidR="007E217F" w:rsidP="006D3A6E">
            <w:pPr>
              <w:numPr>
                <w:numId w:val="61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neposkytne osob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cim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tny dozor </w:t>
            </w:r>
            <w:bookmarkStart w:id="6" w:name="f_5227537"/>
            <w:bookmarkEnd w:id="6"/>
            <w:r>
              <w:rPr>
                <w:rFonts w:ascii="Times New Roman" w:hAnsi="Times New Roman" w:hint="default"/>
                <w:sz w:val="20"/>
                <w:lang w:eastAsia="sk-SK"/>
              </w:rPr>
              <w:t>potrebné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daje, vysvetl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nia, 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informá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cie a 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podklady podľ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21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ods. 5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b).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3927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30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FE23EA">
              <w:rPr>
                <w:rFonts w:ascii="Times New Roman" w:hAnsi="Times New Roman" w:hint="default"/>
                <w:sz w:val="20"/>
              </w:rPr>
              <w:t>Č</w:t>
            </w:r>
            <w:r w:rsidR="00FE23EA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FE23EA">
              <w:rPr>
                <w:rFonts w:ascii="Times New Roman" w:hAnsi="Times New Roman" w:hint="default"/>
                <w:sz w:val="20"/>
              </w:rPr>
              <w:t xml:space="preserve"> 22</w:t>
            </w:r>
            <w:r>
              <w:rPr>
                <w:rFonts w:ascii="Times New Roman" w:hAnsi="Times New Roman"/>
                <w:sz w:val="20"/>
              </w:rPr>
              <w:t>, O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Pokutu od 7 000 eur do 20 000 eur uloží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obvodný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ovi, ktorý</w:t>
            </w:r>
          </w:p>
          <w:p w:rsidR="007E217F" w:rsidP="006D3A6E">
            <w:pPr>
              <w:numPr>
                <w:numId w:val="62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bookmarkStart w:id="7" w:name="f_5227539"/>
            <w:bookmarkStart w:id="8" w:name="f_5227544"/>
            <w:bookmarkStart w:id="9" w:name="f_5227546"/>
            <w:bookmarkEnd w:id="7"/>
            <w:bookmarkEnd w:id="8"/>
            <w:bookmarkEnd w:id="9"/>
            <w:r>
              <w:rPr>
                <w:rFonts w:ascii="Times New Roman" w:hAnsi="Times New Roman"/>
                <w:sz w:val="20"/>
                <w:lang w:eastAsia="sk-SK"/>
              </w:rPr>
              <w:t>ne</w:t>
            </w:r>
            <w:bookmarkStart w:id="10" w:name="f_5227547"/>
            <w:bookmarkEnd w:id="10"/>
            <w:r>
              <w:rPr>
                <w:rFonts w:ascii="Times New Roman" w:hAnsi="Times New Roman" w:hint="default"/>
                <w:sz w:val="20"/>
                <w:lang w:eastAsia="sk-SK"/>
              </w:rPr>
              <w:t>plní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schvá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plá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n monitoro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vania podľ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10 ods. 2</w:t>
            </w:r>
            <w:r>
              <w:rPr>
                <w:rFonts w:ascii="Times New Roman" w:hAnsi="Times New Roman"/>
                <w:sz w:val="20"/>
                <w:lang w:eastAsia="sk-SK"/>
              </w:rPr>
              <w:t>,</w:t>
            </w:r>
          </w:p>
          <w:p w:rsidR="007E217F" w:rsidP="006D3A6E">
            <w:pPr>
              <w:numPr>
                <w:numId w:val="62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neplní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schvá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aktualizova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plá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n monitorovania podľ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10 ods. 3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a</w:t>
            </w:r>
            <w:r w:rsidR="00FE23EA">
              <w:rPr>
                <w:rFonts w:ascii="Times New Roman" w:hAnsi="Times New Roman"/>
                <w:sz w:val="20"/>
                <w:lang w:eastAsia="sk-SK"/>
              </w:rPr>
              <w:t xml:space="preserve"> 4</w:t>
            </w:r>
            <w:r>
              <w:rPr>
                <w:rFonts w:ascii="Times New Roman" w:hAnsi="Times New Roman"/>
                <w:sz w:val="20"/>
                <w:lang w:eastAsia="sk-SK"/>
              </w:rPr>
              <w:t>,</w:t>
            </w:r>
          </w:p>
          <w:p w:rsidR="007E217F" w:rsidP="006D3A6E">
            <w:pPr>
              <w:numPr>
                <w:numId w:val="62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nevykoná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potrebné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pravné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opatrenia pri zistení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niku alebo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znamné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dostatku po</w:t>
            </w:r>
            <w:r>
              <w:rPr>
                <w:rFonts w:ascii="Times New Roman" w:hAnsi="Times New Roman"/>
                <w:sz w:val="20"/>
                <w:lang w:eastAsia="sk-SK"/>
              </w:rPr>
              <w:t>d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ľ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13 ods. 3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a),</w:t>
            </w:r>
          </w:p>
          <w:p w:rsidR="007E217F" w:rsidP="006D3A6E">
            <w:pPr>
              <w:numPr>
                <w:numId w:val="62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neinformuje obvodný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o zistení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alebo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znamné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nedo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tatku podľ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13 ods. 3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b),</w:t>
            </w:r>
          </w:p>
          <w:p w:rsidR="007E217F" w:rsidP="006D3A6E">
            <w:pPr>
              <w:numPr>
                <w:numId w:val="62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neinformuje obvodný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ivotné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prostredia o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zistení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niku alebo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namné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ho nedostatku podľ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13 ods. 3 pí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sm. b</w:t>
            </w:r>
            <w:r>
              <w:rPr>
                <w:rFonts w:ascii="Times New Roman" w:hAnsi="Times New Roman"/>
                <w:sz w:val="20"/>
                <w:lang w:eastAsia="sk-SK"/>
              </w:rPr>
              <w:t>),</w:t>
            </w:r>
          </w:p>
          <w:p w:rsidR="007E217F" w:rsidP="006D3A6E">
            <w:pPr>
              <w:numPr>
                <w:numId w:val="62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neplní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plá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n ná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pravný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ch opatrení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13 ods. 4</w:t>
            </w:r>
            <w:r>
              <w:rPr>
                <w:rFonts w:ascii="Times New Roman" w:hAnsi="Times New Roman"/>
                <w:sz w:val="20"/>
                <w:lang w:eastAsia="sk-SK"/>
              </w:rPr>
              <w:t>,</w:t>
            </w:r>
          </w:p>
          <w:p w:rsidR="007E217F" w:rsidP="006D3A6E">
            <w:pPr>
              <w:numPr>
                <w:numId w:val="62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 uzavretí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iska n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esplní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p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ovinnosti uvedené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v 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§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15 ods. 1</w:t>
            </w:r>
            <w:r>
              <w:rPr>
                <w:rFonts w:ascii="Times New Roman" w:hAnsi="Times New Roman"/>
                <w:sz w:val="20"/>
                <w:lang w:eastAsia="sk-SK"/>
              </w:rPr>
              <w:t>,</w:t>
            </w:r>
          </w:p>
          <w:p w:rsidR="007E217F" w:rsidP="006D3A6E">
            <w:pPr>
              <w:numPr>
                <w:numId w:val="62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nevykoná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potrebné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opatrenia pri umo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stupu k prepravnej sieti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isku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18 ods. </w:t>
            </w:r>
            <w:r w:rsidR="00FC72B2">
              <w:rPr>
                <w:rFonts w:ascii="Times New Roman" w:hAnsi="Times New Roman"/>
                <w:sz w:val="20"/>
                <w:lang w:eastAsia="sk-SK"/>
              </w:rPr>
              <w:t>7</w:t>
            </w:r>
            <w:r>
              <w:rPr>
                <w:rFonts w:ascii="Times New Roman" w:hAnsi="Times New Roman"/>
                <w:sz w:val="20"/>
                <w:lang w:eastAsia="sk-SK"/>
              </w:rPr>
              <w:t>,</w:t>
            </w:r>
          </w:p>
          <w:p w:rsidR="007E217F" w:rsidP="006D3A6E">
            <w:pPr>
              <w:numPr>
                <w:numId w:val="62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bookmarkStart w:id="11" w:name="f_5227549"/>
            <w:bookmarkStart w:id="12" w:name="f_5227552"/>
            <w:bookmarkEnd w:id="11"/>
            <w:bookmarkEnd w:id="12"/>
            <w:r>
              <w:rPr>
                <w:rFonts w:ascii="Times New Roman" w:hAnsi="Times New Roman" w:hint="default"/>
                <w:sz w:val="20"/>
                <w:lang w:eastAsia="sk-SK"/>
              </w:rPr>
              <w:t>nezdrží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konania,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obmedzil alebo zaká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zal orgá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tneho dozoru, alebo neplní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alš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ie opatrenia nariadené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obvodný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ban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radom.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30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FE23EA">
              <w:rPr>
                <w:rFonts w:ascii="Times New Roman" w:hAnsi="Times New Roman" w:hint="default"/>
                <w:sz w:val="20"/>
              </w:rPr>
              <w:t>Č</w:t>
            </w:r>
            <w:r w:rsidR="00FE23EA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FE23EA">
              <w:rPr>
                <w:rFonts w:ascii="Times New Roman" w:hAnsi="Times New Roman" w:hint="default"/>
                <w:sz w:val="20"/>
              </w:rPr>
              <w:t xml:space="preserve"> 22</w:t>
            </w:r>
            <w:r>
              <w:rPr>
                <w:rFonts w:ascii="Times New Roman" w:hAnsi="Times New Roman"/>
                <w:sz w:val="20"/>
              </w:rPr>
              <w:t>, O 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Pokutu od 20 000 eur do 170 000 eur uloží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obvodný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ovi, </w:t>
            </w:r>
            <w:bookmarkStart w:id="13" w:name="f_5227554"/>
            <w:bookmarkEnd w:id="13"/>
            <w:r>
              <w:rPr>
                <w:rFonts w:ascii="Times New Roman" w:hAnsi="Times New Roman" w:hint="default"/>
                <w:sz w:val="20"/>
                <w:lang w:eastAsia="sk-SK"/>
              </w:rPr>
              <w:t>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</w:t>
            </w:r>
          </w:p>
          <w:p w:rsidR="007E217F" w:rsidP="006D3A6E">
            <w:pPr>
              <w:numPr>
                <w:numId w:val="63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neuhradí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obvodné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banské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mu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radu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klady,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vznikli vykonaní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vinností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8 ods. 13, §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13 ods. 7 a §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 xml:space="preserve"> 14 ods. 8</w:t>
            </w:r>
            <w:r>
              <w:rPr>
                <w:rFonts w:ascii="Times New Roman" w:hAnsi="Times New Roman"/>
                <w:sz w:val="20"/>
                <w:lang w:eastAsia="sk-SK"/>
              </w:rPr>
              <w:t>,</w:t>
            </w:r>
          </w:p>
          <w:p w:rsidR="007E217F" w:rsidP="006D3A6E">
            <w:pPr>
              <w:numPr>
                <w:numId w:val="63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nepou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káž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na osobitný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et obvodné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banské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radu finanč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hradu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§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17.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30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1, §</w:t>
            </w:r>
            <w:r>
              <w:rPr>
                <w:rFonts w:ascii="Times New Roman" w:hAnsi="Times New Roman" w:hint="default"/>
                <w:sz w:val="20"/>
              </w:rPr>
              <w:t xml:space="preserve"> 2</w:t>
            </w:r>
            <w:r w:rsidR="00FE23EA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, O 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Pri ukladaní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pokuty sa prihliada najmä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as trvania protiprá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vneho k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nania, na rozsah ohrozenia verejné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zdr</w:t>
            </w:r>
            <w:r>
              <w:rPr>
                <w:rFonts w:ascii="Times New Roman" w:hAnsi="Times New Roman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via a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ivotné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prostredia,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adne na mieru ich p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kodenia.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30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FE23EA">
              <w:rPr>
                <w:rFonts w:ascii="Times New Roman" w:hAnsi="Times New Roman" w:hint="default"/>
                <w:sz w:val="20"/>
              </w:rPr>
              <w:t>Č</w:t>
            </w:r>
            <w:r w:rsidR="00FE23EA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FE23EA">
              <w:rPr>
                <w:rFonts w:ascii="Times New Roman" w:hAnsi="Times New Roman" w:hint="default"/>
                <w:sz w:val="20"/>
              </w:rPr>
              <w:t xml:space="preserve"> 22</w:t>
            </w:r>
            <w:r>
              <w:rPr>
                <w:rFonts w:ascii="Times New Roman" w:hAnsi="Times New Roman"/>
                <w:sz w:val="20"/>
              </w:rPr>
              <w:t>, O 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Obvodný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v rozhodnutí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 ulož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pokuty súč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asne ulož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aby boli v urč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enej lehote vykonané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opatrenia na 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pravu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sledkov protiprá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vneho konania. Ak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urč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enej lehote tieto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</w:t>
            </w:r>
            <w:r>
              <w:rPr>
                <w:rFonts w:ascii="Times New Roman" w:hAnsi="Times New Roman"/>
                <w:sz w:val="20"/>
                <w:lang w:eastAsia="sk-SK"/>
              </w:rPr>
              <w:t>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renia nevykoná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mu obvodný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ulož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alš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iu pokutu 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do dvojná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so</w:t>
            </w:r>
            <w:r>
              <w:rPr>
                <w:rFonts w:ascii="Times New Roman" w:hAnsi="Times New Roman"/>
                <w:sz w:val="20"/>
                <w:lang w:eastAsia="sk-SK"/>
              </w:rPr>
              <w:t>b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ku sumy ustanovenej v odsekoch 1 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3. 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alš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iu pokutu 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 obvodný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ulož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lehote do jedné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roka odo dň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a, keď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mal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vykonať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opatrenia na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pravu 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urč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rozhodnutí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 ulož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pok</w:t>
            </w:r>
            <w:r>
              <w:rPr>
                <w:rFonts w:ascii="Times New Roman" w:hAnsi="Times New Roman"/>
                <w:sz w:val="20"/>
                <w:lang w:eastAsia="sk-SK"/>
              </w:rPr>
              <w:t>u</w:t>
            </w:r>
            <w:r>
              <w:rPr>
                <w:rFonts w:ascii="Times New Roman" w:hAnsi="Times New Roman"/>
                <w:sz w:val="20"/>
                <w:lang w:eastAsia="sk-SK"/>
              </w:rPr>
              <w:t>ty.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30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FE23EA">
              <w:rPr>
                <w:rFonts w:ascii="Times New Roman" w:hAnsi="Times New Roman" w:hint="default"/>
                <w:sz w:val="20"/>
              </w:rPr>
              <w:t>Č</w:t>
            </w:r>
            <w:r w:rsidR="00FE23EA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FE23EA">
              <w:rPr>
                <w:rFonts w:ascii="Times New Roman" w:hAnsi="Times New Roman" w:hint="default"/>
                <w:sz w:val="20"/>
              </w:rPr>
              <w:t xml:space="preserve"> 22</w:t>
            </w:r>
            <w:r>
              <w:rPr>
                <w:rFonts w:ascii="Times New Roman" w:hAnsi="Times New Roman"/>
                <w:sz w:val="20"/>
              </w:rPr>
              <w:t>, O 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opä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tovne poruší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as jedné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roka od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voplatnosti rozhodnutia o ulož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pokuty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tohto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kona 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vinnosť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za ktorú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mu bola pokuta ulož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alebo nesplní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opatrenie na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pravu, uloží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mu obvodný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alš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iu pokutu 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do dvojná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sobku sumy ustanovenej v ods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koch 1 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77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FE23EA">
              <w:rPr>
                <w:rFonts w:ascii="Times New Roman" w:hAnsi="Times New Roman" w:hint="default"/>
                <w:sz w:val="20"/>
              </w:rPr>
              <w:t>Č</w:t>
            </w:r>
            <w:r w:rsidR="00FE23EA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FE23EA">
              <w:rPr>
                <w:rFonts w:ascii="Times New Roman" w:hAnsi="Times New Roman" w:hint="default"/>
                <w:sz w:val="20"/>
              </w:rPr>
              <w:t xml:space="preserve"> 22</w:t>
            </w:r>
            <w:r>
              <w:rPr>
                <w:rFonts w:ascii="Times New Roman" w:hAnsi="Times New Roman"/>
                <w:sz w:val="20"/>
              </w:rPr>
              <w:t>, O 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Konanie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odsekov 1 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3 mož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 zač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do troch rokov odo dň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a, keď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obvodný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 dozvedel o poruš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povinno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ti, na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jneskô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 vš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ak do piatich rokov odo dň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a, keď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doš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 k poruš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eniu povinnosti. Konanie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odsekov 5 a 6 mož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 zač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do jedn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roka odo dň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a, keď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mal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vykonať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opatrenia na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pravu urč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rozhodnutí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odseku 5, alebo odo dň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a, keď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prevá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dzkova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opä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tovne poruš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il p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vinnosti alebo nesplnil opatrenia na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pravu urč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rozhodnutí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odseku 6. Ul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pokuty nie je dotknutá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povinnosť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vykonať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opatrenie na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pravu ani zodp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vednosť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za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hradu sp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sobenej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kody.</w:t>
            </w:r>
            <w:r>
              <w:rPr>
                <w:rFonts w:ascii="Times New Roman" w:hAnsi="Times New Roman"/>
                <w:sz w:val="20"/>
                <w:vertAlign w:val="superscript"/>
                <w:lang w:eastAsia="sk-SK"/>
              </w:rPr>
              <w:t>21)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77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FE23EA">
              <w:rPr>
                <w:rFonts w:ascii="Times New Roman" w:hAnsi="Times New Roman" w:hint="default"/>
                <w:sz w:val="20"/>
              </w:rPr>
              <w:t>Č</w:t>
            </w:r>
            <w:r w:rsidR="00FE23EA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FE23EA">
              <w:rPr>
                <w:rFonts w:ascii="Times New Roman" w:hAnsi="Times New Roman" w:hint="default"/>
                <w:sz w:val="20"/>
              </w:rPr>
              <w:t xml:space="preserve"> 22</w:t>
            </w:r>
            <w:r>
              <w:rPr>
                <w:rFonts w:ascii="Times New Roman" w:hAnsi="Times New Roman"/>
                <w:sz w:val="20"/>
              </w:rPr>
              <w:t>, O 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Pokuta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je splatná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do 30 dní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od nadobudn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tia prá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voplatnosti rozhodnutia, 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bola ulož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ak v tomto rozhodnutí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nie je urč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dlhš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ia lehota jej splatno</w:t>
            </w:r>
            <w:r>
              <w:rPr>
                <w:rFonts w:ascii="Times New Roman" w:hAnsi="Times New Roman"/>
                <w:sz w:val="20"/>
                <w:lang w:eastAsia="sk-SK"/>
              </w:rPr>
              <w:t>s</w:t>
            </w:r>
            <w:r>
              <w:rPr>
                <w:rFonts w:ascii="Times New Roman" w:hAnsi="Times New Roman"/>
                <w:sz w:val="20"/>
                <w:lang w:eastAsia="sk-SK"/>
              </w:rPr>
              <w:t>ti.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77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FE23EA">
              <w:rPr>
                <w:rFonts w:ascii="Times New Roman" w:hAnsi="Times New Roman" w:hint="default"/>
                <w:sz w:val="20"/>
              </w:rPr>
              <w:t>Č</w:t>
            </w:r>
            <w:r w:rsidR="00FE23EA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FE23EA">
              <w:rPr>
                <w:rFonts w:ascii="Times New Roman" w:hAnsi="Times New Roman" w:hint="default"/>
                <w:sz w:val="20"/>
              </w:rPr>
              <w:t xml:space="preserve"> 22</w:t>
            </w:r>
            <w:r>
              <w:rPr>
                <w:rFonts w:ascii="Times New Roman" w:hAnsi="Times New Roman"/>
                <w:sz w:val="20"/>
              </w:rPr>
              <w:t>, O 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Konanie o ulož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pokuty uskutoč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b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vodný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rad, 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ako prvý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zistil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poruš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nie povinností.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30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="00FE23EA">
              <w:rPr>
                <w:rFonts w:ascii="Times New Roman" w:hAnsi="Times New Roman" w:hint="default"/>
                <w:sz w:val="20"/>
              </w:rPr>
              <w:t>Č</w:t>
            </w:r>
            <w:r w:rsidR="00FE23EA">
              <w:rPr>
                <w:rFonts w:ascii="Times New Roman" w:hAnsi="Times New Roman" w:hint="default"/>
                <w:sz w:val="20"/>
              </w:rPr>
              <w:t xml:space="preserve"> 1, §</w:t>
            </w:r>
            <w:r w:rsidR="00FE23EA">
              <w:rPr>
                <w:rFonts w:ascii="Times New Roman" w:hAnsi="Times New Roman" w:hint="default"/>
                <w:sz w:val="20"/>
              </w:rPr>
              <w:t xml:space="preserve"> 22</w:t>
            </w:r>
            <w:r>
              <w:rPr>
                <w:rFonts w:ascii="Times New Roman" w:hAnsi="Times New Roman"/>
                <w:sz w:val="20"/>
              </w:rPr>
              <w:t>, O 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nosy z pokú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jmom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tneho ro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tu.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28, V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lenské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ty informujú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Komisiu o 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chto ustanoveniach do 25. 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na 2011 a bezo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kladne ju informujú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dej 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slednej zmene a doplnení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majú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na ne vplyv.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Môž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 sa prijať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opatrenia na zmenu a doplnenie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loh. Uvedené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opatrenia 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merané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zmenu nepodstatný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prvkov tejto smernice sa prijmú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lade s reg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lač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postupom s kontrolou uvedený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 v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30 ods. 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30, O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Komisii pomá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ha Vý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bor pre zmenu kl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í</w:t>
            </w:r>
            <w:r>
              <w:rPr>
                <w:rFonts w:ascii="Times New Roman" w:hAnsi="Times New Roman"/>
                <w:sz w:val="20"/>
                <w:lang w:eastAsia="sk-SK"/>
              </w:rPr>
              <w:t>my.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30, O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Ak sa odkazuje na tento odsek, uplatň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uje sa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nok 5a ods. 1 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4 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nok 7 ro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hodnutia 1999/468/ES, so zreteľ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om na jeho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nok 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31, O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Smernica 85/337/EHS sa tý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mto mení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 dopĺň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takto:</w:t>
            </w:r>
          </w:p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loha I sa mení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 dopĺň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takto:</w:t>
            </w:r>
          </w:p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bod 16 sa nahrá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dza takto:</w:t>
            </w:r>
          </w:p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16. Potrubia s priemerom viac ako 800 mm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dĺž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kou viac ako 40 km:</w:t>
            </w:r>
          </w:p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na prepravu plynu, ropy, chemiká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lií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</w:t>
            </w:r>
          </w:p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na prepravu prú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dov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ely geol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gické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ukladania vrá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tane pri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pojený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kompresný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staní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c.“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;</w:t>
            </w:r>
          </w:p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dopĺň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tieto body:</w:t>
            </w:r>
          </w:p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23. 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iská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smernice Euró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pskeho parlamentu a Rady 2009/31/ES z 23 aprí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la 2009 o geologickom ukladaní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oxidu uhl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ité</w:t>
            </w:r>
            <w:r>
              <w:rPr>
                <w:rStyle w:val="FootnoteReference"/>
                <w:rFonts w:ascii="Times New Roman" w:hAnsi="Times New Roman" w:hint="default"/>
                <w:sz w:val="20"/>
                <w:rtl w:val="0"/>
                <w:lang w:eastAsia="sk-SK"/>
              </w:rPr>
              <w:footnoteReference w:customMarkFollows="1" w:id="2"/>
              <w:t xml:space="preserve">ho.*</w:t>
            </w:r>
          </w:p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24. Zariadenia na zachytá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vanie prú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dov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ely geologické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ukladania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smernice 2009/31/ES zo zariadení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na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vzť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ahuje 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loha, alebo zo zariadení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 celkovou roč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nou kapacitou zachytené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1,5 megatony alebo viac.“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9, B 1, 2, 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kon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. 24/2006 Z. z. o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posudzovaní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vpl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y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vov na 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ivotné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prostredie a o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zmene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doplnení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niektorý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konov 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znení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kona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. 275/2007 Z. z.,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kona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. 454/2007 Z. z.,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kona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. 287/2009 Z. z., 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kona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. 117/2010 Z. z.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kona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. 145/2010 Z. z. sa mení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dopĺň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ta</w:t>
            </w:r>
            <w:r>
              <w:rPr>
                <w:rFonts w:ascii="Times New Roman" w:hAnsi="Times New Roman"/>
                <w:sz w:val="20"/>
                <w:lang w:eastAsia="sk-SK"/>
              </w:rPr>
              <w:t>k</w:t>
            </w:r>
            <w:r>
              <w:rPr>
                <w:rFonts w:ascii="Times New Roman" w:hAnsi="Times New Roman"/>
                <w:sz w:val="20"/>
                <w:lang w:eastAsia="sk-SK"/>
              </w:rPr>
              <w:t>to:</w:t>
            </w:r>
          </w:p>
          <w:p w:rsidR="007E217F" w:rsidP="006D3A6E">
            <w:pPr>
              <w:numPr>
                <w:numId w:val="64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lohe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. 8 sa tabuľ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. 1 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obný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priemysel dopĺň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po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kou 17, ktorá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znie:</w:t>
            </w:r>
          </w:p>
          <w:p w:rsidR="007E217F">
            <w:pPr>
              <w:bidi w:val="0"/>
              <w:spacing w:after="0" w:line="240" w:lineRule="auto"/>
              <w:ind w:left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objekty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zariadenia: 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Trvalé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ukladanie oxidu uhlič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do geologi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prostr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dia“,</w:t>
            </w:r>
          </w:p>
          <w:p w:rsidR="007E217F">
            <w:pPr>
              <w:bidi w:val="0"/>
              <w:spacing w:after="0" w:line="240" w:lineRule="auto"/>
              <w:ind w:left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Prahové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hodnoty: </w:t>
            </w:r>
          </w:p>
          <w:p w:rsidR="007E217F">
            <w:pPr>
              <w:bidi w:val="0"/>
              <w:spacing w:after="0" w:line="240" w:lineRule="auto"/>
              <w:ind w:left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 (povinné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hodnotenie): „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bez lim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 w:rsidR="00FE23EA">
              <w:rPr>
                <w:rFonts w:ascii="Times New Roman" w:hAnsi="Times New Roman" w:hint="default"/>
                <w:sz w:val="20"/>
                <w:lang w:eastAsia="sk-SK"/>
              </w:rPr>
              <w:t>tu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“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</w:t>
            </w:r>
          </w:p>
          <w:p w:rsidR="007E217F">
            <w:pPr>
              <w:bidi w:val="0"/>
              <w:spacing w:after="0" w:line="240" w:lineRule="auto"/>
              <w:ind w:left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 (zisť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ovaci</w:t>
            </w:r>
            <w:r w:rsidR="007936D9">
              <w:rPr>
                <w:rFonts w:ascii="Times New Roman" w:hAnsi="Times New Roman"/>
                <w:sz w:val="20"/>
                <w:lang w:eastAsia="sk-SK"/>
              </w:rPr>
              <w:t xml:space="preserve">e konanie): </w:t>
            </w:r>
          </w:p>
          <w:p w:rsidR="007E217F" w:rsidP="006D3A6E">
            <w:pPr>
              <w:numPr>
                <w:numId w:val="64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lohe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. 8 tabuľ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. 4 Chemický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farmaceut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ický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petrochemický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priem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y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sel sa za polož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ku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. 13 vkladá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nová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 13a, ktorá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znie:</w:t>
            </w:r>
          </w:p>
          <w:p w:rsidR="007E217F">
            <w:pPr>
              <w:bidi w:val="0"/>
              <w:spacing w:after="0" w:line="240" w:lineRule="auto"/>
              <w:ind w:left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objekty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zariadenia: 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Potrubia na prepravu oxidu uhl</w:t>
            </w:r>
            <w:r>
              <w:rPr>
                <w:rFonts w:ascii="Times New Roman" w:hAnsi="Times New Roman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</w:t>
            </w:r>
          </w:p>
          <w:p w:rsidR="007E217F">
            <w:pPr>
              <w:bidi w:val="0"/>
              <w:spacing w:after="0" w:line="240" w:lineRule="auto"/>
              <w:ind w:left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so svetlosť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ou</w:t>
            </w:r>
          </w:p>
          <w:p w:rsidR="007E217F">
            <w:pPr>
              <w:bidi w:val="0"/>
              <w:spacing w:after="0" w:line="240" w:lineRule="auto"/>
              <w:ind w:left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Prahové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hodnoty: </w:t>
            </w:r>
          </w:p>
          <w:p w:rsidR="007E217F">
            <w:pPr>
              <w:bidi w:val="0"/>
              <w:spacing w:after="0" w:line="240" w:lineRule="auto"/>
              <w:ind w:left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 (povinné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hodnotenie): 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od 800 mm“</w:t>
            </w:r>
          </w:p>
          <w:p w:rsidR="007E217F">
            <w:pPr>
              <w:bidi w:val="0"/>
              <w:spacing w:after="0" w:line="240" w:lineRule="auto"/>
              <w:ind w:left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 (zisť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ovacie konani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e): 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do 800 mm“</w:t>
            </w:r>
          </w:p>
          <w:p w:rsidR="007E217F">
            <w:pPr>
              <w:bidi w:val="0"/>
              <w:spacing w:after="0" w:line="240" w:lineRule="auto"/>
              <w:ind w:left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alebo dĺž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kou“</w:t>
            </w:r>
          </w:p>
          <w:p w:rsidR="007E217F">
            <w:pPr>
              <w:bidi w:val="0"/>
              <w:spacing w:after="0" w:line="240" w:lineRule="auto"/>
              <w:ind w:left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Prahové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hodnoty: </w:t>
            </w:r>
          </w:p>
          <w:p w:rsidR="007E217F">
            <w:pPr>
              <w:bidi w:val="0"/>
              <w:spacing w:after="0" w:line="240" w:lineRule="auto"/>
              <w:ind w:left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 (povinné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hodnotenie): 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od 40 km“</w:t>
            </w:r>
          </w:p>
          <w:p w:rsidR="007E217F">
            <w:pPr>
              <w:bidi w:val="0"/>
              <w:spacing w:after="0" w:line="240" w:lineRule="auto"/>
              <w:ind w:left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 (zisť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ovacie konanie): 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do 40 km“</w:t>
            </w:r>
          </w:p>
          <w:p w:rsidR="007E217F" w:rsidP="006D3A6E">
            <w:pPr>
              <w:numPr>
                <w:numId w:val="64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lohe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. 8 sa tabuľ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. 8 Ostatné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priemyselné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odvetvia dopĺň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polož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kou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. 11, ktorá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znie:</w:t>
            </w:r>
          </w:p>
          <w:p w:rsidR="007E217F">
            <w:pPr>
              <w:bidi w:val="0"/>
              <w:spacing w:after="0" w:line="240" w:lineRule="auto"/>
              <w:ind w:left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innosť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objekty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zariadenia: 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Z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ari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denia na zachytá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vanie prú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du oxidu uhl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na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ely trvalé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ukladania oxidu uhlič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do geologické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prostr</w:t>
            </w:r>
            <w:r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dia“,</w:t>
            </w:r>
          </w:p>
          <w:p w:rsidR="007E217F">
            <w:pPr>
              <w:bidi w:val="0"/>
              <w:spacing w:after="0" w:line="240" w:lineRule="auto"/>
              <w:ind w:left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Prahové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hodnoty: </w:t>
            </w:r>
          </w:p>
          <w:p w:rsidR="007E217F">
            <w:pPr>
              <w:bidi w:val="0"/>
              <w:spacing w:after="0" w:line="240" w:lineRule="auto"/>
              <w:ind w:left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 (povinné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hodnotenie): 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od 1 500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000 t/rok“</w:t>
            </w:r>
          </w:p>
          <w:p w:rsidR="007E217F">
            <w:pPr>
              <w:bidi w:val="0"/>
              <w:spacing w:after="0" w:line="240" w:lineRule="auto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B (zisť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ovacie konanie): 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do 1 500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000 t/rok“.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31, O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loha II sa mení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 dopĺň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takto:</w:t>
            </w:r>
          </w:p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do bodu 3 sa dopĺň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toto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smeno:</w:t>
            </w:r>
          </w:p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j) Zariadenia na zachytá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vanie prú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dov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ely geologické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ukladania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smernice 2009/31/ES zo zariadení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, na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sa nevzť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ahuje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loha I k tejto smernici.“</w:t>
            </w:r>
          </w:p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bod 10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i) sa na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á</w:t>
            </w:r>
            <w:r>
              <w:rPr>
                <w:rFonts w:ascii="Times New Roman" w:hAnsi="Times New Roman"/>
                <w:sz w:val="20"/>
                <w:lang w:eastAsia="sk-SK"/>
              </w:rPr>
              <w:t>dza takto:</w:t>
            </w:r>
          </w:p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i) Ropovodné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 plynovodné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zariadenia a potrubia na prepravu prú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dov CO</w:t>
            </w:r>
            <w:r>
              <w:rPr>
                <w:rFonts w:ascii="Times New Roman" w:hAnsi="Times New Roman"/>
                <w:sz w:val="20"/>
                <w:vertAlign w:val="subscript"/>
                <w:lang w:eastAsia="sk-SK"/>
              </w:rPr>
              <w:t>2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ely geologické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ukladania (projekty nezah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nuté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do 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lohy I).“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9, B 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 w:rsidP="006D3A6E">
            <w:pPr>
              <w:numPr>
                <w:numId w:val="64"/>
              </w:num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V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lohe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. 13 sa dopĺň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bodmi 18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19,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znejú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:</w:t>
            </w:r>
          </w:p>
          <w:p w:rsidR="007E217F">
            <w:pPr>
              <w:bidi w:val="0"/>
              <w:spacing w:after="0" w:line="240" w:lineRule="auto"/>
              <w:ind w:left="284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18. Zariadenia na zachytá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vanie p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du oxidu uhlič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na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ely trvalé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ukl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dania oxidu uhlič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do geologické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pr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stredia.“</w:t>
            </w:r>
          </w:p>
          <w:p w:rsidR="007E217F">
            <w:pPr>
              <w:bidi w:val="0"/>
              <w:spacing w:after="0" w:line="240" w:lineRule="auto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19. Potrubia s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veľ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kou svetlosť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ou na pr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pravu oxidu uhlič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</w:t>
            </w:r>
            <w:r w:rsidR="007936D9">
              <w:rPr>
                <w:rFonts w:ascii="Times New Roman" w:hAnsi="Times New Roman"/>
                <w:sz w:val="20"/>
                <w:lang w:eastAsia="sk-SK"/>
              </w:rPr>
              <w:t xml:space="preserve"> a </w:t>
            </w:r>
            <w:r w:rsidR="007936D9">
              <w:rPr>
                <w:rFonts w:ascii="Times New Roman" w:hAnsi="Times New Roman" w:hint="default"/>
                <w:sz w:val="20"/>
                <w:lang w:eastAsia="sk-SK"/>
              </w:rPr>
              <w:t>pripojené</w:t>
            </w:r>
            <w:r w:rsidR="007936D9">
              <w:rPr>
                <w:rFonts w:ascii="Times New Roman" w:hAnsi="Times New Roman" w:hint="default"/>
                <w:sz w:val="20"/>
                <w:lang w:eastAsia="sk-SK"/>
              </w:rPr>
              <w:t xml:space="preserve"> ko</w:t>
            </w:r>
            <w:r w:rsidR="007936D9">
              <w:rPr>
                <w:rFonts w:ascii="Times New Roman" w:hAnsi="Times New Roman" w:hint="default"/>
                <w:sz w:val="20"/>
                <w:lang w:eastAsia="sk-SK"/>
              </w:rPr>
              <w:t>m</w:t>
            </w:r>
            <w:r w:rsidR="007936D9">
              <w:rPr>
                <w:rFonts w:ascii="Times New Roman" w:hAnsi="Times New Roman" w:hint="default"/>
                <w:sz w:val="20"/>
                <w:lang w:eastAsia="sk-SK"/>
              </w:rPr>
              <w:t>presné</w:t>
            </w:r>
            <w:r w:rsidR="007936D9">
              <w:rPr>
                <w:rFonts w:ascii="Times New Roman" w:hAnsi="Times New Roman" w:hint="default"/>
                <w:sz w:val="20"/>
                <w:lang w:eastAsia="sk-SK"/>
              </w:rPr>
              <w:t xml:space="preserve"> stanice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.“.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Do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nku 11 ods. 3 pí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sm. j) smernice 2000/60/ES sa za t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retiu zaráž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ku vkladá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tá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to zaráž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ka:</w:t>
            </w:r>
          </w:p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>„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- vtláč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anie prú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dov oxidu uhlič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na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ely ukladania do geologický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jedn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o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tiek, ktoré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 prirodzený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ch dô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vodov trvale nevhodné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na iné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úč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ely, ak je toto vtláč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anie vykoná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vané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v sú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lade so smern</w:t>
            </w:r>
            <w:r>
              <w:rPr>
                <w:rFonts w:ascii="Times New Roman" w:hAnsi="Times New Roman"/>
                <w:sz w:val="20"/>
                <w:lang w:eastAsia="sk-SK"/>
              </w:rPr>
              <w:t>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cou Euró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pskeho parlamentu 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Rady 2009/31/ES z 23. aprí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la 2009 o geologi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c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kom ukladaní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oxidu uhlič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ité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ho alebo vyň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até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z rozsahu pô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sobnosti uvedenej smernice podľ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a jej č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lá</w:t>
            </w:r>
            <w:r>
              <w:rPr>
                <w:rStyle w:val="FootnoteReference"/>
                <w:rFonts w:ascii="Times New Roman" w:hAnsi="Times New Roman" w:hint="default"/>
                <w:sz w:val="20"/>
                <w:rtl w:val="0"/>
                <w:lang w:eastAsia="sk-SK"/>
              </w:rPr>
              <w:footnoteReference w:customMarkFollows="1" w:id="3"/>
              <w:t xml:space="preserve">nku 2 ods. 2.*</w:t>
            </w:r>
            <w:r>
              <w:rPr>
                <w:rStyle w:val="FootnoteReference"/>
                <w:rFonts w:ascii="Times New Roman" w:hAnsi="Times New Roman" w:hint="default"/>
                <w:sz w:val="20"/>
                <w:lang w:eastAsia="sk-SK"/>
              </w:rP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7, B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pStyle w:val="BodyText"/>
              <w:bidi w:val="0"/>
              <w:rPr>
                <w:rFonts w:hint="default"/>
              </w:rPr>
            </w:pPr>
            <w:r>
              <w:rPr>
                <w:rFonts w:hint="default"/>
              </w:rPr>
              <w:t>Zá</w:t>
            </w:r>
            <w:r>
              <w:rPr>
                <w:rFonts w:hint="default"/>
              </w:rPr>
              <w:t>kon č</w:t>
            </w:r>
            <w:r>
              <w:rPr>
                <w:rFonts w:hint="default"/>
              </w:rPr>
              <w:t>. 364/2004 Z. z. o </w:t>
            </w:r>
            <w:r>
              <w:rPr>
                <w:rFonts w:hint="default"/>
              </w:rPr>
              <w:t>vodá</w:t>
            </w:r>
            <w:r>
              <w:rPr>
                <w:rFonts w:hint="default"/>
              </w:rPr>
              <w:t>ch a o </w:t>
            </w:r>
            <w:r>
              <w:rPr>
                <w:rFonts w:hint="default"/>
              </w:rPr>
              <w:t>zmene zá</w:t>
            </w:r>
            <w:r>
              <w:rPr>
                <w:rFonts w:hint="default"/>
              </w:rPr>
              <w:t>kona Slovenskej ná</w:t>
            </w:r>
            <w:r>
              <w:rPr>
                <w:rFonts w:hint="default"/>
              </w:rPr>
              <w:t>rodnej rady č</w:t>
            </w:r>
            <w:r>
              <w:rPr>
                <w:rFonts w:hint="default"/>
              </w:rPr>
              <w:t>. 372/199</w:t>
            </w:r>
            <w:r>
              <w:rPr>
                <w:rFonts w:hint="default"/>
              </w:rPr>
              <w:t>0 Zb. o priestupkoch v </w:t>
            </w:r>
            <w:r>
              <w:rPr>
                <w:rFonts w:hint="default"/>
              </w:rPr>
              <w:t>znení</w:t>
            </w:r>
            <w:r>
              <w:rPr>
                <w:rFonts w:hint="default"/>
              </w:rPr>
              <w:t xml:space="preserve"> neskorší</w:t>
            </w:r>
            <w:r>
              <w:rPr>
                <w:rFonts w:hint="default"/>
              </w:rPr>
              <w:t>ch predpisov (vodný</w:t>
            </w:r>
            <w:r>
              <w:rPr>
                <w:rFonts w:hint="default"/>
              </w:rPr>
              <w:t xml:space="preserve"> zá</w:t>
            </w:r>
            <w:r>
              <w:rPr>
                <w:rFonts w:hint="default"/>
              </w:rPr>
              <w:t>kon) v </w:t>
            </w:r>
            <w:r>
              <w:rPr>
                <w:rFonts w:hint="default"/>
              </w:rPr>
              <w:t>znení</w:t>
            </w:r>
            <w:r>
              <w:rPr>
                <w:rFonts w:hint="default"/>
              </w:rPr>
              <w:t xml:space="preserve"> zá</w:t>
            </w:r>
            <w:r>
              <w:rPr>
                <w:rFonts w:hint="default"/>
              </w:rPr>
              <w:t>kona č</w:t>
            </w:r>
            <w:r>
              <w:rPr>
                <w:rFonts w:hint="default"/>
              </w:rPr>
              <w:t>. 587/2004 Z. z., zá</w:t>
            </w:r>
            <w:r>
              <w:rPr>
                <w:rFonts w:hint="default"/>
              </w:rPr>
              <w:t>kona č</w:t>
            </w:r>
            <w:r>
              <w:rPr>
                <w:rFonts w:hint="default"/>
              </w:rPr>
              <w:t>. 230/2005 Z. z., zá</w:t>
            </w:r>
            <w:r>
              <w:rPr>
                <w:rFonts w:hint="default"/>
              </w:rPr>
              <w:t>kona č</w:t>
            </w:r>
            <w:r>
              <w:rPr>
                <w:rFonts w:hint="default"/>
              </w:rPr>
              <w:t>. 479/2005 Z. z., zá</w:t>
            </w:r>
            <w:r>
              <w:rPr>
                <w:rFonts w:hint="default"/>
              </w:rPr>
              <w:t>kona č</w:t>
            </w:r>
            <w:r>
              <w:rPr>
                <w:rFonts w:hint="default"/>
              </w:rPr>
              <w:t>. 532/2005 Z. z., zá</w:t>
            </w:r>
            <w:r>
              <w:rPr>
                <w:rFonts w:hint="default"/>
              </w:rPr>
              <w:t>kona č</w:t>
            </w:r>
            <w:r>
              <w:rPr>
                <w:rFonts w:hint="default"/>
              </w:rPr>
              <w:t>. 359/2007 Z. z., zá</w:t>
            </w:r>
            <w:r>
              <w:rPr>
                <w:rFonts w:hint="default"/>
              </w:rPr>
              <w:t>kona č</w:t>
            </w:r>
            <w:r>
              <w:rPr>
                <w:rFonts w:hint="default"/>
              </w:rPr>
              <w:t>. 514/2008 Z. z., zá</w:t>
            </w:r>
            <w:r>
              <w:rPr>
                <w:rFonts w:hint="default"/>
              </w:rPr>
              <w:t>kona č</w:t>
            </w:r>
            <w:r>
              <w:rPr>
                <w:rFonts w:hint="default"/>
              </w:rPr>
              <w:t>. 515/2008 Z. z., z</w:t>
            </w:r>
            <w:r>
              <w:rPr>
                <w:rFonts w:hint="default"/>
              </w:rPr>
              <w:t>á</w:t>
            </w:r>
            <w:r>
              <w:rPr>
                <w:rFonts w:hint="default"/>
              </w:rPr>
              <w:t>kona č</w:t>
            </w:r>
            <w:r>
              <w:rPr>
                <w:rFonts w:hint="default"/>
              </w:rPr>
              <w:t>. 384/2009 Z. z. a </w:t>
            </w:r>
            <w:r>
              <w:rPr>
                <w:rFonts w:hint="default"/>
              </w:rPr>
              <w:t>zá</w:t>
            </w:r>
            <w:r>
              <w:rPr>
                <w:rFonts w:hint="default"/>
              </w:rPr>
              <w:t>kona č</w:t>
            </w:r>
            <w:r>
              <w:rPr>
                <w:rFonts w:hint="default"/>
              </w:rPr>
              <w:t>. 134/2010 Z. z. sa mení</w:t>
            </w:r>
            <w:r>
              <w:rPr>
                <w:rFonts w:hint="default"/>
              </w:rPr>
              <w:t xml:space="preserve"> a </w:t>
            </w:r>
            <w:r>
              <w:rPr>
                <w:rFonts w:hint="default"/>
              </w:rPr>
              <w:t>dopĺň</w:t>
            </w:r>
            <w:r>
              <w:rPr>
                <w:rFonts w:hint="default"/>
              </w:rPr>
              <w:t xml:space="preserve">a takto: </w:t>
            </w:r>
          </w:p>
          <w:p w:rsidR="007E217F" w:rsidP="006D3A6E">
            <w:pPr>
              <w:numPr>
                <w:numId w:val="71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 §</w:t>
            </w:r>
            <w:r>
              <w:rPr>
                <w:rFonts w:ascii="Times New Roman" w:hAnsi="Times New Roman" w:hint="default"/>
                <w:sz w:val="20"/>
              </w:rPr>
              <w:t xml:space="preserve"> 15 ods. 7 pí</w:t>
            </w:r>
            <w:r>
              <w:rPr>
                <w:rFonts w:ascii="Times New Roman" w:hAnsi="Times New Roman" w:hint="default"/>
                <w:sz w:val="20"/>
              </w:rPr>
              <w:t>sm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no d) znie:</w:t>
            </w:r>
          </w:p>
          <w:p w:rsidR="007E217F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84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„</w:t>
            </w:r>
            <w:r>
              <w:rPr>
                <w:rFonts w:ascii="Times New Roman" w:hAnsi="Times New Roman" w:hint="default"/>
                <w:sz w:val="20"/>
              </w:rPr>
              <w:t>d) sú</w:t>
            </w:r>
            <w:r>
              <w:rPr>
                <w:rFonts w:ascii="Times New Roman" w:hAnsi="Times New Roman" w:hint="default"/>
                <w:sz w:val="20"/>
              </w:rPr>
              <w:t xml:space="preserve"> spô</w:t>
            </w:r>
            <w:r>
              <w:rPr>
                <w:rFonts w:ascii="Times New Roman" w:hAnsi="Times New Roman" w:hint="default"/>
                <w:sz w:val="20"/>
              </w:rPr>
              <w:t>sobené</w:t>
            </w:r>
            <w:r>
              <w:rPr>
                <w:rFonts w:ascii="Times New Roman" w:hAnsi="Times New Roman" w:hint="default"/>
                <w:sz w:val="20"/>
              </w:rPr>
              <w:t xml:space="preserve"> injektáž</w:t>
            </w:r>
            <w:r>
              <w:rPr>
                <w:rFonts w:ascii="Times New Roman" w:hAnsi="Times New Roman" w:hint="default"/>
                <w:sz w:val="20"/>
              </w:rPr>
              <w:t>ou zemné</w:t>
            </w:r>
            <w:r>
              <w:rPr>
                <w:rFonts w:ascii="Times New Roman" w:hAnsi="Times New Roman" w:hint="default"/>
                <w:sz w:val="20"/>
              </w:rPr>
              <w:t>ho plynu alebo skvapalnené</w:t>
            </w:r>
            <w:r>
              <w:rPr>
                <w:rFonts w:ascii="Times New Roman" w:hAnsi="Times New Roman" w:hint="default"/>
                <w:sz w:val="20"/>
              </w:rPr>
              <w:t>ho pr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pá</w:t>
            </w:r>
            <w:r>
              <w:rPr>
                <w:rFonts w:ascii="Times New Roman" w:hAnsi="Times New Roman" w:hint="default"/>
                <w:sz w:val="20"/>
              </w:rPr>
              <w:t>n-butá</w:t>
            </w:r>
            <w:r>
              <w:rPr>
                <w:rFonts w:ascii="Times New Roman" w:hAnsi="Times New Roman" w:hint="default"/>
                <w:sz w:val="20"/>
              </w:rPr>
              <w:t>nu na úč</w:t>
            </w:r>
            <w:r>
              <w:rPr>
                <w:rFonts w:ascii="Times New Roman" w:hAnsi="Times New Roman" w:hint="default"/>
                <w:sz w:val="20"/>
              </w:rPr>
              <w:t>ely skladovania v geologi</w:t>
            </w:r>
            <w:r>
              <w:rPr>
                <w:rFonts w:ascii="Times New Roman" w:hAnsi="Times New Roman" w:hint="default"/>
                <w:sz w:val="20"/>
              </w:rPr>
              <w:t>c</w:t>
            </w:r>
            <w:r>
              <w:rPr>
                <w:rFonts w:ascii="Times New Roman" w:hAnsi="Times New Roman" w:hint="default"/>
                <w:sz w:val="20"/>
              </w:rPr>
              <w:t>ký</w:t>
            </w:r>
            <w:r>
              <w:rPr>
                <w:rFonts w:ascii="Times New Roman" w:hAnsi="Times New Roman" w:hint="default"/>
                <w:sz w:val="20"/>
              </w:rPr>
              <w:t>ch š</w:t>
            </w:r>
            <w:r>
              <w:rPr>
                <w:rFonts w:ascii="Times New Roman" w:hAnsi="Times New Roman" w:hint="default"/>
                <w:sz w:val="20"/>
              </w:rPr>
              <w:t>truktú</w:t>
            </w:r>
            <w:r>
              <w:rPr>
                <w:rFonts w:ascii="Times New Roman" w:hAnsi="Times New Roman" w:hint="default"/>
                <w:sz w:val="20"/>
              </w:rPr>
              <w:t>rach, alebo sú</w:t>
            </w:r>
            <w:r>
              <w:rPr>
                <w:rFonts w:ascii="Times New Roman" w:hAnsi="Times New Roman" w:hint="default"/>
                <w:sz w:val="20"/>
              </w:rPr>
              <w:t xml:space="preserve"> spô</w:t>
            </w:r>
            <w:r>
              <w:rPr>
                <w:rFonts w:ascii="Times New Roman" w:hAnsi="Times New Roman" w:hint="default"/>
                <w:sz w:val="20"/>
              </w:rPr>
              <w:t>sobené</w:t>
            </w:r>
            <w:r>
              <w:rPr>
                <w:rFonts w:ascii="Times New Roman" w:hAnsi="Times New Roman" w:hint="default"/>
                <w:sz w:val="20"/>
              </w:rPr>
              <w:t xml:space="preserve"> vtláč</w:t>
            </w:r>
            <w:r>
              <w:rPr>
                <w:rFonts w:ascii="Times New Roman" w:hAnsi="Times New Roman" w:hint="default"/>
                <w:sz w:val="20"/>
              </w:rPr>
              <w:t>a</w:t>
            </w:r>
            <w:r>
              <w:rPr>
                <w:rFonts w:ascii="Times New Roman" w:hAnsi="Times New Roman" w:hint="default"/>
                <w:sz w:val="20"/>
              </w:rPr>
              <w:t>ní</w:t>
            </w:r>
            <w:r>
              <w:rPr>
                <w:rFonts w:ascii="Times New Roman" w:hAnsi="Times New Roman" w:hint="default"/>
                <w:sz w:val="20"/>
              </w:rPr>
              <w:t>m prú</w:t>
            </w:r>
            <w:r>
              <w:rPr>
                <w:rFonts w:ascii="Times New Roman" w:hAnsi="Times New Roman" w:hint="default"/>
                <w:sz w:val="20"/>
              </w:rPr>
              <w:t>du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 na úč</w:t>
            </w:r>
            <w:r>
              <w:rPr>
                <w:rFonts w:ascii="Times New Roman" w:hAnsi="Times New Roman" w:hint="default"/>
                <w:sz w:val="20"/>
              </w:rPr>
              <w:t>ely trvalé</w:t>
            </w:r>
            <w:r>
              <w:rPr>
                <w:rFonts w:ascii="Times New Roman" w:hAnsi="Times New Roman" w:hint="default"/>
                <w:sz w:val="20"/>
              </w:rPr>
              <w:t>ho ukladania do geologick</w:t>
            </w:r>
            <w:r>
              <w:rPr>
                <w:rFonts w:ascii="Times New Roman" w:hAnsi="Times New Roman" w:hint="default"/>
                <w:sz w:val="20"/>
              </w:rPr>
              <w:t>é</w:t>
            </w:r>
            <w:r>
              <w:rPr>
                <w:rFonts w:ascii="Times New Roman" w:hAnsi="Times New Roman" w:hint="default"/>
                <w:sz w:val="20"/>
              </w:rPr>
              <w:t>ho prostredia, ak je toto vtláč</w:t>
            </w:r>
            <w:r>
              <w:rPr>
                <w:rFonts w:ascii="Times New Roman" w:hAnsi="Times New Roman" w:hint="default"/>
                <w:sz w:val="20"/>
              </w:rPr>
              <w:t>anie vyk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ná</w:t>
            </w:r>
            <w:r>
              <w:rPr>
                <w:rFonts w:ascii="Times New Roman" w:hAnsi="Times New Roman" w:hint="default"/>
                <w:sz w:val="20"/>
              </w:rPr>
              <w:t>vané</w:t>
            </w:r>
            <w:r>
              <w:rPr>
                <w:rFonts w:ascii="Times New Roman" w:hAnsi="Times New Roman" w:hint="default"/>
                <w:sz w:val="20"/>
              </w:rPr>
              <w:t xml:space="preserve"> v </w:t>
            </w:r>
            <w:r>
              <w:rPr>
                <w:rFonts w:ascii="Times New Roman" w:hAnsi="Times New Roman" w:hint="default"/>
                <w:sz w:val="20"/>
              </w:rPr>
              <w:t>sú</w:t>
            </w:r>
            <w:r>
              <w:rPr>
                <w:rFonts w:ascii="Times New Roman" w:hAnsi="Times New Roman" w:hint="default"/>
                <w:sz w:val="20"/>
              </w:rPr>
              <w:t>lade s </w:t>
            </w:r>
            <w:r>
              <w:rPr>
                <w:rFonts w:ascii="Times New Roman" w:hAnsi="Times New Roman" w:hint="default"/>
                <w:sz w:val="20"/>
              </w:rPr>
              <w:t>osobitný</w:t>
            </w:r>
            <w:r>
              <w:rPr>
                <w:rFonts w:ascii="Times New Roman" w:hAnsi="Times New Roman" w:hint="default"/>
                <w:sz w:val="20"/>
              </w:rPr>
              <w:t>m predp</w:t>
            </w:r>
            <w:r>
              <w:rPr>
                <w:rFonts w:ascii="Times New Roman" w:hAnsi="Times New Roman" w:hint="default"/>
                <w:sz w:val="20"/>
              </w:rPr>
              <w:t>i</w:t>
            </w:r>
            <w:r>
              <w:rPr>
                <w:rFonts w:ascii="Times New Roman" w:hAnsi="Times New Roman" w:hint="default"/>
                <w:sz w:val="20"/>
              </w:rPr>
              <w:t>som,</w:t>
            </w:r>
            <w:r>
              <w:rPr>
                <w:rFonts w:ascii="Times New Roman" w:hAnsi="Times New Roman"/>
                <w:sz w:val="20"/>
                <w:vertAlign w:val="superscript"/>
              </w:rPr>
              <w:t>21a)</w:t>
            </w:r>
            <w:r>
              <w:rPr>
                <w:rFonts w:ascii="Times New Roman" w:hAnsi="Times New Roman" w:hint="default"/>
                <w:sz w:val="20"/>
              </w:rPr>
              <w:t xml:space="preserve"> alebo je vylúč</w:t>
            </w:r>
            <w:r>
              <w:rPr>
                <w:rFonts w:ascii="Times New Roman" w:hAnsi="Times New Roman" w:hint="default"/>
                <w:sz w:val="20"/>
              </w:rPr>
              <w:t>ené</w:t>
            </w:r>
            <w:r>
              <w:rPr>
                <w:rFonts w:ascii="Times New Roman" w:hAnsi="Times New Roman" w:hint="default"/>
                <w:sz w:val="20"/>
              </w:rPr>
              <w:t xml:space="preserve"> z rozsahu p</w:t>
            </w:r>
            <w:r>
              <w:rPr>
                <w:rFonts w:ascii="Times New Roman" w:hAnsi="Times New Roman" w:hint="default"/>
                <w:sz w:val="20"/>
              </w:rPr>
              <w:t>ô</w:t>
            </w:r>
            <w:r>
              <w:rPr>
                <w:rFonts w:ascii="Times New Roman" w:hAnsi="Times New Roman" w:hint="default"/>
                <w:sz w:val="20"/>
              </w:rPr>
              <w:t>sobnosti tohto osobitné</w:t>
            </w:r>
            <w:r>
              <w:rPr>
                <w:rFonts w:ascii="Times New Roman" w:hAnsi="Times New Roman" w:hint="default"/>
                <w:sz w:val="20"/>
              </w:rPr>
              <w:t>ho predpisu, kt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ré</w:t>
            </w:r>
            <w:r>
              <w:rPr>
                <w:rFonts w:ascii="Times New Roman" w:hAnsi="Times New Roman" w:hint="default"/>
                <w:sz w:val="20"/>
              </w:rPr>
              <w:t xml:space="preserve"> sú</w:t>
            </w:r>
            <w:r>
              <w:rPr>
                <w:rFonts w:ascii="Times New Roman" w:hAnsi="Times New Roman" w:hint="default"/>
                <w:sz w:val="20"/>
              </w:rPr>
              <w:t xml:space="preserve"> kvô</w:t>
            </w:r>
            <w:r>
              <w:rPr>
                <w:rFonts w:ascii="Times New Roman" w:hAnsi="Times New Roman" w:hint="default"/>
                <w:sz w:val="20"/>
              </w:rPr>
              <w:t>li prí</w:t>
            </w:r>
            <w:r>
              <w:rPr>
                <w:rFonts w:ascii="Times New Roman" w:hAnsi="Times New Roman" w:hint="default"/>
                <w:sz w:val="20"/>
              </w:rPr>
              <w:t>rodný</w:t>
            </w:r>
            <w:r>
              <w:rPr>
                <w:rFonts w:ascii="Times New Roman" w:hAnsi="Times New Roman" w:hint="default"/>
                <w:sz w:val="20"/>
              </w:rPr>
              <w:t>m pomerom trvalo</w:t>
            </w:r>
            <w:r>
              <w:rPr>
                <w:rFonts w:ascii="Times New Roman" w:hAnsi="Times New Roman" w:hint="default"/>
                <w:sz w:val="20"/>
              </w:rPr>
              <w:t xml:space="preserve"> nevhodné</w:t>
            </w:r>
            <w:r>
              <w:rPr>
                <w:rFonts w:ascii="Times New Roman" w:hAnsi="Times New Roman" w:hint="default"/>
                <w:sz w:val="20"/>
              </w:rPr>
              <w:t xml:space="preserve"> na iné</w:t>
            </w:r>
            <w:r>
              <w:rPr>
                <w:rFonts w:ascii="Times New Roman" w:hAnsi="Times New Roman" w:hint="default"/>
                <w:sz w:val="20"/>
              </w:rPr>
              <w:t xml:space="preserve"> úč</w:t>
            </w:r>
            <w:r>
              <w:rPr>
                <w:rFonts w:ascii="Times New Roman" w:hAnsi="Times New Roman" w:hint="default"/>
                <w:sz w:val="20"/>
              </w:rPr>
              <w:t>ely, alebo v iný</w:t>
            </w:r>
            <w:r>
              <w:rPr>
                <w:rFonts w:ascii="Times New Roman" w:hAnsi="Times New Roman" w:hint="default"/>
                <w:sz w:val="20"/>
              </w:rPr>
              <w:t>ch geologický</w:t>
            </w:r>
            <w:r>
              <w:rPr>
                <w:rFonts w:ascii="Times New Roman" w:hAnsi="Times New Roman" w:hint="default"/>
                <w:sz w:val="20"/>
              </w:rPr>
              <w:t>ch š</w:t>
            </w:r>
            <w:r>
              <w:rPr>
                <w:rFonts w:ascii="Times New Roman" w:hAnsi="Times New Roman" w:hint="default"/>
                <w:sz w:val="20"/>
              </w:rPr>
              <w:t>truktú</w:t>
            </w:r>
            <w:r>
              <w:rPr>
                <w:rFonts w:ascii="Times New Roman" w:hAnsi="Times New Roman" w:hint="default"/>
                <w:sz w:val="20"/>
              </w:rPr>
              <w:t>rach, ak je potreba zaistenia bezpeč</w:t>
            </w:r>
            <w:r>
              <w:rPr>
                <w:rFonts w:ascii="Times New Roman" w:hAnsi="Times New Roman" w:hint="default"/>
                <w:sz w:val="20"/>
              </w:rPr>
              <w:t>nosti zá</w:t>
            </w:r>
            <w:r>
              <w:rPr>
                <w:rFonts w:ascii="Times New Roman" w:hAnsi="Times New Roman" w:hint="default"/>
                <w:sz w:val="20"/>
              </w:rPr>
              <w:t>sobovania pl</w:t>
            </w:r>
            <w:r>
              <w:rPr>
                <w:rFonts w:ascii="Times New Roman" w:hAnsi="Times New Roman" w:hint="default"/>
                <w:sz w:val="20"/>
              </w:rPr>
              <w:t>y</w:t>
            </w:r>
            <w:r>
              <w:rPr>
                <w:rFonts w:ascii="Times New Roman" w:hAnsi="Times New Roman" w:hint="default"/>
                <w:sz w:val="20"/>
              </w:rPr>
              <w:t>nom nadradený</w:t>
            </w:r>
            <w:r>
              <w:rPr>
                <w:rFonts w:ascii="Times New Roman" w:hAnsi="Times New Roman" w:hint="default"/>
                <w:sz w:val="20"/>
              </w:rPr>
              <w:t>m zá</w:t>
            </w:r>
            <w:r>
              <w:rPr>
                <w:rFonts w:ascii="Times New Roman" w:hAnsi="Times New Roman" w:hint="default"/>
                <w:sz w:val="20"/>
              </w:rPr>
              <w:t>ujmom a ak sa i</w:t>
            </w:r>
            <w:r>
              <w:rPr>
                <w:rFonts w:ascii="Times New Roman" w:hAnsi="Times New Roman" w:hint="default"/>
                <w:sz w:val="20"/>
              </w:rPr>
              <w:t>n</w:t>
            </w:r>
            <w:r>
              <w:rPr>
                <w:rFonts w:ascii="Times New Roman" w:hAnsi="Times New Roman" w:hint="default"/>
                <w:sz w:val="20"/>
              </w:rPr>
              <w:t>jektáž</w:t>
            </w:r>
            <w:r>
              <w:rPr>
                <w:rFonts w:ascii="Times New Roman" w:hAnsi="Times New Roman" w:hint="default"/>
                <w:sz w:val="20"/>
              </w:rPr>
              <w:t xml:space="preserve"> vykoná</w:t>
            </w:r>
            <w:r>
              <w:rPr>
                <w:rFonts w:ascii="Times New Roman" w:hAnsi="Times New Roman" w:hint="default"/>
                <w:sz w:val="20"/>
              </w:rPr>
              <w:t>va spô</w:t>
            </w:r>
            <w:r>
              <w:rPr>
                <w:rFonts w:ascii="Times New Roman" w:hAnsi="Times New Roman" w:hint="default"/>
                <w:sz w:val="20"/>
              </w:rPr>
              <w:t>sobom, ktorý</w:t>
            </w:r>
            <w:r>
              <w:rPr>
                <w:rFonts w:ascii="Times New Roman" w:hAnsi="Times New Roman" w:hint="default"/>
                <w:sz w:val="20"/>
              </w:rPr>
              <w:t xml:space="preserve"> z</w:t>
            </w:r>
            <w:r>
              <w:rPr>
                <w:rFonts w:ascii="Times New Roman" w:hAnsi="Times New Roman" w:hint="default"/>
                <w:sz w:val="20"/>
              </w:rPr>
              <w:t>a</w:t>
            </w:r>
            <w:r>
              <w:rPr>
                <w:rFonts w:ascii="Times New Roman" w:hAnsi="Times New Roman" w:hint="default"/>
                <w:sz w:val="20"/>
              </w:rPr>
              <w:t>brá</w:t>
            </w:r>
            <w:r>
              <w:rPr>
                <w:rFonts w:ascii="Times New Roman" w:hAnsi="Times New Roman" w:hint="default"/>
                <w:sz w:val="20"/>
              </w:rPr>
              <w:t>ni aké</w:t>
            </w:r>
            <w:r>
              <w:rPr>
                <w:rFonts w:ascii="Times New Roman" w:hAnsi="Times New Roman" w:hint="default"/>
                <w:sz w:val="20"/>
              </w:rPr>
              <w:t>mukoľ</w:t>
            </w:r>
            <w:r>
              <w:rPr>
                <w:rFonts w:ascii="Times New Roman" w:hAnsi="Times New Roman" w:hint="default"/>
                <w:sz w:val="20"/>
              </w:rPr>
              <w:t>vek nebezpeč</w:t>
            </w:r>
            <w:r>
              <w:rPr>
                <w:rFonts w:ascii="Times New Roman" w:hAnsi="Times New Roman" w:hint="default"/>
                <w:sz w:val="20"/>
              </w:rPr>
              <w:t>enstvu zhorš</w:t>
            </w:r>
            <w:r>
              <w:rPr>
                <w:rFonts w:ascii="Times New Roman" w:hAnsi="Times New Roman" w:hint="default"/>
                <w:sz w:val="20"/>
              </w:rPr>
              <w:t>enia kvality podzemnej vody v geolog</w:t>
            </w:r>
            <w:r>
              <w:rPr>
                <w:rFonts w:ascii="Times New Roman" w:hAnsi="Times New Roman" w:hint="default"/>
                <w:sz w:val="20"/>
              </w:rPr>
              <w:t>ickej š</w:t>
            </w:r>
            <w:r>
              <w:rPr>
                <w:rFonts w:ascii="Times New Roman" w:hAnsi="Times New Roman" w:hint="default"/>
                <w:sz w:val="20"/>
              </w:rPr>
              <w:t>truktú</w:t>
            </w:r>
            <w:r>
              <w:rPr>
                <w:rFonts w:ascii="Times New Roman" w:hAnsi="Times New Roman" w:hint="default"/>
                <w:sz w:val="20"/>
              </w:rPr>
              <w:t>re v súč</w:t>
            </w:r>
            <w:r>
              <w:rPr>
                <w:rFonts w:ascii="Times New Roman" w:hAnsi="Times New Roman" w:hint="default"/>
                <w:sz w:val="20"/>
              </w:rPr>
              <w:t>asnosti aj v budú</w:t>
            </w:r>
            <w:r>
              <w:rPr>
                <w:rFonts w:ascii="Times New Roman" w:hAnsi="Times New Roman"/>
                <w:sz w:val="20"/>
              </w:rPr>
              <w:t>c</w:t>
            </w:r>
            <w:r>
              <w:rPr>
                <w:rFonts w:ascii="Times New Roman" w:hAnsi="Times New Roman" w:hint="default"/>
                <w:sz w:val="20"/>
              </w:rPr>
              <w:t>nosti,“.</w:t>
            </w:r>
          </w:p>
          <w:p w:rsidR="007E217F">
            <w:pPr>
              <w:bidi w:val="0"/>
              <w:spacing w:after="0" w:line="240" w:lineRule="auto"/>
              <w:ind w:left="284" w:firstLine="33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Poznámka pod čiarou k odkazu 21a znie:</w:t>
            </w:r>
          </w:p>
          <w:p w:rsidR="007E217F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„</w:t>
            </w:r>
            <w:r>
              <w:rPr>
                <w:rFonts w:ascii="Times New Roman" w:hAnsi="Times New Roman"/>
                <w:sz w:val="20"/>
                <w:vertAlign w:val="superscript"/>
                <w:lang w:eastAsia="sk-SK"/>
              </w:rPr>
              <w:t>21a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Zákon č. ... Z. z. o trvalom ukladaní oxidu uhličitého do geologického prostredia a o zmene a doplnení niektorých zák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/>
                <w:sz w:val="20"/>
                <w:lang w:eastAsia="sk-SK"/>
              </w:rPr>
              <w:t>nov.“.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467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33, O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pStyle w:val="Default"/>
              <w:bidi w:val="0"/>
              <w:ind w:left="-57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Do smernice 2001/80/ES sa vkladá tento článok:</w:t>
            </w:r>
          </w:p>
          <w:p w:rsidR="007E217F">
            <w:pPr>
              <w:pStyle w:val="Default"/>
              <w:bidi w:val="0"/>
              <w:ind w:left="-57"/>
              <w:outlineLvl w:val="0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>„Článok 9a</w:t>
            </w:r>
          </w:p>
          <w:p w:rsidR="007E217F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Členské štáty zabezpečia, aby prevádzkovatelia všetkých spaľovacích zariadení s nominálnym elektrickým výkonom 300 megawattov alebo viac, ktorým bolo p</w:t>
            </w:r>
            <w:r>
              <w:rPr>
                <w:rFonts w:ascii="Times New Roman" w:hAnsi="Times New Roman"/>
                <w:sz w:val="20"/>
              </w:rPr>
              <w:t>ô</w:t>
            </w:r>
            <w:r>
              <w:rPr>
                <w:rFonts w:ascii="Times New Roman" w:hAnsi="Times New Roman"/>
                <w:sz w:val="20"/>
              </w:rPr>
              <w:t>vodné stavebné povolenie, alebo kde takýto postup neexistuje, pôvodné pr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vádzkové povolenie vydané po nadobudnutí účinnosti smernice Európskeho parlamentu a Rady 2009/31/ES z 23. apríla 2009 o geologickom ukladaní oxidu uhl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čitého</w:t>
            </w:r>
            <w:r>
              <w:rPr>
                <w:rStyle w:val="FootnoteReference"/>
                <w:rFonts w:ascii="Times New Roman" w:hAnsi="Times New Roman"/>
                <w:sz w:val="20"/>
                <w:rtl w:val="0"/>
              </w:rPr>
              <w:footnoteReference w:id="4"/>
            </w:r>
            <w:r>
              <w:rPr>
                <w:rFonts w:ascii="Times New Roman" w:hAnsi="Times New Roman"/>
                <w:sz w:val="20"/>
              </w:rPr>
              <w:t>, posúdili, či sú splnené tieto po</w:t>
            </w:r>
            <w:r>
              <w:rPr>
                <w:rFonts w:ascii="Times New Roman" w:hAnsi="Times New Roman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>mienky:</w:t>
            </w:r>
          </w:p>
          <w:p w:rsidR="007E217F">
            <w:pPr>
              <w:pStyle w:val="tl4"/>
              <w:numPr>
                <w:numId w:val="0"/>
              </w:numPr>
              <w:tabs>
                <w:tab w:val="clear" w:pos="1097"/>
              </w:tabs>
              <w:bidi w:val="0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sú k dispozícii vhodné úl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žiská,</w:t>
            </w:r>
          </w:p>
          <w:p w:rsidR="007E217F">
            <w:pPr>
              <w:pStyle w:val="tl4"/>
              <w:numPr>
                <w:numId w:val="0"/>
              </w:numPr>
              <w:tabs>
                <w:tab w:val="clear" w:pos="1097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prepravné zariadenia sú technicky a ekonomicky realizovateľné, dodatočná montáž na zachytávanie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je technicky a ekonomicky uskutočnite</w:t>
            </w:r>
            <w:r>
              <w:rPr>
                <w:rFonts w:ascii="Times New Roman" w:hAnsi="Times New Roman"/>
                <w:sz w:val="20"/>
              </w:rPr>
              <w:t>ľ</w:t>
            </w:r>
            <w:r>
              <w:rPr>
                <w:rFonts w:ascii="Times New Roman" w:hAnsi="Times New Roman"/>
                <w:sz w:val="20"/>
              </w:rPr>
              <w:t>ná.</w:t>
            </w:r>
          </w:p>
          <w:p w:rsidR="007E217F">
            <w:pPr>
              <w:bidi w:val="0"/>
              <w:spacing w:after="0" w:line="240" w:lineRule="auto"/>
              <w:ind w:left="-227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6, B 1, 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 xml:space="preserve"> Zákon č. 245/2003 Z. z. o integrovanej prevencii a kontrole znečisťovania životného prostredia a o zmene a doplnení niektorých zákonov v znení zákona č. 205/2004 Z. z., zákona č. 220/2004 Z. z., zákona č. 572/2004 Z. z., zákona č. 587/2004 Z. z., zákona č. 532/2005 Z. z. a zákona č. 515/2008 Z. z. sa mení a dopĺňa takto:</w:t>
            </w:r>
          </w:p>
          <w:p w:rsidR="007E217F" w:rsidP="006D3A6E">
            <w:pPr>
              <w:numPr>
                <w:numId w:val="72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§ 8 ods. 2 sa dopĺňa písmenom i), ktoré znie:</w:t>
            </w:r>
          </w:p>
          <w:p w:rsidR="007E217F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0"/>
                <w:vertAlign w:val="superscript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„i) v oblasti ukladania oxidu uhličitého do geologického prostredia</w:t>
            </w:r>
            <w:r>
              <w:rPr>
                <w:rFonts w:ascii="Times New Roman" w:hAnsi="Times New Roman"/>
                <w:sz w:val="20"/>
                <w:vertAlign w:val="superscript"/>
                <w:lang w:eastAsia="sk-SK"/>
              </w:rPr>
              <w:t>13a)</w:t>
            </w:r>
          </w:p>
          <w:p w:rsidR="007E217F" w:rsidP="006D3A6E">
            <w:pPr>
              <w:numPr>
                <w:numId w:val="73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568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konanie o vydaní rozhodnutia o povolení na ukladanie oxidu uhličitého do geologického prostredia</w:t>
            </w:r>
          </w:p>
          <w:p w:rsidR="007E217F" w:rsidP="006D3A6E">
            <w:pPr>
              <w:numPr>
                <w:numId w:val="73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568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vydávanie vyjadrení k posúdeniu podmienok pre ukladanie oxidu uhličitého do geologického prostredia a k určeniu požiadavky vyčlenenia vhodného priestoru na umiestnenie vybavenia na zachytávanie a prepravu oxidu uhličitého do úl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/>
                <w:sz w:val="20"/>
                <w:lang w:eastAsia="sk-SK"/>
              </w:rPr>
              <w:t>žiska.“.</w:t>
            </w:r>
          </w:p>
          <w:p w:rsidR="007E217F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Poznámka pod čiarou k odkazu 13a znie:</w:t>
            </w:r>
          </w:p>
          <w:p w:rsidR="007E217F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vertAlign w:val="superscript"/>
                <w:lang w:eastAsia="sk-SK"/>
              </w:rPr>
              <w:t>13a)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§ 23 ods. 4 písm. b) a p) zákona č. ... Z. z. o trvalom ukladaní oxidu uhličitého do geologického prostredia a o zmene a doplnení niektorých zákonov.“. </w:t>
            </w:r>
          </w:p>
          <w:p w:rsidR="007E217F" w:rsidP="006D3A6E">
            <w:pPr>
              <w:numPr>
                <w:numId w:val="73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V § 11 ods. 1 sa za písmeno l) vkladá nové písmeno m), ktoré znie:</w:t>
            </w:r>
          </w:p>
          <w:p w:rsidR="007E217F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„m) ak ide o prevádzku spaľovacieho zariadenia s menovitým elektrickým výkonom 300 MW a vyšším aj posúdenie podmienok pre ukladanie oxidu uhličitého do geologického prostredia najmä či</w:t>
            </w:r>
          </w:p>
          <w:p w:rsidR="007E217F" w:rsidP="006D3A6E">
            <w:pPr>
              <w:numPr>
                <w:numId w:val="74"/>
              </w:num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sú v širšom okolí prevádzky k dispozícii vhodné úložiská podľa osobitného predpisu,</w:t>
            </w:r>
            <w:r>
              <w:rPr>
                <w:rFonts w:ascii="Times New Roman" w:hAnsi="Times New Roman"/>
                <w:sz w:val="20"/>
                <w:vertAlign w:val="superscript"/>
                <w:lang w:eastAsia="sk-SK"/>
              </w:rPr>
              <w:t>18d)</w:t>
            </w:r>
          </w:p>
          <w:p w:rsidR="007E217F" w:rsidP="006D3A6E">
            <w:pPr>
              <w:numPr>
                <w:numId w:val="74"/>
              </w:num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je montáž na zachytávanie oxidu uhličitého technicky a ekonomicky uskutočniteľná,</w:t>
            </w:r>
          </w:p>
          <w:p w:rsidR="007E217F" w:rsidP="006D3A6E">
            <w:pPr>
              <w:numPr>
                <w:numId w:val="74"/>
              </w:num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sú zariafdenia na prepravu oxidu uhličitého do úložiska technicky a ekonomicky realizovateľné,“.</w:t>
            </w:r>
          </w:p>
          <w:p w:rsidR="007E217F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Doterajšie písmená m) až o) sa označujú ako písmená n) až p).</w:t>
            </w:r>
          </w:p>
          <w:p w:rsidR="007E217F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Poznámka pod čiarou k odkazu 18d znie:</w:t>
            </w:r>
          </w:p>
          <w:p w:rsidR="007E217F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vertAlign w:val="superscript"/>
                <w:lang w:eastAsia="sk-SK"/>
              </w:rPr>
              <w:t>18d)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§ 23 ods. 4 písm. b) a p) zákona č. ... Z. z. o trvalom ukladaní oxidu uhličitého do geologického prostredia a o zmene a doplnení niektorých zákonov.“.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257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33, O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Ak sa splnia podmienky uvedené v odseku 1, príslušný orgán zabezpečí, aby sa na mieste zariadenia vyčlenil vhodný priestor na umiestnenie vybavenia potrebného na zachytávanie a stláčanie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>. Príslušný orgán stanoví, či sa splnili uvedené podmienky, na základe posúdenia uvedeného v odseku 1 a iných dostupných inform</w:t>
            </w:r>
            <w:r>
              <w:rPr>
                <w:rFonts w:ascii="Times New Roman" w:hAnsi="Times New Roman"/>
                <w:sz w:val="20"/>
              </w:rPr>
              <w:t>á</w:t>
            </w:r>
            <w:r>
              <w:rPr>
                <w:rFonts w:ascii="Times New Roman" w:hAnsi="Times New Roman"/>
                <w:sz w:val="20"/>
              </w:rPr>
              <w:t>cií, ktoré sa týkajú najmä ochrany živo</w:t>
            </w:r>
            <w:r>
              <w:rPr>
                <w:rFonts w:ascii="Times New Roman" w:hAnsi="Times New Roman"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>ného prostredia a zdravia ľ</w:t>
            </w:r>
            <w:r>
              <w:rPr>
                <w:rFonts w:ascii="Times New Roman" w:hAnsi="Times New Roman"/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dí.“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6</w:t>
            </w:r>
            <w:r>
              <w:rPr>
                <w:rFonts w:ascii="Times New Roman" w:hAnsi="Times New Roman" w:hint="default"/>
                <w:sz w:val="20"/>
              </w:rPr>
              <w:t>, B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 w:rsidP="006D3A6E">
            <w:pPr>
              <w:numPr>
                <w:numId w:val="72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 xml:space="preserve">V § 10 ods. 4 písm. a) sa za slovom „ľudí“ vkladá čiarka a vypúšťa sa spojka „a“ a za slovom „starostlivosti“ vkladajú slová „a v oblasti ukladania oxidu uhličitého do geologického prostredia“.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E217F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</w:tbl>
    <w:p w:rsidR="009A1B32">
      <w:pPr>
        <w:bidi w:val="0"/>
        <w:spacing w:after="0" w:line="240" w:lineRule="auto"/>
        <w:rPr>
          <w:rFonts w:ascii="Times New Roman" w:hAnsi="Times New Roman"/>
          <w:sz w:val="20"/>
        </w:rPr>
        <w:sectPr w:rsidSect="00B16342">
          <w:footerReference w:type="default" r:id="rId9"/>
          <w:footnotePr>
            <w:numFmt w:val="chicago"/>
          </w:footnotePr>
          <w:pgSz w:w="16838" w:h="11906" w:orient="landscape" w:code="9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1242"/>
        <w:gridCol w:w="3544"/>
        <w:gridCol w:w="1276"/>
        <w:gridCol w:w="709"/>
        <w:gridCol w:w="1417"/>
        <w:gridCol w:w="3686"/>
        <w:gridCol w:w="850"/>
        <w:gridCol w:w="1418"/>
      </w:tblGrid>
      <w:tr>
        <w:tblPrEx>
          <w:tblW w:w="0" w:type="auto"/>
          <w:tblInd w:w="-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 prílohy III k smernici 2004/35/ES sa dopĺňa tento bod:</w:t>
            </w:r>
          </w:p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„14. Prevádzka úložísk podľa smernice Európskeho parlamentu a Rady 2009/31/ES z 23. apríla 2009 o geologickom ukladaní oxidu uhličitého</w:t>
            </w:r>
            <w:r>
              <w:rPr>
                <w:rStyle w:val="FootnoteReference"/>
                <w:rFonts w:ascii="Times New Roman" w:hAnsi="Times New Roman"/>
                <w:sz w:val="20"/>
                <w:rtl w:val="0"/>
              </w:rPr>
              <w:footnoteReference w:id="5"/>
            </w:r>
            <w:r>
              <w:rPr>
                <w:rFonts w:ascii="Times New Roman" w:hAnsi="Times New Roman"/>
                <w:sz w:val="20"/>
              </w:rPr>
              <w:t>.“</w:t>
            </w:r>
          </w:p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9, B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Zákon č. 359/2007 Z. z. o prevencii a náprave environmentálnych škôd a o zmene a doplnení niektorých zákonov v znení zákona č. 514/2008 Z. z. a zákona č. 515/2008 Z. z. sa dop</w:t>
            </w:r>
            <w:r>
              <w:rPr>
                <w:rFonts w:ascii="Times New Roman" w:hAnsi="Times New Roman"/>
                <w:sz w:val="20"/>
                <w:lang w:eastAsia="sk-SK"/>
              </w:rPr>
              <w:t>ĺ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ňa takto: </w:t>
            </w:r>
          </w:p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V § 1 sa odsek 2 dopĺňa písmenom l), ktoré znie:</w:t>
            </w:r>
          </w:p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„l) prevádzkovaním trvalého ukladania oxidu uhličitého do geologického prostredia po</w:t>
            </w:r>
            <w:r>
              <w:rPr>
                <w:rFonts w:ascii="Times New Roman" w:hAnsi="Times New Roman"/>
                <w:sz w:val="20"/>
                <w:lang w:eastAsia="sk-SK"/>
              </w:rPr>
              <w:t>d</w:t>
            </w:r>
            <w:r>
              <w:rPr>
                <w:rFonts w:ascii="Times New Roman" w:hAnsi="Times New Roman"/>
                <w:sz w:val="20"/>
                <w:lang w:eastAsia="sk-SK"/>
              </w:rPr>
              <w:t>ľa osobitného predpisu</w:t>
            </w:r>
            <w:r>
              <w:rPr>
                <w:rFonts w:ascii="Times New Roman" w:hAnsi="Times New Roman"/>
                <w:sz w:val="20"/>
                <w:vertAlign w:val="superscript"/>
                <w:lang w:eastAsia="sk-SK"/>
              </w:rPr>
              <w:t>14b)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.“.  </w:t>
            </w:r>
          </w:p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Poznámka pod čiarou k odkazu 14b znie:</w:t>
            </w:r>
          </w:p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„</w:t>
            </w:r>
            <w:r>
              <w:rPr>
                <w:rFonts w:ascii="Times New Roman" w:hAnsi="Times New Roman"/>
                <w:sz w:val="20"/>
                <w:vertAlign w:val="superscript"/>
                <w:lang w:eastAsia="sk-SK"/>
              </w:rPr>
              <w:t>14b)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Zákon č. ... Z. z. o trvalom ukladaní oxidu uhličitého do geologického prostredia a o zmene a doplnení niektorých zák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nov.“.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Článok 2 ods. 1 písm. a) smernice 2006/12/ES sa nahrádza takto:</w:t>
            </w:r>
          </w:p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„a) plynné odpady vypúšťané do atmosféry a oxid uhličitý zachytávaný a prepr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vovaný na účely geologického ukladania a geologicky ukladaný v súlade so sme</w:t>
            </w:r>
            <w:r>
              <w:rPr>
                <w:rFonts w:ascii="Times New Roman" w:hAnsi="Times New Roman"/>
                <w:sz w:val="20"/>
              </w:rPr>
              <w:t>r</w:t>
            </w:r>
            <w:r>
              <w:rPr>
                <w:rFonts w:ascii="Times New Roman" w:hAnsi="Times New Roman"/>
                <w:sz w:val="20"/>
              </w:rPr>
              <w:t>nicou Európskeho parlamentu a Rady 2009/31/ES z 23. apríla 2009 o geologi</w:t>
            </w:r>
            <w:r>
              <w:rPr>
                <w:rFonts w:ascii="Times New Roman" w:hAnsi="Times New Roman"/>
                <w:sz w:val="20"/>
              </w:rPr>
              <w:t>c</w:t>
            </w:r>
            <w:r>
              <w:rPr>
                <w:rFonts w:ascii="Times New Roman" w:hAnsi="Times New Roman"/>
                <w:sz w:val="20"/>
              </w:rPr>
              <w:t>kom ukladaní oxidu uhličitého alebo vyňatý z rozsahu pôsobnosti uvedenej smernice podľa jej článku 2 ods. 2;</w:t>
            </w:r>
            <w:r>
              <w:rPr>
                <w:rFonts w:ascii="Times New Roman" w:hAnsi="Times New Roman"/>
                <w:sz w:val="20"/>
                <w:vertAlign w:val="superscript"/>
              </w:rPr>
              <w:t>*</w:t>
            </w:r>
            <w:r>
              <w:rPr>
                <w:rFonts w:ascii="Times New Roman" w:hAnsi="Times New Roman"/>
                <w:sz w:val="20"/>
              </w:rPr>
              <w:t>“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  <w:p w:rsidR="009A1B32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  <w:p w:rsidR="009A1B32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5, B 1</w:t>
            </w:r>
          </w:p>
          <w:p w:rsidR="009A1B32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 xml:space="preserve">Zákon č. 223/2001 Z. z. o odpadoch a o zmene a doplnení niektorých zákonov v znení zákona č. 553/2001 Z. z., zákona č. 96/2002 Z. z., zákona č. 261/2002 Z. z., zákona č. 393/2002 Z. z., zákona č. 529/2002 Z. z., zákona č. 245/2003 Z. z., zákona č. 188/2003 Z. z., zákona č. 525/2003 Z. z., zákona č. 24/2004 Z. z., zákona č. 443/2004 Z. z., zákona č. 587/2004 Z. z., zákona č. 733/2004 Z. z., zákona č. 479/2005 Z. z., zákona č. 532/2005 Z. z., zákona č. 571/2005 Z. z., zákona č. 127/2006 Z. z., zákona č. 514/2008 Z. z., zákona č. 515/2008 Z. z., zákona č. 519/2008 Z. z., zákona č. 160/2009, zákona č. 386/2009, zákona č. 119/2010 Z. z. a zákona č. 145/2010 Z. z. sa dopĺňa takto:    </w:t>
            </w:r>
          </w:p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V § 1 ods. 3 sa za písm. b) vkladá písmeno c), ktoré znie:</w:t>
            </w:r>
          </w:p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„c) nakladanie, zachytávanie, prepravu a trvalé ukladanie oxidu uhličitého do geologického prostredia podľa osobitného predpisu</w:t>
            </w:r>
            <w:r>
              <w:rPr>
                <w:rFonts w:ascii="Times New Roman" w:hAnsi="Times New Roman"/>
                <w:sz w:val="20"/>
                <w:vertAlign w:val="superscript"/>
                <w:lang w:eastAsia="sk-SK"/>
              </w:rPr>
              <w:t>2a)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,“ </w:t>
            </w:r>
          </w:p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Poznámka pod čiarou k odkazu 2a znie:</w:t>
            </w:r>
          </w:p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„</w:t>
            </w:r>
            <w:r>
              <w:rPr>
                <w:rFonts w:ascii="Times New Roman" w:hAnsi="Times New Roman"/>
                <w:sz w:val="20"/>
                <w:vertAlign w:val="superscript"/>
                <w:lang w:eastAsia="sk-SK"/>
              </w:rPr>
              <w:t>2a)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Zákon č. ... Z. z. o trvalom ukladaní oxidu uhličitého do geologického prostredia a o zmene a doplnení niektorých zák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nov.“. </w:t>
            </w:r>
          </w:p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 xml:space="preserve">Doterajšie písmená c) až g) sa označujú ako písmená d) až h).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 článku 1 ods. 3 nariadenia (ES) č. 1013/2006 sa dopĺňa toto písmeno:</w:t>
            </w:r>
          </w:p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Style w:val="FootnoteReference"/>
                <w:rFonts w:ascii="Times New Roman" w:hAnsi="Times New Roman"/>
                <w:sz w:val="20"/>
                <w:rtl w:val="0"/>
              </w:rPr>
              <w:footnoteReference w:customMarkFollows="1" w:id="6"/>
              <w:t xml:space="preserve">„h) preprava CO2 na účely geologického ukladania v súlade so smernicou Európskeho parlamentu a Rady 2009/31/ES z 23. apríla 2009 o geologickom ukladaní oxidu uhličitého;*</w:t>
            </w:r>
            <w:r>
              <w:rPr>
                <w:rStyle w:val="FootnoteReference"/>
                <w:rFonts w:ascii="Times New Roman" w:hAnsi="Times New Roman"/>
                <w:sz w:val="20"/>
              </w:rPr>
              <w:t>“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 prílohy I k smernici 2008/1/ES sa dopĺňa tento bod:</w:t>
            </w:r>
          </w:p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„6.9 Zachytávanie prúdov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zo zariadení, ktoré patria do pôsobnosti tejto smernice, na účely geologického ukladania podľa smernice Európskeho parlame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tu a Rady 2009/31/ES z 23. apríla 2009 o geologickom ukladaní oxidu uhl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čitého.*“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6, B 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Zákon č. 245/2003 Z. z. o integrovanej prevencii a kontrole znečisťovania životného prostredia a o zmene a doplnení niektorých zákonov v znení zákona č. 205/2004 Z. z., zákona č. 220/2004 Z. z., zákona č. 572/2004 Z. z., zákona č. 587/2004 Z. z. a zákona č. 532/2005 Z. z. sa d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pĺňa takto: </w:t>
            </w:r>
          </w:p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V prílohe č. 1 sa dopĺňa bod 6.9, ktorý znie:</w:t>
            </w:r>
          </w:p>
          <w:p w:rsidR="009A1B3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„6.9. Prevádzky na zachytávanie prúdu oxidu uhličitého na účely trvalého ukladania do geologického prostredia podľa os</w:t>
            </w:r>
            <w:r>
              <w:rPr>
                <w:rFonts w:ascii="Times New Roman" w:hAnsi="Times New Roman"/>
                <w:sz w:val="20"/>
                <w:lang w:eastAsia="sk-SK"/>
              </w:rPr>
              <w:t>o</w:t>
            </w:r>
            <w:r>
              <w:rPr>
                <w:rFonts w:ascii="Times New Roman" w:hAnsi="Times New Roman"/>
                <w:sz w:val="20"/>
                <w:lang w:eastAsia="sk-SK"/>
              </w:rPr>
              <w:t>bitného predpisu</w:t>
            </w:r>
            <w:r>
              <w:rPr>
                <w:rFonts w:ascii="Times New Roman" w:hAnsi="Times New Roman"/>
                <w:sz w:val="20"/>
                <w:vertAlign w:val="superscript"/>
                <w:lang w:eastAsia="sk-SK"/>
              </w:rPr>
              <w:t>18d)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.“.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38, O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Komisia zašle Európskemu parlamentu a Rade do deviatich mesiacov od prijatia správ uvedených v článku 27 správu o vykonávaní tejto smernice.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38, O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1"/>
              <w:numPr>
                <w:numId w:val="0"/>
              </w:numPr>
              <w:tabs>
                <w:tab w:val="left" w:pos="-108"/>
                <w:tab w:val="clear" w:pos="0"/>
                <w:tab w:val="clear" w:pos="454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 správe zaslanej do 31. marca 2015 Komisia na základe skúseností z vykonávania tejto smernice a vzhľadom na sk</w:t>
            </w:r>
            <w:r>
              <w:rPr>
                <w:rFonts w:ascii="Times New Roman" w:hAnsi="Times New Roman"/>
                <w:sz w:val="20"/>
              </w:rPr>
              <w:t>ú</w:t>
            </w:r>
            <w:r>
              <w:rPr>
                <w:rFonts w:ascii="Times New Roman" w:hAnsi="Times New Roman"/>
                <w:sz w:val="20"/>
              </w:rPr>
              <w:t>senosti s CCS a technický pokrok a najnovšie vedecké poznatky posúdi najmä:</w:t>
            </w:r>
          </w:p>
          <w:p w:rsidR="009A1B32">
            <w:pPr>
              <w:pStyle w:val="tl4"/>
              <w:tabs>
                <w:tab w:val="num" w:pos="-108"/>
                <w:tab w:val="clear" w:pos="1097"/>
              </w:tabs>
              <w:bidi w:val="0"/>
              <w:ind w:left="142" w:hanging="14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či sa dostatočne preukázala trvalá izolácia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zameraná na vylúčenie alebo čo najväčšie zníženie nepriaznivých úči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kov CCS na životné prostredie a akýc</w:t>
            </w:r>
            <w:r>
              <w:rPr>
                <w:rFonts w:ascii="Times New Roman" w:hAnsi="Times New Roman"/>
                <w:sz w:val="20"/>
              </w:rPr>
              <w:t>h</w:t>
            </w:r>
            <w:r>
              <w:rPr>
                <w:rFonts w:ascii="Times New Roman" w:hAnsi="Times New Roman"/>
                <w:sz w:val="20"/>
              </w:rPr>
              <w:t>koľvek súvisiacich rizík pre zdravie ľudí a životné prostredie a bezpe</w:t>
            </w:r>
            <w:r>
              <w:rPr>
                <w:rFonts w:ascii="Times New Roman" w:hAnsi="Times New Roman"/>
                <w:sz w:val="20"/>
              </w:rPr>
              <w:t>č</w:t>
            </w:r>
            <w:r>
              <w:rPr>
                <w:rFonts w:ascii="Times New Roman" w:hAnsi="Times New Roman"/>
                <w:sz w:val="20"/>
              </w:rPr>
              <w:t>nosť ľudí,</w:t>
            </w:r>
          </w:p>
          <w:p w:rsidR="009A1B32">
            <w:pPr>
              <w:pStyle w:val="tl4"/>
              <w:tabs>
                <w:tab w:val="num" w:pos="-108"/>
                <w:tab w:val="clear" w:pos="1097"/>
              </w:tabs>
              <w:bidi w:val="0"/>
              <w:ind w:left="142" w:hanging="14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či sú postupy Komisie na skúmanie návrhov povolení na ukladanie uvedených v článku 10 a návrhov rozhodnutí o prenose zodpovednosti uvedených v článku 18 stále potrebné,</w:t>
            </w:r>
          </w:p>
          <w:p w:rsidR="009A1B32">
            <w:pPr>
              <w:pStyle w:val="tl4"/>
              <w:tabs>
                <w:tab w:val="clear" w:pos="1097"/>
              </w:tabs>
              <w:bidi w:val="0"/>
              <w:ind w:left="142" w:hanging="14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skúsenosti s ustanoveniami o kritériách a postupe na akceptáciu prúdu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uvedenými v článku 12,</w:t>
            </w:r>
          </w:p>
          <w:p w:rsidR="009A1B32">
            <w:pPr>
              <w:pStyle w:val="tl4"/>
              <w:tabs>
                <w:tab w:val="num" w:pos="-108"/>
                <w:tab w:val="clear" w:pos="1097"/>
              </w:tabs>
              <w:bidi w:val="0"/>
              <w:ind w:left="142" w:hanging="14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skúsenosti s ustanoveniami o prístupe tretích strán uvedenými v článkoch 21 a 22 a s ustanoveniami o cezhraničnej spol</w:t>
            </w:r>
            <w:r>
              <w:rPr>
                <w:rFonts w:ascii="Times New Roman" w:hAnsi="Times New Roman"/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práci podľa článku 24,</w:t>
            </w:r>
          </w:p>
          <w:p w:rsidR="009A1B32">
            <w:pPr>
              <w:pStyle w:val="tl4"/>
              <w:tabs>
                <w:tab w:val="num" w:pos="-108"/>
                <w:tab w:val="clear" w:pos="1097"/>
              </w:tabs>
              <w:bidi w:val="0"/>
              <w:ind w:left="142" w:hanging="14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ustanovenia, ktoré sa vzťahujú na spaľovacie zariadenia s nominálnym ele</w:t>
            </w:r>
            <w:r>
              <w:rPr>
                <w:rFonts w:ascii="Times New Roman" w:hAnsi="Times New Roman"/>
                <w:sz w:val="20"/>
              </w:rPr>
              <w:t>k</w:t>
            </w:r>
            <w:r>
              <w:rPr>
                <w:rFonts w:ascii="Times New Roman" w:hAnsi="Times New Roman"/>
                <w:sz w:val="20"/>
              </w:rPr>
              <w:t>trickým výkonom 300 megawattov alebo viac, uvedené v článku 9a smernice 2001/80/ES,</w:t>
            </w:r>
          </w:p>
          <w:p w:rsidR="009A1B32">
            <w:pPr>
              <w:pStyle w:val="tl4"/>
              <w:tabs>
                <w:tab w:val="num" w:pos="-108"/>
                <w:tab w:val="clear" w:pos="1097"/>
              </w:tabs>
              <w:bidi w:val="0"/>
              <w:ind w:left="142" w:hanging="14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perspektívu geologického ukladania CO2 v tretích krajinách,</w:t>
            </w:r>
          </w:p>
          <w:p w:rsidR="009A1B32">
            <w:pPr>
              <w:pStyle w:val="tl4"/>
              <w:tabs>
                <w:tab w:val="num" w:pos="-108"/>
                <w:tab w:val="clear" w:pos="1097"/>
              </w:tabs>
              <w:bidi w:val="0"/>
              <w:ind w:left="142" w:hanging="14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ďalší vývoj a aktualizáciu kritérií uvedených v prílohách I a II,</w:t>
            </w:r>
          </w:p>
          <w:p w:rsidR="009A1B32">
            <w:pPr>
              <w:pStyle w:val="tl4"/>
              <w:tabs>
                <w:tab w:val="clear" w:pos="1097"/>
              </w:tabs>
              <w:bidi w:val="0"/>
              <w:ind w:left="142" w:hanging="14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skúsenosti so stimulmi na používanie CCS v prípade zariadení spaľujúcich biomasu,</w:t>
            </w:r>
          </w:p>
          <w:p w:rsidR="009A1B32">
            <w:pPr>
              <w:pStyle w:val="tl4"/>
              <w:tabs>
                <w:tab w:val="num" w:pos="-108"/>
                <w:tab w:val="clear" w:pos="1097"/>
              </w:tabs>
              <w:bidi w:val="0"/>
              <w:ind w:left="142" w:hanging="14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potrebu ďalšej právnej úpravy environmentálnych rizík týkajúcich sa prepravy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:rsidR="009A1B32">
            <w:pPr>
              <w:pStyle w:val="tl4"/>
              <w:numPr>
                <w:numId w:val="0"/>
              </w:numPr>
              <w:tabs>
                <w:tab w:val="clear" w:pos="1097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 v prípade potreby predloží návrh na revíziu smernice.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38, O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4"/>
              <w:numPr>
                <w:numId w:val="0"/>
              </w:numPr>
              <w:tabs>
                <w:tab w:val="clear" w:pos="1097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Ak sa dostatočne preukáže, že trvalá izolácia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zabraňuje negatívnym účinkom a akémukoľvek riziku pre životné pr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stredie a zdravie ľudí, a ak to nie je mo</w:t>
            </w:r>
            <w:r>
              <w:rPr>
                <w:rFonts w:ascii="Times New Roman" w:hAnsi="Times New Roman"/>
                <w:sz w:val="20"/>
              </w:rPr>
              <w:t>ž</w:t>
            </w:r>
            <w:r>
              <w:rPr>
                <w:rFonts w:ascii="Times New Roman" w:hAnsi="Times New Roman"/>
                <w:sz w:val="20"/>
              </w:rPr>
              <w:t>né, že tieto negatívne účinky a riziká aspoň čo najviac odstraňuje, a preukáže sa be</w:t>
            </w:r>
            <w:r>
              <w:rPr>
                <w:rFonts w:ascii="Times New Roman" w:hAnsi="Times New Roman"/>
                <w:sz w:val="20"/>
              </w:rPr>
              <w:t>z</w:t>
            </w:r>
            <w:r>
              <w:rPr>
                <w:rFonts w:ascii="Times New Roman" w:hAnsi="Times New Roman"/>
                <w:sz w:val="20"/>
              </w:rPr>
              <w:t>pečnosť CCS pre životné prostredie a ľudí, ako aj jeho ekonomická realizov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teľnosť, v preskúmaní sa zistí, či je p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trebné a možné stanoviť povinné poži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davky na normy výkonnosti emisií pre všetky nové veľké spaľovacie zariadenia na výrobu elektrickej energie podľa člá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ku 9a smernice 2001/80/ES.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38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39, O 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4"/>
              <w:numPr>
                <w:numId w:val="0"/>
              </w:numPr>
              <w:tabs>
                <w:tab w:val="clear" w:pos="1097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Členské štáty uvedú do účinnosti zákony, iné právne predpisy a správne opatrenia potrebné na dosiahnutie súladu s touto smernicou do 25. júna 2011 Komisii bezodkladne oznámia znenie týchto opatrení.</w:t>
            </w:r>
          </w:p>
          <w:p w:rsidR="009A1B32">
            <w:pPr>
              <w:pStyle w:val="tl4"/>
              <w:numPr>
                <w:numId w:val="0"/>
              </w:numPr>
              <w:tabs>
                <w:tab w:val="clear" w:pos="1097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Členské štáty uvedú priamo v prijatých opatreniach alebo pri ich úradnom uverejnení odkaz na túto smernicu. Podrobnosti o odkaze upravujú členské štáty.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4"/>
              <w:numPr>
                <w:numId w:val="0"/>
              </w:numPr>
              <w:tabs>
                <w:tab w:val="clear" w:pos="1097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Tento </w:t>
            </w:r>
            <w:r w:rsidR="007936D9">
              <w:rPr>
                <w:rFonts w:ascii="Times New Roman" w:hAnsi="Times New Roman"/>
                <w:sz w:val="20"/>
              </w:rPr>
              <w:t xml:space="preserve">zákon nadobúda účinnosť 1. septembra </w:t>
            </w:r>
            <w:r>
              <w:rPr>
                <w:rFonts w:ascii="Times New Roman" w:hAnsi="Times New Roman"/>
                <w:sz w:val="20"/>
              </w:rPr>
              <w:t>2011.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410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4"/>
              <w:numPr>
                <w:numId w:val="0"/>
              </w:numPr>
              <w:tabs>
                <w:tab w:val="clear" w:pos="1097"/>
              </w:tabs>
              <w:bidi w:val="0"/>
              <w:ind w:left="34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4"/>
              <w:numPr>
                <w:numId w:val="0"/>
              </w:numPr>
              <w:tabs>
                <w:tab w:val="clear" w:pos="1097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39, O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4"/>
              <w:numPr>
                <w:numId w:val="0"/>
              </w:numPr>
              <w:tabs>
                <w:tab w:val="clear" w:pos="1097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Členské štáty oznámia Komisii znenia hlavných ustanovení vnútroštátnych právnych predpisov, ktoré prijmú v oblasti pôsobnosti tejto smern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ce.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4"/>
              <w:numPr>
                <w:numId w:val="0"/>
              </w:numPr>
              <w:tabs>
                <w:tab w:val="clear" w:pos="1097"/>
              </w:tabs>
              <w:bidi w:val="0"/>
              <w:ind w:left="34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298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39, O 3,  V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4"/>
              <w:numPr>
                <w:numId w:val="0"/>
              </w:numPr>
              <w:tabs>
                <w:tab w:val="clear" w:pos="1097"/>
              </w:tabs>
              <w:bidi w:val="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Členské štáty zabezpečia, aby sa tieto úložiská, ktoré patria do rozsahu pôsobnosti tejto smernice, prevádzkovali v súlade s požiadavkami tejto smernice do 25. júna 2012:</w:t>
            </w:r>
          </w:p>
          <w:p w:rsidR="009A1B32">
            <w:pPr>
              <w:pStyle w:val="tl4"/>
              <w:tabs>
                <w:tab w:val="num" w:pos="-108"/>
                <w:tab w:val="clear" w:pos="1097"/>
              </w:tabs>
              <w:bidi w:val="0"/>
              <w:ind w:left="142" w:hanging="14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úložiská používané v súlade s existujúcimi právnymi predpismi k 25. júna 2009;</w:t>
            </w:r>
          </w:p>
          <w:p w:rsidR="009A1B32">
            <w:pPr>
              <w:pStyle w:val="tl4"/>
              <w:tabs>
                <w:tab w:val="num" w:pos="-108"/>
                <w:tab w:val="clear" w:pos="1097"/>
              </w:tabs>
              <w:bidi w:val="0"/>
              <w:ind w:left="142" w:hanging="14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úložiská povolené v súlade s takýmito právnymi predpismi pred alebo k 25. júna 2009 pod podmienkou, že sa tieto úložiská začnú používať najneskôr jeden rok od uvedeného dát</w:t>
            </w:r>
            <w:r>
              <w:rPr>
                <w:rFonts w:ascii="Times New Roman" w:hAnsi="Times New Roman"/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mu.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4"/>
              <w:numPr>
                <w:numId w:val="0"/>
              </w:numPr>
              <w:tabs>
                <w:tab w:val="clear" w:pos="1097"/>
              </w:tabs>
              <w:bidi w:val="0"/>
              <w:ind w:left="34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39, O 3,  V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 tý</w:t>
            </w:r>
            <w:r>
              <w:rPr>
                <w:rFonts w:ascii="Times New Roman" w:hAnsi="Times New Roman" w:hint="default"/>
                <w:sz w:val="20"/>
              </w:rPr>
              <w:t>chto prí</w:t>
            </w:r>
            <w:r>
              <w:rPr>
                <w:rFonts w:ascii="Times New Roman" w:hAnsi="Times New Roman" w:hint="default"/>
                <w:sz w:val="20"/>
              </w:rPr>
              <w:t>padoch sa neuplatň</w:t>
            </w:r>
            <w:r>
              <w:rPr>
                <w:rFonts w:ascii="Times New Roman" w:hAnsi="Times New Roman" w:hint="default"/>
                <w:sz w:val="20"/>
              </w:rPr>
              <w:t>ujú</w:t>
            </w:r>
            <w:r>
              <w:rPr>
                <w:rFonts w:ascii="Times New Roman" w:hAnsi="Times New Roman" w:hint="default"/>
                <w:sz w:val="20"/>
              </w:rPr>
              <w:t xml:space="preserve"> č</w:t>
            </w:r>
            <w:r>
              <w:rPr>
                <w:rFonts w:ascii="Times New Roman" w:hAnsi="Times New Roman" w:hint="default"/>
                <w:sz w:val="20"/>
              </w:rPr>
              <w:t>lá</w:t>
            </w:r>
            <w:r>
              <w:rPr>
                <w:rFonts w:ascii="Times New Roman" w:hAnsi="Times New Roman" w:hint="default"/>
                <w:sz w:val="20"/>
              </w:rPr>
              <w:t>nky 4 a 5, č</w:t>
            </w:r>
            <w:r>
              <w:rPr>
                <w:rFonts w:ascii="Times New Roman" w:hAnsi="Times New Roman" w:hint="default"/>
                <w:sz w:val="20"/>
              </w:rPr>
              <w:t>lá</w:t>
            </w:r>
            <w:r>
              <w:rPr>
                <w:rFonts w:ascii="Times New Roman" w:hAnsi="Times New Roman" w:hint="default"/>
                <w:sz w:val="20"/>
              </w:rPr>
              <w:t>nok 7 bod 3, č</w:t>
            </w:r>
            <w:r>
              <w:rPr>
                <w:rFonts w:ascii="Times New Roman" w:hAnsi="Times New Roman" w:hint="default"/>
                <w:sz w:val="20"/>
              </w:rPr>
              <w:t>lá</w:t>
            </w:r>
            <w:r>
              <w:rPr>
                <w:rFonts w:ascii="Times New Roman" w:hAnsi="Times New Roman" w:hint="default"/>
                <w:sz w:val="20"/>
              </w:rPr>
              <w:t>nok 8 bod 2 a č</w:t>
            </w:r>
            <w:r>
              <w:rPr>
                <w:rFonts w:ascii="Times New Roman" w:hAnsi="Times New Roman" w:hint="default"/>
                <w:sz w:val="20"/>
              </w:rPr>
              <w:t>lá</w:t>
            </w:r>
            <w:r>
              <w:rPr>
                <w:rFonts w:ascii="Times New Roman" w:hAnsi="Times New Roman" w:hint="default"/>
                <w:sz w:val="20"/>
              </w:rPr>
              <w:t>nok 10</w:t>
            </w:r>
            <w:r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tl4"/>
              <w:numPr>
                <w:numId w:val="0"/>
              </w:numPr>
              <w:tabs>
                <w:tab w:val="clear" w:pos="1097"/>
              </w:tabs>
              <w:bidi w:val="0"/>
              <w:ind w:left="34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40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Tá</w:t>
            </w:r>
            <w:r>
              <w:rPr>
                <w:rFonts w:ascii="Times New Roman" w:hAnsi="Times New Roman" w:hint="default"/>
                <w:sz w:val="20"/>
              </w:rPr>
              <w:t>to smernica nadobú</w:t>
            </w:r>
            <w:r>
              <w:rPr>
                <w:rFonts w:ascii="Times New Roman" w:hAnsi="Times New Roman" w:hint="default"/>
                <w:sz w:val="20"/>
              </w:rPr>
              <w:t>da úč</w:t>
            </w:r>
            <w:r>
              <w:rPr>
                <w:rFonts w:ascii="Times New Roman" w:hAnsi="Times New Roman" w:hint="default"/>
                <w:sz w:val="20"/>
              </w:rPr>
              <w:t>innosť</w:t>
            </w:r>
            <w:r>
              <w:rPr>
                <w:rFonts w:ascii="Times New Roman" w:hAnsi="Times New Roman" w:hint="default"/>
                <w:sz w:val="20"/>
              </w:rPr>
              <w:t xml:space="preserve"> dva</w:t>
            </w:r>
            <w:r>
              <w:rPr>
                <w:rFonts w:ascii="Times New Roman" w:hAnsi="Times New Roman" w:hint="default"/>
                <w:sz w:val="20"/>
              </w:rPr>
              <w:t>d</w:t>
            </w:r>
            <w:r>
              <w:rPr>
                <w:rFonts w:ascii="Times New Roman" w:hAnsi="Times New Roman" w:hint="default"/>
                <w:sz w:val="20"/>
              </w:rPr>
              <w:t>siatym dň</w:t>
            </w:r>
            <w:r>
              <w:rPr>
                <w:rFonts w:ascii="Times New Roman" w:hAnsi="Times New Roman" w:hint="default"/>
                <w:sz w:val="20"/>
              </w:rPr>
              <w:t>om po jej uverejnení</w:t>
            </w:r>
            <w:r>
              <w:rPr>
                <w:rFonts w:ascii="Times New Roman" w:hAnsi="Times New Roman" w:hint="default"/>
                <w:sz w:val="20"/>
              </w:rPr>
              <w:t xml:space="preserve"> v Ú</w:t>
            </w:r>
            <w:r>
              <w:rPr>
                <w:rFonts w:ascii="Times New Roman" w:hAnsi="Times New Roman" w:hint="default"/>
                <w:sz w:val="20"/>
              </w:rPr>
              <w:t>radnom vestní</w:t>
            </w:r>
            <w:r>
              <w:rPr>
                <w:rFonts w:ascii="Times New Roman" w:hAnsi="Times New Roman" w:hint="default"/>
                <w:sz w:val="20"/>
              </w:rPr>
              <w:t>ku E</w:t>
            </w:r>
            <w:r>
              <w:rPr>
                <w:rFonts w:ascii="Times New Roman" w:hAnsi="Times New Roman" w:hint="default"/>
                <w:sz w:val="20"/>
              </w:rPr>
              <w:t>uró</w:t>
            </w:r>
            <w:r>
              <w:rPr>
                <w:rFonts w:ascii="Times New Roman" w:hAnsi="Times New Roman" w:hint="default"/>
                <w:sz w:val="20"/>
              </w:rPr>
              <w:t>pskej ú</w:t>
            </w:r>
            <w:r>
              <w:rPr>
                <w:rFonts w:ascii="Times New Roman" w:hAnsi="Times New Roman" w:hint="default"/>
                <w:sz w:val="20"/>
              </w:rPr>
              <w:t>nie.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n.a.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 xml:space="preserve"> 41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Tá</w:t>
            </w:r>
            <w:r>
              <w:rPr>
                <w:rFonts w:ascii="Times New Roman" w:hAnsi="Times New Roman" w:hint="default"/>
                <w:sz w:val="20"/>
              </w:rPr>
              <w:t>to smernica je urč</w:t>
            </w:r>
            <w:r>
              <w:rPr>
                <w:rFonts w:ascii="Times New Roman" w:hAnsi="Times New Roman" w:hint="default"/>
                <w:sz w:val="20"/>
              </w:rPr>
              <w:t>ená</w:t>
            </w:r>
            <w:r>
              <w:rPr>
                <w:rFonts w:ascii="Times New Roman" w:hAnsi="Times New Roman" w:hint="default"/>
                <w:sz w:val="20"/>
              </w:rPr>
              <w:t xml:space="preserve"> č</w:t>
            </w:r>
            <w:r>
              <w:rPr>
                <w:rFonts w:ascii="Times New Roman" w:hAnsi="Times New Roman" w:hint="default"/>
                <w:sz w:val="20"/>
              </w:rPr>
              <w:t>lenský</w:t>
            </w:r>
            <w:r>
              <w:rPr>
                <w:rFonts w:ascii="Times New Roman" w:hAnsi="Times New Roman" w:hint="default"/>
                <w:sz w:val="20"/>
              </w:rPr>
              <w:t>m š</w:t>
            </w:r>
            <w:r>
              <w:rPr>
                <w:rFonts w:ascii="Times New Roman" w:hAnsi="Times New Roman" w:hint="default"/>
                <w:sz w:val="20"/>
              </w:rPr>
              <w:t>t</w:t>
            </w:r>
            <w:r>
              <w:rPr>
                <w:rFonts w:ascii="Times New Roman" w:hAnsi="Times New Roman" w:hint="default"/>
                <w:sz w:val="20"/>
              </w:rPr>
              <w:t>á</w:t>
            </w:r>
            <w:r>
              <w:rPr>
                <w:rFonts w:ascii="Times New Roman" w:hAnsi="Times New Roman"/>
                <w:sz w:val="20"/>
              </w:rPr>
              <w:t>tom.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n.a.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KRITÉ</w:t>
            </w:r>
            <w:r>
              <w:rPr>
                <w:rFonts w:ascii="Times New Roman" w:hAnsi="Times New Roman" w:hint="default"/>
                <w:sz w:val="20"/>
              </w:rPr>
              <w:t>RIÁ</w:t>
            </w:r>
            <w:r>
              <w:rPr>
                <w:rFonts w:ascii="Times New Roman" w:hAnsi="Times New Roman" w:hint="default"/>
                <w:sz w:val="20"/>
              </w:rPr>
              <w:t xml:space="preserve"> CHARAKTERIZÁ</w:t>
            </w:r>
            <w:r>
              <w:rPr>
                <w:rFonts w:ascii="Times New Roman" w:hAnsi="Times New Roman" w:hint="default"/>
                <w:sz w:val="20"/>
              </w:rPr>
              <w:t xml:space="preserve">CIE A POSUDZOVANIA </w:t>
            </w:r>
          </w:p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POTENCIONÁ</w:t>
            </w:r>
            <w:r>
              <w:rPr>
                <w:rFonts w:ascii="Times New Roman" w:hAnsi="Times New Roman" w:hint="default"/>
                <w:sz w:val="20"/>
              </w:rPr>
              <w:t>LNEHO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 xml:space="preserve">HO KOMPLEXU A OKOLITEJ OBLASTI </w:t>
            </w:r>
          </w:p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UVEDENÉ</w:t>
            </w:r>
            <w:r>
              <w:rPr>
                <w:rFonts w:ascii="Times New Roman" w:hAnsi="Times New Roman" w:hint="default"/>
                <w:sz w:val="20"/>
              </w:rPr>
              <w:t xml:space="preserve"> V Č</w:t>
            </w:r>
            <w:r>
              <w:rPr>
                <w:rFonts w:ascii="Times New Roman" w:hAnsi="Times New Roman" w:hint="default"/>
                <w:sz w:val="20"/>
              </w:rPr>
              <w:t>LÁ</w:t>
            </w:r>
            <w:r>
              <w:rPr>
                <w:rFonts w:ascii="Times New Roman" w:hAnsi="Times New Roman" w:hint="default"/>
                <w:sz w:val="20"/>
              </w:rPr>
              <w:t>NKU 4 ODS.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KRITÉ</w:t>
            </w:r>
            <w:r>
              <w:rPr>
                <w:rFonts w:ascii="Times New Roman" w:hAnsi="Times New Roman" w:hint="default"/>
                <w:sz w:val="20"/>
              </w:rPr>
              <w:t>RIÁ</w:t>
            </w:r>
            <w:r>
              <w:rPr>
                <w:rFonts w:ascii="Times New Roman" w:hAnsi="Times New Roman" w:hint="default"/>
                <w:sz w:val="20"/>
              </w:rPr>
              <w:t xml:space="preserve"> A POSTUP PRI POSUDZ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VA</w:t>
            </w:r>
            <w:r>
              <w:rPr>
                <w:rFonts w:ascii="Times New Roman" w:hAnsi="Times New Roman" w:hint="default"/>
                <w:sz w:val="20"/>
              </w:rPr>
              <w:t>N</w:t>
            </w:r>
            <w:r>
              <w:rPr>
                <w:rFonts w:ascii="Times New Roman" w:hAnsi="Times New Roman" w:hint="default"/>
                <w:caps/>
                <w:sz w:val="20"/>
              </w:rPr>
              <w:t>í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KOMPLEXU</w:t>
            </w:r>
          </w:p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 1, V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Charakterizá</w:t>
            </w:r>
            <w:r>
              <w:rPr>
                <w:rFonts w:ascii="Times New Roman" w:hAnsi="Times New Roman" w:hint="default"/>
                <w:sz w:val="20"/>
              </w:rPr>
              <w:t>cia a posudzovanie pote</w:t>
            </w:r>
            <w:r>
              <w:rPr>
                <w:rFonts w:ascii="Times New Roman" w:hAnsi="Times New Roman" w:hint="default"/>
                <w:sz w:val="20"/>
              </w:rPr>
              <w:t>n</w:t>
            </w:r>
            <w:r>
              <w:rPr>
                <w:rFonts w:ascii="Times New Roman" w:hAnsi="Times New Roman" w:hint="default"/>
                <w:sz w:val="20"/>
              </w:rPr>
              <w:t>ciá</w:t>
            </w:r>
            <w:r>
              <w:rPr>
                <w:rFonts w:ascii="Times New Roman" w:hAnsi="Times New Roman" w:hint="default"/>
                <w:sz w:val="20"/>
              </w:rPr>
              <w:t>lneho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komplexu a okolitej oblasti uvedené</w:t>
            </w:r>
            <w:r>
              <w:rPr>
                <w:rFonts w:ascii="Times New Roman" w:hAnsi="Times New Roman" w:hint="default"/>
                <w:sz w:val="20"/>
              </w:rPr>
              <w:t xml:space="preserve"> v č</w:t>
            </w:r>
            <w:r>
              <w:rPr>
                <w:rFonts w:ascii="Times New Roman" w:hAnsi="Times New Roman" w:hint="default"/>
                <w:sz w:val="20"/>
              </w:rPr>
              <w:t>lá</w:t>
            </w:r>
            <w:r>
              <w:rPr>
                <w:rFonts w:ascii="Times New Roman" w:hAnsi="Times New Roman" w:hint="default"/>
                <w:sz w:val="20"/>
              </w:rPr>
              <w:t>nku 4 ods. 3 sa v</w:t>
            </w:r>
            <w:r>
              <w:rPr>
                <w:rFonts w:ascii="Times New Roman" w:hAnsi="Times New Roman"/>
                <w:sz w:val="20"/>
              </w:rPr>
              <w:t>y</w:t>
            </w:r>
            <w:r>
              <w:rPr>
                <w:rFonts w:ascii="Times New Roman" w:hAnsi="Times New Roman" w:hint="default"/>
                <w:sz w:val="20"/>
              </w:rPr>
              <w:t>koná</w:t>
            </w:r>
            <w:r>
              <w:rPr>
                <w:rFonts w:ascii="Times New Roman" w:hAnsi="Times New Roman" w:hint="default"/>
                <w:sz w:val="20"/>
              </w:rPr>
              <w:t>vajú</w:t>
            </w:r>
            <w:r>
              <w:rPr>
                <w:rFonts w:ascii="Times New Roman" w:hAnsi="Times New Roman" w:hint="default"/>
                <w:sz w:val="20"/>
              </w:rPr>
              <w:t xml:space="preserve"> v troch krokoch podľ</w:t>
            </w:r>
            <w:r>
              <w:rPr>
                <w:rFonts w:ascii="Times New Roman" w:hAnsi="Times New Roman" w:hint="default"/>
                <w:sz w:val="20"/>
              </w:rPr>
              <w:t>a najle</w:t>
            </w:r>
            <w:r>
              <w:rPr>
                <w:rFonts w:ascii="Times New Roman" w:hAnsi="Times New Roman"/>
                <w:sz w:val="20"/>
              </w:rPr>
              <w:t>p</w:t>
            </w:r>
            <w:r>
              <w:rPr>
                <w:rFonts w:ascii="Times New Roman" w:hAnsi="Times New Roman" w:hint="default"/>
                <w:sz w:val="20"/>
              </w:rPr>
              <w:t>ší</w:t>
            </w:r>
            <w:r>
              <w:rPr>
                <w:rFonts w:ascii="Times New Roman" w:hAnsi="Times New Roman" w:hint="default"/>
                <w:sz w:val="20"/>
              </w:rPr>
              <w:t>ch postupov v č</w:t>
            </w:r>
            <w:r>
              <w:rPr>
                <w:rFonts w:ascii="Times New Roman" w:hAnsi="Times New Roman" w:hint="default"/>
                <w:sz w:val="20"/>
              </w:rPr>
              <w:t>ase posudzovania a tý</w:t>
            </w:r>
            <w:r>
              <w:rPr>
                <w:rFonts w:ascii="Times New Roman" w:hAnsi="Times New Roman" w:hint="default"/>
                <w:sz w:val="20"/>
              </w:rPr>
              <w:t>chto krité</w:t>
            </w:r>
            <w:r>
              <w:rPr>
                <w:rFonts w:ascii="Times New Roman" w:hAnsi="Times New Roman" w:hint="default"/>
                <w:sz w:val="20"/>
              </w:rPr>
              <w:t>rií.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 1, V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Posú</w:t>
            </w:r>
            <w:r>
              <w:rPr>
                <w:rFonts w:ascii="Times New Roman" w:hAnsi="Times New Roman" w:hint="default"/>
                <w:sz w:val="20"/>
              </w:rPr>
              <w:t>denie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komplexu podľ</w:t>
            </w:r>
            <w:r>
              <w:rPr>
                <w:rFonts w:ascii="Times New Roman" w:hAnsi="Times New Roman" w:hint="default"/>
                <w:sz w:val="20"/>
              </w:rPr>
              <w:t>a §</w:t>
            </w:r>
            <w:r>
              <w:rPr>
                <w:rFonts w:ascii="Times New Roman" w:hAnsi="Times New Roman" w:hint="default"/>
                <w:sz w:val="20"/>
              </w:rPr>
              <w:t xml:space="preserve"> 4, ods. 3 sa vykoná</w:t>
            </w:r>
            <w:r>
              <w:rPr>
                <w:rFonts w:ascii="Times New Roman" w:hAnsi="Times New Roman" w:hint="default"/>
                <w:sz w:val="20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</w:rPr>
              <w:t>a najlepš</w:t>
            </w:r>
            <w:r>
              <w:rPr>
                <w:rFonts w:ascii="Times New Roman" w:hAnsi="Times New Roman" w:hint="default"/>
                <w:sz w:val="20"/>
              </w:rPr>
              <w:t>ie dostupnej techn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ky</w:t>
            </w:r>
            <w:r w:rsidR="00E16786">
              <w:rPr>
                <w:rFonts w:ascii="Times New Roman" w:hAnsi="Times New Roman"/>
                <w:sz w:val="20"/>
                <w:vertAlign w:val="superscript"/>
              </w:rPr>
              <w:t>15</w:t>
            </w:r>
            <w:r>
              <w:rPr>
                <w:rFonts w:ascii="Times New Roman" w:hAnsi="Times New Roman"/>
                <w:sz w:val="20"/>
                <w:vertAlign w:val="superscript"/>
              </w:rPr>
              <w:t>)</w:t>
            </w:r>
            <w:r>
              <w:rPr>
                <w:rFonts w:ascii="Times New Roman" w:hAnsi="Times New Roman"/>
                <w:sz w:val="20"/>
              </w:rPr>
              <w:t xml:space="preserve"> nasledovne: </w:t>
            </w: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 1, V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Vý</w:t>
            </w:r>
            <w:r>
              <w:rPr>
                <w:rFonts w:ascii="Times New Roman" w:hAnsi="Times New Roman" w:hint="default"/>
                <w:sz w:val="20"/>
              </w:rPr>
              <w:t>nimky z jedné</w:t>
            </w:r>
            <w:r>
              <w:rPr>
                <w:rFonts w:ascii="Times New Roman" w:hAnsi="Times New Roman" w:hint="default"/>
                <w:sz w:val="20"/>
              </w:rPr>
              <w:t>ho alebo viacerý</w:t>
            </w:r>
            <w:r>
              <w:rPr>
                <w:rFonts w:ascii="Times New Roman" w:hAnsi="Times New Roman" w:hint="default"/>
                <w:sz w:val="20"/>
              </w:rPr>
              <w:t>ch z tý</w:t>
            </w:r>
            <w:r>
              <w:rPr>
                <w:rFonts w:ascii="Times New Roman" w:hAnsi="Times New Roman" w:hint="default"/>
                <w:sz w:val="20"/>
              </w:rPr>
              <w:t>chto krité</w:t>
            </w:r>
            <w:r>
              <w:rPr>
                <w:rFonts w:ascii="Times New Roman" w:hAnsi="Times New Roman" w:hint="default"/>
                <w:sz w:val="20"/>
              </w:rPr>
              <w:t>rií</w:t>
            </w:r>
            <w:r>
              <w:rPr>
                <w:rFonts w:ascii="Times New Roman" w:hAnsi="Times New Roman" w:hint="default"/>
                <w:sz w:val="20"/>
              </w:rPr>
              <w:t xml:space="preserve"> môž</w:t>
            </w:r>
            <w:r>
              <w:rPr>
                <w:rFonts w:ascii="Times New Roman" w:hAnsi="Times New Roman" w:hint="default"/>
                <w:sz w:val="20"/>
              </w:rPr>
              <w:t>e prí</w:t>
            </w:r>
            <w:r>
              <w:rPr>
                <w:rFonts w:ascii="Times New Roman" w:hAnsi="Times New Roman" w:hint="default"/>
                <w:sz w:val="20"/>
              </w:rPr>
              <w:t>sluš</w:t>
            </w:r>
            <w:r>
              <w:rPr>
                <w:rFonts w:ascii="Times New Roman" w:hAnsi="Times New Roman" w:hint="default"/>
                <w:sz w:val="20"/>
              </w:rPr>
              <w:t>ný</w:t>
            </w:r>
            <w:r>
              <w:rPr>
                <w:rFonts w:ascii="Times New Roman" w:hAnsi="Times New Roman" w:hint="default"/>
                <w:sz w:val="20"/>
              </w:rPr>
              <w:t xml:space="preserve"> orgá</w:t>
            </w:r>
            <w:r>
              <w:rPr>
                <w:rFonts w:ascii="Times New Roman" w:hAnsi="Times New Roman" w:hint="default"/>
                <w:sz w:val="20"/>
              </w:rPr>
              <w:t>n pov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liť</w:t>
            </w:r>
            <w:r>
              <w:rPr>
                <w:rFonts w:ascii="Times New Roman" w:hAnsi="Times New Roman" w:hint="default"/>
                <w:sz w:val="20"/>
              </w:rPr>
              <w:t>, ak prevá</w:t>
            </w:r>
            <w:r>
              <w:rPr>
                <w:rFonts w:ascii="Times New Roman" w:hAnsi="Times New Roman" w:hint="default"/>
                <w:sz w:val="20"/>
              </w:rPr>
              <w:t>dzkovateľ</w:t>
            </w:r>
            <w:r>
              <w:rPr>
                <w:rFonts w:ascii="Times New Roman" w:hAnsi="Times New Roman" w:hint="default"/>
                <w:sz w:val="20"/>
              </w:rPr>
              <w:t xml:space="preserve"> preukáž</w:t>
            </w:r>
            <w:r>
              <w:rPr>
                <w:rFonts w:ascii="Times New Roman" w:hAnsi="Times New Roman" w:hint="default"/>
                <w:sz w:val="20"/>
              </w:rPr>
              <w:t>e, ž</w:t>
            </w:r>
            <w:r>
              <w:rPr>
                <w:rFonts w:ascii="Times New Roman" w:hAnsi="Times New Roman" w:hint="default"/>
                <w:sz w:val="20"/>
              </w:rPr>
              <w:t>e sa tý</w:t>
            </w:r>
            <w:r>
              <w:rPr>
                <w:rFonts w:ascii="Times New Roman" w:hAnsi="Times New Roman" w:hint="default"/>
                <w:sz w:val="20"/>
              </w:rPr>
              <w:t>m neovplyvní</w:t>
            </w:r>
            <w:r>
              <w:rPr>
                <w:rFonts w:ascii="Times New Roman" w:hAnsi="Times New Roman" w:hint="default"/>
                <w:sz w:val="20"/>
              </w:rPr>
              <w:t xml:space="preserve"> schopnos</w:t>
            </w:r>
            <w:r>
              <w:rPr>
                <w:rFonts w:ascii="Times New Roman" w:hAnsi="Times New Roman" w:hint="default"/>
                <w:sz w:val="20"/>
              </w:rPr>
              <w:t>ť</w:t>
            </w:r>
            <w:r>
              <w:rPr>
                <w:rFonts w:ascii="Times New Roman" w:hAnsi="Times New Roman" w:hint="default"/>
                <w:sz w:val="20"/>
              </w:rPr>
              <w:t xml:space="preserve"> charakterizá</w:t>
            </w:r>
            <w:r>
              <w:rPr>
                <w:rFonts w:ascii="Times New Roman" w:hAnsi="Times New Roman" w:hint="default"/>
                <w:sz w:val="20"/>
              </w:rPr>
              <w:t>cie a posudzovania s cieľ</w:t>
            </w:r>
            <w:r>
              <w:rPr>
                <w:rFonts w:ascii="Times New Roman" w:hAnsi="Times New Roman" w:hint="default"/>
                <w:sz w:val="20"/>
              </w:rPr>
              <w:t>om umož</w:t>
            </w:r>
            <w:r>
              <w:rPr>
                <w:rFonts w:ascii="Times New Roman" w:hAnsi="Times New Roman" w:hint="default"/>
                <w:sz w:val="20"/>
              </w:rPr>
              <w:t>niť</w:t>
            </w:r>
            <w:r>
              <w:rPr>
                <w:rFonts w:ascii="Times New Roman" w:hAnsi="Times New Roman" w:hint="default"/>
                <w:sz w:val="20"/>
              </w:rPr>
              <w:t xml:space="preserve"> prijatie rozhodnutia podľ</w:t>
            </w:r>
            <w:r>
              <w:rPr>
                <w:rFonts w:ascii="Times New Roman" w:hAnsi="Times New Roman" w:hint="default"/>
                <w:sz w:val="20"/>
              </w:rPr>
              <w:t>a č</w:t>
            </w:r>
            <w:r>
              <w:rPr>
                <w:rFonts w:ascii="Times New Roman" w:hAnsi="Times New Roman" w:hint="default"/>
                <w:sz w:val="20"/>
              </w:rPr>
              <w:t>lá</w:t>
            </w:r>
            <w:r>
              <w:rPr>
                <w:rFonts w:ascii="Times New Roman" w:hAnsi="Times New Roman" w:hint="default"/>
                <w:sz w:val="20"/>
              </w:rPr>
              <w:t>nku 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Vý</w:t>
            </w:r>
            <w:r>
              <w:rPr>
                <w:rFonts w:ascii="Times New Roman" w:hAnsi="Times New Roman" w:hint="default"/>
                <w:sz w:val="20"/>
              </w:rPr>
              <w:t>nimky z jedné</w:t>
            </w:r>
            <w:r>
              <w:rPr>
                <w:rFonts w:ascii="Times New Roman" w:hAnsi="Times New Roman" w:hint="default"/>
                <w:sz w:val="20"/>
              </w:rPr>
              <w:t>ho alebo viacerý</w:t>
            </w:r>
            <w:r>
              <w:rPr>
                <w:rFonts w:ascii="Times New Roman" w:hAnsi="Times New Roman" w:hint="default"/>
                <w:sz w:val="20"/>
              </w:rPr>
              <w:t>ch krité</w:t>
            </w:r>
            <w:r>
              <w:rPr>
                <w:rFonts w:ascii="Times New Roman" w:hAnsi="Times New Roman" w:hint="default"/>
                <w:sz w:val="20"/>
              </w:rPr>
              <w:t>rií</w:t>
            </w:r>
            <w:r>
              <w:rPr>
                <w:rFonts w:ascii="Times New Roman" w:hAnsi="Times New Roman" w:hint="default"/>
                <w:sz w:val="20"/>
              </w:rPr>
              <w:t xml:space="preserve"> uvedený</w:t>
            </w:r>
            <w:r>
              <w:rPr>
                <w:rFonts w:ascii="Times New Roman" w:hAnsi="Times New Roman" w:hint="default"/>
                <w:sz w:val="20"/>
              </w:rPr>
              <w:t>ch v </w:t>
            </w:r>
            <w:r>
              <w:rPr>
                <w:rFonts w:ascii="Times New Roman" w:hAnsi="Times New Roman" w:hint="default"/>
                <w:sz w:val="20"/>
              </w:rPr>
              <w:t>bodoch 1 až</w:t>
            </w:r>
            <w:r>
              <w:rPr>
                <w:rFonts w:ascii="Times New Roman" w:hAnsi="Times New Roman" w:hint="default"/>
                <w:sz w:val="20"/>
              </w:rPr>
              <w:t xml:space="preserve"> 4 môž</w:t>
            </w:r>
            <w:r>
              <w:rPr>
                <w:rFonts w:ascii="Times New Roman" w:hAnsi="Times New Roman" w:hint="default"/>
                <w:sz w:val="20"/>
              </w:rPr>
              <w:t>e obvodný</w:t>
            </w:r>
            <w:r>
              <w:rPr>
                <w:rFonts w:ascii="Times New Roman" w:hAnsi="Times New Roman" w:hint="default"/>
                <w:sz w:val="20"/>
              </w:rPr>
              <w:t xml:space="preserve"> banský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rad povoliť</w:t>
            </w:r>
            <w:r>
              <w:rPr>
                <w:rFonts w:ascii="Times New Roman" w:hAnsi="Times New Roman" w:hint="default"/>
                <w:sz w:val="20"/>
              </w:rPr>
              <w:t>, ak prevá</w:t>
            </w:r>
            <w:r>
              <w:rPr>
                <w:rFonts w:ascii="Times New Roman" w:hAnsi="Times New Roman" w:hint="default"/>
                <w:sz w:val="20"/>
              </w:rPr>
              <w:t>dzkovateľ</w:t>
            </w:r>
            <w:r>
              <w:rPr>
                <w:rFonts w:ascii="Times New Roman" w:hAnsi="Times New Roman" w:hint="default"/>
                <w:sz w:val="20"/>
              </w:rPr>
              <w:t xml:space="preserve"> preukáž</w:t>
            </w:r>
            <w:r>
              <w:rPr>
                <w:rFonts w:ascii="Times New Roman" w:hAnsi="Times New Roman" w:hint="default"/>
                <w:sz w:val="20"/>
              </w:rPr>
              <w:t>e, ž</w:t>
            </w:r>
            <w:r>
              <w:rPr>
                <w:rFonts w:ascii="Times New Roman" w:hAnsi="Times New Roman" w:hint="default"/>
                <w:sz w:val="20"/>
              </w:rPr>
              <w:t>e sa tý</w:t>
            </w:r>
            <w:r>
              <w:rPr>
                <w:rFonts w:ascii="Times New Roman" w:hAnsi="Times New Roman" w:hint="default"/>
                <w:sz w:val="20"/>
              </w:rPr>
              <w:t>m neovplyvní</w:t>
            </w:r>
            <w:r>
              <w:rPr>
                <w:rFonts w:ascii="Times New Roman" w:hAnsi="Times New Roman" w:hint="default"/>
                <w:sz w:val="20"/>
              </w:rPr>
              <w:t xml:space="preserve"> posudzov</w:t>
            </w:r>
            <w:r>
              <w:rPr>
                <w:rFonts w:ascii="Times New Roman" w:hAnsi="Times New Roman" w:hint="default"/>
                <w:sz w:val="20"/>
              </w:rPr>
              <w:t>a</w:t>
            </w:r>
            <w:r>
              <w:rPr>
                <w:rFonts w:ascii="Times New Roman" w:hAnsi="Times New Roman" w:hint="default"/>
                <w:sz w:val="20"/>
              </w:rPr>
              <w:t>nie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ko</w:t>
            </w:r>
            <w:r>
              <w:rPr>
                <w:rFonts w:ascii="Times New Roman" w:hAnsi="Times New Roman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>plexu.</w:t>
            </w: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posledná</w:t>
            </w:r>
            <w:r>
              <w:rPr>
                <w:rFonts w:ascii="Times New Roman" w:hAnsi="Times New Roman" w:hint="default"/>
                <w:sz w:val="20"/>
              </w:rPr>
              <w:t xml:space="preserve"> veta prí</w:t>
            </w:r>
            <w:r>
              <w:rPr>
                <w:rFonts w:ascii="Times New Roman" w:hAnsi="Times New Roman" w:hint="default"/>
                <w:sz w:val="20"/>
              </w:rPr>
              <w:t>lohy č</w:t>
            </w:r>
            <w:r>
              <w:rPr>
                <w:rFonts w:ascii="Times New Roman" w:hAnsi="Times New Roman" w:hint="default"/>
                <w:sz w:val="20"/>
              </w:rPr>
              <w:t>. 1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 1, B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Default"/>
              <w:bidi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Krok 1:</w:t>
            </w:r>
            <w:r>
              <w:rPr>
                <w:rFonts w:ascii="Times New Roman" w:hAnsi="Times New Roman"/>
                <w:i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>Zber údajov</w:t>
            </w:r>
          </w:p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Zhromaždí sa dostatočné množstvo údajov na vytvorenie objemového a trojrozmerného (3-D) statického geologického modelu úložiska a úložného komplexu vrátane krycej horniny a okolitej oblasti vrátane hydraulicky prepojených oblastí. Tieto údaje musia zahŕňať minimálne tieto podstatné charakteristiky úložného kompl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xu:</w:t>
            </w:r>
          </w:p>
          <w:p w:rsidR="009A1B32" w:rsidP="006D3A6E">
            <w:pPr>
              <w:numPr>
                <w:numId w:val="47"/>
              </w:numPr>
              <w:bidi w:val="0"/>
              <w:spacing w:after="0" w:line="240" w:lineRule="auto"/>
              <w:ind w:left="176" w:hanging="176"/>
              <w:rPr>
                <w:rFonts w:ascii="Times New Roman" w:hAnsi="Times New Roman" w:hint="default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geologické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 xml:space="preserve"> a 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geofyziká</w:t>
            </w:r>
            <w:r>
              <w:rPr>
                <w:rFonts w:ascii="Times New Roman" w:hAnsi="Times New Roman" w:hint="default"/>
                <w:sz w:val="20"/>
                <w:lang w:eastAsia="sk-SK"/>
              </w:rPr>
              <w:t>lne vlastnosti;</w:t>
            </w:r>
          </w:p>
          <w:p w:rsidR="009A1B32" w:rsidP="006D3A6E">
            <w:pPr>
              <w:numPr>
                <w:numId w:val="47"/>
              </w:numPr>
              <w:bidi w:val="0"/>
              <w:spacing w:after="0" w:line="240" w:lineRule="auto"/>
              <w:ind w:left="176" w:hanging="176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hydrogeologické</w:t>
            </w:r>
            <w:r>
              <w:rPr>
                <w:rFonts w:ascii="Times New Roman" w:hAnsi="Times New Roman" w:hint="default"/>
                <w:sz w:val="20"/>
              </w:rPr>
              <w:t xml:space="preserve"> vlastnosti (najmä</w:t>
            </w:r>
            <w:r>
              <w:rPr>
                <w:rFonts w:ascii="Times New Roman" w:hAnsi="Times New Roman" w:hint="default"/>
                <w:sz w:val="20"/>
              </w:rPr>
              <w:t xml:space="preserve"> existencia podzemnej vody urč</w:t>
            </w:r>
            <w:r>
              <w:rPr>
                <w:rFonts w:ascii="Times New Roman" w:hAnsi="Times New Roman" w:hint="default"/>
                <w:sz w:val="20"/>
              </w:rPr>
              <w:t>enej na</w:t>
            </w:r>
            <w:r>
              <w:rPr>
                <w:rFonts w:ascii="Times New Roman" w:hAnsi="Times New Roman" w:hint="default"/>
                <w:sz w:val="20"/>
              </w:rPr>
              <w:t xml:space="preserve"> spo</w:t>
            </w:r>
            <w:r>
              <w:rPr>
                <w:rFonts w:ascii="Times New Roman" w:hAnsi="Times New Roman"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>rebu);</w:t>
            </w:r>
          </w:p>
          <w:p w:rsidR="009A1B32" w:rsidP="006D3A6E">
            <w:pPr>
              <w:numPr>
                <w:numId w:val="47"/>
              </w:numPr>
              <w:bidi w:val="0"/>
              <w:spacing w:after="0" w:line="240" w:lineRule="auto"/>
              <w:ind w:left="176" w:hanging="176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inž</w:t>
            </w:r>
            <w:r>
              <w:rPr>
                <w:rFonts w:ascii="Times New Roman" w:hAnsi="Times New Roman" w:hint="default"/>
                <w:sz w:val="20"/>
              </w:rPr>
              <w:t>inierstvo zá</w:t>
            </w:r>
            <w:r>
              <w:rPr>
                <w:rFonts w:ascii="Times New Roman" w:hAnsi="Times New Roman" w:hint="default"/>
                <w:sz w:val="20"/>
              </w:rPr>
              <w:t>sobní</w:t>
            </w:r>
            <w:r>
              <w:rPr>
                <w:rFonts w:ascii="Times New Roman" w:hAnsi="Times New Roman" w:hint="default"/>
                <w:sz w:val="20"/>
              </w:rPr>
              <w:t>kov (vrá</w:t>
            </w:r>
            <w:r>
              <w:rPr>
                <w:rFonts w:ascii="Times New Roman" w:hAnsi="Times New Roman" w:hint="default"/>
                <w:sz w:val="20"/>
              </w:rPr>
              <w:t>tane vý</w:t>
            </w:r>
            <w:r>
              <w:rPr>
                <w:rFonts w:ascii="Times New Roman" w:hAnsi="Times New Roman" w:hint="default"/>
                <w:sz w:val="20"/>
              </w:rPr>
              <w:t>p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>tov objemu pó</w:t>
            </w:r>
            <w:r>
              <w:rPr>
                <w:rFonts w:ascii="Times New Roman" w:hAnsi="Times New Roman" w:hint="default"/>
                <w:sz w:val="20"/>
              </w:rPr>
              <w:t>rové</w:t>
            </w:r>
            <w:r>
              <w:rPr>
                <w:rFonts w:ascii="Times New Roman" w:hAnsi="Times New Roman" w:hint="default"/>
                <w:sz w:val="20"/>
              </w:rPr>
              <w:t>ho priestoru na vtláč</w:t>
            </w:r>
            <w:r>
              <w:rPr>
                <w:rFonts w:ascii="Times New Roman" w:hAnsi="Times New Roman" w:hint="default"/>
                <w:sz w:val="20"/>
              </w:rPr>
              <w:t>anie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 w:hint="default"/>
                <w:sz w:val="20"/>
              </w:rPr>
              <w:t xml:space="preserve"> a koneč</w:t>
            </w:r>
            <w:r>
              <w:rPr>
                <w:rFonts w:ascii="Times New Roman" w:hAnsi="Times New Roman" w:hint="default"/>
                <w:sz w:val="20"/>
              </w:rPr>
              <w:t>nej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nej kap</w:t>
            </w:r>
            <w:r>
              <w:rPr>
                <w:rFonts w:ascii="Times New Roman" w:hAnsi="Times New Roman" w:hint="default"/>
                <w:sz w:val="20"/>
              </w:rPr>
              <w:t>a</w:t>
            </w:r>
            <w:r>
              <w:rPr>
                <w:rFonts w:ascii="Times New Roman" w:hAnsi="Times New Roman" w:hint="default"/>
                <w:sz w:val="20"/>
              </w:rPr>
              <w:t>city);</w:t>
            </w:r>
          </w:p>
          <w:p w:rsidR="009A1B32" w:rsidP="006D3A6E">
            <w:pPr>
              <w:numPr>
                <w:numId w:val="47"/>
              </w:numPr>
              <w:bidi w:val="0"/>
              <w:spacing w:after="0" w:line="240" w:lineRule="auto"/>
              <w:ind w:left="176" w:hanging="176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</w:rPr>
              <w:t>geochemické</w:t>
            </w:r>
            <w:r>
              <w:rPr>
                <w:rFonts w:ascii="Times New Roman" w:hAnsi="Times New Roman" w:hint="default"/>
                <w:sz w:val="20"/>
              </w:rPr>
              <w:t xml:space="preserve"> vlastnosti (rý</w:t>
            </w:r>
            <w:r>
              <w:rPr>
                <w:rFonts w:ascii="Times New Roman" w:hAnsi="Times New Roman" w:hint="default"/>
                <w:sz w:val="20"/>
              </w:rPr>
              <w:t>chlosti ro</w:t>
            </w:r>
            <w:r>
              <w:rPr>
                <w:rFonts w:ascii="Times New Roman" w:hAnsi="Times New Roman" w:hint="default"/>
                <w:sz w:val="20"/>
              </w:rPr>
              <w:t>z</w:t>
            </w:r>
            <w:r>
              <w:rPr>
                <w:rFonts w:ascii="Times New Roman" w:hAnsi="Times New Roman" w:hint="default"/>
                <w:sz w:val="20"/>
              </w:rPr>
              <w:t>púšť</w:t>
            </w:r>
            <w:r>
              <w:rPr>
                <w:rFonts w:ascii="Times New Roman" w:hAnsi="Times New Roman" w:hint="default"/>
                <w:sz w:val="20"/>
              </w:rPr>
              <w:t>ania, rý</w:t>
            </w:r>
            <w:r>
              <w:rPr>
                <w:rFonts w:ascii="Times New Roman" w:hAnsi="Times New Roman" w:hint="default"/>
                <w:sz w:val="20"/>
              </w:rPr>
              <w:t>chlosti m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 w:hint="default"/>
                <w:sz w:val="20"/>
              </w:rPr>
              <w:t>neralizá</w:t>
            </w:r>
            <w:r>
              <w:rPr>
                <w:rFonts w:ascii="Times New Roman" w:hAnsi="Times New Roman" w:hint="default"/>
                <w:sz w:val="20"/>
              </w:rPr>
              <w:t>cie);</w:t>
            </w:r>
          </w:p>
          <w:p w:rsidR="009A1B32" w:rsidP="006D3A6E">
            <w:pPr>
              <w:numPr>
                <w:numId w:val="47"/>
              </w:numPr>
              <w:bidi w:val="0"/>
              <w:spacing w:after="0" w:line="240" w:lineRule="auto"/>
              <w:ind w:left="176" w:hanging="176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</w:rPr>
              <w:t>geomechanické</w:t>
            </w:r>
            <w:r>
              <w:rPr>
                <w:rFonts w:ascii="Times New Roman" w:hAnsi="Times New Roman" w:hint="default"/>
                <w:sz w:val="20"/>
              </w:rPr>
              <w:t xml:space="preserve"> vlastnosti (priepu</w:t>
            </w:r>
            <w:r>
              <w:rPr>
                <w:rFonts w:ascii="Times New Roman" w:hAnsi="Times New Roman" w:hint="default"/>
                <w:sz w:val="20"/>
              </w:rPr>
              <w:t>s</w:t>
            </w:r>
            <w:r>
              <w:rPr>
                <w:rFonts w:ascii="Times New Roman" w:hAnsi="Times New Roman" w:hint="default"/>
                <w:sz w:val="20"/>
              </w:rPr>
              <w:t>tnosť</w:t>
            </w:r>
            <w:r>
              <w:rPr>
                <w:rFonts w:ascii="Times New Roman" w:hAnsi="Times New Roman" w:hint="default"/>
                <w:sz w:val="20"/>
              </w:rPr>
              <w:t>, tlak spô</w:t>
            </w:r>
            <w:r>
              <w:rPr>
                <w:rFonts w:ascii="Times New Roman" w:hAnsi="Times New Roman" w:hint="default"/>
                <w:sz w:val="20"/>
              </w:rPr>
              <w:t>sobuj</w:t>
            </w:r>
            <w:r>
              <w:rPr>
                <w:rFonts w:ascii="Times New Roman" w:hAnsi="Times New Roman" w:hint="default"/>
                <w:sz w:val="20"/>
              </w:rPr>
              <w:t>ú</w:t>
            </w:r>
            <w:r>
              <w:rPr>
                <w:rFonts w:ascii="Times New Roman" w:hAnsi="Times New Roman" w:hint="default"/>
                <w:sz w:val="20"/>
              </w:rPr>
              <w:t>ci praskliny);</w:t>
            </w:r>
          </w:p>
          <w:p w:rsidR="009A1B32" w:rsidP="006D3A6E">
            <w:pPr>
              <w:numPr>
                <w:numId w:val="47"/>
              </w:numPr>
              <w:bidi w:val="0"/>
              <w:spacing w:after="0" w:line="240" w:lineRule="auto"/>
              <w:ind w:left="142" w:hanging="142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seizmicita;</w:t>
            </w:r>
          </w:p>
          <w:p w:rsidR="009A1B32" w:rsidP="006D3A6E">
            <w:pPr>
              <w:numPr>
                <w:numId w:val="47"/>
              </w:numPr>
              <w:bidi w:val="0"/>
              <w:spacing w:after="0" w:line="240" w:lineRule="auto"/>
              <w:ind w:left="170" w:hanging="170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</w:rPr>
              <w:t>tomnosť</w:t>
            </w:r>
            <w:r>
              <w:rPr>
                <w:rFonts w:ascii="Times New Roman" w:hAnsi="Times New Roman" w:hint="default"/>
                <w:sz w:val="20"/>
              </w:rPr>
              <w:t xml:space="preserve"> a stav prí</w:t>
            </w:r>
            <w:r>
              <w:rPr>
                <w:rFonts w:ascii="Times New Roman" w:hAnsi="Times New Roman" w:hint="default"/>
                <w:sz w:val="20"/>
              </w:rPr>
              <w:t>rodný</w:t>
            </w:r>
            <w:r>
              <w:rPr>
                <w:rFonts w:ascii="Times New Roman" w:hAnsi="Times New Roman" w:hint="default"/>
                <w:sz w:val="20"/>
              </w:rPr>
              <w:t>ch a umelo vytvorený</w:t>
            </w:r>
            <w:r>
              <w:rPr>
                <w:rFonts w:ascii="Times New Roman" w:hAnsi="Times New Roman" w:hint="default"/>
                <w:sz w:val="20"/>
              </w:rPr>
              <w:t>ch ciest vrá</w:t>
            </w:r>
            <w:r>
              <w:rPr>
                <w:rFonts w:ascii="Times New Roman" w:hAnsi="Times New Roman" w:hint="default"/>
                <w:sz w:val="20"/>
              </w:rPr>
              <w:t>tane studní</w:t>
            </w:r>
            <w:r>
              <w:rPr>
                <w:rFonts w:ascii="Times New Roman" w:hAnsi="Times New Roman" w:hint="default"/>
                <w:sz w:val="20"/>
              </w:rPr>
              <w:t xml:space="preserve"> a v</w:t>
            </w:r>
            <w:r>
              <w:rPr>
                <w:rFonts w:ascii="Times New Roman" w:hAnsi="Times New Roman" w:hint="default"/>
                <w:sz w:val="20"/>
              </w:rPr>
              <w:t>r</w:t>
            </w:r>
            <w:r>
              <w:rPr>
                <w:rFonts w:ascii="Times New Roman" w:hAnsi="Times New Roman" w:hint="default"/>
                <w:sz w:val="20"/>
              </w:rPr>
              <w:t>tov, z ktorý</w:t>
            </w:r>
            <w:r>
              <w:rPr>
                <w:rFonts w:ascii="Times New Roman" w:hAnsi="Times New Roman" w:hint="default"/>
                <w:sz w:val="20"/>
              </w:rPr>
              <w:t>ch by mohli vzniknúť</w:t>
            </w:r>
            <w:r>
              <w:rPr>
                <w:rFonts w:ascii="Times New Roman" w:hAnsi="Times New Roman" w:hint="default"/>
                <w:sz w:val="20"/>
              </w:rPr>
              <w:t xml:space="preserve"> cesty na ú</w:t>
            </w:r>
            <w:r>
              <w:rPr>
                <w:rFonts w:ascii="Times New Roman" w:hAnsi="Times New Roman" w:hint="default"/>
                <w:sz w:val="20"/>
              </w:rPr>
              <w:t>niky.</w:t>
            </w:r>
          </w:p>
          <w:p w:rsidR="009A1B32">
            <w:pPr>
              <w:pStyle w:val="Default"/>
              <w:bidi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Dokumentujú sa tieto charakteristiky blízkeho okolia úložného komplexu:</w:t>
            </w:r>
          </w:p>
          <w:p w:rsidR="009A1B32" w:rsidP="006D3A6E">
            <w:pPr>
              <w:pStyle w:val="tl3"/>
              <w:numPr>
                <w:ilvl w:val="0"/>
                <w:numId w:val="47"/>
              </w:numPr>
              <w:tabs>
                <w:tab w:val="num" w:pos="-360"/>
                <w:tab w:val="clear" w:pos="1440"/>
              </w:tabs>
              <w:bidi w:val="0"/>
              <w:ind w:left="170" w:hanging="17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oblasti v okolí úložného komplexu, ktoré môžu byť zasiahnuté ukladaním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v úl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žisku;</w:t>
            </w:r>
          </w:p>
          <w:p w:rsidR="009A1B32" w:rsidP="006D3A6E">
            <w:pPr>
              <w:pStyle w:val="tl3"/>
              <w:numPr>
                <w:ilvl w:val="0"/>
                <w:numId w:val="47"/>
              </w:numPr>
              <w:tabs>
                <w:tab w:val="num" w:pos="-360"/>
                <w:tab w:val="clear" w:pos="1440"/>
              </w:tabs>
              <w:bidi w:val="0"/>
              <w:ind w:left="170" w:hanging="17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rozloženie obyvateľstva v regióne, ktorý sa nachádza nad úložiskom;</w:t>
            </w:r>
          </w:p>
          <w:p w:rsidR="009A1B32" w:rsidP="006D3A6E">
            <w:pPr>
              <w:pStyle w:val="tl3"/>
              <w:numPr>
                <w:ilvl w:val="0"/>
                <w:numId w:val="47"/>
              </w:numPr>
              <w:tabs>
                <w:tab w:val="num" w:pos="-360"/>
                <w:tab w:val="clear" w:pos="1440"/>
              </w:tabs>
              <w:bidi w:val="0"/>
              <w:ind w:left="170" w:hanging="17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blízkosť cenných prírodných zdrojov (najmä oblastí Natura 2000 podľa smernice Rady 79/409/EHS z 2. apríla 1979 o ochrane voľne žijúceho vtáctva</w:t>
            </w:r>
            <w:r>
              <w:rPr>
                <w:rStyle w:val="FootnoteReference"/>
                <w:rFonts w:ascii="Times New Roman" w:hAnsi="Times New Roman"/>
                <w:sz w:val="20"/>
                <w:rtl w:val="0"/>
              </w:rPr>
              <w:footnoteReference w:id="7"/>
            </w:r>
            <w:r>
              <w:rPr>
                <w:rFonts w:ascii="Times New Roman" w:hAnsi="Times New Roman"/>
                <w:sz w:val="20"/>
              </w:rPr>
              <w:t xml:space="preserve"> a smernice Rady 92/43/EHS z 21. mája 1992 o ochrane prirodzených biotopov a voľne žijúcich živočíchov a rastlín</w:t>
            </w:r>
            <w:r>
              <w:rPr>
                <w:rStyle w:val="FootnoteReference"/>
                <w:rFonts w:ascii="Times New Roman" w:hAnsi="Times New Roman"/>
                <w:sz w:val="20"/>
                <w:rtl w:val="0"/>
              </w:rPr>
              <w:footnoteReference w:id="8"/>
            </w:r>
            <w:r>
              <w:rPr>
                <w:rFonts w:ascii="Times New Roman" w:hAnsi="Times New Roman"/>
                <w:sz w:val="20"/>
              </w:rPr>
              <w:t xml:space="preserve"> , pitnej podzemnej vody a u</w:t>
            </w:r>
            <w:r>
              <w:rPr>
                <w:rFonts w:ascii="Times New Roman" w:hAnsi="Times New Roman"/>
                <w:sz w:val="20"/>
              </w:rPr>
              <w:t>h</w:t>
            </w:r>
            <w:r>
              <w:rPr>
                <w:rFonts w:ascii="Times New Roman" w:hAnsi="Times New Roman"/>
                <w:sz w:val="20"/>
              </w:rPr>
              <w:t>ľovodíkov);</w:t>
            </w:r>
          </w:p>
          <w:p w:rsidR="009A1B32" w:rsidP="006D3A6E">
            <w:pPr>
              <w:pStyle w:val="tl3"/>
              <w:numPr>
                <w:ilvl w:val="0"/>
                <w:numId w:val="47"/>
              </w:numPr>
              <w:tabs>
                <w:tab w:val="num" w:pos="-360"/>
                <w:tab w:val="clear" w:pos="1440"/>
              </w:tabs>
              <w:bidi w:val="0"/>
              <w:ind w:left="170" w:hanging="17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činnosti v okolí úložného komplexu a možné vzájomné pôsobenie s týmito činnosťami (napr. prieskum, produkcia a ukladanie uhľovodíkov, geotermálne využívanie zvodnených kolektorov a používanie zásob podzemnej vody);</w:t>
            </w:r>
          </w:p>
          <w:p w:rsidR="009A1B32" w:rsidP="006D3A6E">
            <w:pPr>
              <w:pStyle w:val="tl3"/>
              <w:numPr>
                <w:ilvl w:val="0"/>
                <w:numId w:val="47"/>
              </w:numPr>
              <w:tabs>
                <w:tab w:val="num" w:pos="-360"/>
                <w:tab w:val="clear" w:pos="1440"/>
              </w:tabs>
              <w:bidi w:val="0"/>
              <w:ind w:left="170" w:hanging="17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blízkosť potenciálneho(-ich) zdroja(-ov)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(vrátane odhadov celkového potenciálneho množstva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ekonomicky dostupného na uloženie) a primeraných prepravných sietí.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 1, B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 w:rsidP="006D3A6E">
            <w:pPr>
              <w:numPr>
                <w:numId w:val="48"/>
              </w:numPr>
              <w:bidi w:val="0"/>
              <w:spacing w:after="0" w:line="240" w:lineRule="auto"/>
              <w:ind w:left="0" w:hanging="425"/>
              <w:jc w:val="both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1. Zber ú</w:t>
            </w:r>
            <w:r>
              <w:rPr>
                <w:rFonts w:ascii="Times New Roman" w:hAnsi="Times New Roman" w:hint="default"/>
                <w:sz w:val="20"/>
              </w:rPr>
              <w:t>dajov</w:t>
            </w:r>
          </w:p>
          <w:p w:rsidR="009A1B32" w:rsidP="006D3A6E">
            <w:pPr>
              <w:numPr>
                <w:ilvl w:val="1"/>
                <w:numId w:val="48"/>
              </w:numPr>
              <w:bidi w:val="0"/>
              <w:spacing w:after="0" w:line="240" w:lineRule="auto"/>
              <w:ind w:left="0" w:hanging="425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1.1 Ú</w:t>
            </w:r>
            <w:r>
              <w:rPr>
                <w:rFonts w:ascii="Times New Roman" w:hAnsi="Times New Roman" w:hint="default"/>
                <w:sz w:val="20"/>
              </w:rPr>
              <w:t>daje potrebné</w:t>
            </w:r>
            <w:r>
              <w:rPr>
                <w:rFonts w:ascii="Times New Roman" w:hAnsi="Times New Roman" w:hint="default"/>
                <w:sz w:val="20"/>
              </w:rPr>
              <w:t xml:space="preserve"> pre vytvorenie objemové</w:t>
            </w:r>
            <w:r>
              <w:rPr>
                <w:rFonts w:ascii="Times New Roman" w:hAnsi="Times New Roman" w:hint="default"/>
                <w:sz w:val="20"/>
              </w:rPr>
              <w:t>ho a trojrozmerné</w:t>
            </w:r>
            <w:r>
              <w:rPr>
                <w:rFonts w:ascii="Times New Roman" w:hAnsi="Times New Roman" w:hint="default"/>
                <w:sz w:val="20"/>
              </w:rPr>
              <w:t>ho statické</w:t>
            </w:r>
            <w:r>
              <w:rPr>
                <w:rFonts w:ascii="Times New Roman" w:hAnsi="Times New Roman" w:hint="default"/>
                <w:sz w:val="20"/>
              </w:rPr>
              <w:t>ho geologické</w:t>
            </w:r>
            <w:r>
              <w:rPr>
                <w:rFonts w:ascii="Times New Roman" w:hAnsi="Times New Roman" w:hint="default"/>
                <w:sz w:val="20"/>
              </w:rPr>
              <w:t>ho modelu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komplexu, jeho nadlož</w:t>
            </w:r>
            <w:r>
              <w:rPr>
                <w:rFonts w:ascii="Times New Roman" w:hAnsi="Times New Roman" w:hint="default"/>
                <w:sz w:val="20"/>
              </w:rPr>
              <w:t>ia a </w:t>
            </w:r>
            <w:r>
              <w:rPr>
                <w:rFonts w:ascii="Times New Roman" w:hAnsi="Times New Roman" w:hint="default"/>
                <w:sz w:val="20"/>
              </w:rPr>
              <w:t>hydrogeologický</w:t>
            </w:r>
            <w:r>
              <w:rPr>
                <w:rFonts w:ascii="Times New Roman" w:hAnsi="Times New Roman" w:hint="default"/>
                <w:sz w:val="20"/>
              </w:rPr>
              <w:t>ch š</w:t>
            </w:r>
            <w:r>
              <w:rPr>
                <w:rFonts w:ascii="Times New Roman" w:hAnsi="Times New Roman" w:hint="default"/>
                <w:sz w:val="20"/>
              </w:rPr>
              <w:t>tru</w:t>
            </w:r>
            <w:r>
              <w:rPr>
                <w:rFonts w:ascii="Times New Roman" w:hAnsi="Times New Roman"/>
                <w:sz w:val="20"/>
              </w:rPr>
              <w:t>k</w:t>
            </w:r>
            <w:r>
              <w:rPr>
                <w:rFonts w:ascii="Times New Roman" w:hAnsi="Times New Roman" w:hint="default"/>
                <w:sz w:val="20"/>
              </w:rPr>
              <w:t>tú</w:t>
            </w:r>
            <w:r>
              <w:rPr>
                <w:rFonts w:ascii="Times New Roman" w:hAnsi="Times New Roman" w:hint="default"/>
                <w:sz w:val="20"/>
              </w:rPr>
              <w:t>r.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1.1.1 Geologické</w:t>
            </w:r>
            <w:r>
              <w:rPr>
                <w:rFonts w:ascii="Times New Roman" w:hAnsi="Times New Roman" w:hint="default"/>
                <w:sz w:val="20"/>
              </w:rPr>
              <w:t xml:space="preserve"> a geofyziká</w:t>
            </w:r>
            <w:r>
              <w:rPr>
                <w:rFonts w:ascii="Times New Roman" w:hAnsi="Times New Roman" w:hint="default"/>
                <w:sz w:val="20"/>
              </w:rPr>
              <w:t>lne v</w:t>
            </w:r>
            <w:r>
              <w:rPr>
                <w:rFonts w:ascii="Times New Roman" w:hAnsi="Times New Roman" w:hint="default"/>
                <w:sz w:val="20"/>
              </w:rPr>
              <w:t>lastnosti (hĺ</w:t>
            </w:r>
            <w:r>
              <w:rPr>
                <w:rFonts w:ascii="Times New Roman" w:hAnsi="Times New Roman" w:hint="default"/>
                <w:sz w:val="20"/>
              </w:rPr>
              <w:t>bka, tesnosť</w:t>
            </w:r>
            <w:r>
              <w:rPr>
                <w:rFonts w:ascii="Times New Roman" w:hAnsi="Times New Roman" w:hint="default"/>
                <w:sz w:val="20"/>
              </w:rPr>
              <w:t xml:space="preserve"> nadlož</w:t>
            </w:r>
            <w:r>
              <w:rPr>
                <w:rFonts w:ascii="Times New Roman" w:hAnsi="Times New Roman" w:hint="default"/>
                <w:sz w:val="20"/>
              </w:rPr>
              <w:t>ia, hrú</w:t>
            </w:r>
            <w:r>
              <w:rPr>
                <w:rFonts w:ascii="Times New Roman" w:hAnsi="Times New Roman" w:hint="default"/>
                <w:sz w:val="20"/>
              </w:rPr>
              <w:t>bka, tlak, tepl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ta, tektonika, charakteristika kolekto</w:t>
            </w:r>
            <w:r>
              <w:rPr>
                <w:rFonts w:ascii="Times New Roman" w:hAnsi="Times New Roman" w:hint="default"/>
                <w:sz w:val="20"/>
              </w:rPr>
              <w:t>r</w:t>
            </w:r>
            <w:r>
              <w:rPr>
                <w:rFonts w:ascii="Times New Roman" w:hAnsi="Times New Roman" w:hint="default"/>
                <w:sz w:val="20"/>
              </w:rPr>
              <w:t>ský</w:t>
            </w:r>
            <w:r>
              <w:rPr>
                <w:rFonts w:ascii="Times New Roman" w:hAnsi="Times New Roman" w:hint="default"/>
                <w:sz w:val="20"/>
              </w:rPr>
              <w:t>ch a </w:t>
            </w:r>
            <w:r>
              <w:rPr>
                <w:rFonts w:ascii="Times New Roman" w:hAnsi="Times New Roman" w:hint="default"/>
                <w:sz w:val="20"/>
              </w:rPr>
              <w:t>tesniacich horní</w:t>
            </w:r>
            <w:r>
              <w:rPr>
                <w:rFonts w:ascii="Times New Roman" w:hAnsi="Times New Roman" w:hint="default"/>
                <w:sz w:val="20"/>
              </w:rPr>
              <w:t>n).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1.1.2 Geochemické</w:t>
            </w:r>
            <w:r>
              <w:rPr>
                <w:rFonts w:ascii="Times New Roman" w:hAnsi="Times New Roman" w:hint="default"/>
                <w:sz w:val="20"/>
              </w:rPr>
              <w:t xml:space="preserve"> vlastnosti (rý</w:t>
            </w:r>
            <w:r>
              <w:rPr>
                <w:rFonts w:ascii="Times New Roman" w:hAnsi="Times New Roman" w:hint="default"/>
                <w:sz w:val="20"/>
              </w:rPr>
              <w:t>chlosť</w:t>
            </w:r>
            <w:r>
              <w:rPr>
                <w:rFonts w:ascii="Times New Roman" w:hAnsi="Times New Roman" w:hint="default"/>
                <w:sz w:val="20"/>
              </w:rPr>
              <w:t xml:space="preserve"> rozpúšť</w:t>
            </w:r>
            <w:r>
              <w:rPr>
                <w:rFonts w:ascii="Times New Roman" w:hAnsi="Times New Roman" w:hint="default"/>
                <w:sz w:val="20"/>
              </w:rPr>
              <w:t>ania, rý</w:t>
            </w:r>
            <w:r>
              <w:rPr>
                <w:rFonts w:ascii="Times New Roman" w:hAnsi="Times New Roman" w:hint="default"/>
                <w:sz w:val="20"/>
              </w:rPr>
              <w:t>chlosť</w:t>
            </w:r>
            <w:r>
              <w:rPr>
                <w:rFonts w:ascii="Times New Roman" w:hAnsi="Times New Roman" w:hint="default"/>
                <w:sz w:val="20"/>
              </w:rPr>
              <w:t xml:space="preserve"> mineralizá</w:t>
            </w:r>
            <w:r>
              <w:rPr>
                <w:rFonts w:ascii="Times New Roman" w:hAnsi="Times New Roman" w:hint="default"/>
                <w:sz w:val="20"/>
              </w:rPr>
              <w:t>cie, reakcia geologické</w:t>
            </w:r>
            <w:r>
              <w:rPr>
                <w:rFonts w:ascii="Times New Roman" w:hAnsi="Times New Roman" w:hint="default"/>
                <w:sz w:val="20"/>
              </w:rPr>
              <w:t>ho prostredia s </w:t>
            </w:r>
            <w:r>
              <w:rPr>
                <w:rFonts w:ascii="Times New Roman" w:hAnsi="Times New Roman" w:hint="default"/>
                <w:sz w:val="20"/>
              </w:rPr>
              <w:t>vtláč</w:t>
            </w:r>
            <w:r>
              <w:rPr>
                <w:rFonts w:ascii="Times New Roman" w:hAnsi="Times New Roman" w:hint="default"/>
                <w:sz w:val="20"/>
              </w:rPr>
              <w:t>aný</w:t>
            </w:r>
            <w:r>
              <w:rPr>
                <w:rFonts w:ascii="Times New Roman" w:hAnsi="Times New Roman" w:hint="default"/>
                <w:sz w:val="20"/>
              </w:rPr>
              <w:t>m pr</w:t>
            </w:r>
            <w:r>
              <w:rPr>
                <w:rFonts w:ascii="Times New Roman" w:hAnsi="Times New Roman" w:hint="default"/>
                <w:sz w:val="20"/>
              </w:rPr>
              <w:t>ú</w:t>
            </w:r>
            <w:r>
              <w:rPr>
                <w:rFonts w:ascii="Times New Roman" w:hAnsi="Times New Roman" w:hint="default"/>
                <w:sz w:val="20"/>
              </w:rPr>
              <w:t>dom oxidu u</w:t>
            </w:r>
            <w:r>
              <w:rPr>
                <w:rFonts w:ascii="Times New Roman" w:hAnsi="Times New Roman" w:hint="default"/>
                <w:sz w:val="20"/>
              </w:rPr>
              <w:t>hlič</w:t>
            </w:r>
            <w:r>
              <w:rPr>
                <w:rFonts w:ascii="Times New Roman" w:hAnsi="Times New Roman" w:hint="default"/>
                <w:sz w:val="20"/>
              </w:rPr>
              <w:t>it</w:t>
            </w:r>
            <w:r>
              <w:rPr>
                <w:rFonts w:ascii="Times New Roman" w:hAnsi="Times New Roman" w:hint="default"/>
                <w:sz w:val="20"/>
              </w:rPr>
              <w:t>é</w:t>
            </w:r>
            <w:r>
              <w:rPr>
                <w:rFonts w:ascii="Times New Roman" w:hAnsi="Times New Roman"/>
                <w:sz w:val="20"/>
              </w:rPr>
              <w:t>ho).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1.1.3 Geomechanické</w:t>
            </w:r>
            <w:r>
              <w:rPr>
                <w:rFonts w:ascii="Times New Roman" w:hAnsi="Times New Roman" w:hint="default"/>
                <w:sz w:val="20"/>
              </w:rPr>
              <w:t xml:space="preserve"> vlastnosti (priepustnosť</w:t>
            </w:r>
            <w:r>
              <w:rPr>
                <w:rFonts w:ascii="Times New Roman" w:hAnsi="Times New Roman" w:hint="default"/>
                <w:sz w:val="20"/>
              </w:rPr>
              <w:t>, š</w:t>
            </w:r>
            <w:r>
              <w:rPr>
                <w:rFonts w:ascii="Times New Roman" w:hAnsi="Times New Roman" w:hint="default"/>
                <w:sz w:val="20"/>
              </w:rPr>
              <w:t>tiepny tlak).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67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1.1.4 Lož</w:t>
            </w:r>
            <w:r>
              <w:rPr>
                <w:rFonts w:ascii="Times New Roman" w:hAnsi="Times New Roman" w:hint="default"/>
                <w:sz w:val="20"/>
              </w:rPr>
              <w:t>iskové</w:t>
            </w:r>
            <w:r>
              <w:rPr>
                <w:rFonts w:ascii="Times New Roman" w:hAnsi="Times New Roman" w:hint="default"/>
                <w:sz w:val="20"/>
              </w:rPr>
              <w:t xml:space="preserve"> a inž</w:t>
            </w:r>
            <w:r>
              <w:rPr>
                <w:rFonts w:ascii="Times New Roman" w:hAnsi="Times New Roman" w:hint="default"/>
                <w:sz w:val="20"/>
              </w:rPr>
              <w:t>inierskogeologické</w:t>
            </w:r>
            <w:r>
              <w:rPr>
                <w:rFonts w:ascii="Times New Roman" w:hAnsi="Times New Roman" w:hint="default"/>
                <w:sz w:val="20"/>
              </w:rPr>
              <w:t xml:space="preserve"> vlastnosti (vý</w:t>
            </w:r>
            <w:r>
              <w:rPr>
                <w:rFonts w:ascii="Times New Roman" w:hAnsi="Times New Roman" w:hint="default"/>
                <w:sz w:val="20"/>
              </w:rPr>
              <w:t>poč</w:t>
            </w:r>
            <w:r>
              <w:rPr>
                <w:rFonts w:ascii="Times New Roman" w:hAnsi="Times New Roman" w:hint="default"/>
                <w:sz w:val="20"/>
              </w:rPr>
              <w:t>et objemu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iska a ú</w:t>
            </w:r>
            <w:r>
              <w:rPr>
                <w:rFonts w:ascii="Times New Roman" w:hAnsi="Times New Roman" w:hint="default"/>
                <w:sz w:val="20"/>
              </w:rPr>
              <w:t>lo</w:t>
            </w:r>
            <w:r>
              <w:rPr>
                <w:rFonts w:ascii="Times New Roman" w:hAnsi="Times New Roman" w:hint="default"/>
                <w:sz w:val="20"/>
              </w:rPr>
              <w:t>ž</w:t>
            </w:r>
            <w:r>
              <w:rPr>
                <w:rFonts w:ascii="Times New Roman" w:hAnsi="Times New Roman" w:hint="default"/>
                <w:sz w:val="20"/>
              </w:rPr>
              <w:t>nej k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pacity).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1.1.5 Prí</w:t>
            </w:r>
            <w:r>
              <w:rPr>
                <w:rFonts w:ascii="Times New Roman" w:hAnsi="Times New Roman" w:hint="default"/>
                <w:sz w:val="20"/>
              </w:rPr>
              <w:t>rodné</w:t>
            </w:r>
            <w:r>
              <w:rPr>
                <w:rFonts w:ascii="Times New Roman" w:hAnsi="Times New Roman" w:hint="default"/>
                <w:sz w:val="20"/>
              </w:rPr>
              <w:t xml:space="preserve"> a vytvorené</w:t>
            </w:r>
            <w:r>
              <w:rPr>
                <w:rFonts w:ascii="Times New Roman" w:hAnsi="Times New Roman" w:hint="default"/>
                <w:sz w:val="20"/>
              </w:rPr>
              <w:t xml:space="preserve"> potenciá</w:t>
            </w:r>
            <w:r>
              <w:rPr>
                <w:rFonts w:ascii="Times New Roman" w:hAnsi="Times New Roman" w:hint="default"/>
                <w:sz w:val="20"/>
              </w:rPr>
              <w:t>lne ú</w:t>
            </w:r>
            <w:r>
              <w:rPr>
                <w:rFonts w:ascii="Times New Roman" w:hAnsi="Times New Roman" w:hint="default"/>
                <w:sz w:val="20"/>
              </w:rPr>
              <w:t>nikové</w:t>
            </w:r>
            <w:r>
              <w:rPr>
                <w:rFonts w:ascii="Times New Roman" w:hAnsi="Times New Roman" w:hint="default"/>
                <w:sz w:val="20"/>
              </w:rPr>
              <w:t xml:space="preserve"> cesty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 vrá</w:t>
            </w:r>
            <w:r>
              <w:rPr>
                <w:rFonts w:ascii="Times New Roman" w:hAnsi="Times New Roman" w:hint="default"/>
                <w:sz w:val="20"/>
              </w:rPr>
              <w:t>tane vrtov a </w:t>
            </w:r>
            <w:r>
              <w:rPr>
                <w:rFonts w:ascii="Times New Roman" w:hAnsi="Times New Roman" w:hint="default"/>
                <w:sz w:val="20"/>
              </w:rPr>
              <w:t>banský</w:t>
            </w:r>
            <w:r>
              <w:rPr>
                <w:rFonts w:ascii="Times New Roman" w:hAnsi="Times New Roman" w:hint="default"/>
                <w:sz w:val="20"/>
              </w:rPr>
              <w:t>ch diel.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1.1.6 Hydrogeologické</w:t>
            </w:r>
            <w:r>
              <w:rPr>
                <w:rFonts w:ascii="Times New Roman" w:hAnsi="Times New Roman" w:hint="default"/>
                <w:sz w:val="20"/>
              </w:rPr>
              <w:t xml:space="preserve"> vlastnosti (prí</w:t>
            </w:r>
            <w:r>
              <w:rPr>
                <w:rFonts w:ascii="Times New Roman" w:hAnsi="Times New Roman" w:hint="default"/>
                <w:sz w:val="20"/>
              </w:rPr>
              <w:t>tomnosť</w:t>
            </w:r>
            <w:r>
              <w:rPr>
                <w:rFonts w:ascii="Times New Roman" w:hAnsi="Times New Roman" w:hint="default"/>
                <w:sz w:val="20"/>
              </w:rPr>
              <w:t xml:space="preserve"> podzemnej v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dy).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1.1.7 Seizmická</w:t>
            </w:r>
            <w:r>
              <w:rPr>
                <w:rFonts w:ascii="Times New Roman" w:hAnsi="Times New Roman" w:hint="default"/>
                <w:sz w:val="20"/>
              </w:rPr>
              <w:t xml:space="preserve"> charakteri</w:t>
            </w:r>
            <w:r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tika.</w:t>
            </w:r>
          </w:p>
          <w:p w:rsidR="009A1B32" w:rsidP="006D3A6E">
            <w:pPr>
              <w:numPr>
                <w:ilvl w:val="1"/>
                <w:numId w:val="48"/>
              </w:numPr>
              <w:bidi w:val="0"/>
              <w:spacing w:after="0" w:line="240" w:lineRule="auto"/>
              <w:ind w:left="0" w:hanging="425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1.2 Dokumentá</w:t>
            </w:r>
            <w:r>
              <w:rPr>
                <w:rFonts w:ascii="Times New Roman" w:hAnsi="Times New Roman" w:hint="default"/>
                <w:sz w:val="20"/>
              </w:rPr>
              <w:t>cia okolia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komplexu.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1.2.1 Charakteristika dotknutej oblasti v okolí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ko</w:t>
            </w:r>
            <w:r>
              <w:rPr>
                <w:rFonts w:ascii="Times New Roman" w:hAnsi="Times New Roman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>plexu.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567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1.2.2 Obyvateľ</w:t>
            </w:r>
            <w:r>
              <w:rPr>
                <w:rFonts w:ascii="Times New Roman" w:hAnsi="Times New Roman" w:hint="default"/>
                <w:sz w:val="20"/>
              </w:rPr>
              <w:t>stvo.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1.2.3 Ú</w:t>
            </w:r>
            <w:r>
              <w:rPr>
                <w:rFonts w:ascii="Times New Roman" w:hAnsi="Times New Roman" w:hint="default"/>
                <w:sz w:val="20"/>
              </w:rPr>
              <w:t>zemia chr</w:t>
            </w:r>
            <w:r>
              <w:rPr>
                <w:rFonts w:ascii="Times New Roman" w:hAnsi="Times New Roman" w:hint="default"/>
                <w:sz w:val="20"/>
              </w:rPr>
              <w:t>á</w:t>
            </w:r>
            <w:r>
              <w:rPr>
                <w:rFonts w:ascii="Times New Roman" w:hAnsi="Times New Roman" w:hint="default"/>
                <w:sz w:val="20"/>
              </w:rPr>
              <w:t>nené</w:t>
            </w:r>
            <w:r>
              <w:rPr>
                <w:rFonts w:ascii="Times New Roman" w:hAnsi="Times New Roman" w:hint="default"/>
                <w:sz w:val="20"/>
              </w:rPr>
              <w:t xml:space="preserve"> podľ</w:t>
            </w:r>
            <w:r>
              <w:rPr>
                <w:rFonts w:ascii="Times New Roman" w:hAnsi="Times New Roman" w:hint="default"/>
                <w:sz w:val="20"/>
              </w:rPr>
              <w:t>a osobitný</w:t>
            </w:r>
            <w:r>
              <w:rPr>
                <w:rFonts w:ascii="Times New Roman" w:hAnsi="Times New Roman" w:hint="default"/>
                <w:sz w:val="20"/>
              </w:rPr>
              <w:t>ch predpisov.</w:t>
            </w:r>
            <w:r w:rsidR="00E16786">
              <w:rPr>
                <w:rFonts w:ascii="Times New Roman" w:hAnsi="Times New Roman"/>
                <w:sz w:val="20"/>
                <w:vertAlign w:val="superscript"/>
              </w:rPr>
              <w:t>23</w:t>
            </w:r>
            <w:r>
              <w:rPr>
                <w:rFonts w:ascii="Times New Roman" w:hAnsi="Times New Roman"/>
                <w:sz w:val="20"/>
                <w:vertAlign w:val="superscript"/>
              </w:rPr>
              <w:t>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1.2.4 Realizovaná</w:t>
            </w:r>
            <w:r>
              <w:rPr>
                <w:rFonts w:ascii="Times New Roman" w:hAnsi="Times New Roman" w:hint="default"/>
                <w:sz w:val="20"/>
              </w:rPr>
              <w:t xml:space="preserve"> č</w:t>
            </w:r>
            <w:r>
              <w:rPr>
                <w:rFonts w:ascii="Times New Roman" w:hAnsi="Times New Roman" w:hint="default"/>
                <w:sz w:val="20"/>
              </w:rPr>
              <w:t>innosť</w:t>
            </w:r>
            <w:r>
              <w:rPr>
                <w:rFonts w:ascii="Times New Roman" w:hAnsi="Times New Roman" w:hint="default"/>
                <w:sz w:val="20"/>
              </w:rPr>
              <w:t xml:space="preserve"> v </w:t>
            </w:r>
            <w:r>
              <w:rPr>
                <w:rFonts w:ascii="Times New Roman" w:hAnsi="Times New Roman" w:hint="default"/>
                <w:sz w:val="20"/>
              </w:rPr>
              <w:t>okolí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ko</w:t>
            </w:r>
            <w:r>
              <w:rPr>
                <w:rFonts w:ascii="Times New Roman" w:hAnsi="Times New Roman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>plexu.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1.2.5 Posú</w:t>
            </w:r>
            <w:r>
              <w:rPr>
                <w:rFonts w:ascii="Times New Roman" w:hAnsi="Times New Roman" w:hint="default"/>
                <w:sz w:val="20"/>
              </w:rPr>
              <w:t>denie stacioná</w:t>
            </w:r>
            <w:r>
              <w:rPr>
                <w:rFonts w:ascii="Times New Roman" w:hAnsi="Times New Roman" w:hint="default"/>
                <w:sz w:val="20"/>
              </w:rPr>
              <w:t>rneho zdroja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ho, zlož</w:t>
            </w:r>
            <w:r>
              <w:rPr>
                <w:rFonts w:ascii="Times New Roman" w:hAnsi="Times New Roman" w:hint="default"/>
                <w:sz w:val="20"/>
              </w:rPr>
              <w:t>enia prú</w:t>
            </w:r>
            <w:r>
              <w:rPr>
                <w:rFonts w:ascii="Times New Roman" w:hAnsi="Times New Roman" w:hint="default"/>
                <w:sz w:val="20"/>
              </w:rPr>
              <w:t>du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 a prepravnej si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te.</w:t>
            </w: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 1, B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Krok 2:</w:t>
              <w:tab/>
              <w:t>Tvorba trojrozmerného statického geologického zemského modelu</w:t>
            </w:r>
          </w:p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 použitím údajov zozbieraných v kroku 1 sa pomocou počítačových simulácií zásobníka vytvorí trojrozmerný statický geologický zemský model alebo súbor takýchto modelov kandidátskeho úložného komplexu vrátane krycej horniny a hydraulicky prepojených oblastí a kvapalín. Staticko-geologický(-é) zemský(-é) model(-y) charakterizuje(-ú) úložný ko</w:t>
            </w:r>
            <w:r>
              <w:rPr>
                <w:rFonts w:ascii="Times New Roman" w:hAnsi="Times New Roman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>plex na základe:</w:t>
            </w:r>
          </w:p>
          <w:p w:rsidR="009A1B32" w:rsidP="006D3A6E">
            <w:pPr>
              <w:numPr>
                <w:numId w:val="49"/>
              </w:numPr>
              <w:bidi w:val="0"/>
              <w:spacing w:after="0" w:line="240" w:lineRule="auto"/>
              <w:ind w:left="170" w:hanging="170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geologickej š</w:t>
            </w:r>
            <w:r>
              <w:rPr>
                <w:rFonts w:ascii="Times New Roman" w:hAnsi="Times New Roman" w:hint="default"/>
                <w:sz w:val="20"/>
              </w:rPr>
              <w:t>truktú</w:t>
            </w:r>
            <w:r>
              <w:rPr>
                <w:rFonts w:ascii="Times New Roman" w:hAnsi="Times New Roman" w:hint="default"/>
                <w:sz w:val="20"/>
              </w:rPr>
              <w:t>ry fyzickej pasce;</w:t>
            </w:r>
          </w:p>
          <w:p w:rsidR="009A1B32" w:rsidP="006D3A6E">
            <w:pPr>
              <w:numPr>
                <w:numId w:val="49"/>
              </w:numPr>
              <w:bidi w:val="0"/>
              <w:spacing w:after="0" w:line="240" w:lineRule="auto"/>
              <w:ind w:left="170" w:hanging="170"/>
              <w:rPr>
                <w:rFonts w:ascii="Times New Roman" w:hAnsi="Times New Roman" w:hint="default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</w:rPr>
              <w:t>geomechanický</w:t>
            </w:r>
            <w:r>
              <w:rPr>
                <w:rFonts w:ascii="Times New Roman" w:hAnsi="Times New Roman" w:hint="default"/>
                <w:sz w:val="20"/>
              </w:rPr>
              <w:t>ch, geochemický</w:t>
            </w:r>
            <w:r>
              <w:rPr>
                <w:rFonts w:ascii="Times New Roman" w:hAnsi="Times New Roman" w:hint="default"/>
                <w:sz w:val="20"/>
              </w:rPr>
              <w:t>ch a prú</w:t>
            </w:r>
            <w:r>
              <w:rPr>
                <w:rFonts w:ascii="Times New Roman" w:hAnsi="Times New Roman" w:hint="default"/>
                <w:sz w:val="20"/>
              </w:rPr>
              <w:t>dový</w:t>
            </w:r>
            <w:r>
              <w:rPr>
                <w:rFonts w:ascii="Times New Roman" w:hAnsi="Times New Roman" w:hint="default"/>
                <w:sz w:val="20"/>
              </w:rPr>
              <w:t>ch vlastností</w:t>
            </w:r>
            <w:r>
              <w:rPr>
                <w:rFonts w:ascii="Times New Roman" w:hAnsi="Times New Roman" w:hint="default"/>
                <w:sz w:val="20"/>
              </w:rPr>
              <w:t xml:space="preserve"> nadlož</w:t>
            </w:r>
            <w:r>
              <w:rPr>
                <w:rFonts w:ascii="Times New Roman" w:hAnsi="Times New Roman" w:hint="default"/>
                <w:sz w:val="20"/>
              </w:rPr>
              <w:t>ia zá</w:t>
            </w:r>
            <w:r>
              <w:rPr>
                <w:rFonts w:ascii="Times New Roman" w:hAnsi="Times New Roman" w:hint="default"/>
                <w:sz w:val="20"/>
              </w:rPr>
              <w:t>sobn</w:t>
            </w:r>
            <w:r>
              <w:rPr>
                <w:rFonts w:ascii="Times New Roman" w:hAnsi="Times New Roman" w:hint="default"/>
                <w:sz w:val="20"/>
              </w:rPr>
              <w:t>í</w:t>
            </w:r>
            <w:r>
              <w:rPr>
                <w:rFonts w:ascii="Times New Roman" w:hAnsi="Times New Roman" w:hint="default"/>
                <w:sz w:val="20"/>
              </w:rPr>
              <w:t>ka (krycej horni</w:t>
            </w:r>
            <w:r>
              <w:rPr>
                <w:rFonts w:ascii="Times New Roman" w:hAnsi="Times New Roman" w:hint="default"/>
                <w:sz w:val="20"/>
              </w:rPr>
              <w:t>ny, zaplombovania, p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ré</w:t>
            </w:r>
            <w:r>
              <w:rPr>
                <w:rFonts w:ascii="Times New Roman" w:hAnsi="Times New Roman" w:hint="default"/>
                <w:sz w:val="20"/>
              </w:rPr>
              <w:t>znych a priepustný</w:t>
            </w:r>
            <w:r>
              <w:rPr>
                <w:rFonts w:ascii="Times New Roman" w:hAnsi="Times New Roman" w:hint="default"/>
                <w:sz w:val="20"/>
              </w:rPr>
              <w:t>ch vrstiev) a okol</w:t>
            </w:r>
            <w:r>
              <w:rPr>
                <w:rFonts w:ascii="Times New Roman" w:hAnsi="Times New Roman" w:hint="default"/>
                <w:sz w:val="20"/>
              </w:rPr>
              <w:t>i</w:t>
            </w:r>
            <w:r>
              <w:rPr>
                <w:rFonts w:ascii="Times New Roman" w:hAnsi="Times New Roman" w:hint="default"/>
                <w:sz w:val="20"/>
              </w:rPr>
              <w:t>tý</w:t>
            </w:r>
            <w:r>
              <w:rPr>
                <w:rFonts w:ascii="Times New Roman" w:hAnsi="Times New Roman" w:hint="default"/>
                <w:sz w:val="20"/>
              </w:rPr>
              <w:t>ch jednotiek;</w:t>
            </w:r>
          </w:p>
          <w:p w:rsidR="009A1B32" w:rsidP="006D3A6E">
            <w:pPr>
              <w:numPr>
                <w:numId w:val="49"/>
              </w:numPr>
              <w:bidi w:val="0"/>
              <w:spacing w:after="0" w:line="240" w:lineRule="auto"/>
              <w:ind w:left="170" w:hanging="170"/>
              <w:rPr>
                <w:rFonts w:ascii="Times New Roman" w:hAnsi="Times New Roman" w:hint="default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</w:rPr>
              <w:t>charakterizá</w:t>
            </w:r>
            <w:r>
              <w:rPr>
                <w:rFonts w:ascii="Times New Roman" w:hAnsi="Times New Roman" w:hint="default"/>
                <w:sz w:val="20"/>
              </w:rPr>
              <w:t>cie systé</w:t>
            </w:r>
            <w:r>
              <w:rPr>
                <w:rFonts w:ascii="Times New Roman" w:hAnsi="Times New Roman" w:hint="default"/>
                <w:sz w:val="20"/>
              </w:rPr>
              <w:t>mu zlomov a pr</w:t>
            </w:r>
            <w:r>
              <w:rPr>
                <w:rFonts w:ascii="Times New Roman" w:hAnsi="Times New Roman" w:hint="default"/>
                <w:sz w:val="20"/>
              </w:rPr>
              <w:t>í</w:t>
            </w:r>
            <w:r>
              <w:rPr>
                <w:rFonts w:ascii="Times New Roman" w:hAnsi="Times New Roman" w:hint="default"/>
                <w:sz w:val="20"/>
              </w:rPr>
              <w:t>tomnosti umelo vytvorený</w:t>
            </w:r>
            <w:r>
              <w:rPr>
                <w:rFonts w:ascii="Times New Roman" w:hAnsi="Times New Roman" w:hint="default"/>
                <w:sz w:val="20"/>
              </w:rPr>
              <w:t>ch ciest;</w:t>
            </w:r>
          </w:p>
          <w:p w:rsidR="009A1B32" w:rsidP="006D3A6E">
            <w:pPr>
              <w:numPr>
                <w:numId w:val="49"/>
              </w:numPr>
              <w:bidi w:val="0"/>
              <w:spacing w:after="0" w:line="240" w:lineRule="auto"/>
              <w:ind w:left="170" w:hanging="170"/>
              <w:rPr>
                <w:rFonts w:ascii="Times New Roman" w:hAnsi="Times New Roman" w:hint="default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</w:rPr>
              <w:t>ploš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a vertiká</w:t>
            </w:r>
            <w:r>
              <w:rPr>
                <w:rFonts w:ascii="Times New Roman" w:hAnsi="Times New Roman" w:hint="default"/>
                <w:sz w:val="20"/>
              </w:rPr>
              <w:t>lneho rozsahu ú</w:t>
            </w:r>
            <w:r>
              <w:rPr>
                <w:rFonts w:ascii="Times New Roman" w:hAnsi="Times New Roman" w:hint="default"/>
                <w:sz w:val="20"/>
              </w:rPr>
              <w:t>lo</w:t>
            </w:r>
            <w:r>
              <w:rPr>
                <w:rFonts w:ascii="Times New Roman" w:hAnsi="Times New Roman" w:hint="default"/>
                <w:sz w:val="20"/>
              </w:rPr>
              <w:t>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komplexu;</w:t>
            </w:r>
          </w:p>
          <w:p w:rsidR="009A1B32" w:rsidP="006D3A6E">
            <w:pPr>
              <w:numPr>
                <w:numId w:val="49"/>
              </w:numPr>
              <w:bidi w:val="0"/>
              <w:spacing w:after="0" w:line="240" w:lineRule="auto"/>
              <w:ind w:left="170" w:hanging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objemu pó</w:t>
            </w:r>
            <w:r>
              <w:rPr>
                <w:rFonts w:ascii="Times New Roman" w:hAnsi="Times New Roman" w:hint="default"/>
                <w:sz w:val="20"/>
              </w:rPr>
              <w:t>rovité</w:t>
            </w:r>
            <w:r>
              <w:rPr>
                <w:rFonts w:ascii="Times New Roman" w:hAnsi="Times New Roman" w:hint="default"/>
                <w:sz w:val="20"/>
              </w:rPr>
              <w:t>ho priestoru (vrá</w:t>
            </w:r>
            <w:r>
              <w:rPr>
                <w:rFonts w:ascii="Times New Roman" w:hAnsi="Times New Roman" w:hint="default"/>
                <w:sz w:val="20"/>
              </w:rPr>
              <w:t>tane rozlož</w:t>
            </w:r>
            <w:r>
              <w:rPr>
                <w:rFonts w:ascii="Times New Roman" w:hAnsi="Times New Roman" w:hint="default"/>
                <w:sz w:val="20"/>
              </w:rPr>
              <w:t>enia pó</w:t>
            </w:r>
            <w:r>
              <w:rPr>
                <w:rFonts w:ascii="Times New Roman" w:hAnsi="Times New Roman" w:hint="default"/>
                <w:sz w:val="20"/>
              </w:rPr>
              <w:t>rovito</w:t>
            </w:r>
            <w:r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ti);</w:t>
            </w:r>
          </w:p>
          <w:p w:rsidR="009A1B32" w:rsidP="006D3A6E">
            <w:pPr>
              <w:numPr>
                <w:numId w:val="49"/>
              </w:numPr>
              <w:bidi w:val="0"/>
              <w:spacing w:after="0" w:line="240" w:lineRule="auto"/>
              <w:ind w:left="170" w:hanging="170"/>
              <w:rPr>
                <w:rFonts w:ascii="Times New Roman" w:hAnsi="Times New Roman" w:hint="default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</w:rPr>
              <w:t>vý</w:t>
            </w:r>
            <w:r>
              <w:rPr>
                <w:rFonts w:ascii="Times New Roman" w:hAnsi="Times New Roman" w:hint="default"/>
                <w:sz w:val="20"/>
              </w:rPr>
              <w:t>chodiskovej distribú</w:t>
            </w:r>
            <w:r>
              <w:rPr>
                <w:rFonts w:ascii="Times New Roman" w:hAnsi="Times New Roman" w:hint="default"/>
                <w:sz w:val="20"/>
              </w:rPr>
              <w:t>cie kvapalí</w:t>
            </w:r>
            <w:r>
              <w:rPr>
                <w:rFonts w:ascii="Times New Roman" w:hAnsi="Times New Roman" w:hint="default"/>
                <w:sz w:val="20"/>
              </w:rPr>
              <w:t>n;</w:t>
            </w:r>
          </w:p>
          <w:p w:rsidR="009A1B32" w:rsidP="006D3A6E">
            <w:pPr>
              <w:numPr>
                <w:numId w:val="49"/>
              </w:numPr>
              <w:bidi w:val="0"/>
              <w:spacing w:after="0" w:line="240" w:lineRule="auto"/>
              <w:ind w:left="170" w:hanging="170"/>
              <w:rPr>
                <w:rFonts w:ascii="Times New Roman" w:hAnsi="Times New Roman" w:hint="default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</w:rPr>
              <w:t>ľ</w:t>
            </w:r>
            <w:r>
              <w:rPr>
                <w:rFonts w:ascii="Times New Roman" w:hAnsi="Times New Roman" w:hint="default"/>
                <w:sz w:val="20"/>
              </w:rPr>
              <w:t>ubovoľ</w:t>
            </w:r>
            <w:r>
              <w:rPr>
                <w:rFonts w:ascii="Times New Roman" w:hAnsi="Times New Roman" w:hint="default"/>
                <w:sz w:val="20"/>
              </w:rPr>
              <w:t>ný</w:t>
            </w:r>
            <w:r>
              <w:rPr>
                <w:rFonts w:ascii="Times New Roman" w:hAnsi="Times New Roman" w:hint="default"/>
                <w:sz w:val="20"/>
              </w:rPr>
              <w:t>ch iný</w:t>
            </w:r>
            <w:r>
              <w:rPr>
                <w:rFonts w:ascii="Times New Roman" w:hAnsi="Times New Roman" w:hint="default"/>
                <w:sz w:val="20"/>
              </w:rPr>
              <w:t>ch dô</w:t>
            </w:r>
            <w:r>
              <w:rPr>
                <w:rFonts w:ascii="Times New Roman" w:hAnsi="Times New Roman" w:hint="default"/>
                <w:sz w:val="20"/>
              </w:rPr>
              <w:t>lež</w:t>
            </w:r>
            <w:r>
              <w:rPr>
                <w:rFonts w:ascii="Times New Roman" w:hAnsi="Times New Roman" w:hint="default"/>
                <w:sz w:val="20"/>
              </w:rPr>
              <w:t>itý</w:t>
            </w:r>
            <w:r>
              <w:rPr>
                <w:rFonts w:ascii="Times New Roman" w:hAnsi="Times New Roman" w:hint="default"/>
                <w:sz w:val="20"/>
              </w:rPr>
              <w:t>ch chara</w:t>
            </w:r>
            <w:r>
              <w:rPr>
                <w:rFonts w:ascii="Times New Roman" w:hAnsi="Times New Roman" w:hint="default"/>
                <w:sz w:val="20"/>
              </w:rPr>
              <w:t>k</w:t>
            </w:r>
            <w:r>
              <w:rPr>
                <w:rFonts w:ascii="Times New Roman" w:hAnsi="Times New Roman" w:hint="default"/>
                <w:sz w:val="20"/>
              </w:rPr>
              <w:t>teristí</w:t>
            </w:r>
            <w:r>
              <w:rPr>
                <w:rFonts w:ascii="Times New Roman" w:hAnsi="Times New Roman" w:hint="default"/>
                <w:sz w:val="20"/>
              </w:rPr>
              <w:t>k.</w:t>
            </w:r>
          </w:p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Neistota spojená s ktorýmkoľvek z parametrov používaných na zostavenie mod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lu sa posudzuje vytvorením radu scen</w:t>
            </w:r>
            <w:r>
              <w:rPr>
                <w:rFonts w:ascii="Times New Roman" w:hAnsi="Times New Roman"/>
                <w:sz w:val="20"/>
              </w:rPr>
              <w:t>á</w:t>
            </w:r>
            <w:r>
              <w:rPr>
                <w:rFonts w:ascii="Times New Roman" w:hAnsi="Times New Roman"/>
                <w:sz w:val="20"/>
              </w:rPr>
              <w:t>rov pre každý parameter a výpočtom príslušných medzí spoľahlivosti. Posudzuje sa aj každá neistota súvisiaca so samotným modelom.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 1, B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 w:rsidP="006D3A6E">
            <w:pPr>
              <w:numPr>
                <w:numId w:val="48"/>
              </w:numPr>
              <w:bidi w:val="0"/>
              <w:spacing w:after="0" w:line="240" w:lineRule="auto"/>
              <w:ind w:left="0" w:hanging="425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2. Tvorba trojrozmerné</w:t>
            </w:r>
            <w:r>
              <w:rPr>
                <w:rFonts w:ascii="Times New Roman" w:hAnsi="Times New Roman" w:hint="default"/>
                <w:sz w:val="20"/>
              </w:rPr>
              <w:t>ho statické</w:t>
            </w:r>
            <w:r>
              <w:rPr>
                <w:rFonts w:ascii="Times New Roman" w:hAnsi="Times New Roman" w:hint="default"/>
                <w:sz w:val="20"/>
              </w:rPr>
              <w:t>ho geologické</w:t>
            </w:r>
            <w:r>
              <w:rPr>
                <w:rFonts w:ascii="Times New Roman" w:hAnsi="Times New Roman" w:hint="default"/>
                <w:sz w:val="20"/>
              </w:rPr>
              <w:t>ho modelu</w:t>
            </w:r>
          </w:p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Počí</w:t>
            </w:r>
            <w:r>
              <w:rPr>
                <w:rFonts w:ascii="Times New Roman" w:hAnsi="Times New Roman" w:hint="default"/>
                <w:sz w:val="20"/>
              </w:rPr>
              <w:t>tač</w:t>
            </w:r>
            <w:r>
              <w:rPr>
                <w:rFonts w:ascii="Times New Roman" w:hAnsi="Times New Roman" w:hint="default"/>
                <w:sz w:val="20"/>
              </w:rPr>
              <w:t>ovou simulá</w:t>
            </w:r>
            <w:r>
              <w:rPr>
                <w:rFonts w:ascii="Times New Roman" w:hAnsi="Times New Roman" w:hint="default"/>
                <w:sz w:val="20"/>
              </w:rPr>
              <w:t>ciou sa vytvorí</w:t>
            </w:r>
            <w:r>
              <w:rPr>
                <w:rFonts w:ascii="Times New Roman" w:hAnsi="Times New Roman" w:hint="default"/>
                <w:sz w:val="20"/>
              </w:rPr>
              <w:t xml:space="preserve"> trojro</w:t>
            </w:r>
            <w:r>
              <w:rPr>
                <w:rFonts w:ascii="Times New Roman" w:hAnsi="Times New Roman" w:hint="default"/>
                <w:sz w:val="20"/>
              </w:rPr>
              <w:t>z</w:t>
            </w:r>
            <w:r>
              <w:rPr>
                <w:rFonts w:ascii="Times New Roman" w:hAnsi="Times New Roman" w:hint="default"/>
                <w:sz w:val="20"/>
              </w:rPr>
              <w:t>merný</w:t>
            </w:r>
            <w:r>
              <w:rPr>
                <w:rFonts w:ascii="Times New Roman" w:hAnsi="Times New Roman" w:hint="default"/>
                <w:sz w:val="20"/>
              </w:rPr>
              <w:t xml:space="preserve"> statický</w:t>
            </w:r>
            <w:r>
              <w:rPr>
                <w:rFonts w:ascii="Times New Roman" w:hAnsi="Times New Roman" w:hint="default"/>
                <w:sz w:val="20"/>
              </w:rPr>
              <w:t xml:space="preserve"> geologický</w:t>
            </w:r>
            <w:r>
              <w:rPr>
                <w:rFonts w:ascii="Times New Roman" w:hAnsi="Times New Roman" w:hint="default"/>
                <w:sz w:val="20"/>
              </w:rPr>
              <w:t xml:space="preserve"> model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kompl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 w:hint="default"/>
                <w:sz w:val="20"/>
              </w:rPr>
              <w:t>xu na zá</w:t>
            </w:r>
            <w:r>
              <w:rPr>
                <w:rFonts w:ascii="Times New Roman" w:hAnsi="Times New Roman" w:hint="default"/>
                <w:sz w:val="20"/>
              </w:rPr>
              <w:t xml:space="preserve">klade  </w:t>
            </w:r>
          </w:p>
          <w:p w:rsidR="009A1B32" w:rsidP="006D3A6E">
            <w:pPr>
              <w:numPr>
                <w:ilvl w:val="1"/>
                <w:numId w:val="48"/>
              </w:numPr>
              <w:bidi w:val="0"/>
              <w:spacing w:after="0" w:line="240" w:lineRule="auto"/>
              <w:ind w:left="0" w:hanging="42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 geo</w:t>
            </w:r>
            <w:r>
              <w:rPr>
                <w:rFonts w:ascii="Times New Roman" w:hAnsi="Times New Roman"/>
                <w:sz w:val="20"/>
              </w:rPr>
              <w:t>logickej stavby,</w:t>
            </w:r>
          </w:p>
          <w:p w:rsidR="009A1B32" w:rsidP="006D3A6E">
            <w:pPr>
              <w:numPr>
                <w:ilvl w:val="1"/>
                <w:numId w:val="48"/>
              </w:numPr>
              <w:bidi w:val="0"/>
              <w:spacing w:after="0" w:line="240" w:lineRule="auto"/>
              <w:ind w:left="0" w:hanging="425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2.2 geomechanický</w:t>
            </w:r>
            <w:r>
              <w:rPr>
                <w:rFonts w:ascii="Times New Roman" w:hAnsi="Times New Roman" w:hint="default"/>
                <w:sz w:val="20"/>
              </w:rPr>
              <w:t>ch, geochemický</w:t>
            </w:r>
            <w:r>
              <w:rPr>
                <w:rFonts w:ascii="Times New Roman" w:hAnsi="Times New Roman" w:hint="default"/>
                <w:sz w:val="20"/>
              </w:rPr>
              <w:t>ch a prietokový</w:t>
            </w:r>
            <w:r>
              <w:rPr>
                <w:rFonts w:ascii="Times New Roman" w:hAnsi="Times New Roman" w:hint="default"/>
                <w:sz w:val="20"/>
              </w:rPr>
              <w:t>ch vlastností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iska,</w:t>
            </w:r>
          </w:p>
          <w:p w:rsidR="009A1B32" w:rsidP="006D3A6E">
            <w:pPr>
              <w:numPr>
                <w:ilvl w:val="1"/>
                <w:numId w:val="48"/>
              </w:numPr>
              <w:bidi w:val="0"/>
              <w:spacing w:after="0" w:line="240" w:lineRule="auto"/>
              <w:ind w:left="0" w:hanging="425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2.3 geomechanický</w:t>
            </w:r>
            <w:r>
              <w:rPr>
                <w:rFonts w:ascii="Times New Roman" w:hAnsi="Times New Roman" w:hint="default"/>
                <w:sz w:val="20"/>
              </w:rPr>
              <w:t>ch, geochemický</w:t>
            </w:r>
            <w:r>
              <w:rPr>
                <w:rFonts w:ascii="Times New Roman" w:hAnsi="Times New Roman" w:hint="default"/>
                <w:sz w:val="20"/>
              </w:rPr>
              <w:t>ch a prietokový</w:t>
            </w:r>
            <w:r>
              <w:rPr>
                <w:rFonts w:ascii="Times New Roman" w:hAnsi="Times New Roman" w:hint="default"/>
                <w:sz w:val="20"/>
              </w:rPr>
              <w:t>ch vlastností</w:t>
            </w:r>
            <w:r>
              <w:rPr>
                <w:rFonts w:ascii="Times New Roman" w:hAnsi="Times New Roman" w:hint="default"/>
                <w:sz w:val="20"/>
              </w:rPr>
              <w:t xml:space="preserve"> nadlož</w:t>
            </w:r>
            <w:r>
              <w:rPr>
                <w:rFonts w:ascii="Times New Roman" w:hAnsi="Times New Roman" w:hint="default"/>
                <w:sz w:val="20"/>
              </w:rPr>
              <w:t>ia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iska a š</w:t>
            </w:r>
            <w:r>
              <w:rPr>
                <w:rFonts w:ascii="Times New Roman" w:hAnsi="Times New Roman" w:hint="default"/>
                <w:sz w:val="20"/>
              </w:rPr>
              <w:t>irš</w:t>
            </w:r>
            <w:r>
              <w:rPr>
                <w:rFonts w:ascii="Times New Roman" w:hAnsi="Times New Roman" w:hint="default"/>
                <w:sz w:val="20"/>
              </w:rPr>
              <w:t>ieho okolia,</w:t>
            </w:r>
          </w:p>
          <w:p w:rsidR="009A1B32" w:rsidP="006D3A6E">
            <w:pPr>
              <w:numPr>
                <w:ilvl w:val="1"/>
                <w:numId w:val="48"/>
              </w:numPr>
              <w:bidi w:val="0"/>
              <w:spacing w:after="0" w:line="240" w:lineRule="auto"/>
              <w:ind w:left="0" w:hanging="425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2.4 tektonickej stavby,</w:t>
            </w:r>
          </w:p>
          <w:p w:rsidR="009A1B32" w:rsidP="006D3A6E">
            <w:pPr>
              <w:numPr>
                <w:ilvl w:val="1"/>
                <w:numId w:val="48"/>
              </w:numPr>
              <w:bidi w:val="0"/>
              <w:spacing w:after="0" w:line="240" w:lineRule="auto"/>
              <w:ind w:left="0" w:hanging="425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2.5 potenciá</w:t>
            </w:r>
            <w:r>
              <w:rPr>
                <w:rFonts w:ascii="Times New Roman" w:hAnsi="Times New Roman" w:hint="default"/>
                <w:sz w:val="20"/>
              </w:rPr>
              <w:t>lnych ú</w:t>
            </w:r>
            <w:r>
              <w:rPr>
                <w:rFonts w:ascii="Times New Roman" w:hAnsi="Times New Roman" w:hint="default"/>
                <w:sz w:val="20"/>
              </w:rPr>
              <w:t>nikový</w:t>
            </w:r>
            <w:r>
              <w:rPr>
                <w:rFonts w:ascii="Times New Roman" w:hAnsi="Times New Roman" w:hint="default"/>
                <w:sz w:val="20"/>
              </w:rPr>
              <w:t>ch ciest oxidu uhlič</w:t>
            </w:r>
            <w:r>
              <w:rPr>
                <w:rFonts w:ascii="Times New Roman" w:hAnsi="Times New Roman" w:hint="default"/>
                <w:sz w:val="20"/>
              </w:rPr>
              <w:t>i</w:t>
            </w:r>
            <w:r>
              <w:rPr>
                <w:rFonts w:ascii="Times New Roman" w:hAnsi="Times New Roman" w:hint="default"/>
                <w:sz w:val="20"/>
              </w:rPr>
              <w:t>té</w:t>
            </w:r>
            <w:r>
              <w:rPr>
                <w:rFonts w:ascii="Times New Roman" w:hAnsi="Times New Roman" w:hint="default"/>
                <w:sz w:val="20"/>
              </w:rPr>
              <w:t>ho,</w:t>
            </w:r>
          </w:p>
          <w:p w:rsidR="009A1B32" w:rsidP="006D3A6E">
            <w:pPr>
              <w:numPr>
                <w:ilvl w:val="1"/>
                <w:numId w:val="48"/>
              </w:numPr>
              <w:bidi w:val="0"/>
              <w:spacing w:after="0" w:line="240" w:lineRule="auto"/>
              <w:ind w:left="0" w:hanging="425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2.6 priestorové</w:t>
            </w:r>
            <w:r>
              <w:rPr>
                <w:rFonts w:ascii="Times New Roman" w:hAnsi="Times New Roman" w:hint="default"/>
                <w:sz w:val="20"/>
              </w:rPr>
              <w:t>ho rozsahu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komplexu,</w:t>
            </w:r>
          </w:p>
          <w:p w:rsidR="009A1B32" w:rsidP="006D3A6E">
            <w:pPr>
              <w:numPr>
                <w:ilvl w:val="1"/>
                <w:numId w:val="48"/>
              </w:numPr>
              <w:bidi w:val="0"/>
              <w:spacing w:after="0" w:line="240" w:lineRule="auto"/>
              <w:ind w:left="0" w:hanging="42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2.7 objemu pó</w:t>
            </w:r>
            <w:r>
              <w:rPr>
                <w:rFonts w:ascii="Times New Roman" w:hAnsi="Times New Roman" w:hint="default"/>
                <w:sz w:val="20"/>
              </w:rPr>
              <w:t>rovité</w:t>
            </w:r>
            <w:r>
              <w:rPr>
                <w:rFonts w:ascii="Times New Roman" w:hAnsi="Times New Roman" w:hint="default"/>
                <w:sz w:val="20"/>
              </w:rPr>
              <w:t>ho priestoru (vrá</w:t>
            </w:r>
            <w:r>
              <w:rPr>
                <w:rFonts w:ascii="Times New Roman" w:hAnsi="Times New Roman" w:hint="default"/>
                <w:sz w:val="20"/>
              </w:rPr>
              <w:t>tane rozlož</w:t>
            </w:r>
            <w:r>
              <w:rPr>
                <w:rFonts w:ascii="Times New Roman" w:hAnsi="Times New Roman" w:hint="default"/>
                <w:sz w:val="20"/>
              </w:rPr>
              <w:t>enia pó</w:t>
            </w:r>
            <w:r>
              <w:rPr>
                <w:rFonts w:ascii="Times New Roman" w:hAnsi="Times New Roman" w:hint="default"/>
                <w:sz w:val="20"/>
              </w:rPr>
              <w:t>rov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tosti),</w:t>
            </w:r>
          </w:p>
          <w:p w:rsidR="009A1B32" w:rsidP="006D3A6E">
            <w:pPr>
              <w:numPr>
                <w:ilvl w:val="1"/>
                <w:numId w:val="48"/>
              </w:numPr>
              <w:bidi w:val="0"/>
              <w:spacing w:after="0" w:line="240" w:lineRule="auto"/>
              <w:ind w:left="0" w:hanging="425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2.8 vý</w:t>
            </w:r>
            <w:r>
              <w:rPr>
                <w:rFonts w:ascii="Times New Roman" w:hAnsi="Times New Roman" w:hint="default"/>
                <w:sz w:val="20"/>
              </w:rPr>
              <w:t>chodiskovej distribú</w:t>
            </w:r>
            <w:r>
              <w:rPr>
                <w:rFonts w:ascii="Times New Roman" w:hAnsi="Times New Roman" w:hint="default"/>
                <w:sz w:val="20"/>
              </w:rPr>
              <w:t>cie a</w:t>
            </w:r>
          </w:p>
          <w:p w:rsidR="009A1B32" w:rsidP="006D3A6E">
            <w:pPr>
              <w:numPr>
                <w:ilvl w:val="1"/>
                <w:numId w:val="48"/>
              </w:numPr>
              <w:bidi w:val="0"/>
              <w:spacing w:after="0" w:line="240" w:lineRule="auto"/>
              <w:ind w:left="0" w:hanging="425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2.9 ostatný</w:t>
            </w:r>
            <w:r>
              <w:rPr>
                <w:rFonts w:ascii="Times New Roman" w:hAnsi="Times New Roman" w:hint="default"/>
                <w:sz w:val="20"/>
              </w:rPr>
              <w:t>ch charakteristí</w:t>
            </w:r>
            <w:r>
              <w:rPr>
                <w:rFonts w:ascii="Times New Roman" w:hAnsi="Times New Roman" w:hint="default"/>
                <w:sz w:val="20"/>
              </w:rPr>
              <w:t>k geologické</w:t>
            </w:r>
            <w:r>
              <w:rPr>
                <w:rFonts w:ascii="Times New Roman" w:hAnsi="Times New Roman" w:hint="default"/>
                <w:sz w:val="20"/>
              </w:rPr>
              <w:t>ho prostredia.</w:t>
            </w:r>
          </w:p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Nedostatky a </w:t>
            </w:r>
            <w:r>
              <w:rPr>
                <w:rFonts w:ascii="Times New Roman" w:hAnsi="Times New Roman" w:hint="default"/>
                <w:sz w:val="20"/>
              </w:rPr>
              <w:t>neurč</w:t>
            </w:r>
            <w:r>
              <w:rPr>
                <w:rFonts w:ascii="Times New Roman" w:hAnsi="Times New Roman" w:hint="default"/>
                <w:sz w:val="20"/>
              </w:rPr>
              <w:t>itosti použ</w:t>
            </w:r>
            <w:r>
              <w:rPr>
                <w:rFonts w:ascii="Times New Roman" w:hAnsi="Times New Roman" w:hint="default"/>
                <w:sz w:val="20"/>
              </w:rPr>
              <w:t>itý</w:t>
            </w:r>
            <w:r>
              <w:rPr>
                <w:rFonts w:ascii="Times New Roman" w:hAnsi="Times New Roman" w:hint="default"/>
                <w:sz w:val="20"/>
              </w:rPr>
              <w:t>ch parame</w:t>
            </w:r>
            <w:r>
              <w:rPr>
                <w:rFonts w:ascii="Times New Roman" w:hAnsi="Times New Roman" w:hint="default"/>
                <w:sz w:val="20"/>
              </w:rPr>
              <w:t>t</w:t>
            </w:r>
            <w:r>
              <w:rPr>
                <w:rFonts w:ascii="Times New Roman" w:hAnsi="Times New Roman" w:hint="default"/>
                <w:sz w:val="20"/>
              </w:rPr>
              <w:t>rov pre zos</w:t>
            </w:r>
            <w:r>
              <w:rPr>
                <w:rFonts w:ascii="Times New Roman" w:hAnsi="Times New Roman" w:hint="default"/>
                <w:sz w:val="20"/>
              </w:rPr>
              <w:t>tavenie trojrozmerné</w:t>
            </w:r>
            <w:r>
              <w:rPr>
                <w:rFonts w:ascii="Times New Roman" w:hAnsi="Times New Roman" w:hint="default"/>
                <w:sz w:val="20"/>
              </w:rPr>
              <w:t>ho statick</w:t>
            </w:r>
            <w:r>
              <w:rPr>
                <w:rFonts w:ascii="Times New Roman" w:hAnsi="Times New Roman" w:hint="default"/>
                <w:sz w:val="20"/>
              </w:rPr>
              <w:t>é</w:t>
            </w:r>
            <w:r>
              <w:rPr>
                <w:rFonts w:ascii="Times New Roman" w:hAnsi="Times New Roman" w:hint="default"/>
                <w:sz w:val="20"/>
              </w:rPr>
              <w:t>ho geologické</w:t>
            </w:r>
            <w:r>
              <w:rPr>
                <w:rFonts w:ascii="Times New Roman" w:hAnsi="Times New Roman" w:hint="default"/>
                <w:sz w:val="20"/>
              </w:rPr>
              <w:t>ho modelu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kompl</w:t>
            </w:r>
            <w:r>
              <w:rPr>
                <w:rFonts w:ascii="Times New Roman" w:hAnsi="Times New Roman" w:hint="default"/>
                <w:sz w:val="20"/>
              </w:rPr>
              <w:t>e</w:t>
            </w:r>
            <w:r>
              <w:rPr>
                <w:rFonts w:ascii="Times New Roman" w:hAnsi="Times New Roman" w:hint="default"/>
                <w:sz w:val="20"/>
              </w:rPr>
              <w:t>xu sa vykonajú</w:t>
            </w:r>
            <w:r>
              <w:rPr>
                <w:rFonts w:ascii="Times New Roman" w:hAnsi="Times New Roman" w:hint="default"/>
                <w:sz w:val="20"/>
              </w:rPr>
              <w:t xml:space="preserve"> vytvorení</w:t>
            </w:r>
            <w:r>
              <w:rPr>
                <w:rFonts w:ascii="Times New Roman" w:hAnsi="Times New Roman" w:hint="default"/>
                <w:sz w:val="20"/>
              </w:rPr>
              <w:t>m alternatí</w:t>
            </w:r>
            <w:r>
              <w:rPr>
                <w:rFonts w:ascii="Times New Roman" w:hAnsi="Times New Roman" w:hint="default"/>
                <w:sz w:val="20"/>
              </w:rPr>
              <w:t>vnych rieš</w:t>
            </w:r>
            <w:r>
              <w:rPr>
                <w:rFonts w:ascii="Times New Roman" w:hAnsi="Times New Roman" w:hint="default"/>
                <w:sz w:val="20"/>
              </w:rPr>
              <w:t>ení</w:t>
            </w:r>
            <w:r>
              <w:rPr>
                <w:rFonts w:ascii="Times New Roman" w:hAnsi="Times New Roman" w:hint="default"/>
                <w:sz w:val="20"/>
              </w:rPr>
              <w:t xml:space="preserve"> pre kaž</w:t>
            </w:r>
            <w:r>
              <w:rPr>
                <w:rFonts w:ascii="Times New Roman" w:hAnsi="Times New Roman" w:hint="default"/>
                <w:sz w:val="20"/>
              </w:rPr>
              <w:t>dý</w:t>
            </w:r>
            <w:r>
              <w:rPr>
                <w:rFonts w:ascii="Times New Roman" w:hAnsi="Times New Roman" w:hint="default"/>
                <w:sz w:val="20"/>
              </w:rPr>
              <w:t xml:space="preserve"> parameter s </w:t>
            </w:r>
            <w:r>
              <w:rPr>
                <w:rFonts w:ascii="Times New Roman" w:hAnsi="Times New Roman" w:hint="default"/>
                <w:sz w:val="20"/>
              </w:rPr>
              <w:t>odhadom medzí</w:t>
            </w:r>
            <w:r>
              <w:rPr>
                <w:rFonts w:ascii="Times New Roman" w:hAnsi="Times New Roman" w:hint="default"/>
                <w:sz w:val="20"/>
              </w:rPr>
              <w:t xml:space="preserve"> spoľ</w:t>
            </w:r>
            <w:r>
              <w:rPr>
                <w:rFonts w:ascii="Times New Roman" w:hAnsi="Times New Roman" w:hint="default"/>
                <w:sz w:val="20"/>
              </w:rPr>
              <w:t>ahlivosti a </w:t>
            </w:r>
            <w:r>
              <w:rPr>
                <w:rFonts w:ascii="Times New Roman" w:hAnsi="Times New Roman" w:hint="default"/>
                <w:sz w:val="20"/>
              </w:rPr>
              <w:t>neistô</w:t>
            </w:r>
            <w:r>
              <w:rPr>
                <w:rFonts w:ascii="Times New Roman" w:hAnsi="Times New Roman" w:hint="default"/>
                <w:sz w:val="20"/>
              </w:rPr>
              <w:t>t.</w:t>
            </w:r>
          </w:p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 1, B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Default"/>
              <w:bidi w:val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Krok 3: Charakterizácia dynamického správania pri ukladaní, charakterizácia citlivosti, pos</w:t>
            </w:r>
            <w:r>
              <w:rPr>
                <w:rFonts w:ascii="Times New Roman" w:hAnsi="Times New Roman"/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dzovanie rizika</w:t>
            </w:r>
          </w:p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Charakterizácia a posudzovanie vychádzajú z dynamického modelovania, ktoré zahŕňa rôzne simulácie časových krokov vtláčania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do úložiska pomocou trojrozmerných statických geologických zemských modelov v počítačovej simul</w:t>
            </w:r>
            <w:r>
              <w:rPr>
                <w:rFonts w:ascii="Times New Roman" w:hAnsi="Times New Roman"/>
                <w:sz w:val="20"/>
              </w:rPr>
              <w:t>á</w:t>
            </w:r>
            <w:r>
              <w:rPr>
                <w:rFonts w:ascii="Times New Roman" w:hAnsi="Times New Roman"/>
                <w:sz w:val="20"/>
              </w:rPr>
              <w:t>cii úložného komplexu vytvoreného v kroku 2.</w:t>
            </w:r>
          </w:p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Krok 3.1: Charakterizácia dynamického správania pri ukladaní</w:t>
            </w:r>
          </w:p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Posudzujú sa aspoň tieto činitele:</w:t>
            </w:r>
          </w:p>
          <w:p w:rsidR="009A1B32" w:rsidP="006D3A6E">
            <w:pPr>
              <w:numPr>
                <w:numId w:val="50"/>
              </w:numPr>
              <w:tabs>
                <w:tab w:val="num" w:pos="-108"/>
                <w:tab w:val="clear" w:pos="720"/>
              </w:tabs>
              <w:bidi w:val="0"/>
              <w:spacing w:after="0" w:line="240" w:lineRule="auto"/>
              <w:ind w:left="170" w:hanging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mož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 xml:space="preserve"> rý</w:t>
            </w:r>
            <w:r>
              <w:rPr>
                <w:rFonts w:ascii="Times New Roman" w:hAnsi="Times New Roman" w:hint="default"/>
                <w:sz w:val="20"/>
              </w:rPr>
              <w:t>chlosti vtláč</w:t>
            </w:r>
            <w:r>
              <w:rPr>
                <w:rFonts w:ascii="Times New Roman" w:hAnsi="Times New Roman" w:hint="default"/>
                <w:sz w:val="20"/>
              </w:rPr>
              <w:t>ania a vlastnosti prú</w:t>
            </w:r>
            <w:r>
              <w:rPr>
                <w:rFonts w:ascii="Times New Roman" w:hAnsi="Times New Roman" w:hint="default"/>
                <w:sz w:val="20"/>
              </w:rPr>
              <w:t>du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:rsidR="009A1B32" w:rsidP="006D3A6E">
            <w:pPr>
              <w:numPr>
                <w:numId w:val="50"/>
              </w:numPr>
              <w:tabs>
                <w:tab w:val="num" w:pos="-108"/>
                <w:tab w:val="clear" w:pos="720"/>
              </w:tabs>
              <w:bidi w:val="0"/>
              <w:spacing w:after="0" w:line="240" w:lineRule="auto"/>
              <w:ind w:left="170" w:hanging="170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úč</w:t>
            </w:r>
            <w:r>
              <w:rPr>
                <w:rFonts w:ascii="Times New Roman" w:hAnsi="Times New Roman" w:hint="default"/>
                <w:sz w:val="20"/>
              </w:rPr>
              <w:t>innosť</w:t>
            </w:r>
            <w:r>
              <w:rPr>
                <w:rFonts w:ascii="Times New Roman" w:hAnsi="Times New Roman" w:hint="default"/>
                <w:sz w:val="20"/>
              </w:rPr>
              <w:t xml:space="preserve"> spojené</w:t>
            </w:r>
            <w:r>
              <w:rPr>
                <w:rFonts w:ascii="Times New Roman" w:hAnsi="Times New Roman" w:hint="default"/>
                <w:sz w:val="20"/>
              </w:rPr>
              <w:t>ho modelovania pr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cesov (t. j. spô</w:t>
            </w:r>
            <w:r>
              <w:rPr>
                <w:rFonts w:ascii="Times New Roman" w:hAnsi="Times New Roman" w:hint="default"/>
                <w:sz w:val="20"/>
              </w:rPr>
              <w:t>sob, aký</w:t>
            </w:r>
            <w:r>
              <w:rPr>
                <w:rFonts w:ascii="Times New Roman" w:hAnsi="Times New Roman" w:hint="default"/>
                <w:sz w:val="20"/>
              </w:rPr>
              <w:t>m na seba navz</w:t>
            </w:r>
            <w:r>
              <w:rPr>
                <w:rFonts w:ascii="Times New Roman" w:hAnsi="Times New Roman" w:hint="default"/>
                <w:sz w:val="20"/>
              </w:rPr>
              <w:t>á</w:t>
            </w:r>
            <w:r>
              <w:rPr>
                <w:rFonts w:ascii="Times New Roman" w:hAnsi="Times New Roman" w:hint="default"/>
                <w:sz w:val="20"/>
              </w:rPr>
              <w:t>jom pô</w:t>
            </w:r>
            <w:r>
              <w:rPr>
                <w:rFonts w:ascii="Times New Roman" w:hAnsi="Times New Roman" w:hint="default"/>
                <w:sz w:val="20"/>
              </w:rPr>
              <w:t>sobia jednotlivé</w:t>
            </w:r>
            <w:r>
              <w:rPr>
                <w:rFonts w:ascii="Times New Roman" w:hAnsi="Times New Roman" w:hint="default"/>
                <w:sz w:val="20"/>
              </w:rPr>
              <w:t xml:space="preserve"> č</w:t>
            </w:r>
            <w:r>
              <w:rPr>
                <w:rFonts w:ascii="Times New Roman" w:hAnsi="Times New Roman" w:hint="default"/>
                <w:sz w:val="20"/>
              </w:rPr>
              <w:t>iastkové</w:t>
            </w:r>
            <w:r>
              <w:rPr>
                <w:rFonts w:ascii="Times New Roman" w:hAnsi="Times New Roman" w:hint="default"/>
                <w:sz w:val="20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</w:rPr>
              <w:t>ú</w:t>
            </w: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>inky v simulá</w:t>
            </w:r>
            <w:r>
              <w:rPr>
                <w:rFonts w:ascii="Times New Roman" w:hAnsi="Times New Roman" w:hint="default"/>
                <w:sz w:val="20"/>
              </w:rPr>
              <w:t>cii/simulá</w:t>
            </w:r>
            <w:r>
              <w:rPr>
                <w:rFonts w:ascii="Times New Roman" w:hAnsi="Times New Roman" w:hint="default"/>
                <w:sz w:val="20"/>
              </w:rPr>
              <w:t>ciá</w:t>
            </w:r>
            <w:r>
              <w:rPr>
                <w:rFonts w:ascii="Times New Roman" w:hAnsi="Times New Roman" w:hint="default"/>
                <w:sz w:val="20"/>
              </w:rPr>
              <w:t>ch);</w:t>
            </w:r>
          </w:p>
          <w:p w:rsidR="009A1B32" w:rsidP="006D3A6E">
            <w:pPr>
              <w:numPr>
                <w:numId w:val="50"/>
              </w:numPr>
              <w:tabs>
                <w:tab w:val="num" w:pos="-108"/>
                <w:tab w:val="clear" w:pos="720"/>
              </w:tabs>
              <w:bidi w:val="0"/>
              <w:spacing w:after="0" w:line="240" w:lineRule="auto"/>
              <w:ind w:left="170" w:hanging="170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reakč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 xml:space="preserve"> procesy (t. j. spô</w:t>
            </w:r>
            <w:r>
              <w:rPr>
                <w:rFonts w:ascii="Times New Roman" w:hAnsi="Times New Roman" w:hint="default"/>
                <w:sz w:val="20"/>
              </w:rPr>
              <w:t>sob spä</w:t>
            </w:r>
            <w:r>
              <w:rPr>
                <w:rFonts w:ascii="Times New Roman" w:hAnsi="Times New Roman" w:hint="default"/>
                <w:sz w:val="20"/>
              </w:rPr>
              <w:t>tnej odozvy modelu na reakciu vtláč</w:t>
            </w:r>
            <w:r>
              <w:rPr>
                <w:rFonts w:ascii="Times New Roman" w:hAnsi="Times New Roman" w:hint="default"/>
                <w:sz w:val="20"/>
              </w:rPr>
              <w:t>ané</w:t>
            </w:r>
            <w:r>
              <w:rPr>
                <w:rFonts w:ascii="Times New Roman" w:hAnsi="Times New Roman" w:hint="default"/>
                <w:sz w:val="20"/>
              </w:rPr>
              <w:t>ho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 w:hint="default"/>
                <w:sz w:val="20"/>
              </w:rPr>
              <w:t xml:space="preserve"> s horninami prí</w:t>
            </w:r>
            <w:r>
              <w:rPr>
                <w:rFonts w:ascii="Times New Roman" w:hAnsi="Times New Roman" w:hint="default"/>
                <w:sz w:val="20"/>
              </w:rPr>
              <w:t>tomný</w:t>
            </w:r>
            <w:r>
              <w:rPr>
                <w:rFonts w:ascii="Times New Roman" w:hAnsi="Times New Roman" w:hint="default"/>
                <w:sz w:val="20"/>
              </w:rPr>
              <w:t>mi na danom mieste);</w:t>
            </w:r>
          </w:p>
          <w:p w:rsidR="009A1B32" w:rsidP="006D3A6E">
            <w:pPr>
              <w:numPr>
                <w:numId w:val="50"/>
              </w:numPr>
              <w:tabs>
                <w:tab w:val="num" w:pos="-108"/>
                <w:tab w:val="clear" w:pos="720"/>
              </w:tabs>
              <w:bidi w:val="0"/>
              <w:spacing w:after="0" w:line="240" w:lineRule="auto"/>
              <w:ind w:left="170" w:hanging="170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použ</w:t>
            </w:r>
            <w:r>
              <w:rPr>
                <w:rFonts w:ascii="Times New Roman" w:hAnsi="Times New Roman" w:hint="default"/>
                <w:sz w:val="20"/>
              </w:rPr>
              <w:t>itý</w:t>
            </w:r>
            <w:r>
              <w:rPr>
                <w:rFonts w:ascii="Times New Roman" w:hAnsi="Times New Roman" w:hint="default"/>
                <w:sz w:val="20"/>
              </w:rPr>
              <w:t xml:space="preserve"> simulá</w:t>
            </w:r>
            <w:r>
              <w:rPr>
                <w:rFonts w:ascii="Times New Roman" w:hAnsi="Times New Roman" w:hint="default"/>
                <w:sz w:val="20"/>
              </w:rPr>
              <w:t>tor zá</w:t>
            </w:r>
            <w:r>
              <w:rPr>
                <w:rFonts w:ascii="Times New Roman" w:hAnsi="Times New Roman" w:hint="default"/>
                <w:sz w:val="20"/>
              </w:rPr>
              <w:t>sobní</w:t>
            </w:r>
            <w:r>
              <w:rPr>
                <w:rFonts w:ascii="Times New Roman" w:hAnsi="Times New Roman" w:hint="default"/>
                <w:sz w:val="20"/>
              </w:rPr>
              <w:t>ka (na potv</w:t>
            </w:r>
            <w:r>
              <w:rPr>
                <w:rFonts w:ascii="Times New Roman" w:hAnsi="Times New Roman" w:hint="default"/>
                <w:sz w:val="20"/>
              </w:rPr>
              <w:t>r</w:t>
            </w:r>
            <w:r>
              <w:rPr>
                <w:rFonts w:ascii="Times New Roman" w:hAnsi="Times New Roman" w:hint="default"/>
                <w:sz w:val="20"/>
              </w:rPr>
              <w:t>denie urč</w:t>
            </w:r>
            <w:r>
              <w:rPr>
                <w:rFonts w:ascii="Times New Roman" w:hAnsi="Times New Roman" w:hint="default"/>
                <w:sz w:val="20"/>
              </w:rPr>
              <w:t>itý</w:t>
            </w:r>
            <w:r>
              <w:rPr>
                <w:rFonts w:ascii="Times New Roman" w:hAnsi="Times New Roman" w:hint="default"/>
                <w:sz w:val="20"/>
              </w:rPr>
              <w:t>ch zistení</w:t>
            </w:r>
            <w:r>
              <w:rPr>
                <w:rFonts w:ascii="Times New Roman" w:hAnsi="Times New Roman" w:hint="default"/>
                <w:sz w:val="20"/>
              </w:rPr>
              <w:t xml:space="preserve"> môž</w:t>
            </w:r>
            <w:r>
              <w:rPr>
                <w:rFonts w:ascii="Times New Roman" w:hAnsi="Times New Roman" w:hint="default"/>
                <w:sz w:val="20"/>
              </w:rPr>
              <w:t>e byť</w:t>
            </w:r>
            <w:r>
              <w:rPr>
                <w:rFonts w:ascii="Times New Roman" w:hAnsi="Times New Roman" w:hint="default"/>
                <w:sz w:val="20"/>
              </w:rPr>
              <w:t xml:space="preserve"> potre</w:t>
            </w:r>
            <w:r>
              <w:rPr>
                <w:rFonts w:ascii="Times New Roman" w:hAnsi="Times New Roman" w:hint="default"/>
                <w:sz w:val="20"/>
              </w:rPr>
              <w:t>b</w:t>
            </w:r>
            <w:r>
              <w:rPr>
                <w:rFonts w:ascii="Times New Roman" w:hAnsi="Times New Roman" w:hint="default"/>
                <w:sz w:val="20"/>
              </w:rPr>
              <w:t>ný</w:t>
            </w:r>
            <w:r>
              <w:rPr>
                <w:rFonts w:ascii="Times New Roman" w:hAnsi="Times New Roman" w:hint="default"/>
                <w:sz w:val="20"/>
              </w:rPr>
              <w:t>ch viac s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 w:hint="default"/>
                <w:sz w:val="20"/>
              </w:rPr>
              <w:t>mulá</w:t>
            </w:r>
            <w:r>
              <w:rPr>
                <w:rFonts w:ascii="Times New Roman" w:hAnsi="Times New Roman" w:hint="default"/>
                <w:sz w:val="20"/>
              </w:rPr>
              <w:t>cií</w:t>
            </w:r>
            <w:r>
              <w:rPr>
                <w:rFonts w:ascii="Times New Roman" w:hAnsi="Times New Roman" w:hint="default"/>
                <w:sz w:val="20"/>
              </w:rPr>
              <w:t>);</w:t>
            </w:r>
          </w:p>
          <w:p w:rsidR="009A1B32" w:rsidP="006D3A6E">
            <w:pPr>
              <w:numPr>
                <w:numId w:val="50"/>
              </w:numPr>
              <w:tabs>
                <w:tab w:val="num" w:pos="-108"/>
                <w:tab w:val="clear" w:pos="720"/>
              </w:tabs>
              <w:bidi w:val="0"/>
              <w:spacing w:after="0" w:line="240" w:lineRule="auto"/>
              <w:ind w:left="170" w:hanging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krá</w:t>
            </w:r>
            <w:r>
              <w:rPr>
                <w:rFonts w:ascii="Times New Roman" w:hAnsi="Times New Roman" w:hint="default"/>
                <w:sz w:val="20"/>
              </w:rPr>
              <w:t>tkodobé</w:t>
            </w:r>
            <w:r>
              <w:rPr>
                <w:rFonts w:ascii="Times New Roman" w:hAnsi="Times New Roman" w:hint="default"/>
                <w:sz w:val="20"/>
              </w:rPr>
              <w:t xml:space="preserve"> a dlhodobé</w:t>
            </w:r>
            <w:r>
              <w:rPr>
                <w:rFonts w:ascii="Times New Roman" w:hAnsi="Times New Roman" w:hint="default"/>
                <w:sz w:val="20"/>
              </w:rPr>
              <w:t xml:space="preserve"> simulá</w:t>
            </w:r>
            <w:r>
              <w:rPr>
                <w:rFonts w:ascii="Times New Roman" w:hAnsi="Times New Roman" w:hint="default"/>
                <w:sz w:val="20"/>
              </w:rPr>
              <w:t>cie (na stanovenie pô</w:t>
            </w:r>
            <w:r>
              <w:rPr>
                <w:rFonts w:ascii="Times New Roman" w:hAnsi="Times New Roman" w:hint="default"/>
                <w:sz w:val="20"/>
              </w:rPr>
              <w:t>sobenia a sprá</w:t>
            </w:r>
            <w:r>
              <w:rPr>
                <w:rFonts w:ascii="Times New Roman" w:hAnsi="Times New Roman" w:hint="default"/>
                <w:sz w:val="20"/>
              </w:rPr>
              <w:t>vania sa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 w:hint="default"/>
                <w:sz w:val="20"/>
              </w:rPr>
              <w:t xml:space="preserve"> v priebehu desať</w:t>
            </w:r>
            <w:r>
              <w:rPr>
                <w:rFonts w:ascii="Times New Roman" w:hAnsi="Times New Roman" w:hint="default"/>
                <w:sz w:val="20"/>
              </w:rPr>
              <w:t>ročí</w:t>
            </w:r>
            <w:r>
              <w:rPr>
                <w:rFonts w:ascii="Times New Roman" w:hAnsi="Times New Roman" w:hint="default"/>
                <w:sz w:val="20"/>
              </w:rPr>
              <w:t xml:space="preserve"> a tisí</w:t>
            </w:r>
            <w:r>
              <w:rPr>
                <w:rFonts w:ascii="Times New Roman" w:hAnsi="Times New Roman" w:hint="default"/>
                <w:sz w:val="20"/>
              </w:rPr>
              <w:t>cročí</w:t>
            </w:r>
            <w:r>
              <w:rPr>
                <w:rFonts w:ascii="Times New Roman" w:hAnsi="Times New Roman" w:hint="default"/>
                <w:sz w:val="20"/>
              </w:rPr>
              <w:t xml:space="preserve"> vrá</w:t>
            </w:r>
            <w:r>
              <w:rPr>
                <w:rFonts w:ascii="Times New Roman" w:hAnsi="Times New Roman" w:hint="default"/>
                <w:sz w:val="20"/>
              </w:rPr>
              <w:t>tane miery rozpúšť</w:t>
            </w:r>
            <w:r>
              <w:rPr>
                <w:rFonts w:ascii="Times New Roman" w:hAnsi="Times New Roman" w:hint="default"/>
                <w:sz w:val="20"/>
              </w:rPr>
              <w:t>ania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vo v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de).</w:t>
            </w:r>
          </w:p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Dynamické modelovanie poskytuje pohľad na:</w:t>
            </w:r>
          </w:p>
          <w:p w:rsidR="009A1B32" w:rsidP="006D3A6E">
            <w:pPr>
              <w:numPr>
                <w:numId w:val="50"/>
              </w:numPr>
              <w:tabs>
                <w:tab w:val="num" w:pos="-108"/>
                <w:tab w:val="clear" w:pos="720"/>
              </w:tabs>
              <w:bidi w:val="0"/>
              <w:spacing w:after="0" w:line="240" w:lineRule="auto"/>
              <w:ind w:left="170" w:hanging="170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tlak a tepl</w:t>
            </w:r>
            <w:r>
              <w:rPr>
                <w:rFonts w:ascii="Times New Roman" w:hAnsi="Times New Roman" w:hint="default"/>
                <w:sz w:val="20"/>
              </w:rPr>
              <w:t>otu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nej jednotky ako funkciu rý</w:t>
            </w:r>
            <w:r>
              <w:rPr>
                <w:rFonts w:ascii="Times New Roman" w:hAnsi="Times New Roman" w:hint="default"/>
                <w:sz w:val="20"/>
              </w:rPr>
              <w:t>chlosti vtláč</w:t>
            </w:r>
            <w:r>
              <w:rPr>
                <w:rFonts w:ascii="Times New Roman" w:hAnsi="Times New Roman" w:hint="default"/>
                <w:sz w:val="20"/>
              </w:rPr>
              <w:t>ania a postupne rastú</w:t>
            </w:r>
            <w:r>
              <w:rPr>
                <w:rFonts w:ascii="Times New Roman" w:hAnsi="Times New Roman" w:hint="default"/>
                <w:sz w:val="20"/>
              </w:rPr>
              <w:t>ceho vtláč</w:t>
            </w:r>
            <w:r>
              <w:rPr>
                <w:rFonts w:ascii="Times New Roman" w:hAnsi="Times New Roman" w:hint="default"/>
                <w:sz w:val="20"/>
              </w:rPr>
              <w:t>an</w:t>
            </w:r>
            <w:r>
              <w:rPr>
                <w:rFonts w:ascii="Times New Roman" w:hAnsi="Times New Roman" w:hint="default"/>
                <w:sz w:val="20"/>
              </w:rPr>
              <w:t>é</w:t>
            </w:r>
            <w:r>
              <w:rPr>
                <w:rFonts w:ascii="Times New Roman" w:hAnsi="Times New Roman" w:hint="default"/>
                <w:sz w:val="20"/>
              </w:rPr>
              <w:t>ho množ</w:t>
            </w:r>
            <w:r>
              <w:rPr>
                <w:rFonts w:ascii="Times New Roman" w:hAnsi="Times New Roman" w:hint="default"/>
                <w:sz w:val="20"/>
              </w:rPr>
              <w:t>stva;</w:t>
            </w:r>
          </w:p>
          <w:p w:rsidR="009A1B32" w:rsidP="006D3A6E">
            <w:pPr>
              <w:numPr>
                <w:numId w:val="50"/>
              </w:numPr>
              <w:tabs>
                <w:tab w:val="num" w:pos="-108"/>
                <w:tab w:val="clear" w:pos="720"/>
              </w:tabs>
              <w:bidi w:val="0"/>
              <w:spacing w:after="0" w:line="240" w:lineRule="auto"/>
              <w:ind w:left="170" w:hanging="170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ploš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 xml:space="preserve"> a vertiká</w:t>
            </w:r>
            <w:r>
              <w:rPr>
                <w:rFonts w:ascii="Times New Roman" w:hAnsi="Times New Roman" w:hint="default"/>
                <w:sz w:val="20"/>
              </w:rPr>
              <w:t>lne rozlož</w:t>
            </w:r>
            <w:r>
              <w:rPr>
                <w:rFonts w:ascii="Times New Roman" w:hAnsi="Times New Roman" w:hint="default"/>
                <w:sz w:val="20"/>
              </w:rPr>
              <w:t>enie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 w:hint="default"/>
                <w:sz w:val="20"/>
              </w:rPr>
              <w:t xml:space="preserve"> v zá</w:t>
            </w:r>
            <w:r>
              <w:rPr>
                <w:rFonts w:ascii="Times New Roman" w:hAnsi="Times New Roman" w:hint="default"/>
                <w:sz w:val="20"/>
              </w:rPr>
              <w:t>vislosti od č</w:t>
            </w:r>
            <w:r>
              <w:rPr>
                <w:rFonts w:ascii="Times New Roman" w:hAnsi="Times New Roman" w:hint="default"/>
                <w:sz w:val="20"/>
              </w:rPr>
              <w:t>asu;</w:t>
            </w:r>
          </w:p>
          <w:p w:rsidR="009A1B32" w:rsidP="006D3A6E">
            <w:pPr>
              <w:numPr>
                <w:numId w:val="50"/>
              </w:numPr>
              <w:tabs>
                <w:tab w:val="num" w:pos="-108"/>
                <w:tab w:val="clear" w:pos="720"/>
              </w:tabs>
              <w:bidi w:val="0"/>
              <w:spacing w:after="0" w:line="240" w:lineRule="auto"/>
              <w:ind w:left="170" w:hanging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charakter prú</w:t>
            </w:r>
            <w:r>
              <w:rPr>
                <w:rFonts w:ascii="Times New Roman" w:hAnsi="Times New Roman" w:hint="default"/>
                <w:sz w:val="20"/>
              </w:rPr>
              <w:t>du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 w:hint="default"/>
                <w:sz w:val="20"/>
              </w:rPr>
              <w:t xml:space="preserve"> v zá</w:t>
            </w:r>
            <w:r>
              <w:rPr>
                <w:rFonts w:ascii="Times New Roman" w:hAnsi="Times New Roman" w:hint="default"/>
                <w:sz w:val="20"/>
              </w:rPr>
              <w:t>sobní</w:t>
            </w:r>
            <w:r>
              <w:rPr>
                <w:rFonts w:ascii="Times New Roman" w:hAnsi="Times New Roman" w:hint="default"/>
                <w:sz w:val="20"/>
              </w:rPr>
              <w:t>ku vr</w:t>
            </w:r>
            <w:r>
              <w:rPr>
                <w:rFonts w:ascii="Times New Roman" w:hAnsi="Times New Roman" w:hint="default"/>
                <w:sz w:val="20"/>
              </w:rPr>
              <w:t>á</w:t>
            </w:r>
            <w:r>
              <w:rPr>
                <w:rFonts w:ascii="Times New Roman" w:hAnsi="Times New Roman" w:hint="default"/>
                <w:sz w:val="20"/>
              </w:rPr>
              <w:t>tane fá</w:t>
            </w:r>
            <w:r>
              <w:rPr>
                <w:rFonts w:ascii="Times New Roman" w:hAnsi="Times New Roman" w:hint="default"/>
                <w:sz w:val="20"/>
              </w:rPr>
              <w:t>zové</w:t>
            </w:r>
            <w:r>
              <w:rPr>
                <w:rFonts w:ascii="Times New Roman" w:hAnsi="Times New Roman" w:hint="default"/>
                <w:sz w:val="20"/>
              </w:rPr>
              <w:t>ho sprá</w:t>
            </w:r>
            <w:r>
              <w:rPr>
                <w:rFonts w:ascii="Times New Roman" w:hAnsi="Times New Roman" w:hint="default"/>
                <w:sz w:val="20"/>
              </w:rPr>
              <w:t>v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nia;</w:t>
            </w:r>
          </w:p>
          <w:p w:rsidR="009A1B32" w:rsidP="006D3A6E">
            <w:pPr>
              <w:numPr>
                <w:numId w:val="50"/>
              </w:numPr>
              <w:tabs>
                <w:tab w:val="num" w:pos="-108"/>
                <w:tab w:val="clear" w:pos="720"/>
              </w:tabs>
              <w:bidi w:val="0"/>
              <w:spacing w:after="0" w:line="240" w:lineRule="auto"/>
              <w:ind w:left="170" w:hanging="170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mechanizmy a rý</w:t>
            </w:r>
            <w:r>
              <w:rPr>
                <w:rFonts w:ascii="Times New Roman" w:hAnsi="Times New Roman" w:hint="default"/>
                <w:sz w:val="20"/>
              </w:rPr>
              <w:t>chlosti zachytá</w:t>
            </w:r>
            <w:r>
              <w:rPr>
                <w:rFonts w:ascii="Times New Roman" w:hAnsi="Times New Roman" w:hint="default"/>
                <w:sz w:val="20"/>
              </w:rPr>
              <w:t>vania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(v</w:t>
            </w:r>
            <w:r>
              <w:rPr>
                <w:rFonts w:ascii="Times New Roman" w:hAnsi="Times New Roman" w:hint="default"/>
                <w:sz w:val="20"/>
              </w:rPr>
              <w:t>rá</w:t>
            </w:r>
            <w:r>
              <w:rPr>
                <w:rFonts w:ascii="Times New Roman" w:hAnsi="Times New Roman" w:hint="default"/>
                <w:sz w:val="20"/>
              </w:rPr>
              <w:t>tane vtláč</w:t>
            </w:r>
            <w:r>
              <w:rPr>
                <w:rFonts w:ascii="Times New Roman" w:hAnsi="Times New Roman" w:hint="default"/>
                <w:sz w:val="20"/>
              </w:rPr>
              <w:t>ací</w:t>
            </w:r>
            <w:r>
              <w:rPr>
                <w:rFonts w:ascii="Times New Roman" w:hAnsi="Times New Roman" w:hint="default"/>
                <w:sz w:val="20"/>
              </w:rPr>
              <w:t>ch bodov a bo</w:t>
            </w: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>ný</w:t>
            </w:r>
            <w:r>
              <w:rPr>
                <w:rFonts w:ascii="Times New Roman" w:hAnsi="Times New Roman" w:hint="default"/>
                <w:sz w:val="20"/>
              </w:rPr>
              <w:t>ch a vert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 w:hint="default"/>
                <w:sz w:val="20"/>
              </w:rPr>
              <w:t>ká</w:t>
            </w:r>
            <w:r>
              <w:rPr>
                <w:rFonts w:ascii="Times New Roman" w:hAnsi="Times New Roman" w:hint="default"/>
                <w:sz w:val="20"/>
              </w:rPr>
              <w:t>lnych plomb);</w:t>
            </w:r>
          </w:p>
          <w:p w:rsidR="009A1B32" w:rsidP="006D3A6E">
            <w:pPr>
              <w:numPr>
                <w:numId w:val="50"/>
              </w:numPr>
              <w:tabs>
                <w:tab w:val="num" w:pos="-108"/>
                <w:tab w:val="clear" w:pos="720"/>
              </w:tabs>
              <w:bidi w:val="0"/>
              <w:spacing w:after="0" w:line="240" w:lineRule="auto"/>
              <w:ind w:left="170" w:hanging="170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druhotné</w:t>
            </w:r>
            <w:r>
              <w:rPr>
                <w:rFonts w:ascii="Times New Roman" w:hAnsi="Times New Roman" w:hint="default"/>
                <w:sz w:val="20"/>
              </w:rPr>
              <w:t xml:space="preserve"> izolač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 xml:space="preserve"> systé</w:t>
            </w:r>
            <w:r>
              <w:rPr>
                <w:rFonts w:ascii="Times New Roman" w:hAnsi="Times New Roman" w:hint="default"/>
                <w:sz w:val="20"/>
              </w:rPr>
              <w:t>my v celom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nom komplexe;</w:t>
            </w:r>
          </w:p>
          <w:p w:rsidR="009A1B32" w:rsidP="006D3A6E">
            <w:pPr>
              <w:numPr>
                <w:numId w:val="50"/>
              </w:numPr>
              <w:tabs>
                <w:tab w:val="num" w:pos="-108"/>
                <w:tab w:val="clear" w:pos="720"/>
              </w:tabs>
              <w:bidi w:val="0"/>
              <w:spacing w:after="0" w:line="240" w:lineRule="auto"/>
              <w:ind w:left="170" w:hanging="170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nú</w:t>
            </w:r>
            <w:r>
              <w:rPr>
                <w:rFonts w:ascii="Times New Roman" w:hAnsi="Times New Roman" w:hint="default"/>
                <w:sz w:val="20"/>
              </w:rPr>
              <w:t xml:space="preserve"> kapacitu a tlakové</w:t>
            </w:r>
            <w:r>
              <w:rPr>
                <w:rFonts w:ascii="Times New Roman" w:hAnsi="Times New Roman" w:hint="default"/>
                <w:sz w:val="20"/>
              </w:rPr>
              <w:t xml:space="preserve"> spá</w:t>
            </w:r>
            <w:r>
              <w:rPr>
                <w:rFonts w:ascii="Times New Roman" w:hAnsi="Times New Roman" w:hint="default"/>
                <w:sz w:val="20"/>
              </w:rPr>
              <w:t>dy v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isku;</w:t>
            </w:r>
          </w:p>
          <w:p w:rsidR="009A1B32" w:rsidP="006D3A6E">
            <w:pPr>
              <w:numPr>
                <w:numId w:val="50"/>
              </w:numPr>
              <w:tabs>
                <w:tab w:val="num" w:pos="-108"/>
                <w:tab w:val="clear" w:pos="720"/>
              </w:tabs>
              <w:bidi w:val="0"/>
              <w:spacing w:after="0" w:line="240" w:lineRule="auto"/>
              <w:ind w:left="170" w:hanging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nebezpeč</w:t>
            </w:r>
            <w:r>
              <w:rPr>
                <w:rFonts w:ascii="Times New Roman" w:hAnsi="Times New Roman" w:hint="default"/>
                <w:sz w:val="20"/>
              </w:rPr>
              <w:t>enstvo vytvá</w:t>
            </w:r>
            <w:r>
              <w:rPr>
                <w:rFonts w:ascii="Times New Roman" w:hAnsi="Times New Roman" w:hint="default"/>
                <w:sz w:val="20"/>
              </w:rPr>
              <w:t>rania prasklí</w:t>
            </w:r>
            <w:r>
              <w:rPr>
                <w:rFonts w:ascii="Times New Roman" w:hAnsi="Times New Roman" w:hint="default"/>
                <w:sz w:val="20"/>
              </w:rPr>
              <w:t>n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nej(-ý</w:t>
            </w:r>
            <w:r>
              <w:rPr>
                <w:rFonts w:ascii="Times New Roman" w:hAnsi="Times New Roman" w:hint="default"/>
                <w:sz w:val="20"/>
              </w:rPr>
              <w:t>ch) jednotky (jednotiek) a kamenné</w:t>
            </w:r>
            <w:r>
              <w:rPr>
                <w:rFonts w:ascii="Times New Roman" w:hAnsi="Times New Roman" w:hint="default"/>
                <w:sz w:val="20"/>
              </w:rPr>
              <w:t>ho p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vrchu;</w:t>
            </w:r>
          </w:p>
          <w:p w:rsidR="009A1B32" w:rsidP="006D3A6E">
            <w:pPr>
              <w:numPr>
                <w:numId w:val="50"/>
              </w:numPr>
              <w:tabs>
                <w:tab w:val="num" w:pos="-108"/>
                <w:tab w:val="clear" w:pos="720"/>
              </w:tabs>
              <w:bidi w:val="0"/>
              <w:spacing w:after="0" w:line="240" w:lineRule="auto"/>
              <w:ind w:left="318" w:hanging="318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riziko prie</w:t>
            </w:r>
            <w:r>
              <w:rPr>
                <w:rFonts w:ascii="Times New Roman" w:hAnsi="Times New Roman"/>
                <w:sz w:val="20"/>
              </w:rPr>
              <w:t>niku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do nadl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ž</w:t>
            </w:r>
            <w:r>
              <w:rPr>
                <w:rFonts w:ascii="Times New Roman" w:hAnsi="Times New Roman" w:hint="default"/>
                <w:sz w:val="20"/>
              </w:rPr>
              <w:t>ia;</w:t>
            </w:r>
          </w:p>
          <w:p w:rsidR="009A1B32" w:rsidP="006D3A6E">
            <w:pPr>
              <w:numPr>
                <w:numId w:val="50"/>
              </w:numPr>
              <w:tabs>
                <w:tab w:val="num" w:pos="-108"/>
                <w:tab w:val="clear" w:pos="720"/>
              </w:tabs>
              <w:bidi w:val="0"/>
              <w:spacing w:after="0" w:line="240" w:lineRule="auto"/>
              <w:ind w:left="170" w:hanging="170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riziko ú</w:t>
            </w:r>
            <w:r>
              <w:rPr>
                <w:rFonts w:ascii="Times New Roman" w:hAnsi="Times New Roman" w:hint="default"/>
                <w:sz w:val="20"/>
              </w:rPr>
              <w:t>niku z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iska (napr. cez ne</w:t>
            </w:r>
            <w:r>
              <w:rPr>
                <w:rFonts w:ascii="Times New Roman" w:hAnsi="Times New Roman" w:hint="default"/>
                <w:sz w:val="20"/>
              </w:rPr>
              <w:t>u</w:t>
            </w:r>
            <w:r>
              <w:rPr>
                <w:rFonts w:ascii="Times New Roman" w:hAnsi="Times New Roman" w:hint="default"/>
                <w:sz w:val="20"/>
              </w:rPr>
              <w:t>drž</w:t>
            </w:r>
            <w:r>
              <w:rPr>
                <w:rFonts w:ascii="Times New Roman" w:hAnsi="Times New Roman" w:hint="default"/>
                <w:sz w:val="20"/>
              </w:rPr>
              <w:t>iavané</w:t>
            </w:r>
            <w:r>
              <w:rPr>
                <w:rFonts w:ascii="Times New Roman" w:hAnsi="Times New Roman" w:hint="default"/>
                <w:sz w:val="20"/>
              </w:rPr>
              <w:t xml:space="preserve"> alebo nedostatoč</w:t>
            </w:r>
            <w:r>
              <w:rPr>
                <w:rFonts w:ascii="Times New Roman" w:hAnsi="Times New Roman" w:hint="default"/>
                <w:sz w:val="20"/>
              </w:rPr>
              <w:t>ne zatesnené</w:t>
            </w:r>
            <w:r>
              <w:rPr>
                <w:rFonts w:ascii="Times New Roman" w:hAnsi="Times New Roman" w:hint="default"/>
                <w:sz w:val="20"/>
              </w:rPr>
              <w:t xml:space="preserve"> studne);</w:t>
            </w:r>
          </w:p>
          <w:p w:rsidR="009A1B32" w:rsidP="006D3A6E">
            <w:pPr>
              <w:numPr>
                <w:numId w:val="50"/>
              </w:numPr>
              <w:tabs>
                <w:tab w:val="num" w:pos="-108"/>
                <w:tab w:val="clear" w:pos="720"/>
              </w:tabs>
              <w:bidi w:val="0"/>
              <w:spacing w:after="0" w:line="240" w:lineRule="auto"/>
              <w:ind w:left="170" w:hanging="170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rý</w:t>
            </w:r>
            <w:r>
              <w:rPr>
                <w:rFonts w:ascii="Times New Roman" w:hAnsi="Times New Roman" w:hint="default"/>
                <w:sz w:val="20"/>
              </w:rPr>
              <w:t>chlosť</w:t>
            </w:r>
            <w:r>
              <w:rPr>
                <w:rFonts w:ascii="Times New Roman" w:hAnsi="Times New Roman" w:hint="default"/>
                <w:sz w:val="20"/>
              </w:rPr>
              <w:t xml:space="preserve"> migrá</w:t>
            </w:r>
            <w:r>
              <w:rPr>
                <w:rFonts w:ascii="Times New Roman" w:hAnsi="Times New Roman" w:hint="default"/>
                <w:sz w:val="20"/>
              </w:rPr>
              <w:t>cie (v neuzavretý</w:t>
            </w:r>
            <w:r>
              <w:rPr>
                <w:rFonts w:ascii="Times New Roman" w:hAnsi="Times New Roman" w:hint="default"/>
                <w:sz w:val="20"/>
              </w:rPr>
              <w:t>ch zá</w:t>
            </w:r>
            <w:r>
              <w:rPr>
                <w:rFonts w:ascii="Times New Roman" w:hAnsi="Times New Roman" w:hint="default"/>
                <w:sz w:val="20"/>
              </w:rPr>
              <w:t>sobní</w:t>
            </w:r>
            <w:r>
              <w:rPr>
                <w:rFonts w:ascii="Times New Roman" w:hAnsi="Times New Roman" w:hint="default"/>
                <w:sz w:val="20"/>
              </w:rPr>
              <w:t>koch);</w:t>
            </w:r>
          </w:p>
          <w:p w:rsidR="009A1B32" w:rsidP="006D3A6E">
            <w:pPr>
              <w:numPr>
                <w:numId w:val="50"/>
              </w:numPr>
              <w:tabs>
                <w:tab w:val="num" w:pos="-108"/>
                <w:tab w:val="clear" w:pos="720"/>
              </w:tabs>
              <w:bidi w:val="0"/>
              <w:spacing w:after="0" w:line="240" w:lineRule="auto"/>
              <w:ind w:left="170" w:hanging="170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rý</w:t>
            </w:r>
            <w:r>
              <w:rPr>
                <w:rFonts w:ascii="Times New Roman" w:hAnsi="Times New Roman" w:hint="default"/>
                <w:sz w:val="20"/>
              </w:rPr>
              <w:t>chlosti sceľ</w:t>
            </w:r>
            <w:r>
              <w:rPr>
                <w:rFonts w:ascii="Times New Roman" w:hAnsi="Times New Roman" w:hint="default"/>
                <w:sz w:val="20"/>
              </w:rPr>
              <w:t>ovania prasklí</w:t>
            </w:r>
            <w:r>
              <w:rPr>
                <w:rFonts w:ascii="Times New Roman" w:hAnsi="Times New Roman" w:hint="default"/>
                <w:sz w:val="20"/>
              </w:rPr>
              <w:t>n;</w:t>
            </w:r>
          </w:p>
          <w:p w:rsidR="009A1B32" w:rsidP="006D3A6E">
            <w:pPr>
              <w:numPr>
                <w:numId w:val="50"/>
              </w:numPr>
              <w:tabs>
                <w:tab w:val="num" w:pos="-108"/>
                <w:tab w:val="clear" w:pos="720"/>
              </w:tabs>
              <w:bidi w:val="0"/>
              <w:spacing w:after="0" w:line="240" w:lineRule="auto"/>
              <w:ind w:left="170" w:hanging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zmeny chemický</w:t>
            </w:r>
            <w:r>
              <w:rPr>
                <w:rFonts w:ascii="Times New Roman" w:hAnsi="Times New Roman" w:hint="default"/>
                <w:sz w:val="20"/>
              </w:rPr>
              <w:t>ch vlastností</w:t>
            </w:r>
            <w:r>
              <w:rPr>
                <w:rFonts w:ascii="Times New Roman" w:hAnsi="Times New Roman" w:hint="default"/>
                <w:sz w:val="20"/>
              </w:rPr>
              <w:t xml:space="preserve"> kvapa</w:t>
            </w:r>
            <w:r>
              <w:rPr>
                <w:rFonts w:ascii="Times New Roman" w:hAnsi="Times New Roman" w:hint="default"/>
                <w:sz w:val="20"/>
              </w:rPr>
              <w:t>l</w:t>
            </w:r>
            <w:r>
              <w:rPr>
                <w:rFonts w:ascii="Times New Roman" w:hAnsi="Times New Roman" w:hint="default"/>
                <w:sz w:val="20"/>
              </w:rPr>
              <w:t>ný</w:t>
            </w:r>
            <w:r>
              <w:rPr>
                <w:rFonts w:ascii="Times New Roman" w:hAnsi="Times New Roman" w:hint="default"/>
                <w:sz w:val="20"/>
              </w:rPr>
              <w:t>ch lá</w:t>
            </w:r>
            <w:r>
              <w:rPr>
                <w:rFonts w:ascii="Times New Roman" w:hAnsi="Times New Roman" w:hint="default"/>
                <w:sz w:val="20"/>
              </w:rPr>
              <w:t>tok v </w:t>
            </w:r>
            <w:r>
              <w:rPr>
                <w:rFonts w:ascii="Times New Roman" w:hAnsi="Times New Roman" w:hint="default"/>
                <w:sz w:val="20"/>
              </w:rPr>
              <w:t>jednotke (jednotká</w:t>
            </w:r>
            <w:r>
              <w:rPr>
                <w:rFonts w:ascii="Times New Roman" w:hAnsi="Times New Roman" w:hint="default"/>
                <w:sz w:val="20"/>
              </w:rPr>
              <w:t>ch) a ná</w:t>
            </w:r>
            <w:r>
              <w:rPr>
                <w:rFonts w:ascii="Times New Roman" w:hAnsi="Times New Roman" w:hint="default"/>
                <w:sz w:val="20"/>
              </w:rPr>
              <w:t>sledné</w:t>
            </w:r>
            <w:r>
              <w:rPr>
                <w:rFonts w:ascii="Times New Roman" w:hAnsi="Times New Roman" w:hint="default"/>
                <w:sz w:val="20"/>
              </w:rPr>
              <w:t xml:space="preserve"> reakcie (napr. zmena pH, tvorba minerá</w:t>
            </w:r>
            <w:r>
              <w:rPr>
                <w:rFonts w:ascii="Times New Roman" w:hAnsi="Times New Roman" w:hint="default"/>
                <w:sz w:val="20"/>
              </w:rPr>
              <w:t>lov) a použ</w:t>
            </w:r>
            <w:r>
              <w:rPr>
                <w:rFonts w:ascii="Times New Roman" w:hAnsi="Times New Roman" w:hint="default"/>
                <w:sz w:val="20"/>
              </w:rPr>
              <w:t>itie modelov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 w:hint="default"/>
                <w:sz w:val="20"/>
              </w:rPr>
              <w:t>nia reakcií</w:t>
            </w:r>
            <w:r>
              <w:rPr>
                <w:rFonts w:ascii="Times New Roman" w:hAnsi="Times New Roman" w:hint="default"/>
                <w:sz w:val="20"/>
              </w:rPr>
              <w:t xml:space="preserve"> na posudzovanie úč</w:t>
            </w:r>
            <w:r>
              <w:rPr>
                <w:rFonts w:ascii="Times New Roman" w:hAnsi="Times New Roman" w:hint="default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kov;</w:t>
            </w:r>
          </w:p>
          <w:p w:rsidR="009A1B32" w:rsidP="006D3A6E">
            <w:pPr>
              <w:numPr>
                <w:numId w:val="50"/>
              </w:numPr>
              <w:tabs>
                <w:tab w:val="num" w:pos="-108"/>
                <w:tab w:val="clear" w:pos="720"/>
              </w:tabs>
              <w:bidi w:val="0"/>
              <w:spacing w:after="0" w:line="240" w:lineRule="auto"/>
              <w:ind w:left="170" w:hanging="170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odstrá</w:t>
            </w:r>
            <w:r>
              <w:rPr>
                <w:rFonts w:ascii="Times New Roman" w:hAnsi="Times New Roman" w:hint="default"/>
                <w:sz w:val="20"/>
              </w:rPr>
              <w:t>nenie kvapalný</w:t>
            </w:r>
            <w:r>
              <w:rPr>
                <w:rFonts w:ascii="Times New Roman" w:hAnsi="Times New Roman" w:hint="default"/>
                <w:sz w:val="20"/>
              </w:rPr>
              <w:t>ch lá</w:t>
            </w:r>
            <w:r>
              <w:rPr>
                <w:rFonts w:ascii="Times New Roman" w:hAnsi="Times New Roman" w:hint="default"/>
                <w:sz w:val="20"/>
              </w:rPr>
              <w:t>tok z jedno</w:t>
            </w:r>
            <w:r>
              <w:rPr>
                <w:rFonts w:ascii="Times New Roman" w:hAnsi="Times New Roman" w:hint="default"/>
                <w:sz w:val="20"/>
              </w:rPr>
              <w:t>t</w:t>
            </w:r>
            <w:r>
              <w:rPr>
                <w:rFonts w:ascii="Times New Roman" w:hAnsi="Times New Roman" w:hint="default"/>
                <w:sz w:val="20"/>
              </w:rPr>
              <w:t>ky;</w:t>
            </w:r>
          </w:p>
          <w:p w:rsidR="009A1B32" w:rsidP="006D3A6E">
            <w:pPr>
              <w:numPr>
                <w:numId w:val="50"/>
              </w:numPr>
              <w:tabs>
                <w:tab w:val="num" w:pos="-108"/>
                <w:tab w:val="clear" w:pos="720"/>
              </w:tabs>
              <w:bidi w:val="0"/>
              <w:spacing w:after="0" w:line="240" w:lineRule="auto"/>
              <w:ind w:left="170" w:hanging="170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zvýš</w:t>
            </w:r>
            <w:r>
              <w:rPr>
                <w:rFonts w:ascii="Times New Roman" w:hAnsi="Times New Roman" w:hint="default"/>
                <w:sz w:val="20"/>
              </w:rPr>
              <w:t>enú</w:t>
            </w:r>
            <w:r>
              <w:rPr>
                <w:rFonts w:ascii="Times New Roman" w:hAnsi="Times New Roman" w:hint="default"/>
                <w:sz w:val="20"/>
              </w:rPr>
              <w:t xml:space="preserve"> seizmicitu a stú</w:t>
            </w:r>
            <w:r>
              <w:rPr>
                <w:rFonts w:ascii="Times New Roman" w:hAnsi="Times New Roman" w:hint="default"/>
                <w:sz w:val="20"/>
              </w:rPr>
              <w:t>panie povrchu teré</w:t>
            </w:r>
            <w:r>
              <w:rPr>
                <w:rFonts w:ascii="Times New Roman" w:hAnsi="Times New Roman" w:hint="default"/>
                <w:sz w:val="20"/>
              </w:rPr>
              <w:t>nu.</w:t>
            </w:r>
          </w:p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Krok 3.2: Charakterizovanie citl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vosti</w:t>
            </w:r>
          </w:p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 zistenie citlivosti posudzovania predpokladov pre určité parametre sa vykonáva niekoľko simulácií. Tieto simulácie vychádzajú zo zmien parametrov v staticko-geologickom zemskom modeli (mod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loch) a zo zmeny rýchlostných funkcií a predpokladov pri dynamickom modelovaní. Pri posudzovaní rizík sa berie do úvahy každá významná hodnota citlivosti.</w:t>
            </w:r>
          </w:p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Krok 3.3: Posudzovanie rizika</w:t>
            </w:r>
          </w:p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Posudzovanie rizika zahŕňa okrem iného tieto kroky:</w:t>
            </w:r>
          </w:p>
          <w:p w:rsidR="009A1B32" w:rsidP="006D3A6E">
            <w:pPr>
              <w:pStyle w:val="Default"/>
              <w:numPr>
                <w:ilvl w:val="2"/>
                <w:numId w:val="51"/>
              </w:numPr>
              <w:bidi w:val="0"/>
              <w:ind w:left="459" w:hanging="45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Charakterizácia nebe</w:t>
            </w:r>
            <w:r>
              <w:rPr>
                <w:rFonts w:ascii="Times New Roman" w:hAnsi="Times New Roman"/>
                <w:sz w:val="20"/>
              </w:rPr>
              <w:t>z</w:t>
            </w:r>
            <w:r>
              <w:rPr>
                <w:rFonts w:ascii="Times New Roman" w:hAnsi="Times New Roman"/>
                <w:sz w:val="20"/>
              </w:rPr>
              <w:t>pečenstva</w:t>
            </w:r>
          </w:p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Nebezpečenstvo sa charakterizuje stanovením potenciálneho úniku z úložného komplexu pomocou dynamického modelovania a charakteristiky bezpečnosti, ako sa už uviedlo. Okrem iného zahŕňa pos</w:t>
            </w:r>
            <w:r>
              <w:rPr>
                <w:rFonts w:ascii="Times New Roman" w:hAnsi="Times New Roman"/>
                <w:sz w:val="20"/>
              </w:rPr>
              <w:t>ú</w:t>
            </w:r>
            <w:r>
              <w:rPr>
                <w:rFonts w:ascii="Times New Roman" w:hAnsi="Times New Roman"/>
                <w:sz w:val="20"/>
              </w:rPr>
              <w:t>denie:</w:t>
            </w:r>
          </w:p>
          <w:p w:rsidR="009A1B32" w:rsidP="006D3A6E">
            <w:pPr>
              <w:numPr>
                <w:numId w:val="52"/>
              </w:numPr>
              <w:tabs>
                <w:tab w:val="num" w:pos="-108"/>
                <w:tab w:val="clear" w:pos="720"/>
              </w:tabs>
              <w:bidi w:val="0"/>
              <w:spacing w:after="0" w:line="240" w:lineRule="auto"/>
              <w:ind w:left="176" w:hanging="176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ciest pre potenciá</w:t>
            </w:r>
            <w:r>
              <w:rPr>
                <w:rFonts w:ascii="Times New Roman" w:hAnsi="Times New Roman" w:hint="default"/>
                <w:sz w:val="20"/>
              </w:rPr>
              <w:t>lne ú</w:t>
            </w:r>
            <w:r>
              <w:rPr>
                <w:rFonts w:ascii="Times New Roman" w:hAnsi="Times New Roman" w:hint="default"/>
                <w:sz w:val="20"/>
              </w:rPr>
              <w:t>niky;</w:t>
            </w:r>
          </w:p>
          <w:p w:rsidR="009A1B32" w:rsidP="006D3A6E">
            <w:pPr>
              <w:numPr>
                <w:numId w:val="52"/>
              </w:numPr>
              <w:tabs>
                <w:tab w:val="num" w:pos="-108"/>
                <w:tab w:val="clear" w:pos="720"/>
              </w:tabs>
              <w:bidi w:val="0"/>
              <w:spacing w:after="0" w:line="240" w:lineRule="auto"/>
              <w:ind w:left="176" w:hanging="176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potenciá</w:t>
            </w:r>
            <w:r>
              <w:rPr>
                <w:rFonts w:ascii="Times New Roman" w:hAnsi="Times New Roman" w:hint="default"/>
                <w:sz w:val="20"/>
              </w:rPr>
              <w:t>lnej zá</w:t>
            </w:r>
            <w:r>
              <w:rPr>
                <w:rFonts w:ascii="Times New Roman" w:hAnsi="Times New Roman" w:hint="default"/>
                <w:sz w:val="20"/>
              </w:rPr>
              <w:t>važ</w:t>
            </w:r>
            <w:r>
              <w:rPr>
                <w:rFonts w:ascii="Times New Roman" w:hAnsi="Times New Roman" w:hint="default"/>
                <w:sz w:val="20"/>
              </w:rPr>
              <w:t>nosti prí</w:t>
            </w:r>
            <w:r>
              <w:rPr>
                <w:rFonts w:ascii="Times New Roman" w:hAnsi="Times New Roman" w:hint="default"/>
                <w:sz w:val="20"/>
              </w:rPr>
              <w:t>padov ú</w:t>
            </w:r>
            <w:r>
              <w:rPr>
                <w:rFonts w:ascii="Times New Roman" w:hAnsi="Times New Roman" w:hint="default"/>
                <w:sz w:val="20"/>
              </w:rPr>
              <w:t>n</w:t>
            </w:r>
            <w:r>
              <w:rPr>
                <w:rFonts w:ascii="Times New Roman" w:hAnsi="Times New Roman" w:hint="default"/>
                <w:sz w:val="20"/>
              </w:rPr>
              <w:t>i</w:t>
            </w:r>
            <w:r>
              <w:rPr>
                <w:rFonts w:ascii="Times New Roman" w:hAnsi="Times New Roman" w:hint="default"/>
                <w:sz w:val="20"/>
              </w:rPr>
              <w:t>kov pre zistené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nikové</w:t>
            </w:r>
            <w:r>
              <w:rPr>
                <w:rFonts w:ascii="Times New Roman" w:hAnsi="Times New Roman" w:hint="default"/>
                <w:sz w:val="20"/>
              </w:rPr>
              <w:t xml:space="preserve"> cesty (priet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ky);</w:t>
            </w:r>
          </w:p>
          <w:p w:rsidR="009A1B32" w:rsidP="006D3A6E">
            <w:pPr>
              <w:numPr>
                <w:numId w:val="52"/>
              </w:numPr>
              <w:tabs>
                <w:tab w:val="num" w:pos="-108"/>
                <w:tab w:val="clear" w:pos="720"/>
              </w:tabs>
              <w:bidi w:val="0"/>
              <w:spacing w:after="0" w:line="240" w:lineRule="auto"/>
              <w:ind w:left="176" w:hanging="176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kritický</w:t>
            </w:r>
            <w:r>
              <w:rPr>
                <w:rFonts w:ascii="Times New Roman" w:hAnsi="Times New Roman" w:hint="default"/>
                <w:sz w:val="20"/>
              </w:rPr>
              <w:t>ch param</w:t>
            </w:r>
            <w:r>
              <w:rPr>
                <w:rFonts w:ascii="Times New Roman" w:hAnsi="Times New Roman" w:hint="default"/>
                <w:sz w:val="20"/>
              </w:rPr>
              <w:t>etrov, ktoré</w:t>
            </w:r>
            <w:r>
              <w:rPr>
                <w:rFonts w:ascii="Times New Roman" w:hAnsi="Times New Roman" w:hint="default"/>
                <w:sz w:val="20"/>
              </w:rPr>
              <w:t xml:space="preserve"> ovplyvň</w:t>
            </w:r>
            <w:r>
              <w:rPr>
                <w:rFonts w:ascii="Times New Roman" w:hAnsi="Times New Roman" w:hint="default"/>
                <w:sz w:val="20"/>
              </w:rPr>
              <w:t>u</w:t>
            </w:r>
            <w:r>
              <w:rPr>
                <w:rFonts w:ascii="Times New Roman" w:hAnsi="Times New Roman" w:hint="default"/>
                <w:sz w:val="20"/>
              </w:rPr>
              <w:t>jú</w:t>
            </w:r>
            <w:r>
              <w:rPr>
                <w:rFonts w:ascii="Times New Roman" w:hAnsi="Times New Roman" w:hint="default"/>
                <w:sz w:val="20"/>
              </w:rPr>
              <w:t xml:space="preserve"> potenciá</w:t>
            </w:r>
            <w:r>
              <w:rPr>
                <w:rFonts w:ascii="Times New Roman" w:hAnsi="Times New Roman" w:hint="default"/>
                <w:sz w:val="20"/>
              </w:rPr>
              <w:t>lny ú</w:t>
            </w:r>
            <w:r>
              <w:rPr>
                <w:rFonts w:ascii="Times New Roman" w:hAnsi="Times New Roman" w:hint="default"/>
                <w:sz w:val="20"/>
              </w:rPr>
              <w:t>nik (napr. maximá</w:t>
            </w:r>
            <w:r>
              <w:rPr>
                <w:rFonts w:ascii="Times New Roman" w:hAnsi="Times New Roman" w:hint="default"/>
                <w:sz w:val="20"/>
              </w:rPr>
              <w:t>lny tlak v zá</w:t>
            </w:r>
            <w:r>
              <w:rPr>
                <w:rFonts w:ascii="Times New Roman" w:hAnsi="Times New Roman" w:hint="default"/>
                <w:sz w:val="20"/>
              </w:rPr>
              <w:t>sobní</w:t>
            </w:r>
            <w:r>
              <w:rPr>
                <w:rFonts w:ascii="Times New Roman" w:hAnsi="Times New Roman" w:hint="default"/>
                <w:sz w:val="20"/>
              </w:rPr>
              <w:t>ku, maximá</w:t>
            </w:r>
            <w:r>
              <w:rPr>
                <w:rFonts w:ascii="Times New Roman" w:hAnsi="Times New Roman" w:hint="default"/>
                <w:sz w:val="20"/>
              </w:rPr>
              <w:t>lna rý</w:t>
            </w:r>
            <w:r>
              <w:rPr>
                <w:rFonts w:ascii="Times New Roman" w:hAnsi="Times New Roman" w:hint="default"/>
                <w:sz w:val="20"/>
              </w:rPr>
              <w:t>chlosť</w:t>
            </w:r>
            <w:r>
              <w:rPr>
                <w:rFonts w:ascii="Times New Roman" w:hAnsi="Times New Roman" w:hint="default"/>
                <w:sz w:val="20"/>
              </w:rPr>
              <w:t xml:space="preserve"> vtláč</w:t>
            </w:r>
            <w:r>
              <w:rPr>
                <w:rFonts w:ascii="Times New Roman" w:hAnsi="Times New Roman" w:hint="default"/>
                <w:sz w:val="20"/>
              </w:rPr>
              <w:t>ania, teplota, citlivosť</w:t>
            </w:r>
            <w:r>
              <w:rPr>
                <w:rFonts w:ascii="Times New Roman" w:hAnsi="Times New Roman" w:hint="default"/>
                <w:sz w:val="20"/>
              </w:rPr>
              <w:t xml:space="preserve"> na rô</w:t>
            </w:r>
            <w:r>
              <w:rPr>
                <w:rFonts w:ascii="Times New Roman" w:hAnsi="Times New Roman" w:hint="default"/>
                <w:sz w:val="20"/>
              </w:rPr>
              <w:t>zne predpoklady v statickom geologickom zemskom modeli);</w:t>
            </w:r>
          </w:p>
          <w:p w:rsidR="009A1B32" w:rsidP="006D3A6E">
            <w:pPr>
              <w:numPr>
                <w:numId w:val="52"/>
              </w:numPr>
              <w:tabs>
                <w:tab w:val="num" w:pos="-108"/>
                <w:tab w:val="clear" w:pos="720"/>
              </w:tabs>
              <w:bidi w:val="0"/>
              <w:spacing w:after="0" w:line="240" w:lineRule="auto"/>
              <w:ind w:left="176" w:hanging="1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vedľ</w:t>
            </w:r>
            <w:r>
              <w:rPr>
                <w:rFonts w:ascii="Times New Roman" w:hAnsi="Times New Roman" w:hint="default"/>
                <w:sz w:val="20"/>
              </w:rPr>
              <w:t>ajší</w:t>
            </w:r>
            <w:r>
              <w:rPr>
                <w:rFonts w:ascii="Times New Roman" w:hAnsi="Times New Roman" w:hint="default"/>
                <w:sz w:val="20"/>
              </w:rPr>
              <w:t>ch úč</w:t>
            </w:r>
            <w:r>
              <w:rPr>
                <w:rFonts w:ascii="Times New Roman" w:hAnsi="Times New Roman" w:hint="default"/>
                <w:sz w:val="20"/>
              </w:rPr>
              <w:t>inkov ukladania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 w:hint="default"/>
                <w:sz w:val="20"/>
              </w:rPr>
              <w:t xml:space="preserve"> vrá</w:t>
            </w:r>
            <w:r>
              <w:rPr>
                <w:rFonts w:ascii="Times New Roman" w:hAnsi="Times New Roman" w:hint="default"/>
                <w:sz w:val="20"/>
              </w:rPr>
              <w:t>tane vytlač</w:t>
            </w:r>
            <w:r>
              <w:rPr>
                <w:rFonts w:ascii="Times New Roman" w:hAnsi="Times New Roman" w:hint="default"/>
                <w:sz w:val="20"/>
              </w:rPr>
              <w:t>enia kvapalný</w:t>
            </w:r>
            <w:r>
              <w:rPr>
                <w:rFonts w:ascii="Times New Roman" w:hAnsi="Times New Roman" w:hint="default"/>
                <w:sz w:val="20"/>
              </w:rPr>
              <w:t>ch lá</w:t>
            </w:r>
            <w:r>
              <w:rPr>
                <w:rFonts w:ascii="Times New Roman" w:hAnsi="Times New Roman" w:hint="default"/>
                <w:sz w:val="20"/>
              </w:rPr>
              <w:t>tok</w:t>
            </w:r>
            <w:r>
              <w:rPr>
                <w:rFonts w:ascii="Times New Roman" w:hAnsi="Times New Roman" w:hint="default"/>
                <w:sz w:val="20"/>
              </w:rPr>
              <w:t xml:space="preserve"> z jednotky a nový</w:t>
            </w:r>
            <w:r>
              <w:rPr>
                <w:rFonts w:ascii="Times New Roman" w:hAnsi="Times New Roman" w:hint="default"/>
                <w:sz w:val="20"/>
              </w:rPr>
              <w:t>ch lá</w:t>
            </w:r>
            <w:r>
              <w:rPr>
                <w:rFonts w:ascii="Times New Roman" w:hAnsi="Times New Roman" w:hint="default"/>
                <w:sz w:val="20"/>
              </w:rPr>
              <w:t>tok, ktoré</w:t>
            </w:r>
            <w:r>
              <w:rPr>
                <w:rFonts w:ascii="Times New Roman" w:hAnsi="Times New Roman" w:hint="default"/>
                <w:sz w:val="20"/>
              </w:rPr>
              <w:t xml:space="preserve"> vzniknú</w:t>
            </w:r>
            <w:r>
              <w:rPr>
                <w:rFonts w:ascii="Times New Roman" w:hAnsi="Times New Roman" w:hint="default"/>
                <w:sz w:val="20"/>
              </w:rPr>
              <w:t xml:space="preserve"> uklad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 w:hint="default"/>
                <w:sz w:val="20"/>
              </w:rPr>
              <w:t>ní</w:t>
            </w:r>
            <w:r>
              <w:rPr>
                <w:rFonts w:ascii="Times New Roman" w:hAnsi="Times New Roman" w:hint="default"/>
                <w:sz w:val="20"/>
              </w:rPr>
              <w:t>m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:rsidR="009A1B32" w:rsidP="006D3A6E">
            <w:pPr>
              <w:numPr>
                <w:numId w:val="52"/>
              </w:numPr>
              <w:tabs>
                <w:tab w:val="num" w:pos="-108"/>
                <w:tab w:val="clear" w:pos="720"/>
              </w:tabs>
              <w:bidi w:val="0"/>
              <w:spacing w:after="0" w:line="240" w:lineRule="auto"/>
              <w:ind w:left="176" w:hanging="176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vš</w:t>
            </w:r>
            <w:r>
              <w:rPr>
                <w:rFonts w:ascii="Times New Roman" w:hAnsi="Times New Roman" w:hint="default"/>
                <w:sz w:val="20"/>
              </w:rPr>
              <w:t>etký</w:t>
            </w:r>
            <w:r>
              <w:rPr>
                <w:rFonts w:ascii="Times New Roman" w:hAnsi="Times New Roman" w:hint="default"/>
                <w:sz w:val="20"/>
              </w:rPr>
              <w:t>ch ostatný</w:t>
            </w:r>
            <w:r>
              <w:rPr>
                <w:rFonts w:ascii="Times New Roman" w:hAnsi="Times New Roman" w:hint="default"/>
                <w:sz w:val="20"/>
              </w:rPr>
              <w:t>ch č</w:t>
            </w:r>
            <w:r>
              <w:rPr>
                <w:rFonts w:ascii="Times New Roman" w:hAnsi="Times New Roman" w:hint="default"/>
                <w:sz w:val="20"/>
              </w:rPr>
              <w:t>initeľ</w:t>
            </w:r>
            <w:r>
              <w:rPr>
                <w:rFonts w:ascii="Times New Roman" w:hAnsi="Times New Roman" w:hint="default"/>
                <w:sz w:val="20"/>
              </w:rPr>
              <w:t>ov, ktoré</w:t>
            </w:r>
            <w:r>
              <w:rPr>
                <w:rFonts w:ascii="Times New Roman" w:hAnsi="Times New Roman" w:hint="default"/>
                <w:sz w:val="20"/>
              </w:rPr>
              <w:t xml:space="preserve"> môž</w:t>
            </w:r>
            <w:r>
              <w:rPr>
                <w:rFonts w:ascii="Times New Roman" w:hAnsi="Times New Roman" w:hint="default"/>
                <w:sz w:val="20"/>
              </w:rPr>
              <w:t>u vyvolá</w:t>
            </w:r>
            <w:r>
              <w:rPr>
                <w:rFonts w:ascii="Times New Roman" w:hAnsi="Times New Roman" w:hint="default"/>
                <w:sz w:val="20"/>
              </w:rPr>
              <w:t>vať</w:t>
            </w:r>
            <w:r>
              <w:rPr>
                <w:rFonts w:ascii="Times New Roman" w:hAnsi="Times New Roman" w:hint="default"/>
                <w:sz w:val="20"/>
              </w:rPr>
              <w:t xml:space="preserve"> nebezpeč</w:t>
            </w:r>
            <w:r>
              <w:rPr>
                <w:rFonts w:ascii="Times New Roman" w:hAnsi="Times New Roman" w:hint="default"/>
                <w:sz w:val="20"/>
              </w:rPr>
              <w:t>enstvo pre zdravie ľ</w:t>
            </w:r>
            <w:r>
              <w:rPr>
                <w:rFonts w:ascii="Times New Roman" w:hAnsi="Times New Roman" w:hint="default"/>
                <w:sz w:val="20"/>
              </w:rPr>
              <w:t>udí</w:t>
            </w:r>
            <w:r>
              <w:rPr>
                <w:rFonts w:ascii="Times New Roman" w:hAnsi="Times New Roman" w:hint="default"/>
                <w:sz w:val="20"/>
              </w:rPr>
              <w:t xml:space="preserve"> alebo ž</w:t>
            </w:r>
            <w:r>
              <w:rPr>
                <w:rFonts w:ascii="Times New Roman" w:hAnsi="Times New Roman" w:hint="default"/>
                <w:sz w:val="20"/>
              </w:rPr>
              <w:t>ivotné</w:t>
            </w:r>
            <w:r>
              <w:rPr>
                <w:rFonts w:ascii="Times New Roman" w:hAnsi="Times New Roman" w:hint="default"/>
                <w:sz w:val="20"/>
              </w:rPr>
              <w:t xml:space="preserve"> prostredie (napr. fyzické</w:t>
            </w:r>
            <w:r>
              <w:rPr>
                <w:rFonts w:ascii="Times New Roman" w:hAnsi="Times New Roman" w:hint="default"/>
                <w:sz w:val="20"/>
              </w:rPr>
              <w:t xml:space="preserve"> stavby sú</w:t>
            </w:r>
            <w:r>
              <w:rPr>
                <w:rFonts w:ascii="Times New Roman" w:hAnsi="Times New Roman" w:hint="default"/>
                <w:sz w:val="20"/>
              </w:rPr>
              <w:t>visiace s proje</w:t>
            </w:r>
            <w:r>
              <w:rPr>
                <w:rFonts w:ascii="Times New Roman" w:hAnsi="Times New Roman" w:hint="default"/>
                <w:sz w:val="20"/>
              </w:rPr>
              <w:t>k</w:t>
            </w:r>
            <w:r>
              <w:rPr>
                <w:rFonts w:ascii="Times New Roman" w:hAnsi="Times New Roman" w:hint="default"/>
                <w:sz w:val="20"/>
              </w:rPr>
              <w:t>tom).</w:t>
            </w:r>
          </w:p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Charakterizácia nebezpečenstva zahŕňa úplný rozsah potenciálnych prevádzkových podmienok, ktorými sa testuje be</w:t>
            </w:r>
            <w:r>
              <w:rPr>
                <w:rFonts w:ascii="Times New Roman" w:hAnsi="Times New Roman"/>
                <w:sz w:val="20"/>
              </w:rPr>
              <w:t>z</w:t>
            </w:r>
            <w:r>
              <w:rPr>
                <w:rFonts w:ascii="Times New Roman" w:hAnsi="Times New Roman"/>
                <w:sz w:val="20"/>
              </w:rPr>
              <w:t>pečnosť úložného komplexu.</w:t>
            </w:r>
          </w:p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3.3.2. Posúdenie expozície - na základe charakteristík životného prostredia a rozloženia a aktivít obyvateľstva nad úlo</w:t>
            </w:r>
            <w:r>
              <w:rPr>
                <w:rFonts w:ascii="Times New Roman" w:hAnsi="Times New Roman"/>
                <w:sz w:val="20"/>
              </w:rPr>
              <w:t>ž</w:t>
            </w:r>
            <w:r>
              <w:rPr>
                <w:rFonts w:ascii="Times New Roman" w:hAnsi="Times New Roman"/>
                <w:sz w:val="20"/>
              </w:rPr>
              <w:t>ným komplexom a potenciálneho správania a osudu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pri úniku možnými ce</w:t>
            </w:r>
            <w:r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 xml:space="preserve">tami identifikovanými v kroku 3.3.1. </w:t>
            </w:r>
          </w:p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3.3.3.  Posudzovanie účinkov - na základe citlivosti konkrétnych druhov, spoločenstiev alebo biotopov v súvislosti s pote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ciálnymi prípadmi úniku zistenými v kroku 3.3.1. Ak je to vhodné, zahrnú sa účinky expozície zvýšeným koncentráciám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v biosfére [vrátane pôd, mo</w:t>
            </w:r>
            <w:r>
              <w:rPr>
                <w:rFonts w:ascii="Times New Roman" w:hAnsi="Times New Roman"/>
                <w:sz w:val="20"/>
              </w:rPr>
              <w:t>r</w:t>
            </w:r>
            <w:r>
              <w:rPr>
                <w:rFonts w:ascii="Times New Roman" w:hAnsi="Times New Roman"/>
                <w:sz w:val="20"/>
              </w:rPr>
              <w:t>ských usadenín a bentických vôd (asfyxia; hyperkapnia) a poklesu pH v týchto prostrediach v dôsledku unikajúceho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>]. Zahŕňa sa aj posudzovanie účinkov iných látok, ktoré sa môžu nachádzať v unikaj</w:t>
            </w:r>
            <w:r>
              <w:rPr>
                <w:rFonts w:ascii="Times New Roman" w:hAnsi="Times New Roman"/>
                <w:sz w:val="20"/>
              </w:rPr>
              <w:t>ú</w:t>
            </w:r>
            <w:r>
              <w:rPr>
                <w:rFonts w:ascii="Times New Roman" w:hAnsi="Times New Roman"/>
                <w:sz w:val="20"/>
              </w:rPr>
              <w:t>cich prúdoch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(nečistoty prítomné vo vtlačovanom prúde alebo nové látky, ktoré vzniknú ukladaním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>). Tieto účinky sa hodnotia v časovom a priestorovom rozsahu a viažu sa na škálu záva</w:t>
            </w:r>
            <w:r>
              <w:rPr>
                <w:rFonts w:ascii="Times New Roman" w:hAnsi="Times New Roman"/>
                <w:sz w:val="20"/>
              </w:rPr>
              <w:t>ž</w:t>
            </w:r>
            <w:r>
              <w:rPr>
                <w:rFonts w:ascii="Times New Roman" w:hAnsi="Times New Roman"/>
                <w:sz w:val="20"/>
              </w:rPr>
              <w:t xml:space="preserve">nosti rôznych prípadov únikov. </w:t>
            </w:r>
          </w:p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3.3.4. Charakterizácia rizík - sem patrí posúdenie bezpečnosti a integrity úložiska z krátkodobého a dlhodobého hľadiska vrátane posúdenia rizika úniku v navrhnutých podmienkach používania a vpl</w:t>
            </w:r>
            <w:r>
              <w:rPr>
                <w:rFonts w:ascii="Times New Roman" w:hAnsi="Times New Roman"/>
                <w:sz w:val="20"/>
              </w:rPr>
              <w:t>y</w:t>
            </w:r>
            <w:r>
              <w:rPr>
                <w:rFonts w:ascii="Times New Roman" w:hAnsi="Times New Roman"/>
                <w:sz w:val="20"/>
              </w:rPr>
              <w:t>vov na životné prostredie a zdravie v najho</w:t>
            </w:r>
            <w:r>
              <w:rPr>
                <w:rFonts w:ascii="Times New Roman" w:hAnsi="Times New Roman"/>
                <w:sz w:val="20"/>
              </w:rPr>
              <w:t>r</w:t>
            </w:r>
            <w:r>
              <w:rPr>
                <w:rFonts w:ascii="Times New Roman" w:hAnsi="Times New Roman"/>
                <w:sz w:val="20"/>
              </w:rPr>
              <w:t>ších prípadoch. Charakterizácia rizík sa vykonáva na základe posúdenia nebezp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čenstva, expozície a účinkov. Zahŕňa posúdenie zdrojov neistoty identifikov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ných počas charakterizácie a posudzov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nia úložiska, a pokiaľ možno aj opis mo</w:t>
            </w:r>
            <w:r>
              <w:rPr>
                <w:rFonts w:ascii="Times New Roman" w:hAnsi="Times New Roman"/>
                <w:sz w:val="20"/>
              </w:rPr>
              <w:t>ž</w:t>
            </w:r>
            <w:r>
              <w:rPr>
                <w:rFonts w:ascii="Times New Roman" w:hAnsi="Times New Roman"/>
                <w:sz w:val="20"/>
              </w:rPr>
              <w:t>ností zníženia neistoty.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 1, B 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 w:rsidP="006D3A6E">
            <w:pPr>
              <w:numPr>
                <w:numId w:val="48"/>
              </w:numPr>
              <w:bidi w:val="0"/>
              <w:spacing w:after="0" w:line="240" w:lineRule="auto"/>
              <w:ind w:left="0" w:hanging="42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Charakt</w:t>
            </w:r>
            <w:r>
              <w:rPr>
                <w:rFonts w:ascii="Times New Roman" w:hAnsi="Times New Roman"/>
                <w:sz w:val="20"/>
              </w:rPr>
              <w:t>eristika a </w:t>
            </w:r>
            <w:r>
              <w:rPr>
                <w:rFonts w:ascii="Times New Roman" w:hAnsi="Times New Roman" w:hint="default"/>
                <w:sz w:val="20"/>
              </w:rPr>
              <w:t>vý</w:t>
            </w:r>
            <w:r>
              <w:rPr>
                <w:rFonts w:ascii="Times New Roman" w:hAnsi="Times New Roman" w:hint="default"/>
                <w:sz w:val="20"/>
              </w:rPr>
              <w:t>sledky dynamické</w:t>
            </w:r>
            <w:r>
              <w:rPr>
                <w:rFonts w:ascii="Times New Roman" w:hAnsi="Times New Roman" w:hint="default"/>
                <w:sz w:val="20"/>
              </w:rPr>
              <w:t>ho modelovania pri uskladň</w:t>
            </w:r>
            <w:r>
              <w:rPr>
                <w:rFonts w:ascii="Times New Roman" w:hAnsi="Times New Roman" w:hint="default"/>
                <w:sz w:val="20"/>
              </w:rPr>
              <w:t>ovaní</w:t>
            </w:r>
            <w:r>
              <w:rPr>
                <w:rFonts w:ascii="Times New Roman" w:hAnsi="Times New Roman" w:hint="default"/>
                <w:sz w:val="20"/>
              </w:rPr>
              <w:t>, charakteri</w:t>
            </w:r>
            <w:r>
              <w:rPr>
                <w:rFonts w:ascii="Times New Roman" w:hAnsi="Times New Roman" w:hint="default"/>
                <w:sz w:val="20"/>
              </w:rPr>
              <w:t>s</w:t>
            </w:r>
            <w:r>
              <w:rPr>
                <w:rFonts w:ascii="Times New Roman" w:hAnsi="Times New Roman" w:hint="default"/>
                <w:sz w:val="20"/>
              </w:rPr>
              <w:t>tika citlivosti a p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sudzovanie rizika</w:t>
            </w:r>
          </w:p>
          <w:p w:rsidR="009A1B32" w:rsidP="006D3A6E">
            <w:pPr>
              <w:numPr>
                <w:ilvl w:val="1"/>
                <w:numId w:val="48"/>
              </w:numPr>
              <w:bidi w:val="0"/>
              <w:spacing w:after="0" w:line="240" w:lineRule="auto"/>
              <w:ind w:left="0" w:hanging="425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3.1 Charakteristika dynamické</w:t>
            </w:r>
            <w:r>
              <w:rPr>
                <w:rFonts w:ascii="Times New Roman" w:hAnsi="Times New Roman" w:hint="default"/>
                <w:sz w:val="20"/>
              </w:rPr>
              <w:t>ho modelovania pri uskladň</w:t>
            </w:r>
            <w:r>
              <w:rPr>
                <w:rFonts w:ascii="Times New Roman" w:hAnsi="Times New Roman" w:hint="default"/>
                <w:sz w:val="20"/>
              </w:rPr>
              <w:t>ov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 w:hint="default"/>
                <w:sz w:val="20"/>
              </w:rPr>
              <w:t>ní.</w:t>
            </w:r>
          </w:p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3.1.1 Maximá</w:t>
            </w:r>
            <w:r>
              <w:rPr>
                <w:rFonts w:ascii="Times New Roman" w:hAnsi="Times New Roman" w:hint="default"/>
                <w:sz w:val="20"/>
              </w:rPr>
              <w:t>lna rý</w:t>
            </w:r>
            <w:r>
              <w:rPr>
                <w:rFonts w:ascii="Times New Roman" w:hAnsi="Times New Roman" w:hint="default"/>
                <w:sz w:val="20"/>
              </w:rPr>
              <w:t>chlosť</w:t>
            </w:r>
            <w:r>
              <w:rPr>
                <w:rFonts w:ascii="Times New Roman" w:hAnsi="Times New Roman" w:hint="default"/>
                <w:sz w:val="20"/>
              </w:rPr>
              <w:t xml:space="preserve"> vtláč</w:t>
            </w:r>
            <w:r>
              <w:rPr>
                <w:rFonts w:ascii="Times New Roman" w:hAnsi="Times New Roman" w:hint="default"/>
                <w:sz w:val="20"/>
              </w:rPr>
              <w:t>ania prú</w:t>
            </w:r>
            <w:r>
              <w:rPr>
                <w:rFonts w:ascii="Times New Roman" w:hAnsi="Times New Roman" w:hint="default"/>
                <w:sz w:val="20"/>
              </w:rPr>
              <w:t>du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3.1.2 Vlastnosti prú</w:t>
            </w:r>
            <w:r>
              <w:rPr>
                <w:rFonts w:ascii="Times New Roman" w:hAnsi="Times New Roman" w:hint="default"/>
                <w:sz w:val="20"/>
              </w:rPr>
              <w:t>du o</w:t>
            </w:r>
            <w:r>
              <w:rPr>
                <w:rFonts w:ascii="Times New Roman" w:hAnsi="Times New Roman" w:hint="default"/>
                <w:sz w:val="20"/>
              </w:rPr>
              <w:t>x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 w:hint="default"/>
                <w:sz w:val="20"/>
              </w:rPr>
              <w:t>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3.1.3 Vý</w:t>
            </w:r>
            <w:r>
              <w:rPr>
                <w:rFonts w:ascii="Times New Roman" w:hAnsi="Times New Roman" w:hint="default"/>
                <w:sz w:val="20"/>
              </w:rPr>
              <w:t>sledky modelovania úč</w:t>
            </w:r>
            <w:r>
              <w:rPr>
                <w:rFonts w:ascii="Times New Roman" w:hAnsi="Times New Roman" w:hint="default"/>
                <w:sz w:val="20"/>
              </w:rPr>
              <w:t>innosti sú</w:t>
            </w:r>
            <w:r>
              <w:rPr>
                <w:rFonts w:ascii="Times New Roman" w:hAnsi="Times New Roman" w:hint="default"/>
                <w:sz w:val="20"/>
              </w:rPr>
              <w:t>visiacich simulač</w:t>
            </w:r>
            <w:r>
              <w:rPr>
                <w:rFonts w:ascii="Times New Roman" w:hAnsi="Times New Roman" w:hint="default"/>
                <w:sz w:val="20"/>
              </w:rPr>
              <w:t>ný</w:t>
            </w:r>
            <w:r>
              <w:rPr>
                <w:rFonts w:ascii="Times New Roman" w:hAnsi="Times New Roman" w:hint="default"/>
                <w:sz w:val="20"/>
              </w:rPr>
              <w:t>ch procesov.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3.1.4 Reakč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 xml:space="preserve"> procesy vtláč</w:t>
            </w:r>
            <w:r>
              <w:rPr>
                <w:rFonts w:ascii="Times New Roman" w:hAnsi="Times New Roman" w:hint="default"/>
                <w:sz w:val="20"/>
              </w:rPr>
              <w:t>ané</w:t>
            </w:r>
            <w:r>
              <w:rPr>
                <w:rFonts w:ascii="Times New Roman" w:hAnsi="Times New Roman" w:hint="default"/>
                <w:sz w:val="20"/>
              </w:rPr>
              <w:t>ho prú</w:t>
            </w:r>
            <w:r>
              <w:rPr>
                <w:rFonts w:ascii="Times New Roman" w:hAnsi="Times New Roman" w:hint="default"/>
                <w:sz w:val="20"/>
              </w:rPr>
              <w:t>du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 s </w:t>
            </w:r>
            <w:r>
              <w:rPr>
                <w:rFonts w:ascii="Times New Roman" w:hAnsi="Times New Roman" w:hint="default"/>
                <w:sz w:val="20"/>
              </w:rPr>
              <w:t>geologický</w:t>
            </w:r>
            <w:r>
              <w:rPr>
                <w:rFonts w:ascii="Times New Roman" w:hAnsi="Times New Roman" w:hint="default"/>
                <w:sz w:val="20"/>
              </w:rPr>
              <w:t>m prostr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 w:hint="default"/>
                <w:sz w:val="20"/>
              </w:rPr>
              <w:t>dí</w:t>
            </w:r>
            <w:r>
              <w:rPr>
                <w:rFonts w:ascii="Times New Roman" w:hAnsi="Times New Roman" w:hint="default"/>
                <w:sz w:val="20"/>
              </w:rPr>
              <w:t>m.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3.1.5 Použ</w:t>
            </w:r>
            <w:r>
              <w:rPr>
                <w:rFonts w:ascii="Times New Roman" w:hAnsi="Times New Roman" w:hint="default"/>
                <w:sz w:val="20"/>
              </w:rPr>
              <w:t>itý</w:t>
            </w:r>
            <w:r>
              <w:rPr>
                <w:rFonts w:ascii="Times New Roman" w:hAnsi="Times New Roman" w:hint="default"/>
                <w:sz w:val="20"/>
              </w:rPr>
              <w:t xml:space="preserve"> softvé</w:t>
            </w:r>
            <w:r>
              <w:rPr>
                <w:rFonts w:ascii="Times New Roman" w:hAnsi="Times New Roman" w:hint="default"/>
                <w:sz w:val="20"/>
              </w:rPr>
              <w:t>r trojrozmerné</w:t>
            </w:r>
            <w:r>
              <w:rPr>
                <w:rFonts w:ascii="Times New Roman" w:hAnsi="Times New Roman" w:hint="default"/>
                <w:sz w:val="20"/>
              </w:rPr>
              <w:t>ho simulá</w:t>
            </w:r>
            <w:r>
              <w:rPr>
                <w:rFonts w:ascii="Times New Roman" w:hAnsi="Times New Roman" w:hint="default"/>
                <w:sz w:val="20"/>
              </w:rPr>
              <w:t>tora.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3.1.6 Krá</w:t>
            </w:r>
            <w:r>
              <w:rPr>
                <w:rFonts w:ascii="Times New Roman" w:hAnsi="Times New Roman" w:hint="default"/>
                <w:sz w:val="20"/>
              </w:rPr>
              <w:t>tkodobé</w:t>
            </w:r>
            <w:r>
              <w:rPr>
                <w:rFonts w:ascii="Times New Roman" w:hAnsi="Times New Roman" w:hint="default"/>
                <w:sz w:val="20"/>
              </w:rPr>
              <w:t xml:space="preserve"> a dlh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dobé</w:t>
            </w:r>
            <w:r>
              <w:rPr>
                <w:rFonts w:ascii="Times New Roman" w:hAnsi="Times New Roman" w:hint="default"/>
                <w:sz w:val="20"/>
              </w:rPr>
              <w:t xml:space="preserve"> simulá</w:t>
            </w:r>
            <w:r>
              <w:rPr>
                <w:rFonts w:ascii="Times New Roman" w:hAnsi="Times New Roman" w:hint="default"/>
                <w:sz w:val="20"/>
              </w:rPr>
              <w:t>cie.</w:t>
            </w:r>
          </w:p>
          <w:p w:rsidR="009A1B32" w:rsidP="006D3A6E">
            <w:pPr>
              <w:numPr>
                <w:ilvl w:val="1"/>
                <w:numId w:val="48"/>
              </w:numPr>
              <w:bidi w:val="0"/>
              <w:spacing w:after="0" w:line="240" w:lineRule="auto"/>
              <w:ind w:left="0" w:hanging="42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3.2 Vý</w:t>
            </w:r>
            <w:r>
              <w:rPr>
                <w:rFonts w:ascii="Times New Roman" w:hAnsi="Times New Roman" w:hint="default"/>
                <w:sz w:val="20"/>
              </w:rPr>
              <w:t>sledky dynamické</w:t>
            </w:r>
            <w:r>
              <w:rPr>
                <w:rFonts w:ascii="Times New Roman" w:hAnsi="Times New Roman" w:hint="default"/>
                <w:sz w:val="20"/>
              </w:rPr>
              <w:t>ho model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vania.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3.2.1 Tlak a teplota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nej jednotky v </w:t>
            </w:r>
            <w:r>
              <w:rPr>
                <w:rFonts w:ascii="Times New Roman" w:hAnsi="Times New Roman" w:hint="default"/>
                <w:sz w:val="20"/>
              </w:rPr>
              <w:t>nadvä</w:t>
            </w:r>
            <w:r>
              <w:rPr>
                <w:rFonts w:ascii="Times New Roman" w:hAnsi="Times New Roman" w:hint="default"/>
                <w:sz w:val="20"/>
              </w:rPr>
              <w:t>znosti na rý</w:t>
            </w:r>
            <w:r>
              <w:rPr>
                <w:rFonts w:ascii="Times New Roman" w:hAnsi="Times New Roman" w:hint="default"/>
                <w:sz w:val="20"/>
              </w:rPr>
              <w:t>chlosť</w:t>
            </w:r>
            <w:r>
              <w:rPr>
                <w:rFonts w:ascii="Times New Roman" w:hAnsi="Times New Roman" w:hint="default"/>
                <w:sz w:val="20"/>
              </w:rPr>
              <w:t xml:space="preserve"> a množ</w:t>
            </w:r>
            <w:r>
              <w:rPr>
                <w:rFonts w:ascii="Times New Roman" w:hAnsi="Times New Roman" w:hint="default"/>
                <w:sz w:val="20"/>
              </w:rPr>
              <w:t>stvo vtl</w:t>
            </w:r>
            <w:r>
              <w:rPr>
                <w:rFonts w:ascii="Times New Roman" w:hAnsi="Times New Roman" w:hint="default"/>
                <w:sz w:val="20"/>
              </w:rPr>
              <w:t>á</w:t>
            </w: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>ania prú</w:t>
            </w:r>
            <w:r>
              <w:rPr>
                <w:rFonts w:ascii="Times New Roman" w:hAnsi="Times New Roman" w:hint="default"/>
                <w:sz w:val="20"/>
              </w:rPr>
              <w:t>du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3.2.2 Priestorová</w:t>
            </w:r>
            <w:r>
              <w:rPr>
                <w:rFonts w:ascii="Times New Roman" w:hAnsi="Times New Roman" w:hint="default"/>
                <w:sz w:val="20"/>
              </w:rPr>
              <w:t xml:space="preserve"> distribú</w:t>
            </w:r>
            <w:r>
              <w:rPr>
                <w:rFonts w:ascii="Times New Roman" w:hAnsi="Times New Roman" w:hint="default"/>
                <w:sz w:val="20"/>
              </w:rPr>
              <w:t>cia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 v z</w:t>
            </w:r>
            <w:r>
              <w:rPr>
                <w:rFonts w:ascii="Times New Roman" w:hAnsi="Times New Roman" w:hint="default"/>
                <w:sz w:val="20"/>
              </w:rPr>
              <w:t>á</w:t>
            </w:r>
            <w:r>
              <w:rPr>
                <w:rFonts w:ascii="Times New Roman" w:hAnsi="Times New Roman" w:hint="default"/>
                <w:sz w:val="20"/>
              </w:rPr>
              <w:t>vislosti od č</w:t>
            </w:r>
            <w:r>
              <w:rPr>
                <w:rFonts w:ascii="Times New Roman" w:hAnsi="Times New Roman" w:hint="default"/>
                <w:sz w:val="20"/>
              </w:rPr>
              <w:t>asu.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3.2.3 Charakteristika prú</w:t>
            </w:r>
            <w:r>
              <w:rPr>
                <w:rFonts w:ascii="Times New Roman" w:hAnsi="Times New Roman" w:hint="default"/>
                <w:sz w:val="20"/>
              </w:rPr>
              <w:t>du oxidu uhli</w:t>
            </w:r>
            <w:r>
              <w:rPr>
                <w:rFonts w:ascii="Times New Roman" w:hAnsi="Times New Roman" w:hint="default"/>
                <w:sz w:val="20"/>
              </w:rPr>
              <w:t>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 v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isku vrá</w:t>
            </w:r>
            <w:r>
              <w:rPr>
                <w:rFonts w:ascii="Times New Roman" w:hAnsi="Times New Roman" w:hint="default"/>
                <w:sz w:val="20"/>
              </w:rPr>
              <w:t>tane fá</w:t>
            </w:r>
            <w:r>
              <w:rPr>
                <w:rFonts w:ascii="Times New Roman" w:hAnsi="Times New Roman" w:hint="default"/>
                <w:sz w:val="20"/>
              </w:rPr>
              <w:t>zové</w:t>
            </w:r>
            <w:r>
              <w:rPr>
                <w:rFonts w:ascii="Times New Roman" w:hAnsi="Times New Roman" w:hint="default"/>
                <w:sz w:val="20"/>
              </w:rPr>
              <w:t>ho sprá</w:t>
            </w:r>
            <w:r>
              <w:rPr>
                <w:rFonts w:ascii="Times New Roman" w:hAnsi="Times New Roman" w:hint="default"/>
                <w:sz w:val="20"/>
              </w:rPr>
              <w:t>v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nia.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3.2.4 Spô</w:t>
            </w:r>
            <w:r>
              <w:rPr>
                <w:rFonts w:ascii="Times New Roman" w:hAnsi="Times New Roman" w:hint="default"/>
                <w:sz w:val="20"/>
              </w:rPr>
              <w:t>sob a rý</w:t>
            </w:r>
            <w:r>
              <w:rPr>
                <w:rFonts w:ascii="Times New Roman" w:hAnsi="Times New Roman" w:hint="default"/>
                <w:sz w:val="20"/>
              </w:rPr>
              <w:t>chlosť</w:t>
            </w:r>
            <w:r>
              <w:rPr>
                <w:rFonts w:ascii="Times New Roman" w:hAnsi="Times New Roman" w:hint="default"/>
                <w:sz w:val="20"/>
              </w:rPr>
              <w:t xml:space="preserve"> vtláč</w:t>
            </w:r>
            <w:r>
              <w:rPr>
                <w:rFonts w:ascii="Times New Roman" w:hAnsi="Times New Roman" w:hint="default"/>
                <w:sz w:val="20"/>
              </w:rPr>
              <w:t>ané</w:t>
            </w:r>
            <w:r>
              <w:rPr>
                <w:rFonts w:ascii="Times New Roman" w:hAnsi="Times New Roman" w:hint="default"/>
                <w:sz w:val="20"/>
              </w:rPr>
              <w:t>ho prú</w:t>
            </w:r>
            <w:r>
              <w:rPr>
                <w:rFonts w:ascii="Times New Roman" w:hAnsi="Times New Roman" w:hint="default"/>
                <w:sz w:val="20"/>
              </w:rPr>
              <w:t>du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 (vrá</w:t>
            </w:r>
            <w:r>
              <w:rPr>
                <w:rFonts w:ascii="Times New Roman" w:hAnsi="Times New Roman" w:hint="default"/>
                <w:sz w:val="20"/>
              </w:rPr>
              <w:t>tane vtláč</w:t>
            </w:r>
            <w:r>
              <w:rPr>
                <w:rFonts w:ascii="Times New Roman" w:hAnsi="Times New Roman" w:hint="default"/>
                <w:sz w:val="20"/>
              </w:rPr>
              <w:t>ací</w:t>
            </w:r>
            <w:r>
              <w:rPr>
                <w:rFonts w:ascii="Times New Roman" w:hAnsi="Times New Roman" w:hint="default"/>
                <w:sz w:val="20"/>
              </w:rPr>
              <w:t>ch bodov a boč</w:t>
            </w:r>
            <w:r>
              <w:rPr>
                <w:rFonts w:ascii="Times New Roman" w:hAnsi="Times New Roman" w:hint="default"/>
                <w:sz w:val="20"/>
              </w:rPr>
              <w:t>ný</w:t>
            </w:r>
            <w:r>
              <w:rPr>
                <w:rFonts w:ascii="Times New Roman" w:hAnsi="Times New Roman" w:hint="default"/>
                <w:sz w:val="20"/>
              </w:rPr>
              <w:t>ch a vertiká</w:t>
            </w:r>
            <w:r>
              <w:rPr>
                <w:rFonts w:ascii="Times New Roman" w:hAnsi="Times New Roman" w:hint="default"/>
                <w:sz w:val="20"/>
              </w:rPr>
              <w:t>lnych uzá</w:t>
            </w:r>
            <w:r>
              <w:rPr>
                <w:rFonts w:ascii="Times New Roman" w:hAnsi="Times New Roman" w:hint="default"/>
                <w:sz w:val="20"/>
              </w:rPr>
              <w:t>v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rov).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3.2.5 Sekundá</w:t>
            </w:r>
            <w:r>
              <w:rPr>
                <w:rFonts w:ascii="Times New Roman" w:hAnsi="Times New Roman" w:hint="default"/>
                <w:sz w:val="20"/>
              </w:rPr>
              <w:t>rne izolač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 xml:space="preserve"> systé</w:t>
            </w:r>
            <w:r>
              <w:rPr>
                <w:rFonts w:ascii="Times New Roman" w:hAnsi="Times New Roman" w:hint="default"/>
                <w:sz w:val="20"/>
              </w:rPr>
              <w:t>my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komplexu.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3.2.6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ná</w:t>
            </w:r>
            <w:r>
              <w:rPr>
                <w:rFonts w:ascii="Times New Roman" w:hAnsi="Times New Roman" w:hint="default"/>
                <w:sz w:val="20"/>
              </w:rPr>
              <w:t xml:space="preserve"> kapacita a tlakový</w:t>
            </w:r>
            <w:r>
              <w:rPr>
                <w:rFonts w:ascii="Times New Roman" w:hAnsi="Times New Roman" w:hint="default"/>
                <w:sz w:val="20"/>
              </w:rPr>
              <w:t xml:space="preserve"> spá</w:t>
            </w:r>
            <w:r>
              <w:rPr>
                <w:rFonts w:ascii="Times New Roman" w:hAnsi="Times New Roman" w:hint="default"/>
                <w:sz w:val="20"/>
              </w:rPr>
              <w:t xml:space="preserve">d </w:t>
            </w:r>
            <w:r>
              <w:rPr>
                <w:rFonts w:ascii="Times New Roman" w:hAnsi="Times New Roman" w:hint="default"/>
                <w:sz w:val="20"/>
              </w:rPr>
              <w:t>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iska.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3.2.7 Riziko vytvá</w:t>
            </w:r>
            <w:r>
              <w:rPr>
                <w:rFonts w:ascii="Times New Roman" w:hAnsi="Times New Roman" w:hint="default"/>
                <w:sz w:val="20"/>
              </w:rPr>
              <w:t>rania prasklí</w:t>
            </w:r>
            <w:r>
              <w:rPr>
                <w:rFonts w:ascii="Times New Roman" w:hAnsi="Times New Roman" w:hint="default"/>
                <w:sz w:val="20"/>
              </w:rPr>
              <w:t>n v geologickej jedno</w:t>
            </w:r>
            <w:r>
              <w:rPr>
                <w:rFonts w:ascii="Times New Roman" w:hAnsi="Times New Roman"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>ke.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3.2.8 Riziko prieniku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 do na</w:t>
            </w:r>
            <w:r>
              <w:rPr>
                <w:rFonts w:ascii="Times New Roman" w:hAnsi="Times New Roman"/>
                <w:sz w:val="20"/>
              </w:rPr>
              <w:t>d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ia.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3.2.9 Riziko ú</w:t>
            </w:r>
            <w:r>
              <w:rPr>
                <w:rFonts w:ascii="Times New Roman" w:hAnsi="Times New Roman" w:hint="default"/>
                <w:sz w:val="20"/>
              </w:rPr>
              <w:t>niku z </w:t>
            </w:r>
            <w:r>
              <w:rPr>
                <w:rFonts w:ascii="Times New Roman" w:hAnsi="Times New Roman" w:hint="default"/>
                <w:sz w:val="20"/>
              </w:rPr>
              <w:t>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iska.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3.2.10 Rý</w:t>
            </w:r>
            <w:r>
              <w:rPr>
                <w:rFonts w:ascii="Times New Roman" w:hAnsi="Times New Roman" w:hint="default"/>
                <w:sz w:val="20"/>
              </w:rPr>
              <w:t>chlosť</w:t>
            </w:r>
            <w:r>
              <w:rPr>
                <w:rFonts w:ascii="Times New Roman" w:hAnsi="Times New Roman" w:hint="default"/>
                <w:sz w:val="20"/>
              </w:rPr>
              <w:t xml:space="preserve"> migrá</w:t>
            </w:r>
            <w:r>
              <w:rPr>
                <w:rFonts w:ascii="Times New Roman" w:hAnsi="Times New Roman" w:hint="default"/>
                <w:sz w:val="20"/>
              </w:rPr>
              <w:t>cie v neuzavretom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sku.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3.2.11 Rý</w:t>
            </w:r>
            <w:r>
              <w:rPr>
                <w:rFonts w:ascii="Times New Roman" w:hAnsi="Times New Roman" w:hint="default"/>
                <w:sz w:val="20"/>
              </w:rPr>
              <w:t>chlosť</w:t>
            </w:r>
            <w:r>
              <w:rPr>
                <w:rFonts w:ascii="Times New Roman" w:hAnsi="Times New Roman" w:hint="default"/>
                <w:sz w:val="20"/>
              </w:rPr>
              <w:t xml:space="preserve"> sceľ</w:t>
            </w:r>
            <w:r>
              <w:rPr>
                <w:rFonts w:ascii="Times New Roman" w:hAnsi="Times New Roman" w:hint="default"/>
                <w:sz w:val="20"/>
              </w:rPr>
              <w:t>ovania prasklí</w:t>
            </w:r>
            <w:r>
              <w:rPr>
                <w:rFonts w:ascii="Times New Roman" w:hAnsi="Times New Roman" w:hint="default"/>
                <w:sz w:val="20"/>
              </w:rPr>
              <w:t>n.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3.2.12 Zmeny chemick</w:t>
            </w:r>
            <w:r>
              <w:rPr>
                <w:rFonts w:ascii="Times New Roman" w:hAnsi="Times New Roman" w:hint="default"/>
                <w:sz w:val="20"/>
              </w:rPr>
              <w:t>ý</w:t>
            </w:r>
            <w:r>
              <w:rPr>
                <w:rFonts w:ascii="Times New Roman" w:hAnsi="Times New Roman" w:hint="default"/>
                <w:sz w:val="20"/>
              </w:rPr>
              <w:t>ch vlastností</w:t>
            </w:r>
            <w:r>
              <w:rPr>
                <w:rFonts w:ascii="Times New Roman" w:hAnsi="Times New Roman" w:hint="default"/>
                <w:sz w:val="20"/>
              </w:rPr>
              <w:t xml:space="preserve"> kvapalný</w:t>
            </w:r>
            <w:r>
              <w:rPr>
                <w:rFonts w:ascii="Times New Roman" w:hAnsi="Times New Roman" w:hint="default"/>
                <w:sz w:val="20"/>
              </w:rPr>
              <w:t>ch lá</w:t>
            </w:r>
            <w:r>
              <w:rPr>
                <w:rFonts w:ascii="Times New Roman" w:hAnsi="Times New Roman" w:hint="default"/>
                <w:sz w:val="20"/>
              </w:rPr>
              <w:t>tok v </w:t>
            </w:r>
            <w:r>
              <w:rPr>
                <w:rFonts w:ascii="Times New Roman" w:hAnsi="Times New Roman" w:hint="default"/>
                <w:sz w:val="20"/>
              </w:rPr>
              <w:t>geologickej jednotke, reakcie (napr. zmena pH, tvorba nový</w:t>
            </w:r>
            <w:r>
              <w:rPr>
                <w:rFonts w:ascii="Times New Roman" w:hAnsi="Times New Roman" w:hint="default"/>
                <w:sz w:val="20"/>
              </w:rPr>
              <w:t>ch minerá</w:t>
            </w:r>
            <w:r>
              <w:rPr>
                <w:rFonts w:ascii="Times New Roman" w:hAnsi="Times New Roman" w:hint="default"/>
                <w:sz w:val="20"/>
              </w:rPr>
              <w:t>lov), použ</w:t>
            </w:r>
            <w:r>
              <w:rPr>
                <w:rFonts w:ascii="Times New Roman" w:hAnsi="Times New Roman" w:hint="default"/>
                <w:sz w:val="20"/>
              </w:rPr>
              <w:t>itie modelovania reakcií</w:t>
            </w:r>
            <w:r>
              <w:rPr>
                <w:rFonts w:ascii="Times New Roman" w:hAnsi="Times New Roman" w:hint="default"/>
                <w:sz w:val="20"/>
              </w:rPr>
              <w:t xml:space="preserve"> pre posudzovanie úč</w:t>
            </w:r>
            <w:r>
              <w:rPr>
                <w:rFonts w:ascii="Times New Roman" w:hAnsi="Times New Roman" w:hint="default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kov.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3.2.13 Odstrá</w:t>
            </w:r>
            <w:r>
              <w:rPr>
                <w:rFonts w:ascii="Times New Roman" w:hAnsi="Times New Roman" w:hint="default"/>
                <w:sz w:val="20"/>
              </w:rPr>
              <w:t>nenie kvapalí</w:t>
            </w:r>
            <w:r>
              <w:rPr>
                <w:rFonts w:ascii="Times New Roman" w:hAnsi="Times New Roman" w:hint="default"/>
                <w:sz w:val="20"/>
              </w:rPr>
              <w:t>n z geologickej jedno</w:t>
            </w:r>
            <w:r>
              <w:rPr>
                <w:rFonts w:ascii="Times New Roman" w:hAnsi="Times New Roman"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>ky.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3.2.14 Zvýš</w:t>
            </w:r>
            <w:r>
              <w:rPr>
                <w:rFonts w:ascii="Times New Roman" w:hAnsi="Times New Roman" w:hint="default"/>
                <w:sz w:val="20"/>
              </w:rPr>
              <w:t>ená</w:t>
            </w:r>
            <w:r>
              <w:rPr>
                <w:rFonts w:ascii="Times New Roman" w:hAnsi="Times New Roman" w:hint="default"/>
                <w:sz w:val="20"/>
              </w:rPr>
              <w:t xml:space="preserve"> seizmicita, vertiká</w:t>
            </w:r>
            <w:r>
              <w:rPr>
                <w:rFonts w:ascii="Times New Roman" w:hAnsi="Times New Roman" w:hint="default"/>
                <w:sz w:val="20"/>
              </w:rPr>
              <w:t>lne zmen</w:t>
            </w:r>
            <w:r>
              <w:rPr>
                <w:rFonts w:ascii="Times New Roman" w:hAnsi="Times New Roman" w:hint="default"/>
                <w:sz w:val="20"/>
              </w:rPr>
              <w:t>y t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 w:hint="default"/>
                <w:sz w:val="20"/>
              </w:rPr>
              <w:t>ré</w:t>
            </w:r>
            <w:r>
              <w:rPr>
                <w:rFonts w:ascii="Times New Roman" w:hAnsi="Times New Roman" w:hint="default"/>
                <w:sz w:val="20"/>
              </w:rPr>
              <w:t>nu.</w:t>
            </w:r>
          </w:p>
          <w:p w:rsidR="009A1B32" w:rsidP="006D3A6E">
            <w:pPr>
              <w:numPr>
                <w:ilvl w:val="1"/>
                <w:numId w:val="48"/>
              </w:numPr>
              <w:bidi w:val="0"/>
              <w:spacing w:after="0" w:line="240" w:lineRule="auto"/>
              <w:ind w:left="0" w:hanging="42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3.3 Charakteristika citlivosti.</w:t>
            </w:r>
          </w:p>
          <w:p w:rsidR="009A1B32">
            <w:pPr>
              <w:bidi w:val="0"/>
              <w:spacing w:after="0" w:line="240" w:lineRule="auto"/>
              <w:ind w:firstLine="2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 zistenie citlivosti posudzovania predp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kladov urč</w:t>
            </w:r>
            <w:r>
              <w:rPr>
                <w:rFonts w:ascii="Times New Roman" w:hAnsi="Times New Roman" w:hint="default"/>
                <w:sz w:val="20"/>
              </w:rPr>
              <w:t>itý</w:t>
            </w:r>
            <w:r>
              <w:rPr>
                <w:rFonts w:ascii="Times New Roman" w:hAnsi="Times New Roman" w:hint="default"/>
                <w:sz w:val="20"/>
              </w:rPr>
              <w:t>ch parametrov sa vykoná</w:t>
            </w:r>
            <w:r>
              <w:rPr>
                <w:rFonts w:ascii="Times New Roman" w:hAnsi="Times New Roman" w:hint="default"/>
                <w:sz w:val="20"/>
              </w:rPr>
              <w:t xml:space="preserve"> ni</w:t>
            </w:r>
            <w:r>
              <w:rPr>
                <w:rFonts w:ascii="Times New Roman" w:hAnsi="Times New Roman" w:hint="default"/>
                <w:sz w:val="20"/>
              </w:rPr>
              <w:t>e</w:t>
            </w:r>
            <w:r>
              <w:rPr>
                <w:rFonts w:ascii="Times New Roman" w:hAnsi="Times New Roman" w:hint="default"/>
                <w:sz w:val="20"/>
              </w:rPr>
              <w:t>koľ</w:t>
            </w:r>
            <w:r>
              <w:rPr>
                <w:rFonts w:ascii="Times New Roman" w:hAnsi="Times New Roman" w:hint="default"/>
                <w:sz w:val="20"/>
              </w:rPr>
              <w:t>ko simulá</w:t>
            </w:r>
            <w:r>
              <w:rPr>
                <w:rFonts w:ascii="Times New Roman" w:hAnsi="Times New Roman" w:hint="default"/>
                <w:sz w:val="20"/>
              </w:rPr>
              <w:t>cií</w:t>
            </w:r>
            <w:r>
              <w:rPr>
                <w:rFonts w:ascii="Times New Roman" w:hAnsi="Times New Roman" w:hint="default"/>
                <w:sz w:val="20"/>
              </w:rPr>
              <w:t>, ktoré</w:t>
            </w:r>
            <w:r>
              <w:rPr>
                <w:rFonts w:ascii="Times New Roman" w:hAnsi="Times New Roman" w:hint="default"/>
                <w:sz w:val="20"/>
              </w:rPr>
              <w:t xml:space="preserve"> vychá</w:t>
            </w:r>
            <w:r>
              <w:rPr>
                <w:rFonts w:ascii="Times New Roman" w:hAnsi="Times New Roman" w:hint="default"/>
                <w:sz w:val="20"/>
              </w:rPr>
              <w:t>dzajú</w:t>
            </w:r>
            <w:r>
              <w:rPr>
                <w:rFonts w:ascii="Times New Roman" w:hAnsi="Times New Roman" w:hint="default"/>
                <w:sz w:val="20"/>
              </w:rPr>
              <w:t xml:space="preserve"> zo zmien parametrov v statickom geologickom mod</w:t>
            </w:r>
            <w:r>
              <w:rPr>
                <w:rFonts w:ascii="Times New Roman" w:hAnsi="Times New Roman" w:hint="default"/>
                <w:sz w:val="20"/>
              </w:rPr>
              <w:t>e</w:t>
            </w:r>
            <w:r>
              <w:rPr>
                <w:rFonts w:ascii="Times New Roman" w:hAnsi="Times New Roman" w:hint="default"/>
                <w:sz w:val="20"/>
              </w:rPr>
              <w:t>li a zo zmeny rý</w:t>
            </w:r>
            <w:r>
              <w:rPr>
                <w:rFonts w:ascii="Times New Roman" w:hAnsi="Times New Roman" w:hint="default"/>
                <w:sz w:val="20"/>
              </w:rPr>
              <w:t>chlostný</w:t>
            </w:r>
            <w:r>
              <w:rPr>
                <w:rFonts w:ascii="Times New Roman" w:hAnsi="Times New Roman" w:hint="default"/>
                <w:sz w:val="20"/>
              </w:rPr>
              <w:t>ch funkcií</w:t>
            </w:r>
            <w:r>
              <w:rPr>
                <w:rFonts w:ascii="Times New Roman" w:hAnsi="Times New Roman" w:hint="default"/>
                <w:sz w:val="20"/>
              </w:rPr>
              <w:t xml:space="preserve"> a pre</w:t>
            </w:r>
            <w:r>
              <w:rPr>
                <w:rFonts w:ascii="Times New Roman" w:hAnsi="Times New Roman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 xml:space="preserve">pokladov </w:t>
            </w:r>
            <w:r>
              <w:rPr>
                <w:rFonts w:ascii="Times New Roman" w:hAnsi="Times New Roman" w:hint="default"/>
                <w:sz w:val="20"/>
              </w:rPr>
              <w:t>pri dynamickom modelovaní</w:t>
            </w:r>
            <w:r>
              <w:rPr>
                <w:rFonts w:ascii="Times New Roman" w:hAnsi="Times New Roman" w:hint="default"/>
                <w:sz w:val="20"/>
              </w:rPr>
              <w:t>. Pri posudzovaní</w:t>
            </w:r>
            <w:r>
              <w:rPr>
                <w:rFonts w:ascii="Times New Roman" w:hAnsi="Times New Roman" w:hint="default"/>
                <w:sz w:val="20"/>
              </w:rPr>
              <w:t xml:space="preserve"> rizí</w:t>
            </w:r>
            <w:r>
              <w:rPr>
                <w:rFonts w:ascii="Times New Roman" w:hAnsi="Times New Roman" w:hint="default"/>
                <w:sz w:val="20"/>
              </w:rPr>
              <w:t>k sa prihliada na kaž</w:t>
            </w:r>
            <w:r>
              <w:rPr>
                <w:rFonts w:ascii="Times New Roman" w:hAnsi="Times New Roman" w:hint="default"/>
                <w:sz w:val="20"/>
              </w:rPr>
              <w:t>dú</w:t>
            </w:r>
            <w:r>
              <w:rPr>
                <w:rFonts w:ascii="Times New Roman" w:hAnsi="Times New Roman" w:hint="default"/>
                <w:sz w:val="20"/>
              </w:rPr>
              <w:t xml:space="preserve"> vý</w:t>
            </w:r>
            <w:r>
              <w:rPr>
                <w:rFonts w:ascii="Times New Roman" w:hAnsi="Times New Roman" w:hint="default"/>
                <w:sz w:val="20"/>
              </w:rPr>
              <w:t>znamnú</w:t>
            </w:r>
            <w:r>
              <w:rPr>
                <w:rFonts w:ascii="Times New Roman" w:hAnsi="Times New Roman" w:hint="default"/>
                <w:sz w:val="20"/>
              </w:rPr>
              <w:t xml:space="preserve"> hodnotu citl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vosti.</w:t>
            </w:r>
          </w:p>
          <w:p w:rsidR="009A1B32" w:rsidP="006D3A6E">
            <w:pPr>
              <w:numPr>
                <w:ilvl w:val="1"/>
                <w:numId w:val="48"/>
              </w:numPr>
              <w:bidi w:val="0"/>
              <w:spacing w:after="0" w:line="240" w:lineRule="auto"/>
              <w:ind w:left="0" w:hanging="42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3.4 Posudzovanie rizika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3.4.1 Charakteristika nebe</w:t>
            </w:r>
            <w:r>
              <w:rPr>
                <w:rFonts w:ascii="Times New Roman" w:hAnsi="Times New Roman"/>
                <w:sz w:val="20"/>
              </w:rPr>
              <w:t>z</w:t>
            </w:r>
            <w:r>
              <w:rPr>
                <w:rFonts w:ascii="Times New Roman" w:hAnsi="Times New Roman" w:hint="default"/>
                <w:sz w:val="20"/>
              </w:rPr>
              <w:t>peč</w:t>
            </w:r>
            <w:r>
              <w:rPr>
                <w:rFonts w:ascii="Times New Roman" w:hAnsi="Times New Roman" w:hint="default"/>
                <w:sz w:val="20"/>
              </w:rPr>
              <w:t>enstva.</w:t>
            </w:r>
          </w:p>
          <w:p w:rsidR="009A1B32">
            <w:pPr>
              <w:bidi w:val="0"/>
              <w:spacing w:after="0" w:line="240" w:lineRule="auto"/>
              <w:ind w:hanging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 Nebezpeč</w:t>
            </w:r>
            <w:r>
              <w:rPr>
                <w:rFonts w:ascii="Times New Roman" w:hAnsi="Times New Roman" w:hint="default"/>
                <w:sz w:val="20"/>
              </w:rPr>
              <w:t>enstvo sa charakterizuje stanov</w:t>
            </w:r>
            <w:r>
              <w:rPr>
                <w:rFonts w:ascii="Times New Roman" w:hAnsi="Times New Roman" w:hint="default"/>
                <w:sz w:val="20"/>
              </w:rPr>
              <w:t>e</w:t>
            </w:r>
            <w:r>
              <w:rPr>
                <w:rFonts w:ascii="Times New Roman" w:hAnsi="Times New Roman" w:hint="default"/>
                <w:sz w:val="20"/>
              </w:rPr>
              <w:t>ní</w:t>
            </w:r>
            <w:r>
              <w:rPr>
                <w:rFonts w:ascii="Times New Roman" w:hAnsi="Times New Roman" w:hint="default"/>
                <w:sz w:val="20"/>
              </w:rPr>
              <w:t>m potenciá</w:t>
            </w:r>
            <w:r>
              <w:rPr>
                <w:rFonts w:ascii="Times New Roman" w:hAnsi="Times New Roman" w:hint="default"/>
                <w:sz w:val="20"/>
              </w:rPr>
              <w:t>lneho ú</w:t>
            </w:r>
            <w:r>
              <w:rPr>
                <w:rFonts w:ascii="Times New Roman" w:hAnsi="Times New Roman" w:hint="default"/>
                <w:sz w:val="20"/>
              </w:rPr>
              <w:t>niku z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ko</w:t>
            </w:r>
            <w:r>
              <w:rPr>
                <w:rFonts w:ascii="Times New Roman" w:hAnsi="Times New Roman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>plexu dynamick</w:t>
            </w:r>
            <w:r>
              <w:rPr>
                <w:rFonts w:ascii="Times New Roman" w:hAnsi="Times New Roman" w:hint="default"/>
                <w:sz w:val="20"/>
              </w:rPr>
              <w:t>ý</w:t>
            </w:r>
            <w:r>
              <w:rPr>
                <w:rFonts w:ascii="Times New Roman" w:hAnsi="Times New Roman" w:hint="default"/>
                <w:sz w:val="20"/>
              </w:rPr>
              <w:t>m modelovaní</w:t>
            </w:r>
            <w:r>
              <w:rPr>
                <w:rFonts w:ascii="Times New Roman" w:hAnsi="Times New Roman" w:hint="default"/>
                <w:sz w:val="20"/>
              </w:rPr>
              <w:t>m. Zahŕň</w:t>
            </w:r>
            <w:r>
              <w:rPr>
                <w:rFonts w:ascii="Times New Roman" w:hAnsi="Times New Roman" w:hint="default"/>
                <w:sz w:val="20"/>
              </w:rPr>
              <w:t>a posú</w:t>
            </w:r>
            <w:r>
              <w:rPr>
                <w:rFonts w:ascii="Times New Roman" w:hAnsi="Times New Roman" w:hint="default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nie</w:t>
            </w:r>
          </w:p>
          <w:p w:rsidR="009A1B32" w:rsidP="006D3A6E">
            <w:pPr>
              <w:pStyle w:val="tltl1PodaokrajaPred6pt"/>
              <w:numPr>
                <w:ilvl w:val="1"/>
                <w:numId w:val="53"/>
              </w:numPr>
              <w:bidi w:val="0"/>
              <w:ind w:left="170" w:hanging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ciest pre pote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ciálne úniky,</w:t>
            </w:r>
          </w:p>
          <w:p w:rsidR="009A1B32" w:rsidP="006D3A6E">
            <w:pPr>
              <w:pStyle w:val="tltl1PodaokrajaPred6pt"/>
              <w:numPr>
                <w:ilvl w:val="1"/>
                <w:numId w:val="53"/>
              </w:numPr>
              <w:bidi w:val="0"/>
              <w:ind w:left="170" w:hanging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potenciálnej závažnosti prípadov únikov pre zistené únikové cesty,</w:t>
            </w:r>
          </w:p>
          <w:p w:rsidR="009A1B32" w:rsidP="006D3A6E">
            <w:pPr>
              <w:pStyle w:val="tltl1PodaokrajaPred6pt"/>
              <w:numPr>
                <w:ilvl w:val="1"/>
                <w:numId w:val="53"/>
              </w:numPr>
              <w:bidi w:val="0"/>
              <w:ind w:left="170" w:hanging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kritických parametrov, ktoré ovplyvňujú potenciálny únik (napr. maximálny tlak v úložisku, maximálna rýchlosť vtláčania, teplota, citlivosť na rôzne predpoklady v statickom geologickom mod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li,</w:t>
            </w:r>
          </w:p>
          <w:p w:rsidR="009A1B32" w:rsidP="006D3A6E">
            <w:pPr>
              <w:pStyle w:val="tltl1PodaokrajaPred6pt"/>
              <w:numPr>
                <w:ilvl w:val="1"/>
                <w:numId w:val="53"/>
              </w:numPr>
              <w:bidi w:val="0"/>
              <w:ind w:left="170" w:hanging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vedľajších účinkov ukladania vrátane vytlačenia kvapalných látok z geologickej jednotky a nových látok, ktoré vzniknú pri ukladaní a</w:t>
            </w:r>
          </w:p>
          <w:p w:rsidR="009A1B32" w:rsidP="006D3A6E">
            <w:pPr>
              <w:pStyle w:val="tltl1PodaokrajaPred6pt"/>
              <w:numPr>
                <w:ilvl w:val="1"/>
                <w:numId w:val="53"/>
              </w:numPr>
              <w:bidi w:val="0"/>
              <w:ind w:left="170" w:hanging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ostatných činiteľov, ktoré môžu ohroziť verejné zdravie alebo životné prostredie (napr. súv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siace stavby).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3.4.2 Posú</w:t>
            </w:r>
            <w:r>
              <w:rPr>
                <w:rFonts w:ascii="Times New Roman" w:hAnsi="Times New Roman" w:hint="default"/>
                <w:sz w:val="20"/>
              </w:rPr>
              <w:t>denie expozí</w:t>
            </w:r>
            <w:r>
              <w:rPr>
                <w:rFonts w:ascii="Times New Roman" w:hAnsi="Times New Roman" w:hint="default"/>
                <w:sz w:val="20"/>
              </w:rPr>
              <w:t>cie.</w:t>
            </w:r>
          </w:p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Expozí</w:t>
            </w:r>
            <w:r>
              <w:rPr>
                <w:rFonts w:ascii="Times New Roman" w:hAnsi="Times New Roman" w:hint="default"/>
                <w:sz w:val="20"/>
              </w:rPr>
              <w:t>cia sa posudzuje na zá</w:t>
            </w:r>
            <w:r>
              <w:rPr>
                <w:rFonts w:ascii="Times New Roman" w:hAnsi="Times New Roman" w:hint="default"/>
                <w:sz w:val="20"/>
              </w:rPr>
              <w:t>klade chara</w:t>
            </w:r>
            <w:r>
              <w:rPr>
                <w:rFonts w:ascii="Times New Roman" w:hAnsi="Times New Roman" w:hint="default"/>
                <w:sz w:val="20"/>
              </w:rPr>
              <w:t>k</w:t>
            </w:r>
            <w:r>
              <w:rPr>
                <w:rFonts w:ascii="Times New Roman" w:hAnsi="Times New Roman" w:hint="default"/>
                <w:sz w:val="20"/>
              </w:rPr>
              <w:t>teristiky vš</w:t>
            </w:r>
            <w:r>
              <w:rPr>
                <w:rFonts w:ascii="Times New Roman" w:hAnsi="Times New Roman" w:hint="default"/>
                <w:sz w:val="20"/>
              </w:rPr>
              <w:t>etký</w:t>
            </w:r>
            <w:r>
              <w:rPr>
                <w:rFonts w:ascii="Times New Roman" w:hAnsi="Times New Roman" w:hint="default"/>
                <w:sz w:val="20"/>
              </w:rPr>
              <w:t>ch zlož</w:t>
            </w:r>
            <w:r>
              <w:rPr>
                <w:rFonts w:ascii="Times New Roman" w:hAnsi="Times New Roman" w:hint="default"/>
                <w:sz w:val="20"/>
              </w:rPr>
              <w:t>iek ž</w:t>
            </w:r>
            <w:r>
              <w:rPr>
                <w:rFonts w:ascii="Times New Roman" w:hAnsi="Times New Roman" w:hint="default"/>
                <w:sz w:val="20"/>
              </w:rPr>
              <w:t>ivotné</w:t>
            </w:r>
            <w:r>
              <w:rPr>
                <w:rFonts w:ascii="Times New Roman" w:hAnsi="Times New Roman" w:hint="default"/>
                <w:sz w:val="20"/>
              </w:rPr>
              <w:t>ho   pr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stredia vrá</w:t>
            </w:r>
            <w:r>
              <w:rPr>
                <w:rFonts w:ascii="Times New Roman" w:hAnsi="Times New Roman" w:hint="default"/>
                <w:sz w:val="20"/>
              </w:rPr>
              <w:t>tane č</w:t>
            </w:r>
            <w:r>
              <w:rPr>
                <w:rFonts w:ascii="Times New Roman" w:hAnsi="Times New Roman" w:hint="default"/>
                <w:sz w:val="20"/>
              </w:rPr>
              <w:t>loveka a sprá</w:t>
            </w:r>
            <w:r>
              <w:rPr>
                <w:rFonts w:ascii="Times New Roman" w:hAnsi="Times New Roman" w:hint="default"/>
                <w:sz w:val="20"/>
              </w:rPr>
              <w:t>vania sa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 pri jeho potenciá</w:t>
            </w:r>
            <w:r>
              <w:rPr>
                <w:rFonts w:ascii="Times New Roman" w:hAnsi="Times New Roman"/>
                <w:sz w:val="20"/>
              </w:rPr>
              <w:t>l</w:t>
            </w:r>
            <w:r>
              <w:rPr>
                <w:rFonts w:ascii="Times New Roman" w:hAnsi="Times New Roman" w:hint="default"/>
                <w:sz w:val="20"/>
              </w:rPr>
              <w:t>nom ú</w:t>
            </w:r>
            <w:r>
              <w:rPr>
                <w:rFonts w:ascii="Times New Roman" w:hAnsi="Times New Roman" w:hint="default"/>
                <w:sz w:val="20"/>
              </w:rPr>
              <w:t>niku.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3.4.3 P</w:t>
            </w:r>
            <w:r>
              <w:rPr>
                <w:rFonts w:ascii="Times New Roman" w:hAnsi="Times New Roman" w:hint="default"/>
                <w:sz w:val="20"/>
              </w:rPr>
              <w:t>osú</w:t>
            </w:r>
            <w:r>
              <w:rPr>
                <w:rFonts w:ascii="Times New Roman" w:hAnsi="Times New Roman" w:hint="default"/>
                <w:sz w:val="20"/>
              </w:rPr>
              <w:t>denie úč</w:t>
            </w:r>
            <w:r>
              <w:rPr>
                <w:rFonts w:ascii="Times New Roman" w:hAnsi="Times New Roman" w:hint="default"/>
                <w:sz w:val="20"/>
              </w:rPr>
              <w:t>inku.</w:t>
            </w:r>
          </w:p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Úč</w:t>
            </w:r>
            <w:r>
              <w:rPr>
                <w:rFonts w:ascii="Times New Roman" w:hAnsi="Times New Roman" w:hint="default"/>
                <w:sz w:val="20"/>
              </w:rPr>
              <w:t>inok sa posudzuje na zá</w:t>
            </w:r>
            <w:r>
              <w:rPr>
                <w:rFonts w:ascii="Times New Roman" w:hAnsi="Times New Roman" w:hint="default"/>
                <w:sz w:val="20"/>
              </w:rPr>
              <w:t>klade citlivosti zlož</w:t>
            </w:r>
            <w:r>
              <w:rPr>
                <w:rFonts w:ascii="Times New Roman" w:hAnsi="Times New Roman" w:hint="default"/>
                <w:sz w:val="20"/>
              </w:rPr>
              <w:t>iek ž</w:t>
            </w:r>
            <w:r>
              <w:rPr>
                <w:rFonts w:ascii="Times New Roman" w:hAnsi="Times New Roman" w:hint="default"/>
                <w:sz w:val="20"/>
              </w:rPr>
              <w:t>ivotné</w:t>
            </w:r>
            <w:r>
              <w:rPr>
                <w:rFonts w:ascii="Times New Roman" w:hAnsi="Times New Roman" w:hint="default"/>
                <w:sz w:val="20"/>
              </w:rPr>
              <w:t>ho prostredia v sú</w:t>
            </w:r>
            <w:r>
              <w:rPr>
                <w:rFonts w:ascii="Times New Roman" w:hAnsi="Times New Roman" w:hint="default"/>
                <w:sz w:val="20"/>
              </w:rPr>
              <w:t>vislosti s </w:t>
            </w:r>
            <w:r>
              <w:rPr>
                <w:rFonts w:ascii="Times New Roman" w:hAnsi="Times New Roman" w:hint="default"/>
                <w:sz w:val="20"/>
              </w:rPr>
              <w:t>potenciá</w:t>
            </w:r>
            <w:r>
              <w:rPr>
                <w:rFonts w:ascii="Times New Roman" w:hAnsi="Times New Roman" w:hint="default"/>
                <w:sz w:val="20"/>
              </w:rPr>
              <w:t>lnym ú</w:t>
            </w:r>
            <w:r>
              <w:rPr>
                <w:rFonts w:ascii="Times New Roman" w:hAnsi="Times New Roman" w:hint="default"/>
                <w:sz w:val="20"/>
              </w:rPr>
              <w:t>nikom uvedený</w:t>
            </w:r>
            <w:r>
              <w:rPr>
                <w:rFonts w:ascii="Times New Roman" w:hAnsi="Times New Roman" w:hint="default"/>
                <w:sz w:val="20"/>
              </w:rPr>
              <w:t>m v </w:t>
            </w:r>
            <w:r>
              <w:rPr>
                <w:rFonts w:ascii="Times New Roman" w:hAnsi="Times New Roman" w:hint="default"/>
                <w:sz w:val="20"/>
              </w:rPr>
              <w:t>bode 3.4.1. Zahŕň</w:t>
            </w:r>
            <w:r>
              <w:rPr>
                <w:rFonts w:ascii="Times New Roman" w:hAnsi="Times New Roman" w:hint="default"/>
                <w:sz w:val="20"/>
              </w:rPr>
              <w:t>a aj posú</w:t>
            </w:r>
            <w:r>
              <w:rPr>
                <w:rFonts w:ascii="Times New Roman" w:hAnsi="Times New Roman" w:hint="default"/>
                <w:sz w:val="20"/>
              </w:rPr>
              <w:t>denie úč</w:t>
            </w:r>
            <w:r>
              <w:rPr>
                <w:rFonts w:ascii="Times New Roman" w:hAnsi="Times New Roman" w:hint="default"/>
                <w:sz w:val="20"/>
              </w:rPr>
              <w:t>inku lá</w:t>
            </w:r>
            <w:r>
              <w:rPr>
                <w:rFonts w:ascii="Times New Roman" w:hAnsi="Times New Roman" w:hint="default"/>
                <w:sz w:val="20"/>
              </w:rPr>
              <w:t>tok, ktoré</w:t>
            </w:r>
            <w:r>
              <w:rPr>
                <w:rFonts w:ascii="Times New Roman" w:hAnsi="Times New Roman" w:hint="default"/>
                <w:sz w:val="20"/>
              </w:rPr>
              <w:t xml:space="preserve"> sa môž</w:t>
            </w:r>
            <w:r>
              <w:rPr>
                <w:rFonts w:ascii="Times New Roman" w:hAnsi="Times New Roman" w:hint="default"/>
                <w:sz w:val="20"/>
              </w:rPr>
              <w:t>u nachá</w:t>
            </w:r>
            <w:r>
              <w:rPr>
                <w:rFonts w:ascii="Times New Roman" w:hAnsi="Times New Roman" w:hint="default"/>
                <w:sz w:val="20"/>
              </w:rPr>
              <w:t>dzať</w:t>
            </w:r>
            <w:r>
              <w:rPr>
                <w:rFonts w:ascii="Times New Roman" w:hAnsi="Times New Roman" w:hint="default"/>
                <w:sz w:val="20"/>
              </w:rPr>
              <w:t xml:space="preserve"> v unikajú</w:t>
            </w:r>
            <w:r>
              <w:rPr>
                <w:rFonts w:ascii="Times New Roman" w:hAnsi="Times New Roman" w:hint="default"/>
                <w:sz w:val="20"/>
              </w:rPr>
              <w:t>com prú</w:t>
            </w:r>
            <w:r>
              <w:rPr>
                <w:rFonts w:ascii="Times New Roman" w:hAnsi="Times New Roman" w:hint="default"/>
                <w:sz w:val="20"/>
              </w:rPr>
              <w:t>de oxidu u</w:t>
            </w:r>
            <w:r>
              <w:rPr>
                <w:rFonts w:ascii="Times New Roman" w:hAnsi="Times New Roman"/>
                <w:sz w:val="20"/>
              </w:rPr>
              <w:t>h</w:t>
            </w:r>
            <w:r>
              <w:rPr>
                <w:rFonts w:ascii="Times New Roman" w:hAnsi="Times New Roman" w:hint="default"/>
                <w:sz w:val="20"/>
              </w:rPr>
              <w:t>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ho.</w:t>
            </w:r>
          </w:p>
          <w:p w:rsidR="009A1B32" w:rsidP="006D3A6E">
            <w:pPr>
              <w:numPr>
                <w:ilvl w:val="2"/>
                <w:numId w:val="48"/>
              </w:numPr>
              <w:bidi w:val="0"/>
              <w:spacing w:after="0" w:line="240" w:lineRule="auto"/>
              <w:ind w:left="0" w:hanging="7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3.4.4 Charakter</w:t>
            </w:r>
            <w:r>
              <w:rPr>
                <w:rFonts w:ascii="Times New Roman" w:hAnsi="Times New Roman"/>
                <w:sz w:val="20"/>
              </w:rPr>
              <w:t>istika riz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ka.</w:t>
            </w: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Charakteristika rizika zahŕň</w:t>
            </w:r>
            <w:r>
              <w:rPr>
                <w:rFonts w:ascii="Times New Roman" w:hAnsi="Times New Roman" w:hint="default"/>
                <w:sz w:val="20"/>
              </w:rPr>
              <w:t>a posú</w:t>
            </w:r>
            <w:r>
              <w:rPr>
                <w:rFonts w:ascii="Times New Roman" w:hAnsi="Times New Roman" w:hint="default"/>
                <w:sz w:val="20"/>
              </w:rPr>
              <w:t>denie bezpeč</w:t>
            </w:r>
            <w:r>
              <w:rPr>
                <w:rFonts w:ascii="Times New Roman" w:hAnsi="Times New Roman" w:hint="default"/>
                <w:sz w:val="20"/>
              </w:rPr>
              <w:t>nosti a integrity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iska z krá</w:t>
            </w:r>
            <w:r>
              <w:rPr>
                <w:rFonts w:ascii="Times New Roman" w:hAnsi="Times New Roman" w:hint="default"/>
                <w:sz w:val="20"/>
              </w:rPr>
              <w:t>tkod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bé</w:t>
            </w:r>
            <w:r>
              <w:rPr>
                <w:rFonts w:ascii="Times New Roman" w:hAnsi="Times New Roman" w:hint="default"/>
                <w:sz w:val="20"/>
              </w:rPr>
              <w:t>ho hľ</w:t>
            </w:r>
            <w:r>
              <w:rPr>
                <w:rFonts w:ascii="Times New Roman" w:hAnsi="Times New Roman" w:hint="default"/>
                <w:sz w:val="20"/>
              </w:rPr>
              <w:t>adiska a </w:t>
            </w:r>
            <w:r>
              <w:rPr>
                <w:rFonts w:ascii="Times New Roman" w:hAnsi="Times New Roman" w:hint="default"/>
                <w:sz w:val="20"/>
              </w:rPr>
              <w:t>z dlhodobé</w:t>
            </w:r>
            <w:r>
              <w:rPr>
                <w:rFonts w:ascii="Times New Roman" w:hAnsi="Times New Roman" w:hint="default"/>
                <w:sz w:val="20"/>
              </w:rPr>
              <w:t>ho hľ</w:t>
            </w:r>
            <w:r>
              <w:rPr>
                <w:rFonts w:ascii="Times New Roman" w:hAnsi="Times New Roman" w:hint="default"/>
                <w:sz w:val="20"/>
              </w:rPr>
              <w:t>adiska vrá</w:t>
            </w:r>
            <w:r>
              <w:rPr>
                <w:rFonts w:ascii="Times New Roman" w:hAnsi="Times New Roman" w:hint="default"/>
                <w:sz w:val="20"/>
              </w:rPr>
              <w:t>tane posú</w:t>
            </w:r>
            <w:r>
              <w:rPr>
                <w:rFonts w:ascii="Times New Roman" w:hAnsi="Times New Roman" w:hint="default"/>
                <w:sz w:val="20"/>
              </w:rPr>
              <w:t>denia rizika ú</w:t>
            </w:r>
            <w:r>
              <w:rPr>
                <w:rFonts w:ascii="Times New Roman" w:hAnsi="Times New Roman" w:hint="default"/>
                <w:sz w:val="20"/>
              </w:rPr>
              <w:t>niku v navrhn</w:t>
            </w:r>
            <w:r>
              <w:rPr>
                <w:rFonts w:ascii="Times New Roman" w:hAnsi="Times New Roman" w:hint="default"/>
                <w:sz w:val="20"/>
              </w:rPr>
              <w:t>u</w:t>
            </w:r>
            <w:r>
              <w:rPr>
                <w:rFonts w:ascii="Times New Roman" w:hAnsi="Times New Roman" w:hint="default"/>
                <w:sz w:val="20"/>
              </w:rPr>
              <w:t>tý</w:t>
            </w:r>
            <w:r>
              <w:rPr>
                <w:rFonts w:ascii="Times New Roman" w:hAnsi="Times New Roman" w:hint="default"/>
                <w:sz w:val="20"/>
              </w:rPr>
              <w:t>ch podmienkach ukladania a </w:t>
            </w:r>
            <w:r>
              <w:rPr>
                <w:rFonts w:ascii="Times New Roman" w:hAnsi="Times New Roman" w:hint="default"/>
                <w:sz w:val="20"/>
              </w:rPr>
              <w:t>posú</w:t>
            </w:r>
            <w:r>
              <w:rPr>
                <w:rFonts w:ascii="Times New Roman" w:hAnsi="Times New Roman" w:hint="default"/>
                <w:sz w:val="20"/>
              </w:rPr>
              <w:t>denia vplyvov na verejné</w:t>
            </w:r>
            <w:r>
              <w:rPr>
                <w:rFonts w:ascii="Times New Roman" w:hAnsi="Times New Roman" w:hint="default"/>
                <w:sz w:val="20"/>
              </w:rPr>
              <w:t xml:space="preserve"> zdravie a </w:t>
            </w:r>
            <w:r>
              <w:rPr>
                <w:rFonts w:ascii="Times New Roman" w:hAnsi="Times New Roman" w:hint="default"/>
                <w:sz w:val="20"/>
              </w:rPr>
              <w:t>na ž</w:t>
            </w:r>
            <w:r>
              <w:rPr>
                <w:rFonts w:ascii="Times New Roman" w:hAnsi="Times New Roman" w:hint="default"/>
                <w:sz w:val="20"/>
              </w:rPr>
              <w:t>ivotné</w:t>
            </w:r>
            <w:r>
              <w:rPr>
                <w:rFonts w:ascii="Times New Roman" w:hAnsi="Times New Roman" w:hint="default"/>
                <w:sz w:val="20"/>
              </w:rPr>
              <w:t xml:space="preserve"> p</w:t>
            </w:r>
            <w:r>
              <w:rPr>
                <w:rFonts w:ascii="Times New Roman" w:hAnsi="Times New Roman" w:hint="default"/>
                <w:sz w:val="20"/>
              </w:rPr>
              <w:t>rostredie. Charakteristika rizika sa vyk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ná</w:t>
            </w:r>
            <w:r>
              <w:rPr>
                <w:rFonts w:ascii="Times New Roman" w:hAnsi="Times New Roman" w:hint="default"/>
                <w:sz w:val="20"/>
              </w:rPr>
              <w:t>va na zá</w:t>
            </w:r>
            <w:r>
              <w:rPr>
                <w:rFonts w:ascii="Times New Roman" w:hAnsi="Times New Roman" w:hint="default"/>
                <w:sz w:val="20"/>
              </w:rPr>
              <w:t>klade posú</w:t>
            </w:r>
            <w:r>
              <w:rPr>
                <w:rFonts w:ascii="Times New Roman" w:hAnsi="Times New Roman" w:hint="default"/>
                <w:sz w:val="20"/>
              </w:rPr>
              <w:t>denia nebezpeč</w:t>
            </w:r>
            <w:r>
              <w:rPr>
                <w:rFonts w:ascii="Times New Roman" w:hAnsi="Times New Roman" w:hint="default"/>
                <w:sz w:val="20"/>
              </w:rPr>
              <w:t>enstva, expozí</w:t>
            </w:r>
            <w:r>
              <w:rPr>
                <w:rFonts w:ascii="Times New Roman" w:hAnsi="Times New Roman" w:hint="default"/>
                <w:sz w:val="20"/>
              </w:rPr>
              <w:t>cie a úč</w:t>
            </w:r>
            <w:r>
              <w:rPr>
                <w:rFonts w:ascii="Times New Roman" w:hAnsi="Times New Roman" w:hint="default"/>
                <w:sz w:val="20"/>
              </w:rPr>
              <w:t>inku. Zahŕň</w:t>
            </w:r>
            <w:r>
              <w:rPr>
                <w:rFonts w:ascii="Times New Roman" w:hAnsi="Times New Roman" w:hint="default"/>
                <w:sz w:val="20"/>
              </w:rPr>
              <w:t>a posú</w:t>
            </w:r>
            <w:r>
              <w:rPr>
                <w:rFonts w:ascii="Times New Roman" w:hAnsi="Times New Roman" w:hint="default"/>
                <w:sz w:val="20"/>
              </w:rPr>
              <w:t>denie miery neistoty identifikovanej poč</w:t>
            </w:r>
            <w:r>
              <w:rPr>
                <w:rFonts w:ascii="Times New Roman" w:hAnsi="Times New Roman" w:hint="default"/>
                <w:sz w:val="20"/>
              </w:rPr>
              <w:t>as posudzov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 w:hint="default"/>
                <w:sz w:val="20"/>
              </w:rPr>
              <w:t>nia charakteristiky rizika a mož</w:t>
            </w:r>
            <w:r>
              <w:rPr>
                <w:rFonts w:ascii="Times New Roman" w:hAnsi="Times New Roman" w:hint="default"/>
                <w:sz w:val="20"/>
              </w:rPr>
              <w:t>nosť</w:t>
            </w:r>
            <w:r>
              <w:rPr>
                <w:rFonts w:ascii="Times New Roman" w:hAnsi="Times New Roman" w:hint="default"/>
                <w:sz w:val="20"/>
              </w:rPr>
              <w:t xml:space="preserve"> zníž</w:t>
            </w:r>
            <w:r>
              <w:rPr>
                <w:rFonts w:ascii="Times New Roman" w:hAnsi="Times New Roman" w:hint="default"/>
                <w:sz w:val="20"/>
              </w:rPr>
              <w:t>e</w:t>
            </w:r>
            <w:r>
              <w:rPr>
                <w:rFonts w:ascii="Times New Roman" w:hAnsi="Times New Roman" w:hint="default"/>
                <w:sz w:val="20"/>
              </w:rPr>
              <w:t>nia miery neist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ty.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KRITÉRIÁ TVORBÚ A AKTUALIZÁCIE PLÁNU MONITOROVANIA UVEDENÉHO V ČLÁNKU 13 ODS. 2 A MONITOROVANIA V ETAPE PO UZAVRETÍ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NormalCentered"/>
              <w:bidi w:val="0"/>
              <w:spacing w:before="0" w:after="0" w:line="240" w:lineRule="auto"/>
              <w:jc w:val="left"/>
              <w:rPr>
                <w:rFonts w:ascii="Times New Roman" w:hAnsi="Times New Roman"/>
                <w:caps/>
                <w:sz w:val="20"/>
              </w:rPr>
            </w:pPr>
            <w:r>
              <w:rPr>
                <w:rFonts w:ascii="Times New Roman" w:hAnsi="Times New Roman"/>
                <w:caps/>
                <w:sz w:val="20"/>
              </w:rPr>
              <w:t xml:space="preserve">PLÁN MONITOROVANIA, aktualizovanÝ plán monitorovania </w:t>
            </w:r>
          </w:p>
          <w:p w:rsidR="009A1B32">
            <w:pPr>
              <w:pStyle w:val="NormalCentered"/>
              <w:bidi w:val="0"/>
              <w:spacing w:before="0" w:after="0" w:line="240" w:lineRule="auto"/>
              <w:jc w:val="left"/>
              <w:rPr>
                <w:rFonts w:ascii="Times New Roman" w:hAnsi="Times New Roman"/>
                <w:caps/>
                <w:sz w:val="20"/>
              </w:rPr>
            </w:pPr>
            <w:r>
              <w:rPr>
                <w:rFonts w:ascii="Times New Roman" w:hAnsi="Times New Roman"/>
                <w:caps/>
                <w:sz w:val="20"/>
              </w:rPr>
              <w:t>A plán MONITOROVANIA V ETAPE PO UZAVRETÍ ÚLOŽ</w:t>
            </w:r>
            <w:r>
              <w:rPr>
                <w:rFonts w:ascii="Times New Roman" w:hAnsi="Times New Roman"/>
                <w:caps/>
                <w:sz w:val="20"/>
              </w:rPr>
              <w:t>I</w:t>
            </w:r>
            <w:r>
              <w:rPr>
                <w:rFonts w:ascii="Times New Roman" w:hAnsi="Times New Roman"/>
                <w:caps/>
                <w:sz w:val="20"/>
              </w:rPr>
              <w:t>SKA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841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 2, B 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 w:rsidP="006D3A6E">
            <w:pPr>
              <w:pStyle w:val="Default"/>
              <w:numPr>
                <w:ilvl w:val="6"/>
                <w:numId w:val="53"/>
              </w:numPr>
              <w:bidi w:val="0"/>
              <w:ind w:left="176" w:hanging="1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Tvorba a aktualizácia plánu monitorovania</w:t>
            </w:r>
          </w:p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Plán monitorovania uvedený v článku 13 ods. 2 sa vytvára na základe analýzy posudzovania rizika vykonanej v kroku 3 prílohy I a aktualizuje sa na účely splnenia požiadaviek na monitorovanie stan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vených v článku 13 ods. 1 podľa týchto kritérií.</w:t>
            </w:r>
          </w:p>
          <w:p w:rsidR="009A1B32">
            <w:pPr>
              <w:pStyle w:val="Default"/>
              <w:numPr>
                <w:ilvl w:val="1"/>
                <w:numId w:val="8"/>
              </w:numPr>
              <w:bidi w:val="0"/>
              <w:ind w:left="318" w:hanging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Vytvorenie plánu </w:t>
            </w:r>
          </w:p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Plán monitorovania poskytuje podrobné informácie o monitorovaní, ktoré sa má vykonať v hlavných etapách projektu, vrátane základného, prevádzkového monitorovania a monitorovania po uzavretí. Pri každej etape sa špec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fikujú: </w:t>
            </w:r>
          </w:p>
          <w:p w:rsidR="009A1B32" w:rsidP="006D3A6E">
            <w:pPr>
              <w:numPr>
                <w:numId w:val="54"/>
              </w:numPr>
              <w:tabs>
                <w:tab w:val="num" w:pos="176"/>
                <w:tab w:val="clear" w:pos="720"/>
              </w:tabs>
              <w:bidi w:val="0"/>
              <w:spacing w:after="0" w:line="240" w:lineRule="auto"/>
              <w:ind w:left="176" w:hanging="176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monitorované</w:t>
            </w:r>
            <w:r>
              <w:rPr>
                <w:rFonts w:ascii="Times New Roman" w:hAnsi="Times New Roman" w:hint="default"/>
                <w:sz w:val="20"/>
              </w:rPr>
              <w:t xml:space="preserve"> pa</w:t>
            </w:r>
            <w:r>
              <w:rPr>
                <w:rFonts w:ascii="Times New Roman" w:hAnsi="Times New Roman" w:hint="default"/>
                <w:sz w:val="20"/>
              </w:rPr>
              <w:t>rametre;</w:t>
            </w:r>
          </w:p>
          <w:p w:rsidR="009A1B32" w:rsidP="006D3A6E">
            <w:pPr>
              <w:numPr>
                <w:numId w:val="54"/>
              </w:numPr>
              <w:tabs>
                <w:tab w:val="num" w:pos="176"/>
                <w:tab w:val="clear" w:pos="720"/>
              </w:tabs>
              <w:bidi w:val="0"/>
              <w:spacing w:after="0" w:line="240" w:lineRule="auto"/>
              <w:ind w:left="176" w:hanging="1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použ</w:t>
            </w:r>
            <w:r>
              <w:rPr>
                <w:rFonts w:ascii="Times New Roman" w:hAnsi="Times New Roman" w:hint="default"/>
                <w:sz w:val="20"/>
              </w:rPr>
              <w:t>itá</w:t>
            </w:r>
            <w:r>
              <w:rPr>
                <w:rFonts w:ascii="Times New Roman" w:hAnsi="Times New Roman" w:hint="default"/>
                <w:sz w:val="20"/>
              </w:rPr>
              <w:t xml:space="preserve"> monitorovacia technika a zd</w:t>
            </w:r>
            <w:r>
              <w:rPr>
                <w:rFonts w:ascii="Times New Roman" w:hAnsi="Times New Roman" w:hint="default"/>
                <w:sz w:val="20"/>
              </w:rPr>
              <w:t>ô</w:t>
            </w:r>
            <w:r>
              <w:rPr>
                <w:rFonts w:ascii="Times New Roman" w:hAnsi="Times New Roman" w:hint="default"/>
                <w:sz w:val="20"/>
              </w:rPr>
              <w:t>vodnenie vý</w:t>
            </w:r>
            <w:r>
              <w:rPr>
                <w:rFonts w:ascii="Times New Roman" w:hAnsi="Times New Roman" w:hint="default"/>
                <w:sz w:val="20"/>
              </w:rPr>
              <w:t>beru techn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ky;</w:t>
            </w:r>
          </w:p>
          <w:p w:rsidR="009A1B32" w:rsidP="006D3A6E">
            <w:pPr>
              <w:numPr>
                <w:numId w:val="54"/>
              </w:numPr>
              <w:tabs>
                <w:tab w:val="num" w:pos="176"/>
                <w:tab w:val="clear" w:pos="720"/>
              </w:tabs>
              <w:bidi w:val="0"/>
              <w:spacing w:after="0" w:line="240" w:lineRule="auto"/>
              <w:ind w:left="176" w:hanging="176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miesta monitorovania a dô</w:t>
            </w:r>
            <w:r>
              <w:rPr>
                <w:rFonts w:ascii="Times New Roman" w:hAnsi="Times New Roman" w:hint="default"/>
                <w:sz w:val="20"/>
              </w:rPr>
              <w:t>vody vý</w:t>
            </w:r>
            <w:r>
              <w:rPr>
                <w:rFonts w:ascii="Times New Roman" w:hAnsi="Times New Roman" w:hint="default"/>
                <w:sz w:val="20"/>
              </w:rPr>
              <w:t>beru priestorový</w:t>
            </w:r>
            <w:r>
              <w:rPr>
                <w:rFonts w:ascii="Times New Roman" w:hAnsi="Times New Roman" w:hint="default"/>
                <w:sz w:val="20"/>
              </w:rPr>
              <w:t>ch vzoriek;</w:t>
            </w:r>
          </w:p>
          <w:p w:rsidR="009A1B32" w:rsidP="006D3A6E">
            <w:pPr>
              <w:numPr>
                <w:numId w:val="54"/>
              </w:numPr>
              <w:tabs>
                <w:tab w:val="num" w:pos="176"/>
                <w:tab w:val="clear" w:pos="720"/>
              </w:tabs>
              <w:bidi w:val="0"/>
              <w:spacing w:after="0" w:line="240" w:lineRule="auto"/>
              <w:ind w:left="176" w:hanging="176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periodicita použí</w:t>
            </w:r>
            <w:r>
              <w:rPr>
                <w:rFonts w:ascii="Times New Roman" w:hAnsi="Times New Roman" w:hint="default"/>
                <w:sz w:val="20"/>
              </w:rPr>
              <w:t>vania a dô</w:t>
            </w:r>
            <w:r>
              <w:rPr>
                <w:rFonts w:ascii="Times New Roman" w:hAnsi="Times New Roman" w:hint="default"/>
                <w:sz w:val="20"/>
              </w:rPr>
              <w:t>vody vý</w:t>
            </w:r>
            <w:r>
              <w:rPr>
                <w:rFonts w:ascii="Times New Roman" w:hAnsi="Times New Roman" w:hint="default"/>
                <w:sz w:val="20"/>
              </w:rPr>
              <w:t>beru č</w:t>
            </w:r>
            <w:r>
              <w:rPr>
                <w:rFonts w:ascii="Times New Roman" w:hAnsi="Times New Roman" w:hint="default"/>
                <w:sz w:val="20"/>
              </w:rPr>
              <w:t>asový</w:t>
            </w:r>
            <w:r>
              <w:rPr>
                <w:rFonts w:ascii="Times New Roman" w:hAnsi="Times New Roman" w:hint="default"/>
                <w:sz w:val="20"/>
              </w:rPr>
              <w:t>ch vzoriek.</w:t>
            </w:r>
          </w:p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Parametre, ktoré sa majú monitorovať, sa určia tak, aby sa splnil účel monitorovania. Plán však v každom prípade zahŕňa trvalé alebo prerušované monitorovanie týchto položiek:</w:t>
            </w:r>
          </w:p>
          <w:p w:rsidR="009A1B32" w:rsidP="006D3A6E">
            <w:pPr>
              <w:numPr>
                <w:numId w:val="54"/>
              </w:numPr>
              <w:tabs>
                <w:tab w:val="num" w:pos="176"/>
                <w:tab w:val="clear" w:pos="720"/>
              </w:tabs>
              <w:bidi w:val="0"/>
              <w:spacing w:after="0" w:line="240" w:lineRule="auto"/>
              <w:ind w:left="176" w:hanging="176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prchavé</w:t>
            </w:r>
            <w:r>
              <w:rPr>
                <w:rFonts w:ascii="Times New Roman" w:hAnsi="Times New Roman" w:hint="default"/>
                <w:sz w:val="20"/>
              </w:rPr>
              <w:t xml:space="preserve"> emisie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 w:hint="default"/>
                <w:sz w:val="20"/>
              </w:rPr>
              <w:t xml:space="preserve"> na vtláč</w:t>
            </w:r>
            <w:r>
              <w:rPr>
                <w:rFonts w:ascii="Times New Roman" w:hAnsi="Times New Roman" w:hint="default"/>
                <w:sz w:val="20"/>
              </w:rPr>
              <w:t>acom z</w:t>
            </w:r>
            <w:r>
              <w:rPr>
                <w:rFonts w:ascii="Times New Roman" w:hAnsi="Times New Roman" w:hint="default"/>
                <w:sz w:val="20"/>
              </w:rPr>
              <w:t>a</w:t>
            </w:r>
            <w:r>
              <w:rPr>
                <w:rFonts w:ascii="Times New Roman" w:hAnsi="Times New Roman" w:hint="default"/>
                <w:sz w:val="20"/>
              </w:rPr>
              <w:t>riadení</w:t>
            </w:r>
            <w:r>
              <w:rPr>
                <w:rFonts w:ascii="Times New Roman" w:hAnsi="Times New Roman" w:hint="default"/>
                <w:sz w:val="20"/>
              </w:rPr>
              <w:t>;</w:t>
            </w:r>
          </w:p>
          <w:p w:rsidR="009A1B32" w:rsidP="006D3A6E">
            <w:pPr>
              <w:numPr>
                <w:numId w:val="54"/>
              </w:numPr>
              <w:tabs>
                <w:tab w:val="num" w:pos="176"/>
                <w:tab w:val="clear" w:pos="720"/>
              </w:tabs>
              <w:bidi w:val="0"/>
              <w:spacing w:after="0" w:line="240" w:lineRule="auto"/>
              <w:ind w:left="176" w:hanging="1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objemový</w:t>
            </w:r>
            <w:r>
              <w:rPr>
                <w:rFonts w:ascii="Times New Roman" w:hAnsi="Times New Roman" w:hint="default"/>
                <w:sz w:val="20"/>
              </w:rPr>
              <w:t xml:space="preserve"> prietok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 w:hint="default"/>
                <w:sz w:val="20"/>
              </w:rPr>
              <w:t xml:space="preserve"> na vtláč</w:t>
            </w:r>
            <w:r>
              <w:rPr>
                <w:rFonts w:ascii="Times New Roman" w:hAnsi="Times New Roman" w:hint="default"/>
                <w:sz w:val="20"/>
              </w:rPr>
              <w:t>ací</w:t>
            </w:r>
            <w:r>
              <w:rPr>
                <w:rFonts w:ascii="Times New Roman" w:hAnsi="Times New Roman" w:hint="default"/>
                <w:sz w:val="20"/>
              </w:rPr>
              <w:t>ch zariadeniach v ú</w:t>
            </w:r>
            <w:r>
              <w:rPr>
                <w:rFonts w:ascii="Times New Roman" w:hAnsi="Times New Roman" w:hint="default"/>
                <w:sz w:val="20"/>
              </w:rPr>
              <w:t>stí</w:t>
            </w:r>
            <w:r>
              <w:rPr>
                <w:rFonts w:ascii="Times New Roman" w:hAnsi="Times New Roman" w:hint="default"/>
                <w:sz w:val="20"/>
              </w:rPr>
              <w:t xml:space="preserve"> v</w:t>
            </w:r>
            <w:r>
              <w:rPr>
                <w:rFonts w:ascii="Times New Roman" w:hAnsi="Times New Roman"/>
                <w:sz w:val="20"/>
              </w:rPr>
              <w:t>r</w:t>
            </w:r>
            <w:r>
              <w:rPr>
                <w:rFonts w:ascii="Times New Roman" w:hAnsi="Times New Roman"/>
                <w:sz w:val="20"/>
              </w:rPr>
              <w:t>tov;</w:t>
            </w:r>
          </w:p>
          <w:p w:rsidR="009A1B32" w:rsidP="006D3A6E">
            <w:pPr>
              <w:numPr>
                <w:numId w:val="54"/>
              </w:numPr>
              <w:tabs>
                <w:tab w:val="num" w:pos="176"/>
                <w:tab w:val="clear" w:pos="720"/>
              </w:tabs>
              <w:bidi w:val="0"/>
              <w:spacing w:after="0" w:line="240" w:lineRule="auto"/>
              <w:ind w:left="176" w:hanging="1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tlak a teplota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 w:hint="default"/>
                <w:sz w:val="20"/>
              </w:rPr>
              <w:t xml:space="preserve"> na vtláč</w:t>
            </w:r>
            <w:r>
              <w:rPr>
                <w:rFonts w:ascii="Times New Roman" w:hAnsi="Times New Roman" w:hint="default"/>
                <w:sz w:val="20"/>
              </w:rPr>
              <w:t>ací</w:t>
            </w:r>
            <w:r>
              <w:rPr>
                <w:rFonts w:ascii="Times New Roman" w:hAnsi="Times New Roman" w:hint="default"/>
                <w:sz w:val="20"/>
              </w:rPr>
              <w:t>ch zari</w:t>
            </w:r>
            <w:r>
              <w:rPr>
                <w:rFonts w:ascii="Times New Roman" w:hAnsi="Times New Roman" w:hint="default"/>
                <w:sz w:val="20"/>
              </w:rPr>
              <w:t>a</w:t>
            </w:r>
            <w:r>
              <w:rPr>
                <w:rFonts w:ascii="Times New Roman" w:hAnsi="Times New Roman" w:hint="default"/>
                <w:sz w:val="20"/>
              </w:rPr>
              <w:t>d</w:t>
            </w:r>
            <w:r>
              <w:rPr>
                <w:rFonts w:ascii="Times New Roman" w:hAnsi="Times New Roman" w:hint="default"/>
                <w:sz w:val="20"/>
              </w:rPr>
              <w:t>eniach v ú</w:t>
            </w:r>
            <w:r>
              <w:rPr>
                <w:rFonts w:ascii="Times New Roman" w:hAnsi="Times New Roman" w:hint="default"/>
                <w:sz w:val="20"/>
              </w:rPr>
              <w:t>stí</w:t>
            </w:r>
            <w:r>
              <w:rPr>
                <w:rFonts w:ascii="Times New Roman" w:hAnsi="Times New Roman" w:hint="default"/>
                <w:sz w:val="20"/>
              </w:rPr>
              <w:t xml:space="preserve"> vrtov (na urč</w:t>
            </w:r>
            <w:r>
              <w:rPr>
                <w:rFonts w:ascii="Times New Roman" w:hAnsi="Times New Roman" w:hint="default"/>
                <w:sz w:val="20"/>
              </w:rPr>
              <w:t>enie hmo</w:t>
            </w:r>
            <w:r>
              <w:rPr>
                <w:rFonts w:ascii="Times New Roman" w:hAnsi="Times New Roman" w:hint="default"/>
                <w:sz w:val="20"/>
              </w:rPr>
              <w:t>t</w:t>
            </w:r>
            <w:r>
              <w:rPr>
                <w:rFonts w:ascii="Times New Roman" w:hAnsi="Times New Roman" w:hint="default"/>
                <w:sz w:val="20"/>
              </w:rPr>
              <w:t>nostné</w:t>
            </w:r>
            <w:r>
              <w:rPr>
                <w:rFonts w:ascii="Times New Roman" w:hAnsi="Times New Roman" w:hint="default"/>
                <w:sz w:val="20"/>
              </w:rPr>
              <w:t>ho priet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ku);</w:t>
            </w:r>
          </w:p>
          <w:p w:rsidR="009A1B32" w:rsidP="006D3A6E">
            <w:pPr>
              <w:numPr>
                <w:numId w:val="54"/>
              </w:numPr>
              <w:tabs>
                <w:tab w:val="num" w:pos="176"/>
                <w:tab w:val="clear" w:pos="720"/>
              </w:tabs>
              <w:bidi w:val="0"/>
              <w:spacing w:after="0" w:line="240" w:lineRule="auto"/>
              <w:ind w:left="176" w:hanging="176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chemická</w:t>
            </w:r>
            <w:r>
              <w:rPr>
                <w:rFonts w:ascii="Times New Roman" w:hAnsi="Times New Roman" w:hint="default"/>
                <w:sz w:val="20"/>
              </w:rPr>
              <w:t xml:space="preserve"> analý</w:t>
            </w:r>
            <w:r>
              <w:rPr>
                <w:rFonts w:ascii="Times New Roman" w:hAnsi="Times New Roman" w:hint="default"/>
                <w:sz w:val="20"/>
              </w:rPr>
              <w:t>za vtláč</w:t>
            </w:r>
            <w:r>
              <w:rPr>
                <w:rFonts w:ascii="Times New Roman" w:hAnsi="Times New Roman" w:hint="default"/>
                <w:sz w:val="20"/>
              </w:rPr>
              <w:t>ané</w:t>
            </w:r>
            <w:r>
              <w:rPr>
                <w:rFonts w:ascii="Times New Roman" w:hAnsi="Times New Roman" w:hint="default"/>
                <w:sz w:val="20"/>
              </w:rPr>
              <w:t>ho materi</w:t>
            </w:r>
            <w:r>
              <w:rPr>
                <w:rFonts w:ascii="Times New Roman" w:hAnsi="Times New Roman" w:hint="default"/>
                <w:sz w:val="20"/>
              </w:rPr>
              <w:t>á</w:t>
            </w:r>
            <w:r>
              <w:rPr>
                <w:rFonts w:ascii="Times New Roman" w:hAnsi="Times New Roman" w:hint="default"/>
                <w:sz w:val="20"/>
              </w:rPr>
              <w:t>lu;</w:t>
            </w:r>
          </w:p>
          <w:p w:rsidR="009A1B32" w:rsidP="006D3A6E">
            <w:pPr>
              <w:numPr>
                <w:numId w:val="54"/>
              </w:numPr>
              <w:tabs>
                <w:tab w:val="num" w:pos="176"/>
                <w:tab w:val="clear" w:pos="720"/>
              </w:tabs>
              <w:bidi w:val="0"/>
              <w:spacing w:after="0" w:line="240" w:lineRule="auto"/>
              <w:ind w:left="176" w:hanging="1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teplota a tlak v zá</w:t>
            </w:r>
            <w:r>
              <w:rPr>
                <w:rFonts w:ascii="Times New Roman" w:hAnsi="Times New Roman" w:hint="default"/>
                <w:sz w:val="20"/>
              </w:rPr>
              <w:t>sobní</w:t>
            </w:r>
            <w:r>
              <w:rPr>
                <w:rFonts w:ascii="Times New Roman" w:hAnsi="Times New Roman" w:hint="default"/>
                <w:sz w:val="20"/>
              </w:rPr>
              <w:t>ku (na urč</w:t>
            </w:r>
            <w:r>
              <w:rPr>
                <w:rFonts w:ascii="Times New Roman" w:hAnsi="Times New Roman" w:hint="default"/>
                <w:sz w:val="20"/>
              </w:rPr>
              <w:t>enie sprá</w:t>
            </w:r>
            <w:r>
              <w:rPr>
                <w:rFonts w:ascii="Times New Roman" w:hAnsi="Times New Roman" w:hint="default"/>
                <w:sz w:val="20"/>
              </w:rPr>
              <w:t>vania a stavu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v danej etape).</w:t>
            </w:r>
          </w:p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Výber monitorovacej technológie vychádza z najlepších postupov dostupných v čase projektovania. Ak je vhodné, posudzujú a použ</w:t>
            </w:r>
            <w:r>
              <w:rPr>
                <w:rFonts w:ascii="Times New Roman" w:hAnsi="Times New Roman"/>
                <w:sz w:val="20"/>
              </w:rPr>
              <w:t>í</w:t>
            </w:r>
            <w:r>
              <w:rPr>
                <w:rFonts w:ascii="Times New Roman" w:hAnsi="Times New Roman"/>
                <w:sz w:val="20"/>
              </w:rPr>
              <w:t>vajú sa tieto možnosti:</w:t>
            </w:r>
          </w:p>
          <w:p w:rsidR="009A1B32" w:rsidP="006D3A6E">
            <w:pPr>
              <w:numPr>
                <w:numId w:val="54"/>
              </w:numPr>
              <w:tabs>
                <w:tab w:val="num" w:pos="176"/>
                <w:tab w:val="clear" w:pos="720"/>
              </w:tabs>
              <w:bidi w:val="0"/>
              <w:spacing w:after="0" w:line="240" w:lineRule="auto"/>
              <w:ind w:left="176" w:hanging="176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technoló</w:t>
            </w:r>
            <w:r>
              <w:rPr>
                <w:rFonts w:ascii="Times New Roman" w:hAnsi="Times New Roman" w:hint="default"/>
                <w:sz w:val="20"/>
              </w:rPr>
              <w:t>gie, ktoré</w:t>
            </w:r>
            <w:r>
              <w:rPr>
                <w:rFonts w:ascii="Times New Roman" w:hAnsi="Times New Roman" w:hint="default"/>
                <w:sz w:val="20"/>
              </w:rPr>
              <w:t xml:space="preserve"> dokáž</w:t>
            </w:r>
            <w:r>
              <w:rPr>
                <w:rFonts w:ascii="Times New Roman" w:hAnsi="Times New Roman" w:hint="default"/>
                <w:sz w:val="20"/>
              </w:rPr>
              <w:t>u zistiť</w:t>
            </w:r>
            <w:r>
              <w:rPr>
                <w:rFonts w:ascii="Times New Roman" w:hAnsi="Times New Roman" w:hint="default"/>
                <w:sz w:val="20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</w:rPr>
              <w:t>to</w:t>
            </w:r>
            <w:r>
              <w:rPr>
                <w:rFonts w:ascii="Times New Roman" w:hAnsi="Times New Roman" w:hint="default"/>
                <w:sz w:val="20"/>
              </w:rPr>
              <w:t>m</w:t>
            </w:r>
            <w:r>
              <w:rPr>
                <w:rFonts w:ascii="Times New Roman" w:hAnsi="Times New Roman" w:hint="default"/>
                <w:sz w:val="20"/>
              </w:rPr>
              <w:t>nosť</w:t>
            </w:r>
            <w:r>
              <w:rPr>
                <w:rFonts w:ascii="Times New Roman" w:hAnsi="Times New Roman" w:hint="default"/>
                <w:sz w:val="20"/>
              </w:rPr>
              <w:t>, polohu a migrač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 xml:space="preserve"> cesty CO2 pod povrchom a na povrchu;</w:t>
            </w:r>
          </w:p>
          <w:p w:rsidR="009A1B32" w:rsidP="006D3A6E">
            <w:pPr>
              <w:numPr>
                <w:numId w:val="54"/>
              </w:numPr>
              <w:tabs>
                <w:tab w:val="num" w:pos="176"/>
                <w:tab w:val="clear" w:pos="720"/>
              </w:tabs>
              <w:bidi w:val="0"/>
              <w:spacing w:after="0" w:line="240" w:lineRule="auto"/>
              <w:ind w:left="176" w:hanging="1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technoló</w:t>
            </w:r>
            <w:r>
              <w:rPr>
                <w:rFonts w:ascii="Times New Roman" w:hAnsi="Times New Roman" w:hint="default"/>
                <w:sz w:val="20"/>
              </w:rPr>
              <w:t>gie, ktoré</w:t>
            </w:r>
            <w:r>
              <w:rPr>
                <w:rFonts w:ascii="Times New Roman" w:hAnsi="Times New Roman" w:hint="default"/>
                <w:sz w:val="20"/>
              </w:rPr>
              <w:t xml:space="preserve"> poskytujú</w:t>
            </w:r>
            <w:r>
              <w:rPr>
                <w:rFonts w:ascii="Times New Roman" w:hAnsi="Times New Roman" w:hint="default"/>
                <w:sz w:val="20"/>
              </w:rPr>
              <w:t xml:space="preserve"> inform</w:t>
            </w:r>
            <w:r>
              <w:rPr>
                <w:rFonts w:ascii="Times New Roman" w:hAnsi="Times New Roman" w:hint="default"/>
                <w:sz w:val="20"/>
              </w:rPr>
              <w:t>á</w:t>
            </w:r>
            <w:r>
              <w:rPr>
                <w:rFonts w:ascii="Times New Roman" w:hAnsi="Times New Roman" w:hint="default"/>
                <w:sz w:val="20"/>
              </w:rPr>
              <w:t>cie o objemovo-tlakovom sprá</w:t>
            </w:r>
            <w:r>
              <w:rPr>
                <w:rFonts w:ascii="Times New Roman" w:hAnsi="Times New Roman" w:hint="default"/>
                <w:sz w:val="20"/>
              </w:rPr>
              <w:t>vaní</w:t>
            </w:r>
            <w:r>
              <w:rPr>
                <w:rFonts w:ascii="Times New Roman" w:hAnsi="Times New Roman" w:hint="default"/>
                <w:sz w:val="20"/>
              </w:rPr>
              <w:t xml:space="preserve"> a o </w:t>
            </w:r>
            <w:r>
              <w:rPr>
                <w:rFonts w:ascii="Times New Roman" w:hAnsi="Times New Roman" w:hint="default"/>
                <w:sz w:val="20"/>
              </w:rPr>
              <w:t>ploš</w:t>
            </w:r>
            <w:r>
              <w:rPr>
                <w:rFonts w:ascii="Times New Roman" w:hAnsi="Times New Roman" w:hint="default"/>
                <w:sz w:val="20"/>
              </w:rPr>
              <w:t>no-vertiká</w:t>
            </w:r>
            <w:r>
              <w:rPr>
                <w:rFonts w:ascii="Times New Roman" w:hAnsi="Times New Roman" w:hint="default"/>
                <w:sz w:val="20"/>
              </w:rPr>
              <w:t>lnom rozlož</w:t>
            </w:r>
            <w:r>
              <w:rPr>
                <w:rFonts w:ascii="Times New Roman" w:hAnsi="Times New Roman" w:hint="default"/>
                <w:sz w:val="20"/>
              </w:rPr>
              <w:t>ení</w:t>
            </w:r>
            <w:r>
              <w:rPr>
                <w:rFonts w:ascii="Times New Roman" w:hAnsi="Times New Roman" w:hint="default"/>
                <w:sz w:val="20"/>
              </w:rPr>
              <w:t xml:space="preserve"> oblaku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 w:hint="default"/>
                <w:sz w:val="20"/>
              </w:rPr>
              <w:t>, aby sa vylepš</w:t>
            </w:r>
            <w:r>
              <w:rPr>
                <w:rFonts w:ascii="Times New Roman" w:hAnsi="Times New Roman" w:hint="default"/>
                <w:sz w:val="20"/>
              </w:rPr>
              <w:t>ila digitá</w:t>
            </w:r>
            <w:r>
              <w:rPr>
                <w:rFonts w:ascii="Times New Roman" w:hAnsi="Times New Roman" w:hint="default"/>
                <w:sz w:val="20"/>
              </w:rPr>
              <w:t>lna trojro</w:t>
            </w:r>
            <w:r>
              <w:rPr>
                <w:rFonts w:ascii="Times New Roman" w:hAnsi="Times New Roman" w:hint="default"/>
                <w:sz w:val="20"/>
              </w:rPr>
              <w:t>z</w:t>
            </w:r>
            <w:r>
              <w:rPr>
                <w:rFonts w:ascii="Times New Roman" w:hAnsi="Times New Roman" w:hint="default"/>
                <w:sz w:val="20"/>
              </w:rPr>
              <w:t>merná</w:t>
            </w:r>
            <w:r>
              <w:rPr>
                <w:rFonts w:ascii="Times New Roman" w:hAnsi="Times New Roman" w:hint="default"/>
                <w:sz w:val="20"/>
              </w:rPr>
              <w:t xml:space="preserve"> simulá</w:t>
            </w:r>
            <w:r>
              <w:rPr>
                <w:rFonts w:ascii="Times New Roman" w:hAnsi="Times New Roman" w:hint="default"/>
                <w:sz w:val="20"/>
              </w:rPr>
              <w:t>cia v trojrozmerný</w:t>
            </w:r>
            <w:r>
              <w:rPr>
                <w:rFonts w:ascii="Times New Roman" w:hAnsi="Times New Roman" w:hint="default"/>
                <w:sz w:val="20"/>
              </w:rPr>
              <w:t>ch ge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logický</w:t>
            </w:r>
            <w:r>
              <w:rPr>
                <w:rFonts w:ascii="Times New Roman" w:hAnsi="Times New Roman" w:hint="default"/>
                <w:sz w:val="20"/>
              </w:rPr>
              <w:t>ch modeloch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nej jedno</w:t>
            </w:r>
            <w:r>
              <w:rPr>
                <w:rFonts w:ascii="Times New Roman" w:hAnsi="Times New Roman" w:hint="default"/>
                <w:sz w:val="20"/>
              </w:rPr>
              <w:t>t</w:t>
            </w:r>
            <w:r>
              <w:rPr>
                <w:rFonts w:ascii="Times New Roman" w:hAnsi="Times New Roman" w:hint="default"/>
                <w:sz w:val="20"/>
              </w:rPr>
              <w:t>ky vytvorený</w:t>
            </w:r>
            <w:r>
              <w:rPr>
                <w:rFonts w:ascii="Times New Roman" w:hAnsi="Times New Roman" w:hint="default"/>
                <w:sz w:val="20"/>
              </w:rPr>
              <w:t>ch podľ</w:t>
            </w:r>
            <w:r>
              <w:rPr>
                <w:rFonts w:ascii="Times New Roman" w:hAnsi="Times New Roman" w:hint="default"/>
                <w:sz w:val="20"/>
              </w:rPr>
              <w:t>a č</w:t>
            </w:r>
            <w:r>
              <w:rPr>
                <w:rFonts w:ascii="Times New Roman" w:hAnsi="Times New Roman" w:hint="default"/>
                <w:sz w:val="20"/>
              </w:rPr>
              <w:t>lá</w:t>
            </w:r>
            <w:r>
              <w:rPr>
                <w:rFonts w:ascii="Times New Roman" w:hAnsi="Times New Roman" w:hint="default"/>
                <w:sz w:val="20"/>
              </w:rPr>
              <w:t>nku 4 a prí</w:t>
            </w:r>
            <w:r>
              <w:rPr>
                <w:rFonts w:ascii="Times New Roman" w:hAnsi="Times New Roman" w:hint="default"/>
                <w:sz w:val="20"/>
              </w:rPr>
              <w:t>l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hy I;</w:t>
            </w:r>
          </w:p>
          <w:p w:rsidR="009A1B32" w:rsidP="006D3A6E">
            <w:pPr>
              <w:numPr>
                <w:numId w:val="54"/>
              </w:numPr>
              <w:tabs>
                <w:tab w:val="num" w:pos="176"/>
                <w:tab w:val="clear" w:pos="720"/>
              </w:tabs>
              <w:bidi w:val="0"/>
              <w:spacing w:after="0" w:line="240" w:lineRule="auto"/>
              <w:ind w:left="176" w:hanging="176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technoló</w:t>
            </w:r>
            <w:r>
              <w:rPr>
                <w:rFonts w:ascii="Times New Roman" w:hAnsi="Times New Roman" w:hint="default"/>
                <w:sz w:val="20"/>
              </w:rPr>
              <w:t>gie, ktoré</w:t>
            </w:r>
            <w:r>
              <w:rPr>
                <w:rFonts w:ascii="Times New Roman" w:hAnsi="Times New Roman" w:hint="default"/>
                <w:sz w:val="20"/>
              </w:rPr>
              <w:t xml:space="preserve"> dokáž</w:t>
            </w:r>
            <w:r>
              <w:rPr>
                <w:rFonts w:ascii="Times New Roman" w:hAnsi="Times New Roman" w:hint="default"/>
                <w:sz w:val="20"/>
              </w:rPr>
              <w:t>u poskytnúť</w:t>
            </w:r>
            <w:r>
              <w:rPr>
                <w:rFonts w:ascii="Times New Roman" w:hAnsi="Times New Roman" w:hint="default"/>
                <w:sz w:val="20"/>
              </w:rPr>
              <w:t xml:space="preserve"> š</w:t>
            </w:r>
            <w:r>
              <w:rPr>
                <w:rFonts w:ascii="Times New Roman" w:hAnsi="Times New Roman" w:hint="default"/>
                <w:sz w:val="20"/>
              </w:rPr>
              <w:t>iroký</w:t>
            </w:r>
            <w:r>
              <w:rPr>
                <w:rFonts w:ascii="Times New Roman" w:hAnsi="Times New Roman" w:hint="default"/>
                <w:sz w:val="20"/>
              </w:rPr>
              <w:t xml:space="preserve"> ploš</w:t>
            </w:r>
            <w:r>
              <w:rPr>
                <w:rFonts w:ascii="Times New Roman" w:hAnsi="Times New Roman" w:hint="default"/>
                <w:sz w:val="20"/>
              </w:rPr>
              <w:t>ný</w:t>
            </w:r>
            <w:r>
              <w:rPr>
                <w:rFonts w:ascii="Times New Roman" w:hAnsi="Times New Roman" w:hint="default"/>
                <w:sz w:val="20"/>
              </w:rPr>
              <w:t xml:space="preserve"> zá</w:t>
            </w:r>
            <w:r>
              <w:rPr>
                <w:rFonts w:ascii="Times New Roman" w:hAnsi="Times New Roman" w:hint="default"/>
                <w:sz w:val="20"/>
              </w:rPr>
              <w:t>ber s cieľ</w:t>
            </w:r>
            <w:r>
              <w:rPr>
                <w:rFonts w:ascii="Times New Roman" w:hAnsi="Times New Roman" w:hint="default"/>
                <w:sz w:val="20"/>
              </w:rPr>
              <w:t>om zachytiť</w:t>
            </w:r>
            <w:r>
              <w:rPr>
                <w:rFonts w:ascii="Times New Roman" w:hAnsi="Times New Roman" w:hint="default"/>
                <w:sz w:val="20"/>
              </w:rPr>
              <w:t xml:space="preserve"> informá</w:t>
            </w:r>
            <w:r>
              <w:rPr>
                <w:rFonts w:ascii="Times New Roman" w:hAnsi="Times New Roman" w:hint="default"/>
                <w:sz w:val="20"/>
              </w:rPr>
              <w:t>ci</w:t>
            </w:r>
            <w:r>
              <w:rPr>
                <w:rFonts w:ascii="Times New Roman" w:hAnsi="Times New Roman" w:hint="default"/>
                <w:sz w:val="20"/>
              </w:rPr>
              <w:t>e o kaž</w:t>
            </w:r>
            <w:r>
              <w:rPr>
                <w:rFonts w:ascii="Times New Roman" w:hAnsi="Times New Roman" w:hint="default"/>
                <w:sz w:val="20"/>
              </w:rPr>
              <w:t>dej predtý</w:t>
            </w:r>
            <w:r>
              <w:rPr>
                <w:rFonts w:ascii="Times New Roman" w:hAnsi="Times New Roman" w:hint="default"/>
                <w:sz w:val="20"/>
              </w:rPr>
              <w:t>m nezistenej potenciá</w:t>
            </w:r>
            <w:r>
              <w:rPr>
                <w:rFonts w:ascii="Times New Roman" w:hAnsi="Times New Roman" w:hint="default"/>
                <w:sz w:val="20"/>
              </w:rPr>
              <w:t>lnej ceste ú</w:t>
            </w:r>
            <w:r>
              <w:rPr>
                <w:rFonts w:ascii="Times New Roman" w:hAnsi="Times New Roman" w:hint="default"/>
                <w:sz w:val="20"/>
              </w:rPr>
              <w:t>niku v rá</w:t>
            </w:r>
            <w:r>
              <w:rPr>
                <w:rFonts w:ascii="Times New Roman" w:hAnsi="Times New Roman" w:hint="default"/>
                <w:sz w:val="20"/>
              </w:rPr>
              <w:t>mci plo</w:t>
            </w:r>
            <w:r>
              <w:rPr>
                <w:rFonts w:ascii="Times New Roman" w:hAnsi="Times New Roman" w:hint="default"/>
                <w:sz w:val="20"/>
              </w:rPr>
              <w:t>š</w:t>
            </w:r>
            <w:r>
              <w:rPr>
                <w:rFonts w:ascii="Times New Roman" w:hAnsi="Times New Roman" w:hint="default"/>
                <w:sz w:val="20"/>
              </w:rPr>
              <w:t>ný</w:t>
            </w:r>
            <w:r>
              <w:rPr>
                <w:rFonts w:ascii="Times New Roman" w:hAnsi="Times New Roman" w:hint="default"/>
                <w:sz w:val="20"/>
              </w:rPr>
              <w:t>ch rozmerov celé</w:t>
            </w:r>
            <w:r>
              <w:rPr>
                <w:rFonts w:ascii="Times New Roman" w:hAnsi="Times New Roman" w:hint="default"/>
                <w:sz w:val="20"/>
              </w:rPr>
              <w:t>ho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ko</w:t>
            </w:r>
            <w:r>
              <w:rPr>
                <w:rFonts w:ascii="Times New Roman" w:hAnsi="Times New Roman" w:hint="default"/>
                <w:sz w:val="20"/>
              </w:rPr>
              <w:t>m</w:t>
            </w:r>
            <w:r>
              <w:rPr>
                <w:rFonts w:ascii="Times New Roman" w:hAnsi="Times New Roman" w:hint="default"/>
                <w:sz w:val="20"/>
              </w:rPr>
              <w:t>plexu a mimo nich, v prí</w:t>
            </w:r>
            <w:r>
              <w:rPr>
                <w:rFonts w:ascii="Times New Roman" w:hAnsi="Times New Roman" w:hint="default"/>
                <w:sz w:val="20"/>
              </w:rPr>
              <w:t>pade vý</w:t>
            </w:r>
            <w:r>
              <w:rPr>
                <w:rFonts w:ascii="Times New Roman" w:hAnsi="Times New Roman" w:hint="default"/>
                <w:sz w:val="20"/>
              </w:rPr>
              <w:t>z</w:t>
            </w:r>
            <w:r>
              <w:rPr>
                <w:rFonts w:ascii="Times New Roman" w:hAnsi="Times New Roman" w:hint="default"/>
                <w:sz w:val="20"/>
              </w:rPr>
              <w:t>namný</w:t>
            </w:r>
            <w:r>
              <w:rPr>
                <w:rFonts w:ascii="Times New Roman" w:hAnsi="Times New Roman" w:hint="default"/>
                <w:sz w:val="20"/>
              </w:rPr>
              <w:t>ch nedostatkov alebo migrá</w:t>
            </w:r>
            <w:r>
              <w:rPr>
                <w:rFonts w:ascii="Times New Roman" w:hAnsi="Times New Roman" w:hint="default"/>
                <w:sz w:val="20"/>
              </w:rPr>
              <w:t>cie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 w:hint="default"/>
                <w:sz w:val="20"/>
              </w:rPr>
              <w:t xml:space="preserve"> aj do priestorov mimo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komplexu.</w:t>
            </w:r>
          </w:p>
          <w:p w:rsidR="009A1B32">
            <w:pPr>
              <w:pStyle w:val="Default"/>
              <w:numPr>
                <w:ilvl w:val="1"/>
                <w:numId w:val="8"/>
              </w:numPr>
              <w:bidi w:val="0"/>
              <w:ind w:left="318" w:hanging="3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Aktualizácia plánu </w:t>
            </w:r>
          </w:p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Získané údaje z monitorovania sa evidujú a vyhodnocujú. Zaznamenané výsledky sa porovnajú so správaním predpokladaným na základe dynamickej simulácie trojrozmernej závislosti tlaku a objemu a správania pri napúšťaní, ktorá sa vykonáva v súvislosti s charakterizovaním bezpečno</w:t>
            </w:r>
            <w:r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 xml:space="preserve">ti podľa článku 4 a prílohy I kroku 3. </w:t>
            </w:r>
          </w:p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Ak existuje významná odchýlka medzi pozorovaným a predpokladaným správaním, trojrozmerný model sa prekalibruje tak, aby zohľadňoval pozorované správ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nie. Prekalibrovanie sa vykonáva na z</w:t>
            </w:r>
            <w:r>
              <w:rPr>
                <w:rFonts w:ascii="Times New Roman" w:hAnsi="Times New Roman"/>
                <w:sz w:val="20"/>
              </w:rPr>
              <w:t>á</w:t>
            </w:r>
            <w:r>
              <w:rPr>
                <w:rFonts w:ascii="Times New Roman" w:hAnsi="Times New Roman"/>
                <w:sz w:val="20"/>
              </w:rPr>
              <w:t>klade zaznamenaných údajov z plánu monitorovania, a keď je potrebné dodať dôveryhodnosť predpokladom na prekalibrovanie, zhromaždia sa ďalšie údaje.</w:t>
            </w:r>
          </w:p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Kroky 2 a 3 prílohy I sa zopakujú s použitím prekalibrovaného trojrozmerného modelu, aby sa vygenerovali nové scenáre nebezpečenstva a rýchlosti prúdov a zrevidovalo a zaktualizovalo sa posudzovanie rizika. </w:t>
            </w:r>
          </w:p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Keď sa porovnávaním vývoja a prekalibrovaním modelu zistia nové zdroje, cesty alebo rýchlosti prúdu CO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alebo výrazné odchýlky od predchádzajúcich posúdení, zodpovedajúcim spôsobom sa aktualizuje plán monitorovania.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 2, B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 w:rsidP="006D3A6E">
            <w:pPr>
              <w:pStyle w:val="Point0"/>
              <w:numPr>
                <w:ilvl w:val="6"/>
                <w:numId w:val="53"/>
              </w:numPr>
              <w:bidi w:val="0"/>
              <w:spacing w:before="0" w:after="0" w:line="240" w:lineRule="auto"/>
              <w:ind w:left="0" w:hanging="357"/>
              <w:jc w:val="both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Plán monitorovania</w:t>
            </w:r>
          </w:p>
          <w:p w:rsidR="009A1B32">
            <w:pPr>
              <w:pStyle w:val="Text1"/>
              <w:bidi w:val="0"/>
              <w:spacing w:before="0"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Plán monitorovania podľa § 12 ods. 2 sa vypracuje na základe analýzy rizika vykonanej podľa prílohy č. 1 bod 3. Plán monitorovania poskytne podrobné informácie o monitorovaní, ktoré sa má vykonávať v priebehu hlavných etáp existencie úlož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ska, a to monitorovanie počas ložiskového geologického prieskumu, monitorovanie pred započatím ukladania, monitorovanie počas ukladania a monitorovanie v etape uzavretí úložiska. Pre každú etapu monitorov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nia sa určí</w:t>
            </w:r>
          </w:p>
          <w:p w:rsidR="009A1B32" w:rsidP="006D3A6E">
            <w:pPr>
              <w:pStyle w:val="Point1"/>
              <w:numPr>
                <w:numId w:val="55"/>
              </w:numPr>
              <w:bidi w:val="0"/>
              <w:spacing w:before="0" w:after="0" w:line="240" w:lineRule="auto"/>
              <w:ind w:left="0" w:hanging="4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a) miesto monitorovania a zdôvodnenie monitorovacích miest a odberu vz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riek,</w:t>
            </w:r>
          </w:p>
          <w:p w:rsidR="009A1B32" w:rsidP="006D3A6E">
            <w:pPr>
              <w:pStyle w:val="Point1"/>
              <w:numPr>
                <w:numId w:val="55"/>
              </w:numPr>
              <w:bidi w:val="0"/>
              <w:spacing w:before="0" w:after="0" w:line="240" w:lineRule="auto"/>
              <w:ind w:left="0" w:hanging="426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monitorovacie parametre,</w:t>
            </w:r>
          </w:p>
          <w:p w:rsidR="009A1B32" w:rsidP="006D3A6E">
            <w:pPr>
              <w:pStyle w:val="Point1"/>
              <w:numPr>
                <w:numId w:val="55"/>
              </w:numPr>
              <w:bidi w:val="0"/>
              <w:spacing w:before="0" w:after="0" w:line="240" w:lineRule="auto"/>
              <w:ind w:left="0" w:hanging="4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b) použité monitorovacie prístroje a zdôvodnenie ich výberu a</w:t>
            </w:r>
          </w:p>
          <w:p w:rsidR="009A1B32" w:rsidP="006D3A6E">
            <w:pPr>
              <w:pStyle w:val="Point1"/>
              <w:numPr>
                <w:numId w:val="55"/>
              </w:numPr>
              <w:bidi w:val="0"/>
              <w:spacing w:before="0" w:after="0" w:line="240" w:lineRule="auto"/>
              <w:ind w:left="0" w:hanging="4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c) časová postupnosť monitorovania a zdôvodnenie vzorkovacieho inte</w:t>
            </w:r>
            <w:r>
              <w:rPr>
                <w:rFonts w:ascii="Times New Roman" w:hAnsi="Times New Roman"/>
                <w:sz w:val="20"/>
              </w:rPr>
              <w:t>r</w:t>
            </w:r>
            <w:r>
              <w:rPr>
                <w:rFonts w:ascii="Times New Roman" w:hAnsi="Times New Roman"/>
                <w:sz w:val="20"/>
              </w:rPr>
              <w:t>valu.</w:t>
            </w:r>
          </w:p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</w:t>
            </w:r>
            <w:r>
              <w:rPr>
                <w:rFonts w:ascii="Times New Roman" w:hAnsi="Times New Roman" w:hint="default"/>
                <w:sz w:val="20"/>
              </w:rPr>
              <w:t>ovacie parametre sa urč</w:t>
            </w:r>
            <w:r>
              <w:rPr>
                <w:rFonts w:ascii="Times New Roman" w:hAnsi="Times New Roman" w:hint="default"/>
                <w:sz w:val="20"/>
              </w:rPr>
              <w:t>ia tak, aby bol splnený</w:t>
            </w:r>
            <w:r>
              <w:rPr>
                <w:rFonts w:ascii="Times New Roman" w:hAnsi="Times New Roman" w:hint="default"/>
                <w:sz w:val="20"/>
              </w:rPr>
              <w:t xml:space="preserve"> úč</w:t>
            </w:r>
            <w:r>
              <w:rPr>
                <w:rFonts w:ascii="Times New Roman" w:hAnsi="Times New Roman" w:hint="default"/>
                <w:sz w:val="20"/>
              </w:rPr>
              <w:t>el monitorovania uvedený</w:t>
            </w:r>
            <w:r>
              <w:rPr>
                <w:rFonts w:ascii="Times New Roman" w:hAnsi="Times New Roman" w:hint="default"/>
                <w:sz w:val="20"/>
              </w:rPr>
              <w:t xml:space="preserve"> v §</w:t>
            </w:r>
            <w:r>
              <w:rPr>
                <w:rFonts w:ascii="Times New Roman" w:hAnsi="Times New Roman" w:hint="default"/>
                <w:sz w:val="20"/>
              </w:rPr>
              <w:t xml:space="preserve"> 13 ods. 2 pí</w:t>
            </w:r>
            <w:r>
              <w:rPr>
                <w:rFonts w:ascii="Times New Roman" w:hAnsi="Times New Roman" w:hint="default"/>
                <w:sz w:val="20"/>
              </w:rPr>
              <w:t>sm. a) až</w:t>
            </w:r>
            <w:r>
              <w:rPr>
                <w:rFonts w:ascii="Times New Roman" w:hAnsi="Times New Roman" w:hint="default"/>
                <w:sz w:val="20"/>
              </w:rPr>
              <w:t xml:space="preserve"> h). Pri situovaní</w:t>
            </w:r>
            <w:r>
              <w:rPr>
                <w:rFonts w:ascii="Times New Roman" w:hAnsi="Times New Roman" w:hint="default"/>
                <w:sz w:val="20"/>
              </w:rPr>
              <w:t xml:space="preserve"> monitorovací</w:t>
            </w:r>
            <w:r>
              <w:rPr>
                <w:rFonts w:ascii="Times New Roman" w:hAnsi="Times New Roman" w:hint="default"/>
                <w:sz w:val="20"/>
              </w:rPr>
              <w:t>ch zariadení</w:t>
            </w:r>
            <w:r>
              <w:rPr>
                <w:rFonts w:ascii="Times New Roman" w:hAnsi="Times New Roman" w:hint="default"/>
                <w:sz w:val="20"/>
              </w:rPr>
              <w:t xml:space="preserve"> sa bude prihliadať</w:t>
            </w:r>
            <w:r>
              <w:rPr>
                <w:rFonts w:ascii="Times New Roman" w:hAnsi="Times New Roman" w:hint="default"/>
                <w:sz w:val="20"/>
              </w:rPr>
              <w:t xml:space="preserve"> na meteorologické</w:t>
            </w:r>
            <w:r>
              <w:rPr>
                <w:rFonts w:ascii="Times New Roman" w:hAnsi="Times New Roman" w:hint="default"/>
                <w:sz w:val="20"/>
              </w:rPr>
              <w:t xml:space="preserve"> a </w:t>
            </w:r>
            <w:r>
              <w:rPr>
                <w:rFonts w:ascii="Times New Roman" w:hAnsi="Times New Roman" w:hint="default"/>
                <w:sz w:val="20"/>
              </w:rPr>
              <w:t>poveternostné</w:t>
            </w:r>
            <w:r>
              <w:rPr>
                <w:rFonts w:ascii="Times New Roman" w:hAnsi="Times New Roman" w:hint="default"/>
                <w:sz w:val="20"/>
              </w:rPr>
              <w:t xml:space="preserve"> pomery okolia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iska. Citlivosť</w:t>
            </w:r>
            <w:r>
              <w:rPr>
                <w:rFonts w:ascii="Times New Roman" w:hAnsi="Times New Roman" w:hint="default"/>
                <w:sz w:val="20"/>
              </w:rPr>
              <w:t xml:space="preserve"> sní</w:t>
            </w:r>
            <w:r>
              <w:rPr>
                <w:rFonts w:ascii="Times New Roman" w:hAnsi="Times New Roman" w:hint="default"/>
                <w:sz w:val="20"/>
              </w:rPr>
              <w:t>mač</w:t>
            </w:r>
            <w:r>
              <w:rPr>
                <w:rFonts w:ascii="Times New Roman" w:hAnsi="Times New Roman" w:hint="default"/>
                <w:sz w:val="20"/>
              </w:rPr>
              <w:t>ov ko</w:t>
            </w:r>
            <w:r>
              <w:rPr>
                <w:rFonts w:ascii="Times New Roman" w:hAnsi="Times New Roman" w:hint="default"/>
                <w:sz w:val="20"/>
              </w:rPr>
              <w:t>n</w:t>
            </w:r>
            <w:r>
              <w:rPr>
                <w:rFonts w:ascii="Times New Roman" w:hAnsi="Times New Roman" w:hint="default"/>
                <w:sz w:val="20"/>
              </w:rPr>
              <w:t>centrá</w:t>
            </w:r>
            <w:r>
              <w:rPr>
                <w:rFonts w:ascii="Times New Roman" w:hAnsi="Times New Roman" w:hint="default"/>
                <w:sz w:val="20"/>
              </w:rPr>
              <w:t>cie oxid</w:t>
            </w:r>
            <w:r>
              <w:rPr>
                <w:rFonts w:ascii="Times New Roman" w:hAnsi="Times New Roman" w:hint="default"/>
                <w:sz w:val="20"/>
              </w:rPr>
              <w:t>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</w:t>
            </w:r>
            <w:r>
              <w:rPr>
                <w:rFonts w:ascii="Times New Roman" w:hAnsi="Times New Roman"/>
                <w:sz w:val="20"/>
                <w:vertAlign w:val="subscript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</w:rPr>
              <w:t>musí</w:t>
            </w:r>
            <w:r>
              <w:rPr>
                <w:rFonts w:ascii="Times New Roman" w:hAnsi="Times New Roman" w:hint="default"/>
                <w:sz w:val="20"/>
              </w:rPr>
              <w:t xml:space="preserve"> byť</w:t>
            </w:r>
            <w:r>
              <w:rPr>
                <w:rFonts w:ascii="Times New Roman" w:hAnsi="Times New Roman" w:hint="default"/>
                <w:sz w:val="20"/>
              </w:rPr>
              <w:t xml:space="preserve"> vyšš</w:t>
            </w:r>
            <w:r>
              <w:rPr>
                <w:rFonts w:ascii="Times New Roman" w:hAnsi="Times New Roman" w:hint="default"/>
                <w:sz w:val="20"/>
              </w:rPr>
              <w:t>ia ako je hranič</w:t>
            </w:r>
            <w:r>
              <w:rPr>
                <w:rFonts w:ascii="Times New Roman" w:hAnsi="Times New Roman" w:hint="default"/>
                <w:sz w:val="20"/>
              </w:rPr>
              <w:t>ná</w:t>
            </w:r>
            <w:r>
              <w:rPr>
                <w:rFonts w:ascii="Times New Roman" w:hAnsi="Times New Roman" w:hint="default"/>
                <w:sz w:val="20"/>
              </w:rPr>
              <w:t xml:space="preserve"> koncentrá</w:t>
            </w:r>
            <w:r>
              <w:rPr>
                <w:rFonts w:ascii="Times New Roman" w:hAnsi="Times New Roman" w:hint="default"/>
                <w:sz w:val="20"/>
              </w:rPr>
              <w:t>cia (54 </w:t>
            </w:r>
            <w:r>
              <w:rPr>
                <w:rFonts w:ascii="Times New Roman" w:hAnsi="Times New Roman" w:hint="default"/>
                <w:sz w:val="20"/>
              </w:rPr>
              <w:t>000 mg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ho.m</w:t>
            </w:r>
            <w:r>
              <w:rPr>
                <w:rFonts w:ascii="Times New Roman" w:hAnsi="Times New Roman"/>
                <w:sz w:val="20"/>
                <w:vertAlign w:val="superscript"/>
              </w:rPr>
              <w:t>-3</w:t>
            </w:r>
            <w:r>
              <w:rPr>
                <w:rFonts w:ascii="Times New Roman" w:hAnsi="Times New Roman"/>
                <w:sz w:val="20"/>
              </w:rPr>
              <w:t>).</w:t>
            </w:r>
          </w:p>
          <w:p w:rsidR="009A1B32">
            <w:pPr>
              <w:pStyle w:val="Text1"/>
              <w:bidi w:val="0"/>
              <w:spacing w:before="0"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Plán monitorovania zahŕňa pravidelné alebo nepravidelné monitor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vanie</w:t>
            </w:r>
          </w:p>
          <w:p w:rsidR="009A1B32" w:rsidP="006D3A6E">
            <w:pPr>
              <w:pStyle w:val="Point1"/>
              <w:numPr>
                <w:numId w:val="57"/>
              </w:numPr>
              <w:bidi w:val="0"/>
              <w:spacing w:before="0" w:after="0" w:line="240" w:lineRule="auto"/>
              <w:ind w:left="0" w:hanging="7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a) prchavých emisií oxidu uhlič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tého  </w:t>
            </w:r>
          </w:p>
          <w:p w:rsidR="009A1B32" w:rsidP="006D3A6E">
            <w:pPr>
              <w:numPr>
                <w:numId w:val="46"/>
              </w:numPr>
              <w:bidi w:val="0"/>
              <w:spacing w:after="0" w:line="240" w:lineRule="auto"/>
              <w:ind w:left="142" w:hanging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na prí</w:t>
            </w:r>
            <w:r>
              <w:rPr>
                <w:rFonts w:ascii="Times New Roman" w:hAnsi="Times New Roman" w:hint="default"/>
                <w:sz w:val="20"/>
              </w:rPr>
              <w:t>rodný</w:t>
            </w:r>
            <w:r>
              <w:rPr>
                <w:rFonts w:ascii="Times New Roman" w:hAnsi="Times New Roman" w:hint="default"/>
                <w:sz w:val="20"/>
              </w:rPr>
              <w:t>ch zdrojoch overený</w:t>
            </w:r>
            <w:r>
              <w:rPr>
                <w:rFonts w:ascii="Times New Roman" w:hAnsi="Times New Roman" w:hint="default"/>
                <w:sz w:val="20"/>
              </w:rPr>
              <w:t>ch pri vykoná</w:t>
            </w:r>
            <w:r>
              <w:rPr>
                <w:rFonts w:ascii="Times New Roman" w:hAnsi="Times New Roman" w:hint="default"/>
                <w:sz w:val="20"/>
              </w:rPr>
              <w:t>vaní</w:t>
            </w:r>
            <w:r>
              <w:rPr>
                <w:rFonts w:ascii="Times New Roman" w:hAnsi="Times New Roman" w:hint="default"/>
                <w:sz w:val="20"/>
              </w:rPr>
              <w:t xml:space="preserve"> lož</w:t>
            </w:r>
            <w:r>
              <w:rPr>
                <w:rFonts w:ascii="Times New Roman" w:hAnsi="Times New Roman" w:hint="default"/>
                <w:sz w:val="20"/>
              </w:rPr>
              <w:t>isko</w:t>
            </w:r>
            <w:r>
              <w:rPr>
                <w:rFonts w:ascii="Times New Roman" w:hAnsi="Times New Roman" w:hint="default"/>
                <w:sz w:val="20"/>
              </w:rPr>
              <w:t>vé</w:t>
            </w:r>
            <w:r>
              <w:rPr>
                <w:rFonts w:ascii="Times New Roman" w:hAnsi="Times New Roman" w:hint="default"/>
                <w:sz w:val="20"/>
              </w:rPr>
              <w:t>ho geologické</w:t>
            </w:r>
            <w:r>
              <w:rPr>
                <w:rFonts w:ascii="Times New Roman" w:hAnsi="Times New Roman" w:hint="default"/>
                <w:sz w:val="20"/>
              </w:rPr>
              <w:t>ho priesk</w:t>
            </w:r>
            <w:r>
              <w:rPr>
                <w:rFonts w:ascii="Times New Roman" w:hAnsi="Times New Roman"/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mu,</w:t>
            </w:r>
          </w:p>
          <w:p w:rsidR="009A1B32" w:rsidP="006D3A6E">
            <w:pPr>
              <w:numPr>
                <w:numId w:val="46"/>
              </w:numPr>
              <w:bidi w:val="0"/>
              <w:spacing w:after="0" w:line="240" w:lineRule="auto"/>
              <w:ind w:left="142" w:hanging="142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na kaž</w:t>
            </w:r>
            <w:r>
              <w:rPr>
                <w:rFonts w:ascii="Times New Roman" w:hAnsi="Times New Roman" w:hint="default"/>
                <w:sz w:val="20"/>
              </w:rPr>
              <w:t>dom technologickom uzle zariadení</w:t>
            </w:r>
            <w:r>
              <w:rPr>
                <w:rFonts w:ascii="Times New Roman" w:hAnsi="Times New Roman" w:hint="default"/>
                <w:sz w:val="20"/>
              </w:rPr>
              <w:t xml:space="preserve"> použí</w:t>
            </w:r>
            <w:r>
              <w:rPr>
                <w:rFonts w:ascii="Times New Roman" w:hAnsi="Times New Roman" w:hint="default"/>
                <w:sz w:val="20"/>
              </w:rPr>
              <w:t>vaný</w:t>
            </w:r>
            <w:r>
              <w:rPr>
                <w:rFonts w:ascii="Times New Roman" w:hAnsi="Times New Roman" w:hint="default"/>
                <w:sz w:val="20"/>
              </w:rPr>
              <w:t>ch pri ukladaní</w:t>
            </w:r>
            <w:r>
              <w:rPr>
                <w:rFonts w:ascii="Times New Roman" w:hAnsi="Times New Roman" w:hint="default"/>
                <w:sz w:val="20"/>
              </w:rPr>
              <w:t>aní,</w:t>
            </w:r>
          </w:p>
          <w:p w:rsidR="009A1B32" w:rsidP="006D3A6E">
            <w:pPr>
              <w:numPr>
                <w:numId w:val="46"/>
              </w:numPr>
              <w:bidi w:val="0"/>
              <w:spacing w:after="0" w:line="240" w:lineRule="auto"/>
              <w:ind w:left="142" w:hanging="142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vo vtláč</w:t>
            </w:r>
            <w:r>
              <w:rPr>
                <w:rFonts w:ascii="Times New Roman" w:hAnsi="Times New Roman" w:hint="default"/>
                <w:sz w:val="20"/>
              </w:rPr>
              <w:t>ací</w:t>
            </w:r>
            <w:r>
              <w:rPr>
                <w:rFonts w:ascii="Times New Roman" w:hAnsi="Times New Roman" w:hint="default"/>
                <w:sz w:val="20"/>
              </w:rPr>
              <w:t>ch vrtov,</w:t>
            </w:r>
          </w:p>
          <w:p w:rsidR="009A1B32" w:rsidP="006D3A6E">
            <w:pPr>
              <w:numPr>
                <w:numId w:val="46"/>
              </w:numPr>
              <w:bidi w:val="0"/>
              <w:spacing w:after="0" w:line="240" w:lineRule="auto"/>
              <w:ind w:left="142" w:hanging="142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 zlikvidovaný</w:t>
            </w:r>
            <w:r>
              <w:rPr>
                <w:rFonts w:ascii="Times New Roman" w:hAnsi="Times New Roman" w:hint="default"/>
                <w:sz w:val="20"/>
              </w:rPr>
              <w:t>ch vrtoch,</w:t>
            </w:r>
          </w:p>
          <w:p w:rsidR="009A1B32" w:rsidP="006D3A6E">
            <w:pPr>
              <w:numPr>
                <w:numId w:val="46"/>
              </w:numPr>
              <w:bidi w:val="0"/>
              <w:spacing w:after="0" w:line="240" w:lineRule="auto"/>
              <w:ind w:left="142" w:hanging="142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 kompresoroch,</w:t>
            </w:r>
          </w:p>
          <w:p w:rsidR="009A1B32" w:rsidP="006D3A6E">
            <w:pPr>
              <w:numPr>
                <w:numId w:val="46"/>
              </w:numPr>
              <w:bidi w:val="0"/>
              <w:spacing w:after="0" w:line="240" w:lineRule="auto"/>
              <w:ind w:left="142" w:hanging="142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na hlavný</w:t>
            </w:r>
            <w:r>
              <w:rPr>
                <w:rFonts w:ascii="Times New Roman" w:hAnsi="Times New Roman" w:hint="default"/>
                <w:sz w:val="20"/>
              </w:rPr>
              <w:t>ch uzloch prepravný</w:t>
            </w:r>
            <w:r>
              <w:rPr>
                <w:rFonts w:ascii="Times New Roman" w:hAnsi="Times New Roman" w:hint="default"/>
                <w:sz w:val="20"/>
              </w:rPr>
              <w:t>ch potrubí</w:t>
            </w:r>
            <w:r>
              <w:rPr>
                <w:rFonts w:ascii="Times New Roman" w:hAnsi="Times New Roman" w:hint="default"/>
                <w:sz w:val="20"/>
              </w:rPr>
              <w:t xml:space="preserve"> v </w:t>
            </w:r>
            <w:r>
              <w:rPr>
                <w:rFonts w:ascii="Times New Roman" w:hAnsi="Times New Roman" w:hint="default"/>
                <w:sz w:val="20"/>
              </w:rPr>
              <w:t>rá</w:t>
            </w:r>
            <w:r>
              <w:rPr>
                <w:rFonts w:ascii="Times New Roman" w:hAnsi="Times New Roman" w:hint="default"/>
                <w:sz w:val="20"/>
              </w:rPr>
              <w:t>mci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iska,</w:t>
            </w:r>
          </w:p>
          <w:p w:rsidR="009A1B32" w:rsidP="006D3A6E">
            <w:pPr>
              <w:numPr>
                <w:numId w:val="46"/>
              </w:numPr>
              <w:bidi w:val="0"/>
              <w:spacing w:after="0" w:line="240" w:lineRule="auto"/>
              <w:ind w:left="142" w:hanging="142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 doč</w:t>
            </w:r>
            <w:r>
              <w:rPr>
                <w:rFonts w:ascii="Times New Roman" w:hAnsi="Times New Roman" w:hint="default"/>
                <w:sz w:val="20"/>
              </w:rPr>
              <w:t>asný</w:t>
            </w:r>
            <w:r>
              <w:rPr>
                <w:rFonts w:ascii="Times New Roman" w:hAnsi="Times New Roman" w:hint="default"/>
                <w:sz w:val="20"/>
              </w:rPr>
              <w:t>ch zá</w:t>
            </w:r>
            <w:r>
              <w:rPr>
                <w:rFonts w:ascii="Times New Roman" w:hAnsi="Times New Roman" w:hint="default"/>
                <w:sz w:val="20"/>
              </w:rPr>
              <w:t>sobní</w:t>
            </w:r>
            <w:r>
              <w:rPr>
                <w:rFonts w:ascii="Times New Roman" w:hAnsi="Times New Roman" w:hint="default"/>
                <w:sz w:val="20"/>
              </w:rPr>
              <w:t>koch,</w:t>
            </w:r>
          </w:p>
          <w:p w:rsidR="009A1B32" w:rsidP="006D3A6E">
            <w:pPr>
              <w:numPr>
                <w:numId w:val="46"/>
              </w:numPr>
              <w:bidi w:val="0"/>
              <w:spacing w:after="0" w:line="240" w:lineRule="auto"/>
              <w:ind w:left="142" w:hanging="142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 mieste zachy</w:t>
            </w:r>
            <w:r>
              <w:rPr>
                <w:rFonts w:ascii="Times New Roman" w:hAnsi="Times New Roman" w:hint="default"/>
                <w:sz w:val="20"/>
              </w:rPr>
              <w:t>tá</w:t>
            </w:r>
            <w:r>
              <w:rPr>
                <w:rFonts w:ascii="Times New Roman" w:hAnsi="Times New Roman" w:hint="default"/>
                <w:sz w:val="20"/>
              </w:rPr>
              <w:t>vania prú</w:t>
            </w:r>
            <w:r>
              <w:rPr>
                <w:rFonts w:ascii="Times New Roman" w:hAnsi="Times New Roman" w:hint="default"/>
                <w:sz w:val="20"/>
              </w:rPr>
              <w:t>du oxidu uhlič</w:t>
            </w:r>
            <w:r>
              <w:rPr>
                <w:rFonts w:ascii="Times New Roman" w:hAnsi="Times New Roman" w:hint="default"/>
                <w:sz w:val="20"/>
              </w:rPr>
              <w:t>i</w:t>
            </w:r>
            <w:r>
              <w:rPr>
                <w:rFonts w:ascii="Times New Roman" w:hAnsi="Times New Roman" w:hint="default"/>
                <w:sz w:val="20"/>
              </w:rPr>
              <w:t>té</w:t>
            </w:r>
            <w:r>
              <w:rPr>
                <w:rFonts w:ascii="Times New Roman" w:hAnsi="Times New Roman" w:hint="default"/>
                <w:sz w:val="20"/>
              </w:rPr>
              <w:t>ho,</w:t>
            </w:r>
          </w:p>
          <w:p w:rsidR="009A1B32" w:rsidP="006D3A6E">
            <w:pPr>
              <w:numPr>
                <w:numId w:val="46"/>
              </w:numPr>
              <w:bidi w:val="0"/>
              <w:spacing w:after="0" w:line="240" w:lineRule="auto"/>
              <w:ind w:left="142" w:hanging="142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na rizikový</w:t>
            </w:r>
            <w:r>
              <w:rPr>
                <w:rFonts w:ascii="Times New Roman" w:hAnsi="Times New Roman" w:hint="default"/>
                <w:sz w:val="20"/>
              </w:rPr>
              <w:t>ch tektonický</w:t>
            </w:r>
            <w:r>
              <w:rPr>
                <w:rFonts w:ascii="Times New Roman" w:hAnsi="Times New Roman" w:hint="default"/>
                <w:sz w:val="20"/>
              </w:rPr>
              <w:t>ch a geologi</w:t>
            </w:r>
            <w:r>
              <w:rPr>
                <w:rFonts w:ascii="Times New Roman" w:hAnsi="Times New Roman" w:hint="default"/>
                <w:sz w:val="20"/>
              </w:rPr>
              <w:t>c</w:t>
            </w:r>
            <w:r>
              <w:rPr>
                <w:rFonts w:ascii="Times New Roman" w:hAnsi="Times New Roman" w:hint="default"/>
                <w:sz w:val="20"/>
              </w:rPr>
              <w:t>ký</w:t>
            </w:r>
            <w:r>
              <w:rPr>
                <w:rFonts w:ascii="Times New Roman" w:hAnsi="Times New Roman" w:hint="default"/>
                <w:sz w:val="20"/>
              </w:rPr>
              <w:t>ch bodoch urč</w:t>
            </w:r>
            <w:r>
              <w:rPr>
                <w:rFonts w:ascii="Times New Roman" w:hAnsi="Times New Roman" w:hint="default"/>
                <w:sz w:val="20"/>
              </w:rPr>
              <w:t>ený</w:t>
            </w:r>
            <w:r>
              <w:rPr>
                <w:rFonts w:ascii="Times New Roman" w:hAnsi="Times New Roman" w:hint="default"/>
                <w:sz w:val="20"/>
              </w:rPr>
              <w:t>ch modelovaní</w:t>
            </w:r>
            <w:r>
              <w:rPr>
                <w:rFonts w:ascii="Times New Roman" w:hAnsi="Times New Roman" w:hint="default"/>
                <w:sz w:val="20"/>
              </w:rPr>
              <w:t>m,</w:t>
            </w:r>
          </w:p>
          <w:p w:rsidR="009A1B32" w:rsidP="006D3A6E">
            <w:pPr>
              <w:pStyle w:val="Point1"/>
              <w:numPr>
                <w:numId w:val="57"/>
              </w:numPr>
              <w:bidi w:val="0"/>
              <w:spacing w:before="0" w:after="0" w:line="240" w:lineRule="auto"/>
              <w:ind w:left="0" w:hanging="7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b) objemového prietoku oxidu uhl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čitého</w:t>
            </w:r>
          </w:p>
          <w:p w:rsidR="009A1B32" w:rsidP="006D3A6E">
            <w:pPr>
              <w:numPr>
                <w:numId w:val="46"/>
              </w:numPr>
              <w:bidi w:val="0"/>
              <w:spacing w:after="0" w:line="240" w:lineRule="auto"/>
              <w:ind w:left="142" w:hanging="142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na vstupnom terminá</w:t>
            </w:r>
            <w:r>
              <w:rPr>
                <w:rFonts w:ascii="Times New Roman" w:hAnsi="Times New Roman" w:hint="default"/>
                <w:sz w:val="20"/>
              </w:rPr>
              <w:t>li,</w:t>
            </w:r>
          </w:p>
          <w:p w:rsidR="009A1B32" w:rsidP="006D3A6E">
            <w:pPr>
              <w:numPr>
                <w:numId w:val="46"/>
              </w:numPr>
              <w:bidi w:val="0"/>
              <w:spacing w:after="0" w:line="240" w:lineRule="auto"/>
              <w:ind w:left="142" w:hanging="142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 kompresnom zariadení,</w:t>
            </w:r>
          </w:p>
          <w:p w:rsidR="009A1B32" w:rsidP="006D3A6E">
            <w:pPr>
              <w:numPr>
                <w:numId w:val="46"/>
              </w:numPr>
              <w:bidi w:val="0"/>
              <w:spacing w:after="0" w:line="240" w:lineRule="auto"/>
              <w:ind w:left="142" w:hanging="142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na ú</w:t>
            </w:r>
            <w:r>
              <w:rPr>
                <w:rFonts w:ascii="Times New Roman" w:hAnsi="Times New Roman" w:hint="default"/>
                <w:sz w:val="20"/>
              </w:rPr>
              <w:t>stí</w:t>
            </w:r>
            <w:r>
              <w:rPr>
                <w:rFonts w:ascii="Times New Roman" w:hAnsi="Times New Roman" w:hint="default"/>
                <w:sz w:val="20"/>
              </w:rPr>
              <w:t xml:space="preserve"> vtláč</w:t>
            </w:r>
            <w:r>
              <w:rPr>
                <w:rFonts w:ascii="Times New Roman" w:hAnsi="Times New Roman" w:hint="default"/>
                <w:sz w:val="20"/>
              </w:rPr>
              <w:t>acieho zariadenia,</w:t>
            </w:r>
          </w:p>
          <w:p w:rsidR="009A1B32" w:rsidP="006D3A6E">
            <w:pPr>
              <w:numPr>
                <w:numId w:val="57"/>
              </w:numPr>
              <w:bidi w:val="0"/>
              <w:spacing w:after="0" w:line="240" w:lineRule="auto"/>
              <w:ind w:left="317" w:hanging="708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c) tlaku a teploty prú</w:t>
            </w:r>
            <w:r>
              <w:rPr>
                <w:rFonts w:ascii="Times New Roman" w:hAnsi="Times New Roman" w:hint="default"/>
                <w:sz w:val="20"/>
              </w:rPr>
              <w:t>du oxidu uhl</w:t>
            </w:r>
            <w:r>
              <w:rPr>
                <w:rFonts w:ascii="Times New Roman" w:hAnsi="Times New Roman" w:hint="default"/>
                <w:sz w:val="20"/>
              </w:rPr>
              <w:t>ič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 w:hint="default"/>
                <w:sz w:val="20"/>
              </w:rPr>
              <w:t>té</w:t>
            </w:r>
            <w:r>
              <w:rPr>
                <w:rFonts w:ascii="Times New Roman" w:hAnsi="Times New Roman" w:hint="default"/>
                <w:sz w:val="20"/>
              </w:rPr>
              <w:t>ho</w:t>
            </w:r>
          </w:p>
          <w:p w:rsidR="009A1B32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v </w:t>
            </w:r>
            <w:r>
              <w:rPr>
                <w:rFonts w:ascii="Times New Roman" w:hAnsi="Times New Roman" w:hint="default"/>
                <w:sz w:val="20"/>
              </w:rPr>
              <w:t>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isku,</w:t>
            </w:r>
          </w:p>
          <w:p w:rsidR="009A1B32" w:rsidP="006D3A6E">
            <w:pPr>
              <w:numPr>
                <w:numId w:val="46"/>
              </w:numPr>
              <w:bidi w:val="0"/>
              <w:spacing w:after="0" w:line="240" w:lineRule="auto"/>
              <w:ind w:left="142" w:hanging="142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vo vtláč</w:t>
            </w:r>
            <w:r>
              <w:rPr>
                <w:rFonts w:ascii="Times New Roman" w:hAnsi="Times New Roman" w:hint="default"/>
                <w:sz w:val="20"/>
              </w:rPr>
              <w:t>acom zariadení,</w:t>
            </w:r>
          </w:p>
          <w:p w:rsidR="009A1B32" w:rsidP="006D3A6E">
            <w:pPr>
              <w:numPr>
                <w:numId w:val="46"/>
              </w:numPr>
              <w:bidi w:val="0"/>
              <w:spacing w:after="0" w:line="240" w:lineRule="auto"/>
              <w:ind w:left="142" w:hanging="142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 </w:t>
            </w:r>
            <w:r>
              <w:rPr>
                <w:rFonts w:ascii="Times New Roman" w:hAnsi="Times New Roman" w:hint="default"/>
                <w:sz w:val="20"/>
              </w:rPr>
              <w:t>prepravnom zariadení,</w:t>
            </w:r>
          </w:p>
          <w:p w:rsidR="009A1B32" w:rsidP="006D3A6E">
            <w:pPr>
              <w:numPr>
                <w:numId w:val="46"/>
              </w:numPr>
              <w:bidi w:val="0"/>
              <w:spacing w:after="0" w:line="240" w:lineRule="auto"/>
              <w:ind w:left="142" w:hanging="142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 </w:t>
            </w:r>
            <w:r>
              <w:rPr>
                <w:rFonts w:ascii="Times New Roman" w:hAnsi="Times New Roman" w:hint="default"/>
                <w:sz w:val="20"/>
              </w:rPr>
              <w:t>kompresnom zariadení,</w:t>
            </w:r>
          </w:p>
          <w:p w:rsidR="009A1B32" w:rsidP="006D3A6E">
            <w:pPr>
              <w:numPr>
                <w:numId w:val="46"/>
              </w:numPr>
              <w:bidi w:val="0"/>
              <w:spacing w:after="0" w:line="240" w:lineRule="auto"/>
              <w:ind w:left="142" w:hanging="142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 doč</w:t>
            </w:r>
            <w:r>
              <w:rPr>
                <w:rFonts w:ascii="Times New Roman" w:hAnsi="Times New Roman" w:hint="default"/>
                <w:sz w:val="20"/>
              </w:rPr>
              <w:t>asný</w:t>
            </w:r>
            <w:r>
              <w:rPr>
                <w:rFonts w:ascii="Times New Roman" w:hAnsi="Times New Roman" w:hint="default"/>
                <w:sz w:val="20"/>
              </w:rPr>
              <w:t>ch zá</w:t>
            </w:r>
            <w:r>
              <w:rPr>
                <w:rFonts w:ascii="Times New Roman" w:hAnsi="Times New Roman" w:hint="default"/>
                <w:sz w:val="20"/>
              </w:rPr>
              <w:t>sobní</w:t>
            </w:r>
            <w:r>
              <w:rPr>
                <w:rFonts w:ascii="Times New Roman" w:hAnsi="Times New Roman" w:hint="default"/>
                <w:sz w:val="20"/>
              </w:rPr>
              <w:t>koch,</w:t>
            </w:r>
          </w:p>
          <w:p w:rsidR="009A1B32" w:rsidP="006D3A6E">
            <w:pPr>
              <w:numPr>
                <w:numId w:val="46"/>
              </w:numPr>
              <w:bidi w:val="0"/>
              <w:spacing w:after="0" w:line="240" w:lineRule="auto"/>
              <w:ind w:left="142" w:hanging="142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v monitorovací</w:t>
            </w:r>
            <w:r>
              <w:rPr>
                <w:rFonts w:ascii="Times New Roman" w:hAnsi="Times New Roman" w:hint="default"/>
                <w:sz w:val="20"/>
              </w:rPr>
              <w:t>ch vrtoch,</w:t>
            </w:r>
          </w:p>
          <w:p w:rsidR="009A1B32" w:rsidP="006D3A6E">
            <w:pPr>
              <w:pStyle w:val="Point1"/>
              <w:numPr>
                <w:numId w:val="57"/>
              </w:numPr>
              <w:bidi w:val="0"/>
              <w:spacing w:before="0" w:after="0" w:line="240" w:lineRule="auto"/>
              <w:ind w:left="0" w:hanging="7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d) chemických analýz vtláčaného oxidu uhličitého na vstupnom termináli s urč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ním</w:t>
            </w:r>
          </w:p>
          <w:p w:rsidR="009A1B32" w:rsidP="006D3A6E">
            <w:pPr>
              <w:numPr>
                <w:numId w:val="46"/>
              </w:numPr>
              <w:bidi w:val="0"/>
              <w:spacing w:after="0" w:line="240" w:lineRule="auto"/>
              <w:ind w:left="142" w:hanging="142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podielu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ho,</w:t>
            </w:r>
          </w:p>
          <w:p w:rsidR="009A1B32" w:rsidP="006D3A6E">
            <w:pPr>
              <w:numPr>
                <w:numId w:val="46"/>
              </w:numPr>
              <w:bidi w:val="0"/>
              <w:spacing w:after="0" w:line="240" w:lineRule="auto"/>
              <w:ind w:left="142" w:hanging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podie</w:t>
            </w:r>
            <w:r>
              <w:rPr>
                <w:rFonts w:ascii="Times New Roman" w:hAnsi="Times New Roman" w:hint="default"/>
                <w:sz w:val="20"/>
              </w:rPr>
              <w:t>lu korozí</w:t>
            </w:r>
            <w:r>
              <w:rPr>
                <w:rFonts w:ascii="Times New Roman" w:hAnsi="Times New Roman" w:hint="default"/>
                <w:sz w:val="20"/>
              </w:rPr>
              <w:t>vnych zlož</w:t>
            </w:r>
            <w:r>
              <w:rPr>
                <w:rFonts w:ascii="Times New Roman" w:hAnsi="Times New Roman" w:hint="default"/>
                <w:sz w:val="20"/>
              </w:rPr>
              <w:t>iek (napr. sí</w:t>
            </w:r>
            <w:r>
              <w:rPr>
                <w:rFonts w:ascii="Times New Roman" w:hAnsi="Times New Roman" w:hint="default"/>
                <w:sz w:val="20"/>
              </w:rPr>
              <w:t>rany, dusič</w:t>
            </w:r>
            <w:r>
              <w:rPr>
                <w:rFonts w:ascii="Times New Roman" w:hAnsi="Times New Roman" w:hint="default"/>
                <w:sz w:val="20"/>
              </w:rPr>
              <w:t>nany, v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da),</w:t>
            </w:r>
          </w:p>
          <w:p w:rsidR="009A1B32" w:rsidP="006D3A6E">
            <w:pPr>
              <w:numPr>
                <w:numId w:val="46"/>
              </w:numPr>
              <w:bidi w:val="0"/>
              <w:spacing w:after="0" w:line="240" w:lineRule="auto"/>
              <w:ind w:left="142" w:hanging="142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podielu pevný</w:t>
            </w:r>
            <w:r>
              <w:rPr>
                <w:rFonts w:ascii="Times New Roman" w:hAnsi="Times New Roman" w:hint="default"/>
                <w:sz w:val="20"/>
              </w:rPr>
              <w:t>ch č</w:t>
            </w:r>
            <w:r>
              <w:rPr>
                <w:rFonts w:ascii="Times New Roman" w:hAnsi="Times New Roman" w:hint="default"/>
                <w:sz w:val="20"/>
              </w:rPr>
              <w:t>astí</w:t>
            </w:r>
            <w:r>
              <w:rPr>
                <w:rFonts w:ascii="Times New Roman" w:hAnsi="Times New Roman" w:hint="default"/>
                <w:sz w:val="20"/>
              </w:rPr>
              <w:t xml:space="preserve">c a </w:t>
            </w:r>
          </w:p>
          <w:p w:rsidR="009A1B32" w:rsidP="006D3A6E">
            <w:pPr>
              <w:numPr>
                <w:numId w:val="46"/>
              </w:numPr>
              <w:bidi w:val="0"/>
              <w:spacing w:after="0" w:line="240" w:lineRule="auto"/>
              <w:ind w:left="142" w:hanging="142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technické</w:t>
            </w:r>
            <w:r>
              <w:rPr>
                <w:rFonts w:ascii="Times New Roman" w:hAnsi="Times New Roman" w:hint="default"/>
                <w:sz w:val="20"/>
              </w:rPr>
              <w:t>ho stavu zariadení</w:t>
            </w:r>
            <w:r>
              <w:rPr>
                <w:rFonts w:ascii="Times New Roman" w:hAnsi="Times New Roman" w:hint="default"/>
                <w:sz w:val="20"/>
              </w:rPr>
              <w:t xml:space="preserve"> so sledov</w:t>
            </w:r>
            <w:r>
              <w:rPr>
                <w:rFonts w:ascii="Times New Roman" w:hAnsi="Times New Roman" w:hint="default"/>
                <w:sz w:val="20"/>
              </w:rPr>
              <w:t>a</w:t>
            </w:r>
            <w:r>
              <w:rPr>
                <w:rFonts w:ascii="Times New Roman" w:hAnsi="Times New Roman" w:hint="default"/>
                <w:sz w:val="20"/>
              </w:rPr>
              <w:t>ní</w:t>
            </w:r>
            <w:r>
              <w:rPr>
                <w:rFonts w:ascii="Times New Roman" w:hAnsi="Times New Roman" w:hint="default"/>
                <w:sz w:val="20"/>
              </w:rPr>
              <w:t>m koró</w:t>
            </w:r>
            <w:r>
              <w:rPr>
                <w:rFonts w:ascii="Times New Roman" w:hAnsi="Times New Roman" w:hint="default"/>
                <w:sz w:val="20"/>
              </w:rPr>
              <w:t>zie na najnamá</w:t>
            </w:r>
            <w:r>
              <w:rPr>
                <w:rFonts w:ascii="Times New Roman" w:hAnsi="Times New Roman" w:hint="default"/>
                <w:sz w:val="20"/>
              </w:rPr>
              <w:t>hanejší</w:t>
            </w:r>
            <w:r>
              <w:rPr>
                <w:rFonts w:ascii="Times New Roman" w:hAnsi="Times New Roman" w:hint="default"/>
                <w:sz w:val="20"/>
              </w:rPr>
              <w:t>ch techn</w:t>
            </w:r>
            <w:r>
              <w:rPr>
                <w:rFonts w:ascii="Times New Roman" w:hAnsi="Times New Roman" w:hint="default"/>
                <w:sz w:val="20"/>
              </w:rPr>
              <w:t>o</w:t>
            </w:r>
            <w:r>
              <w:rPr>
                <w:rFonts w:ascii="Times New Roman" w:hAnsi="Times New Roman" w:hint="default"/>
                <w:sz w:val="20"/>
              </w:rPr>
              <w:t>logi</w:t>
            </w:r>
            <w:r>
              <w:rPr>
                <w:rFonts w:ascii="Times New Roman" w:hAnsi="Times New Roman"/>
                <w:sz w:val="20"/>
              </w:rPr>
              <w:t>c</w:t>
            </w:r>
            <w:r>
              <w:rPr>
                <w:rFonts w:ascii="Times New Roman" w:hAnsi="Times New Roman" w:hint="default"/>
                <w:sz w:val="20"/>
              </w:rPr>
              <w:t>ký</w:t>
            </w:r>
            <w:r>
              <w:rPr>
                <w:rFonts w:ascii="Times New Roman" w:hAnsi="Times New Roman" w:hint="default"/>
                <w:sz w:val="20"/>
              </w:rPr>
              <w:t>ch uzloch.</w:t>
            </w:r>
          </w:p>
          <w:p w:rsidR="009A1B32">
            <w:pPr>
              <w:pStyle w:val="Text1"/>
              <w:bidi w:val="0"/>
              <w:spacing w:before="0"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Výber monitorovacej metódy a technológie musí vychádzať z najlepšie dostupnej techniky s využitím rôznych druhov metód (terestrické metódy, geofyzikálne metódy, diaľkový prieskum Zeme). Použijú sa technológie, ktoré overia </w:t>
            </w:r>
          </w:p>
          <w:p w:rsidR="009A1B32" w:rsidP="006D3A6E">
            <w:pPr>
              <w:numPr>
                <w:numId w:val="56"/>
              </w:numPr>
              <w:bidi w:val="0"/>
              <w:spacing w:after="0" w:line="240" w:lineRule="auto"/>
              <w:ind w:left="176" w:hanging="1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prí</w:t>
            </w:r>
            <w:r>
              <w:rPr>
                <w:rFonts w:ascii="Times New Roman" w:hAnsi="Times New Roman" w:hint="default"/>
                <w:sz w:val="20"/>
              </w:rPr>
              <w:t>tomnosť</w:t>
            </w:r>
            <w:r>
              <w:rPr>
                <w:rFonts w:ascii="Times New Roman" w:hAnsi="Times New Roman" w:hint="default"/>
                <w:sz w:val="20"/>
              </w:rPr>
              <w:t>, polohu a </w:t>
            </w:r>
            <w:r>
              <w:rPr>
                <w:rFonts w:ascii="Times New Roman" w:hAnsi="Times New Roman" w:hint="default"/>
                <w:sz w:val="20"/>
              </w:rPr>
              <w:t>migrá</w:t>
            </w:r>
            <w:r>
              <w:rPr>
                <w:rFonts w:ascii="Times New Roman" w:hAnsi="Times New Roman" w:hint="default"/>
                <w:sz w:val="20"/>
              </w:rPr>
              <w:t>ciu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 pod povrchom a na p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vrchu,</w:t>
            </w:r>
          </w:p>
          <w:p w:rsidR="009A1B32" w:rsidP="006D3A6E">
            <w:pPr>
              <w:numPr>
                <w:numId w:val="56"/>
              </w:numPr>
              <w:bidi w:val="0"/>
              <w:spacing w:after="0" w:line="240" w:lineRule="auto"/>
              <w:ind w:left="176" w:hanging="176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priestorovú</w:t>
            </w:r>
            <w:r>
              <w:rPr>
                <w:rFonts w:ascii="Times New Roman" w:hAnsi="Times New Roman" w:hint="default"/>
                <w:sz w:val="20"/>
              </w:rPr>
              <w:t xml:space="preserve"> distribú</w:t>
            </w:r>
            <w:r>
              <w:rPr>
                <w:rFonts w:ascii="Times New Roman" w:hAnsi="Times New Roman" w:hint="default"/>
                <w:sz w:val="20"/>
              </w:rPr>
              <w:t>ciu oblaku oxidu</w:t>
            </w:r>
            <w:r>
              <w:rPr>
                <w:rFonts w:ascii="Times New Roman" w:hAnsi="Times New Roman" w:hint="default"/>
                <w:sz w:val="20"/>
              </w:rPr>
              <w:t xml:space="preserve">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ho, jeho objem a tlak za úč</w:t>
            </w:r>
            <w:r>
              <w:rPr>
                <w:rFonts w:ascii="Times New Roman" w:hAnsi="Times New Roman" w:hint="default"/>
                <w:sz w:val="20"/>
              </w:rPr>
              <w:t>elom spresnenia digitá</w:t>
            </w:r>
            <w:r>
              <w:rPr>
                <w:rFonts w:ascii="Times New Roman" w:hAnsi="Times New Roman" w:hint="default"/>
                <w:sz w:val="20"/>
              </w:rPr>
              <w:t>lnej trojrozmernej sim</w:t>
            </w:r>
            <w:r>
              <w:rPr>
                <w:rFonts w:ascii="Times New Roman" w:hAnsi="Times New Roman" w:hint="default"/>
                <w:sz w:val="20"/>
              </w:rPr>
              <w:t>u</w:t>
            </w:r>
            <w:r>
              <w:rPr>
                <w:rFonts w:ascii="Times New Roman" w:hAnsi="Times New Roman" w:hint="default"/>
                <w:sz w:val="20"/>
              </w:rPr>
              <w:t>lá</w:t>
            </w:r>
            <w:r>
              <w:rPr>
                <w:rFonts w:ascii="Times New Roman" w:hAnsi="Times New Roman" w:hint="default"/>
                <w:sz w:val="20"/>
              </w:rPr>
              <w:t>cie v </w:t>
            </w:r>
            <w:r>
              <w:rPr>
                <w:rFonts w:ascii="Times New Roman" w:hAnsi="Times New Roman" w:hint="default"/>
                <w:sz w:val="20"/>
              </w:rPr>
              <w:t>geologickom modeli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komplexu podľ</w:t>
            </w:r>
            <w:r>
              <w:rPr>
                <w:rFonts w:ascii="Times New Roman" w:hAnsi="Times New Roman" w:hint="default"/>
                <w:sz w:val="20"/>
              </w:rPr>
              <w:t>a pr</w:t>
            </w:r>
            <w:r>
              <w:rPr>
                <w:rFonts w:ascii="Times New Roman" w:hAnsi="Times New Roman" w:hint="default"/>
                <w:sz w:val="20"/>
              </w:rPr>
              <w:t>í</w:t>
            </w:r>
            <w:r>
              <w:rPr>
                <w:rFonts w:ascii="Times New Roman" w:hAnsi="Times New Roman" w:hint="default"/>
                <w:sz w:val="20"/>
              </w:rPr>
              <w:t>lohy č</w:t>
            </w:r>
            <w:r>
              <w:rPr>
                <w:rFonts w:ascii="Times New Roman" w:hAnsi="Times New Roman" w:hint="default"/>
                <w:sz w:val="20"/>
              </w:rPr>
              <w:t>. 1 a</w:t>
            </w:r>
          </w:p>
          <w:p w:rsidR="009A1B32" w:rsidP="006D3A6E">
            <w:pPr>
              <w:numPr>
                <w:numId w:val="56"/>
              </w:numPr>
              <w:bidi w:val="0"/>
              <w:spacing w:after="0" w:line="240" w:lineRule="auto"/>
              <w:ind w:left="176" w:hanging="1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 xml:space="preserve"> potenciá</w:t>
            </w:r>
            <w:r>
              <w:rPr>
                <w:rFonts w:ascii="Times New Roman" w:hAnsi="Times New Roman" w:hint="default"/>
                <w:sz w:val="20"/>
              </w:rPr>
              <w:t>lne cesty ú</w:t>
            </w:r>
            <w:r>
              <w:rPr>
                <w:rFonts w:ascii="Times New Roman" w:hAnsi="Times New Roman" w:hint="default"/>
                <w:sz w:val="20"/>
              </w:rPr>
              <w:t>niku oxidu uhlič</w:t>
            </w:r>
            <w:r>
              <w:rPr>
                <w:rFonts w:ascii="Times New Roman" w:hAnsi="Times New Roman" w:hint="default"/>
                <w:sz w:val="20"/>
              </w:rPr>
              <w:t>ité</w:t>
            </w:r>
            <w:r>
              <w:rPr>
                <w:rFonts w:ascii="Times New Roman" w:hAnsi="Times New Roman" w:hint="default"/>
                <w:sz w:val="20"/>
              </w:rPr>
              <w:t>ho v priestore ú</w:t>
            </w:r>
            <w:r>
              <w:rPr>
                <w:rFonts w:ascii="Times New Roman" w:hAnsi="Times New Roman" w:hint="default"/>
                <w:sz w:val="20"/>
              </w:rPr>
              <w:t>lož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komplexu, v prí</w:t>
            </w:r>
            <w:r>
              <w:rPr>
                <w:rFonts w:ascii="Times New Roman" w:hAnsi="Times New Roman" w:hint="default"/>
                <w:sz w:val="20"/>
              </w:rPr>
              <w:t>pade vý</w:t>
            </w:r>
            <w:r>
              <w:rPr>
                <w:rFonts w:ascii="Times New Roman" w:hAnsi="Times New Roman" w:hint="default"/>
                <w:sz w:val="20"/>
              </w:rPr>
              <w:t>znamné</w:t>
            </w:r>
            <w:r>
              <w:rPr>
                <w:rFonts w:ascii="Times New Roman" w:hAnsi="Times New Roman" w:hint="default"/>
                <w:sz w:val="20"/>
              </w:rPr>
              <w:t>ho nedostatku aj v </w:t>
            </w:r>
            <w:r>
              <w:rPr>
                <w:rFonts w:ascii="Times New Roman" w:hAnsi="Times New Roman" w:hint="default"/>
                <w:sz w:val="20"/>
              </w:rPr>
              <w:t>okolí</w:t>
            </w:r>
            <w:r>
              <w:rPr>
                <w:rFonts w:ascii="Times New Roman" w:hAnsi="Times New Roman" w:hint="default"/>
                <w:sz w:val="20"/>
              </w:rPr>
              <w:t xml:space="preserve"> ú</w:t>
            </w:r>
            <w:r>
              <w:rPr>
                <w:rFonts w:ascii="Times New Roman" w:hAnsi="Times New Roman" w:hint="default"/>
                <w:sz w:val="20"/>
              </w:rPr>
              <w:t>lo</w:t>
            </w:r>
            <w:r>
              <w:rPr>
                <w:rFonts w:ascii="Times New Roman" w:hAnsi="Times New Roman" w:hint="default"/>
                <w:sz w:val="20"/>
              </w:rPr>
              <w:t>ž</w:t>
            </w:r>
            <w:r>
              <w:rPr>
                <w:rFonts w:ascii="Times New Roman" w:hAnsi="Times New Roman" w:hint="default"/>
                <w:sz w:val="20"/>
              </w:rPr>
              <w:t>né</w:t>
            </w:r>
            <w:r>
              <w:rPr>
                <w:rFonts w:ascii="Times New Roman" w:hAnsi="Times New Roman" w:hint="default"/>
                <w:sz w:val="20"/>
              </w:rPr>
              <w:t>ho ko</w:t>
            </w:r>
            <w:r>
              <w:rPr>
                <w:rFonts w:ascii="Times New Roman" w:hAnsi="Times New Roman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>plexu.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3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 w:rsidP="006D3A6E">
            <w:pPr>
              <w:pStyle w:val="Default"/>
              <w:numPr>
                <w:ilvl w:val="6"/>
                <w:numId w:val="53"/>
              </w:numPr>
              <w:bidi w:val="0"/>
              <w:ind w:left="176" w:hanging="176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 2, B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 w:rsidP="006D3A6E">
            <w:pPr>
              <w:pStyle w:val="Point0"/>
              <w:numPr>
                <w:ilvl w:val="6"/>
                <w:numId w:val="53"/>
              </w:numPr>
              <w:bidi w:val="0"/>
              <w:spacing w:before="0" w:after="0" w:line="240" w:lineRule="auto"/>
              <w:ind w:left="0" w:hanging="357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Aktualizovaný plán monit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rovania</w:t>
            </w:r>
          </w:p>
          <w:p w:rsidR="009A1B32">
            <w:pPr>
              <w:pStyle w:val="Text1"/>
              <w:bidi w:val="0"/>
              <w:spacing w:before="0"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Údaje získané monitorovaním sa evidujú a vyhodnocujú. Výsledky monitorovania sú porovnávané s predpokladanými vlastnosťami prúdu oxidu uhličitého v úložisku a so samotným úložiskom pri vtláčaní na zákl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de dynamickej simulácie trojrozmernej závislosti tlaku a objemu, ktorá sa vykonáva pri charakteristike dynamického modelovania pri monitorovaní podľa prílohy č. 1 bod 3.</w:t>
            </w:r>
          </w:p>
          <w:p w:rsidR="009A1B32">
            <w:pPr>
              <w:pStyle w:val="Text1"/>
              <w:bidi w:val="0"/>
              <w:spacing w:before="0"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 zistení rozdielu medzi zistenými a predpokladanými vlastnosťami prúdu oxidu uhličitého v úložisku a samotným úložiskom sa trojrozmerný geologický model upraví tak, aby zohľadňoval zistené skutočnosti a prevádzkovateľ vypracuje aktualizovaný plán monitorov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nia.</w:t>
            </w:r>
          </w:p>
          <w:p w:rsidR="009A1B32">
            <w:pPr>
              <w:pStyle w:val="Text1"/>
              <w:bidi w:val="0"/>
              <w:spacing w:before="0"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 rámci aktualizácie sa na zistených a namodelovaných kritických miestach a na miestach podobnej technologickej a geologickej štruktúry upraví technika, lokalizácia a frekvencia monitorovania. Postup pri posudzovaní úložného komplexu podľa prílohy č. 1 bod 2 a 3 sa opätovne zopakuje a upraví sa posudzovanie rizika.</w:t>
            </w:r>
          </w:p>
          <w:p w:rsidR="009A1B32">
            <w:pPr>
              <w:pStyle w:val="Text1"/>
              <w:bidi w:val="0"/>
              <w:spacing w:before="0"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Aktualizovaný plán monitorovania sa vypracuje aj v prípade, ak bol overený rozdiel medzi zistenými a predpokladanými vlastnosťami úložiska a pri úprave trojrozmerného geologického modelu úložiska sa zistia nové možnosti pri ukladaní prúdu oxidu uhličitého alebo výrazné rozdiely od predošlého trojrozmerného geologického m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delu.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 2, B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pStyle w:val="Default"/>
              <w:numPr>
                <w:numId w:val="8"/>
              </w:numPr>
              <w:bidi w:val="0"/>
              <w:ind w:left="176" w:hanging="1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Monitorovanie v etape po uza</w:t>
            </w:r>
            <w:r>
              <w:rPr>
                <w:rFonts w:ascii="Times New Roman" w:hAnsi="Times New Roman"/>
                <w:sz w:val="20"/>
              </w:rPr>
              <w:t>v</w:t>
            </w:r>
            <w:r>
              <w:rPr>
                <w:rFonts w:ascii="Times New Roman" w:hAnsi="Times New Roman"/>
                <w:sz w:val="20"/>
              </w:rPr>
              <w:t>retí</w:t>
            </w:r>
          </w:p>
          <w:p w:rsidR="009A1B32">
            <w:pPr>
              <w:pStyle w:val="Default"/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Monitorovanie v etape po uzavretí vychádza z informácií získaných a modelov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ných počas vykonávania plánu monitor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vania, ako sa uvádza v článku 13 ods. 2 a v bode 1.2 tejto prílohy. Slúži najmä na poskytovanie informácií, ktoré sa vyžad</w:t>
            </w:r>
            <w:r>
              <w:rPr>
                <w:rFonts w:ascii="Times New Roman" w:hAnsi="Times New Roman"/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jú pri rozhodovaní podľa článku 18 ods. 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 2, B 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 w:rsidP="006D3A6E">
            <w:pPr>
              <w:pStyle w:val="Point0"/>
              <w:numPr>
                <w:ilvl w:val="6"/>
                <w:numId w:val="53"/>
              </w:numPr>
              <w:bidi w:val="0"/>
              <w:spacing w:before="0" w:after="0" w:line="240" w:lineRule="auto"/>
              <w:ind w:left="176" w:hanging="176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Plán monitorovania v etape po uzavretí úložiska</w:t>
            </w:r>
          </w:p>
          <w:p w:rsidR="009A1B32">
            <w:pPr>
              <w:pStyle w:val="Text1"/>
              <w:bidi w:val="0"/>
              <w:spacing w:before="0"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Monitorovanie v etape po uzavretí úložiska vychádza z údajov získaných modelovaním počas prevádzky úložiska podľa bodu 2. Vyhodnotenie monitorovania je podkladom pre obvodný banský úrad postupovať podľa § 16 ods. 6 písm. a).</w:t>
            </w:r>
            <w:bookmarkStart w:id="14" w:name="DocEPLastPosition"/>
            <w:bookmarkEnd w:id="14"/>
            <w:r>
              <w:rPr>
                <w:rFonts w:ascii="Times New Roman" w:hAnsi="Times New Roman"/>
                <w:sz w:val="20"/>
              </w:rPr>
              <w:t xml:space="preserve"> Rozsah monitorovania v etape po uza</w:t>
            </w:r>
            <w:r>
              <w:rPr>
                <w:rFonts w:ascii="Times New Roman" w:hAnsi="Times New Roman"/>
                <w:sz w:val="20"/>
              </w:rPr>
              <w:t>v</w:t>
            </w:r>
            <w:r>
              <w:rPr>
                <w:rFonts w:ascii="Times New Roman" w:hAnsi="Times New Roman"/>
                <w:sz w:val="20"/>
              </w:rPr>
              <w:t xml:space="preserve">retí úložiska sa upraví tak, aby boli splnené podmienky uvedené v § 16 ods. 7.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  <w:r>
              <w:rPr>
                <w:rFonts w:ascii="Times New Roman" w:hAnsi="Times New Roman" w:hint="default"/>
                <w:sz w:val="20"/>
              </w:rPr>
              <w:t>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A1B32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</w:rPr>
            </w:pPr>
          </w:p>
        </w:tc>
      </w:tr>
    </w:tbl>
    <w:p w:rsidR="009A1B32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sectPr w:rsidSect="00B16342">
      <w:footnotePr>
        <w:numFmt w:val="chicago"/>
      </w:footnotePr>
      <w:pgSz w:w="16838" w:h="11906" w:orient="landscape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30204"/>
    <w:charset w:val="EE"/>
    <w:family w:val="swiss"/>
    <w:pitch w:val="variable"/>
    <w:sig w:usb0="00000000" w:usb1="00000000" w:usb2="00000000" w:usb3="00000000" w:csb0="00000093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ąŮĹÁ"/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PMingLiU">
    <w:altName w:val="·s˛Ó©úĹé"/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Dotum">
    <w:altName w:val="µ¸żň"/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SimHei">
    <w:altName w:val="şÚĚĺ"/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MingLiU">
    <w:altName w:val="˛Ó©úĹé"/>
    <w:panose1 w:val="02020509000000000000"/>
    <w:charset w:val="88"/>
    <w:family w:val="modern"/>
    <w:pitch w:val="fixed"/>
    <w:sig w:usb0="00000000" w:usb1="00000000" w:usb2="00000000" w:usb3="00000000" w:csb0="00100001" w:csb1="00000000"/>
  </w:font>
  <w:font w:name="Mincho">
    <w:altName w:val="–ľ’©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±Ľ¸˛"/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@Batang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Batang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@Batang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Gungsuh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@Gungsuh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Gungsuh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@Gungsuh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DaunPenh">
    <w:panose1 w:val="01010101010101010101"/>
    <w:charset w:val="00"/>
    <w:family w:val="auto"/>
    <w:pitch w:val="variable"/>
    <w:sig w:usb0="00000000" w:usb1="00000000" w:usb2="00000000" w:usb3="00000000" w:csb0="00000001" w:csb1="00000000"/>
  </w:font>
  <w:font w:name="DokChampa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Euphemia">
    <w:panose1 w:val="020B0503040102020104"/>
    <w:charset w:val="00"/>
    <w:family w:val="swiss"/>
    <w:pitch w:val="variable"/>
    <w:sig w:usb0="00000000" w:usb1="00000000" w:usb2="00000000" w:usb3="00000000" w:csb0="00000001" w:csb1="00000000"/>
  </w:font>
  <w:font w:name="Van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@Gulim"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Guli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Guli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Dotum"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Dotu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Dotu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Impact">
    <w:panose1 w:val="020B0806030902050204"/>
    <w:charset w:val="EE"/>
    <w:family w:val="swiss"/>
    <w:pitch w:val="variable"/>
    <w:sig w:usb0="00000000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000000" w:usb1="00000000" w:usb2="00000000" w:usb3="00000000" w:csb0="00000001" w:csb1="00000000"/>
  </w:font>
  <w:font w:name="Khmer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Lucida Console">
    <w:panose1 w:val="020B0609040504020204"/>
    <w:charset w:val="EE"/>
    <w:family w:val="modern"/>
    <w:pitch w:val="fixed"/>
    <w:sig w:usb0="00000000" w:usb1="00000000" w:usb2="00000000" w:usb3="00000000" w:csb0="0000001F" w:csb1="00000000"/>
  </w:font>
  <w:font w:name="Malgun Gothic">
    <w:panose1 w:val="020B0503020000020004"/>
    <w:charset w:val="81"/>
    <w:family w:val="swiss"/>
    <w:pitch w:val="variable"/>
    <w:sig w:usb0="00000000" w:usb1="00000000" w:usb2="00000000" w:usb3="00000000" w:csb0="00080001" w:csb1="00000000"/>
  </w:font>
  <w:font w:name="@Malgun Gothic">
    <w:panose1 w:val="020B0503020000020004"/>
    <w:charset w:val="81"/>
    <w:family w:val="swiss"/>
    <w:pitch w:val="variable"/>
    <w:sig w:usb0="00000000" w:usb1="00000000" w:usb2="00000000" w:usb3="00000000" w:csb0="00080001" w:csb1="00000000"/>
  </w:font>
  <w:font w:name="Meiryo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@Meiryo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Meiryo UI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@Meiryo UI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Microsoft Himalaya">
    <w:panose1 w:val="01010100010101010101"/>
    <w:charset w:val="00"/>
    <w:family w:val="auto"/>
    <w:pitch w:val="variable"/>
    <w:sig w:usb0="00000000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@Microsoft JhengHe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ngLiU">
    <w:panose1 w:val="02020509000000000000"/>
    <w:charset w:val="88"/>
    <w:family w:val="modern"/>
    <w:pitch w:val="fixed"/>
    <w:sig w:usb0="00000000" w:usb1="00000000" w:usb2="00000000" w:usb3="00000000" w:csb0="00100001" w:csb1="00000000"/>
  </w:font>
  <w:font w:name="@PMingLiU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_HKSCS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_HKSCS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P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P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_HKSCS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_HKSCS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ongolian Baiti">
    <w:panose1 w:val="03000500000000000000"/>
    <w:charset w:val="00"/>
    <w:family w:val="script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MS P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P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MS UI 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UI 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PMincho">
    <w:panose1 w:val="02020600040205080304"/>
    <w:charset w:val="80"/>
    <w:family w:val="roman"/>
    <w:pitch w:val="variable"/>
    <w:sig w:usb0="00000000" w:usb1="00000000" w:usb2="00000000" w:usb3="00000000" w:csb0="0002009F" w:csb1="00000000"/>
  </w:font>
  <w:font w:name="@MS PMincho">
    <w:panose1 w:val="02020600040205080304"/>
    <w:charset w:val="80"/>
    <w:family w:val="roman"/>
    <w:pitch w:val="variable"/>
    <w:sig w:usb0="00000000" w:usb1="00000000" w:usb2="00000000" w:usb3="00000000" w:csb0="0002009F" w:csb1="00000000"/>
  </w:font>
  <w:font w:name="MV Boli">
    <w:panose1 w:val="02000500030200090000"/>
    <w:charset w:val="00"/>
    <w:family w:val="auto"/>
    <w:pitch w:val="variable"/>
    <w:sig w:usb0="00000000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Nyala">
    <w:panose1 w:val="02000504070300020003"/>
    <w:charset w:val="EE"/>
    <w:family w:val="auto"/>
    <w:pitch w:val="variable"/>
    <w:sig w:usb0="00000000" w:usb1="00000000" w:usb2="00000000" w:usb3="00000000" w:csb0="00000093" w:csb1="00000000"/>
  </w:font>
  <w:font w:name="Microsoft PhagsP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Plantagenet Cherokee">
    <w:panose1 w:val="02020602070100000000"/>
    <w:charset w:val="00"/>
    <w:family w:val="roman"/>
    <w:pitch w:val="variable"/>
    <w:sig w:usb0="00000000" w:usb1="00000000" w:usb2="00000000" w:usb3="00000000" w:csb0="00000001" w:csb1="00000000"/>
  </w:font>
  <w:font w:name="Segoe Script">
    <w:panose1 w:val="020B0504020000000003"/>
    <w:charset w:val="EE"/>
    <w:family w:val="swiss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Segoe UI Semibold">
    <w:panose1 w:val="020B0702040204020203"/>
    <w:charset w:val="EE"/>
    <w:family w:val="swiss"/>
    <w:pitch w:val="variable"/>
    <w:sig w:usb0="00000000" w:usb1="00000000" w:usb2="00000000" w:usb3="00000000" w:csb0="0000019F" w:csb1="00000000"/>
  </w:font>
  <w:font w:name="Segoe UI Light">
    <w:panose1 w:val="020B0502040204020203"/>
    <w:charset w:val="EE"/>
    <w:family w:val="swiss"/>
    <w:pitch w:val="variable"/>
    <w:sig w:usb0="00000000" w:usb1="00000000" w:usb2="00000000" w:usb3="00000000" w:csb0="0000019F" w:csb1="00000000"/>
  </w:font>
  <w:font w:name="Segoe UI Symbol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NSimSun">
    <w:panose1 w:val="02010609030101010101"/>
    <w:charset w:val="86"/>
    <w:family w:val="modern"/>
    <w:pitch w:val="fixed"/>
    <w:sig w:usb0="00000000" w:usb1="00000000" w:usb2="00000000" w:usb3="00000000" w:csb0="00040001" w:csb1="00000000"/>
  </w:font>
  <w:font w:name="@NSimSun">
    <w:panose1 w:val="02010609030101010101"/>
    <w:charset w:val="86"/>
    <w:family w:val="modern"/>
    <w:pitch w:val="fixed"/>
    <w:sig w:usb0="00000000" w:usb1="00000000" w:usb2="00000000" w:usb3="00000000" w:csb0="00040001" w:csb1="00000000"/>
  </w:font>
  <w:font w:name="SimSun-ExtB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SimSun-ExtB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Microsoft Tai Le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00000000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Aparajit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Ebrima">
    <w:panose1 w:val="02000000000000000000"/>
    <w:charset w:val="EE"/>
    <w:family w:val="auto"/>
    <w:pitch w:val="variable"/>
    <w:sig w:usb0="00000000" w:usb1="00000000" w:usb2="00000000" w:usb3="00000000" w:csb0="00000093" w:csb1="00000000"/>
  </w:font>
  <w:font w:name="Gisha">
    <w:panose1 w:val="020B0502040204020203"/>
    <w:charset w:val="B1"/>
    <w:family w:val="swiss"/>
    <w:pitch w:val="variable"/>
    <w:sig w:usb0="00000000" w:usb1="00000000" w:usb2="00000000" w:usb3="00000000" w:csb0="00000021" w:csb1="00000000"/>
  </w:font>
  <w:font w:name="Kokil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Leelawadee">
    <w:panose1 w:val="020B0502040204020203"/>
    <w:charset w:val="DE"/>
    <w:family w:val="swiss"/>
    <w:pitch w:val="variable"/>
    <w:sig w:usb0="00000000" w:usb1="00000000" w:usb2="00000000" w:usb3="00000000" w:csb0="00010001" w:csb1="00000000"/>
  </w:font>
  <w:font w:name="Microsoft Uighur">
    <w:panose1 w:val="02000000000000000000"/>
    <w:charset w:val="B2"/>
    <w:family w:val="auto"/>
    <w:pitch w:val="variable"/>
    <w:sig w:usb0="00000000" w:usb1="00000000" w:usb2="00000000" w:usb3="00000000" w:csb0="00000041" w:csb1="00000000"/>
  </w:font>
  <w:font w:name="MoolBoran">
    <w:panose1 w:val="020B0100010101010101"/>
    <w:charset w:val="00"/>
    <w:family w:val="swiss"/>
    <w:pitch w:val="variable"/>
    <w:sig w:usb0="00000000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ndalus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Arabic Typesetting">
    <w:panose1 w:val="03020402040406030203"/>
    <w:charset w:val="EE"/>
    <w:family w:val="script"/>
    <w:pitch w:val="variable"/>
    <w:sig w:usb0="00000000" w:usb1="00000000" w:usb2="00000000" w:usb3="00000000" w:csb0="000000D3" w:csb1="00000000"/>
  </w:font>
  <w:font w:name="Simplified Arabic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Simplified Arabic Fixed">
    <w:panose1 w:val="02070309020205020404"/>
    <w:charset w:val="B2"/>
    <w:family w:val="modern"/>
    <w:pitch w:val="fixed"/>
    <w:sig w:usb0="00000000" w:usb1="00000000" w:usb2="00000000" w:usb3="00000000" w:csb0="00000041" w:csb1="00000000"/>
  </w:font>
  <w:font w:name="Sakkal Majalla">
    <w:panose1 w:val="02000000000000000000"/>
    <w:charset w:val="EE"/>
    <w:family w:val="auto"/>
    <w:pitch w:val="variable"/>
    <w:sig w:usb0="00000000" w:usb1="00000000" w:usb2="00000000" w:usb3="00000000" w:csb0="000000D3" w:csb1="00000000"/>
  </w:font>
  <w:font w:name="Traditional Arabic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Aharoni">
    <w:panose1 w:val="02010803020104030203"/>
    <w:charset w:val="B1"/>
    <w:family w:val="auto"/>
    <w:pitch w:val="variable"/>
    <w:sig w:usb0="00000000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000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000" w:usb1="00000000" w:usb2="00000000" w:usb3="00000000" w:csb0="00000020" w:csb1="00000000"/>
  </w:font>
  <w:font w:name="Levenim MT">
    <w:panose1 w:val="02010502060101010101"/>
    <w:charset w:val="B1"/>
    <w:family w:val="auto"/>
    <w:pitch w:val="variable"/>
    <w:sig w:usb0="00000000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000" w:usb1="00000000" w:usb2="00000000" w:usb3="00000000" w:csb0="00000020" w:csb1="00000000"/>
  </w:font>
  <w:font w:name="Miriam Fixed">
    <w:panose1 w:val="020B0509050101010101"/>
    <w:charset w:val="B1"/>
    <w:family w:val="modern"/>
    <w:pitch w:val="fixed"/>
    <w:sig w:usb0="00000000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000" w:usb1="00000000" w:usb2="00000000" w:usb3="00000000" w:csb0="00000020" w:csb1="00000000"/>
  </w:font>
  <w:font w:name="Rod">
    <w:panose1 w:val="02030509050101010101"/>
    <w:charset w:val="B1"/>
    <w:family w:val="modern"/>
    <w:pitch w:val="fixed"/>
    <w:sig w:usb0="00000000" w:usb1="00000000" w:usb2="00000000" w:usb3="00000000" w:csb0="00000020" w:csb1="00000000"/>
  </w:font>
  <w:font w:name="FangSong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FangSong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SimHe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KaiT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KaiT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Angsan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Freesia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Iris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Jasmine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Kodchiang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Lily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DFKai-SB">
    <w:panose1 w:val="03000509000000000000"/>
    <w:charset w:val="88"/>
    <w:family w:val="script"/>
    <w:pitch w:val="fixed"/>
    <w:sig w:usb0="00000000" w:usb1="00000000" w:usb2="00000000" w:usb3="00000000" w:csb0="00100001" w:csb1="00000000"/>
  </w:font>
  <w:font w:name="@DFKai-SB">
    <w:panose1 w:val="03000509000000000000"/>
    <w:charset w:val="88"/>
    <w:family w:val="script"/>
    <w:pitch w:val="fixed"/>
    <w:sig w:usb0="00000000" w:usb1="00000000" w:usb2="00000000" w:usb3="00000000" w:csb0="00100001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  <w:font w:name="Arial Black">
    <w:panose1 w:val="020B0A04020102020204"/>
    <w:charset w:val="EE"/>
    <w:family w:val="swiss"/>
    <w:pitch w:val="variable"/>
    <w:sig w:usb0="00000000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000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Constantia">
    <w:panose1 w:val="02030602050306030303"/>
    <w:charset w:val="EE"/>
    <w:family w:val="roman"/>
    <w:pitch w:val="variable"/>
    <w:sig w:usb0="00000000" w:usb1="00000000" w:usb2="00000000" w:usb3="00000000" w:csb0="0000019F" w:csb1="00000000"/>
  </w:font>
  <w:font w:name="Corbel">
    <w:panose1 w:val="020B0503020204020204"/>
    <w:charset w:val="EE"/>
    <w:family w:val="swiss"/>
    <w:pitch w:val="variable"/>
    <w:sig w:usb0="00000000" w:usb1="00000000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000" w:usb1="00000000" w:usb2="00000000" w:usb3="00000000" w:csb0="0000009F" w:csb1="00000000"/>
  </w:font>
  <w:font w:name="Gabriola">
    <w:panose1 w:val="04040605051002020D02"/>
    <w:charset w:val="EE"/>
    <w:family w:val="decorative"/>
    <w:pitch w:val="variable"/>
    <w:sig w:usb0="00000000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00000000" w:usb1="00000000" w:usb2="00000000" w:usb3="00000000" w:csb0="0000019F" w:csb1="00000000"/>
  </w:font>
  <w:font w:name="Segoe Print">
    <w:panose1 w:val="02000600000000000000"/>
    <w:charset w:val="EE"/>
    <w:family w:val="auto"/>
    <w:pitch w:val="variable"/>
    <w:sig w:usb0="00000000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0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000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0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Haettenschweiler">
    <w:panose1 w:val="020B0706040902060204"/>
    <w:charset w:val="EE"/>
    <w:family w:val="swiss"/>
    <w:pitch w:val="variable"/>
    <w:sig w:usb0="00000000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0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0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0" w:usb1="00000000" w:usb2="00000000" w:usb3="00000000" w:csb0="00000001" w:csb1="00000000"/>
  </w:font>
  <w:font w:name="Mistral">
    <w:panose1 w:val="03090702030407020403"/>
    <w:charset w:val="EE"/>
    <w:family w:val="script"/>
    <w:pitch w:val="variable"/>
    <w:sig w:usb0="00000000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0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0" w:usb1="00000000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0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0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0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0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0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0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0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0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0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0" w:usb1="00000000" w:usb2="00000000" w:usb3="00000000" w:csb0="00000001" w:csb1="00000000"/>
  </w:font>
  <w:font w:name="Bodoni MT Poster Compressed">
    <w:panose1 w:val="02070706080601050204"/>
    <w:charset w:val="A2"/>
    <w:family w:val="roman"/>
    <w:pitch w:val="variable"/>
    <w:sig w:usb0="00000000" w:usb1="00000000" w:usb2="00000000" w:usb3="00000000" w:csb0="00000011" w:csb1="00000000"/>
  </w:font>
  <w:font w:name="Britannic Bold">
    <w:panose1 w:val="020B0903060703020204"/>
    <w:charset w:val="00"/>
    <w:family w:val="swiss"/>
    <w:pitch w:val="variable"/>
    <w:sig w:usb0="00000000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0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0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0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0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0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0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0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0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0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0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0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0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0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0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0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0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0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0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0" w:usb1="00000000" w:usb2="00000000" w:usb3="00000000" w:csb0="00000001" w:csb1="00000000"/>
  </w:font>
  <w:font w:name="Niagara Engraved">
    <w:panose1 w:val="04020502070703030202"/>
    <w:charset w:val="00"/>
    <w:family w:val="decorative"/>
    <w:pitch w:val="variable"/>
    <w:sig w:usb0="00000000" w:usb1="00000000" w:usb2="00000000" w:usb3="00000000" w:csb0="00000001" w:csb1="00000000"/>
  </w:font>
  <w:font w:name="Niagara Solid">
    <w:panose1 w:val="04020502070702020202"/>
    <w:charset w:val="00"/>
    <w:family w:val="decorative"/>
    <w:pitch w:val="variable"/>
    <w:sig w:usb0="00000000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0" w:usb1="00000000" w:usb2="00000000" w:usb3="00000000" w:csb0="00000001" w:csb1="00000000"/>
  </w:font>
  <w:font w:name="Onyx">
    <w:panose1 w:val="04050602080702020203"/>
    <w:charset w:val="00"/>
    <w:family w:val="decorative"/>
    <w:pitch w:val="variable"/>
    <w:sig w:usb0="00000000" w:usb1="00000000" w:usb2="00000000" w:usb3="00000000" w:csb0="00000001" w:csb1="00000000"/>
  </w:font>
  <w:font w:name="Parchment">
    <w:panose1 w:val="03040602040708040804"/>
    <w:charset w:val="00"/>
    <w:family w:val="script"/>
    <w:pitch w:val="variable"/>
    <w:sig w:usb0="00000000" w:usb1="00000000" w:usb2="00000000" w:usb3="00000000" w:csb0="00000001" w:csb1="00000000"/>
  </w:font>
  <w:font w:name="Playbill">
    <w:panose1 w:val="040506030A0602020202"/>
    <w:charset w:val="00"/>
    <w:family w:val="decorative"/>
    <w:pitch w:val="variable"/>
    <w:sig w:usb0="00000000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0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0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0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0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0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0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0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0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0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0" w:usb1="00000000" w:usb2="00000000" w:usb3="00000000" w:csb0="00000001" w:csb1="00000000"/>
  </w:font>
  <w:font w:name="Tw Cen MT">
    <w:panose1 w:val="020B0602020104020603"/>
    <w:charset w:val="EE"/>
    <w:family w:val="swiss"/>
    <w:pitch w:val="variable"/>
    <w:sig w:usb0="00000000" w:usb1="00000000" w:usb2="00000000" w:usb3="00000000" w:csb0="00000003" w:csb1="00000000"/>
  </w:font>
  <w:font w:name="Tw Cen MT Condensed">
    <w:panose1 w:val="020B0606020104020203"/>
    <w:charset w:val="EE"/>
    <w:family w:val="swiss"/>
    <w:pitch w:val="variable"/>
    <w:sig w:usb0="00000000" w:usb1="00000000" w:usb2="00000000" w:usb3="00000000" w:csb0="00000003" w:csb1="00000000"/>
  </w:font>
  <w:font w:name="Script MT Bold">
    <w:panose1 w:val="03040602040607080904"/>
    <w:charset w:val="00"/>
    <w:family w:val="script"/>
    <w:pitch w:val="variable"/>
    <w:sig w:usb0="00000000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0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0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0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0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0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0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0" w:usb1="00000000" w:usb2="00000000" w:usb3="00000000" w:csb0="00000001" w:csb1="00000000"/>
  </w:font>
  <w:font w:name="OCR A Extended">
    <w:panose1 w:val="02010509020102010303"/>
    <w:charset w:val="00"/>
    <w:family w:val="modern"/>
    <w:pitch w:val="variable"/>
    <w:sig w:usb0="00000000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0" w:usb1="00000000" w:usb2="00000000" w:usb3="00000000" w:csb0="00000001" w:csb1="00000000"/>
  </w:font>
  <w:font w:name="Lucida Sans Typewriter">
    <w:panose1 w:val="020B0509030504030204"/>
    <w:charset w:val="00"/>
    <w:family w:val="modern"/>
    <w:pitch w:val="fixed"/>
    <w:sig w:usb0="00000000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0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0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0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0" w:usb1="00000000" w:usb2="00000000" w:usb3="00000000" w:csb0="00000001" w:csb1="00000000"/>
  </w:font>
  <w:font w:name="Gill Sans Ultra Bold Condensed">
    <w:panose1 w:val="020B0A06020104020203"/>
    <w:charset w:val="EE"/>
    <w:family w:val="swiss"/>
    <w:pitch w:val="variable"/>
    <w:sig w:usb0="00000000" w:usb1="00000000" w:usb2="00000000" w:usb3="00000000" w:csb0="00000003" w:csb1="00000000"/>
  </w:font>
  <w:font w:name="Gill Sans Ultra Bold">
    <w:panose1 w:val="020B0A02020104020203"/>
    <w:charset w:val="EE"/>
    <w:family w:val="swiss"/>
    <w:pitch w:val="variable"/>
    <w:sig w:usb0="00000000" w:usb1="00000000" w:usb2="00000000" w:usb3="00000000" w:csb0="00000003" w:csb1="00000000"/>
  </w:font>
  <w:font w:name="Gill Sans MT Condensed">
    <w:panose1 w:val="020B0506020104020203"/>
    <w:charset w:val="EE"/>
    <w:family w:val="swiss"/>
    <w:pitch w:val="variable"/>
    <w:sig w:usb0="00000000" w:usb1="00000000" w:usb2="00000000" w:usb3="00000000" w:csb0="00000003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  <w:font w:name="Gill Sans MT Ext Condensed Bold">
    <w:panose1 w:val="020B0902020104020203"/>
    <w:charset w:val="EE"/>
    <w:family w:val="swiss"/>
    <w:pitch w:val="variable"/>
    <w:sig w:usb0="00000000" w:usb1="00000000" w:usb2="00000000" w:usb3="00000000" w:csb0="00000003" w:csb1="00000000"/>
  </w:font>
  <w:font w:name="Gigi">
    <w:panose1 w:val="04040504061007020D02"/>
    <w:charset w:val="00"/>
    <w:family w:val="decorative"/>
    <w:pitch w:val="variable"/>
    <w:sig w:usb0="00000000" w:usb1="00000000" w:usb2="00000000" w:usb3="00000000" w:csb0="00000001" w:csb1="00000000"/>
  </w:font>
  <w:font w:name="Franklin Gothic Medium Cond">
    <w:panose1 w:val="020B0606030402020204"/>
    <w:charset w:val="EE"/>
    <w:family w:val="swiss"/>
    <w:pitch w:val="variable"/>
    <w:sig w:usb0="00000000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000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000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000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000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0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0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0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0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0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0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0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0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0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0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0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0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0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0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0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0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0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0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0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0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0" w:usb1="00000000" w:usb2="00000000" w:usb3="00000000" w:csb0="00000001" w:csb1="00000000"/>
  </w:font>
  <w:font w:name="Tw Cen MT Condensed Extra Bold">
    <w:panose1 w:val="020B0803020202020204"/>
    <w:charset w:val="EE"/>
    <w:family w:val="swiss"/>
    <w:pitch w:val="variable"/>
    <w:sig w:usb0="00000000" w:usb1="00000000" w:usb2="00000000" w:usb3="00000000" w:csb0="00000003" w:csb1="00000000"/>
  </w:font>
  <w:font w:name="MT Extra">
    <w:panose1 w:val="05050102010205020202"/>
    <w:charset w:val="02"/>
    <w:family w:val="roman"/>
    <w:pitch w:val="variable"/>
    <w:sig w:usb0="00000000" w:usb1="0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AvantGarde Md BT">
    <w:panose1 w:val="020B0602020202020204"/>
    <w:charset w:val="EE"/>
    <w:family w:val="swiss"/>
    <w:pitch w:val="variable"/>
    <w:sig w:usb0="00000000" w:usb1="00000000" w:usb2="00000000" w:usb3="00000000" w:csb0="0000001B" w:csb1="00000000"/>
  </w:font>
  <w:font w:name="AvantGarde Bk BT">
    <w:panose1 w:val="020B0402020202020204"/>
    <w:charset w:val="EE"/>
    <w:family w:val="swiss"/>
    <w:pitch w:val="variable"/>
    <w:sig w:usb0="00000000" w:usb1="00000000" w:usb2="00000000" w:usb3="00000000" w:csb0="0000001B" w:csb1="00000000"/>
  </w:font>
  <w:font w:name="CommonBullets">
    <w:panose1 w:val="020B0603050302020204"/>
    <w:charset w:val="02"/>
    <w:family w:val="swiss"/>
    <w:pitch w:val="variable"/>
    <w:sig w:usb0="00000000" w:usb1="00000000" w:usb2="00000000" w:usb3="00000000" w:csb0="80000000" w:csb1="00000000"/>
  </w:font>
  <w:font w:name="Albertus Medium">
    <w:panose1 w:val="020E0602030304020304"/>
    <w:charset w:val="EE"/>
    <w:family w:val="swiss"/>
    <w:pitch w:val="variable"/>
    <w:sig w:usb0="00000000" w:usb1="00000000" w:usb2="00000000" w:usb3="00000000" w:csb0="00000093" w:csb1="00000000"/>
  </w:font>
  <w:font w:name="Albertus">
    <w:panose1 w:val="020E0702040304020204"/>
    <w:charset w:val="EE"/>
    <w:family w:val="swiss"/>
    <w:pitch w:val="variable"/>
    <w:sig w:usb0="00000000" w:usb1="00000000" w:usb2="00000000" w:usb3="00000000" w:csb0="00000093" w:csb1="00000000"/>
  </w:font>
  <w:font w:name="Albertus Extra Bold">
    <w:panose1 w:val="020E0802040304020204"/>
    <w:charset w:val="EE"/>
    <w:family w:val="swiss"/>
    <w:pitch w:val="variable"/>
    <w:sig w:usb0="00000000" w:usb1="00000000" w:usb2="00000000" w:usb3="00000000" w:csb0="00000093" w:csb1="00000000"/>
  </w:font>
  <w:font w:name="ITC Avant Garde Gothic">
    <w:panose1 w:val="020B0602020202020204"/>
    <w:charset w:val="EE"/>
    <w:family w:val="swiss"/>
    <w:pitch w:val="variable"/>
    <w:sig w:usb0="00000000" w:usb1="00000000" w:usb2="00000000" w:usb3="00000000" w:csb0="00000093" w:csb1="00000000"/>
  </w:font>
  <w:font w:name="ITC Avant Garde Gothic Demi">
    <w:panose1 w:val="020B0802020202020204"/>
    <w:charset w:val="EE"/>
    <w:family w:val="swiss"/>
    <w:pitch w:val="variable"/>
    <w:sig w:usb0="00000000" w:usb1="00000000" w:usb2="00000000" w:usb3="00000000" w:csb0="00000093" w:csb1="00000000"/>
  </w:font>
  <w:font w:name="ITC Bookman Light">
    <w:panose1 w:val="02050604050505020204"/>
    <w:charset w:val="EE"/>
    <w:family w:val="roman"/>
    <w:pitch w:val="variable"/>
    <w:sig w:usb0="00000000" w:usb1="00000000" w:usb2="00000000" w:usb3="00000000" w:csb0="00000093" w:csb1="00000000"/>
  </w:font>
  <w:font w:name="ITC Bookman Demi">
    <w:panose1 w:val="02050804040505020204"/>
    <w:charset w:val="EE"/>
    <w:family w:val="roman"/>
    <w:pitch w:val="variable"/>
    <w:sig w:usb0="00000000" w:usb1="00000000" w:usb2="00000000" w:usb3="00000000" w:csb0="00000093" w:csb1="00000000"/>
  </w:font>
  <w:font w:name="CG Omega">
    <w:panose1 w:val="020B0502050508020304"/>
    <w:charset w:val="EE"/>
    <w:family w:val="swiss"/>
    <w:pitch w:val="variable"/>
    <w:sig w:usb0="00000000" w:usb1="00000000" w:usb2="00000000" w:usb3="00000000" w:csb0="00000093" w:csb1="00000000"/>
  </w:font>
  <w:font w:name="CG Times">
    <w:panose1 w:val="02020603050405020304"/>
    <w:charset w:val="EE"/>
    <w:family w:val="roman"/>
    <w:pitch w:val="variable"/>
    <w:sig w:usb0="00000000" w:usb1="00000000" w:usb2="00000000" w:usb3="00000000" w:csb0="00000093" w:csb1="00000000"/>
  </w:font>
  <w:font w:name="ITC Zapf Chancery">
    <w:panose1 w:val="03020702040403080804"/>
    <w:charset w:val="EE"/>
    <w:family w:val="script"/>
    <w:pitch w:val="variable"/>
    <w:sig w:usb0="00000000" w:usb1="00000000" w:usb2="00000000" w:usb3="00000000" w:csb0="00000093" w:csb1="00000000"/>
  </w:font>
  <w:font w:name="Clarendon">
    <w:panose1 w:val="02040604040505020204"/>
    <w:charset w:val="EE"/>
    <w:family w:val="roman"/>
    <w:pitch w:val="variable"/>
    <w:sig w:usb0="00000000" w:usb1="00000000" w:usb2="00000000" w:usb3="00000000" w:csb0="00000093" w:csb1="00000000"/>
  </w:font>
  <w:font w:name="Clarendon Condensed">
    <w:panose1 w:val="02040706040705040204"/>
    <w:charset w:val="EE"/>
    <w:family w:val="roman"/>
    <w:pitch w:val="variable"/>
    <w:sig w:usb0="00000000" w:usb1="00000000" w:usb2="00000000" w:usb3="00000000" w:csb0="00000093" w:csb1="00000000"/>
  </w:font>
  <w:font w:name="Clarendon Extended">
    <w:panose1 w:val="02040805050505020204"/>
    <w:charset w:val="EE"/>
    <w:family w:val="roman"/>
    <w:pitch w:val="variable"/>
    <w:sig w:usb0="00000000" w:usb1="00000000" w:usb2="00000000" w:usb3="00000000" w:csb0="00000093" w:csb1="00000000"/>
  </w:font>
  <w:font w:name="Coronet">
    <w:panose1 w:val="03030502040406070605"/>
    <w:charset w:val="EE"/>
    <w:family w:val="script"/>
    <w:pitch w:val="variable"/>
    <w:sig w:usb0="00000000" w:usb1="00000000" w:usb2="00000000" w:usb3="00000000" w:csb0="00000093" w:csb1="00000000"/>
  </w:font>
  <w:font w:name="CourierPS">
    <w:panose1 w:val="02070609020205020404"/>
    <w:charset w:val="EE"/>
    <w:family w:val="modern"/>
    <w:pitch w:val="fixed"/>
    <w:sig w:usb0="00000000" w:usb1="00000000" w:usb2="00000000" w:usb3="00000000" w:csb0="00000093" w:csb1="00000000"/>
  </w:font>
  <w:font w:name="ITC Zapf Dingbats">
    <w:panose1 w:val="05020102010704020609"/>
    <w:charset w:val="02"/>
    <w:family w:val="roman"/>
    <w:pitch w:val="variable"/>
    <w:sig w:usb0="00000000" w:usb1="00000000" w:usb2="00000000" w:usb3="00000000" w:csb0="80000000" w:csb1="00000000"/>
  </w:font>
  <w:font w:name="Helvetica Narrow">
    <w:panose1 w:val="020B0606020202030204"/>
    <w:charset w:val="EE"/>
    <w:family w:val="swiss"/>
    <w:pitch w:val="variable"/>
    <w:sig w:usb0="00000000" w:usb1="00000000" w:usb2="00000000" w:usb3="00000000" w:csb0="00000093" w:csb1="00000000"/>
  </w:font>
  <w:font w:name="Letter Gothic">
    <w:panose1 w:val="020B0409020202030204"/>
    <w:charset w:val="EE"/>
    <w:family w:val="modern"/>
    <w:pitch w:val="fixed"/>
    <w:sig w:usb0="00000000" w:usb1="00000000" w:usb2="00000000" w:usb3="00000000" w:csb0="00000093" w:csb1="00000000"/>
  </w:font>
  <w:font w:name="Marigold">
    <w:panose1 w:val="03020702040402020504"/>
    <w:charset w:val="EE"/>
    <w:family w:val="script"/>
    <w:pitch w:val="variable"/>
    <w:sig w:usb0="00000000" w:usb1="00000000" w:usb2="00000000" w:usb3="00000000" w:csb0="00000093" w:csb1="00000000"/>
  </w:font>
  <w:font w:name="New Century Schoolbook">
    <w:panose1 w:val="02040603050705020304"/>
    <w:charset w:val="EE"/>
    <w:family w:val="roman"/>
    <w:pitch w:val="variable"/>
    <w:sig w:usb0="00000000" w:usb1="00000000" w:usb2="00000000" w:usb3="00000000" w:csb0="00000093" w:csb1="00000000"/>
  </w:font>
  <w:font w:name="Antique Olive">
    <w:panose1 w:val="020B0603020204030204"/>
    <w:charset w:val="EE"/>
    <w:family w:val="swiss"/>
    <w:pitch w:val="variable"/>
    <w:sig w:usb0="00000000" w:usb1="00000000" w:usb2="00000000" w:usb3="00000000" w:csb0="00000093" w:csb1="00000000"/>
  </w:font>
  <w:font w:name="Antique Olive Compact">
    <w:panose1 w:val="020B0904030504030204"/>
    <w:charset w:val="EE"/>
    <w:family w:val="swiss"/>
    <w:pitch w:val="variable"/>
    <w:sig w:usb0="00000000" w:usb1="00000000" w:usb2="00000000" w:usb3="00000000" w:csb0="00000093" w:csb1="00000000"/>
  </w:font>
  <w:font w:name="Palatino">
    <w:panose1 w:val="02040502050505030304"/>
    <w:charset w:val="EE"/>
    <w:family w:val="roman"/>
    <w:pitch w:val="variable"/>
    <w:sig w:usb0="00000000" w:usb1="00000000" w:usb2="00000000" w:usb3="00000000" w:csb0="00000093" w:csb1="00000000"/>
  </w:font>
  <w:font w:name="SymbolPS">
    <w:panose1 w:val="05050102010607020607"/>
    <w:charset w:val="02"/>
    <w:family w:val="roman"/>
    <w:pitch w:val="variable"/>
    <w:sig w:usb0="00000000" w:usb1="00000000" w:usb2="00000000" w:usb3="00000000" w:csb0="80000000" w:csb1="00000000"/>
  </w:font>
  <w:font w:name="Times">
    <w:panose1 w:val="02020603060405020304"/>
    <w:charset w:val="EE"/>
    <w:family w:val="roman"/>
    <w:pitch w:val="variable"/>
    <w:sig w:usb0="00000000" w:usb1="00000000" w:usb2="00000000" w:usb3="00000000" w:csb0="00000093" w:csb1="00000000"/>
  </w:font>
  <w:font w:name="Univers">
    <w:panose1 w:val="020B0603020202030204"/>
    <w:charset w:val="EE"/>
    <w:family w:val="swiss"/>
    <w:pitch w:val="variable"/>
    <w:sig w:usb0="00000000" w:usb1="00000000" w:usb2="00000000" w:usb3="00000000" w:csb0="00000093" w:csb1="00000000"/>
  </w:font>
  <w:font w:name="Univers Condensed">
    <w:panose1 w:val="020B0606020202060204"/>
    <w:charset w:val="EE"/>
    <w:family w:val="swiss"/>
    <w:pitch w:val="variable"/>
    <w:sig w:usb0="00000000" w:usb1="00000000" w:usb2="00000000" w:usb3="00000000" w:csb0="00000093" w:csb1="00000000"/>
  </w:font>
  <w:font w:name="ZWAdobeF">
    <w:panose1 w:val="00000000000000000000"/>
    <w:charset w:val="EE"/>
    <w:family w:val="auto"/>
    <w:pitch w:val="variable"/>
    <w:sig w:usb0="00000000" w:usb1="00000000" w:usb2="00000000" w:usb3="00000000" w:csb0="000001FF" w:csb1="00000000"/>
  </w:font>
  <w:font w:name="Euro Sign">
    <w:panose1 w:val="020B0603020201020101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64F">
    <w:pPr>
      <w:pStyle w:val="Footer"/>
      <w:bidi w:val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1CA9">
      <w:rPr>
        <w:noProof/>
      </w:rPr>
      <w:t>1</w:t>
    </w:r>
    <w:r>
      <w:fldChar w:fldCharType="end"/>
    </w:r>
  </w:p>
  <w:p w:rsidR="0004064F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EBE">
      <w:pPr>
        <w:bidi w:val="0"/>
        <w:spacing w:after="0" w:line="240" w:lineRule="auto"/>
      </w:pPr>
      <w:r>
        <w:separator/>
      </w:r>
    </w:p>
  </w:footnote>
  <w:footnote w:type="continuationSeparator" w:id="1">
    <w:p w:rsidR="003B7EBE">
      <w:pPr>
        <w:bidi w:val="0"/>
        <w:spacing w:after="0" w:line="240" w:lineRule="auto"/>
      </w:pPr>
      <w:r>
        <w:continuationSeparator/>
      </w:r>
    </w:p>
  </w:footnote>
  <w:footnote w:id="2">
    <w:p>
      <w:pPr>
        <w:pStyle w:val="FootnoteText"/>
        <w:bidi w:val="0"/>
        <w:rPr>
          <w:rFonts w:ascii="Times New Roman" w:hAnsi="Times New Roman"/>
        </w:rPr>
      </w:pPr>
      <w:r w:rsidR="0004064F">
        <w:rPr>
          <w:rStyle w:val="FootnoteReference"/>
          <w:rFonts w:ascii="Times New Roman" w:hAnsi="Times New Roman"/>
        </w:rPr>
        <w:t>*</w:t>
      </w:r>
      <w:r w:rsidR="0004064F">
        <w:rPr>
          <w:rFonts w:ascii="Times New Roman" w:hAnsi="Times New Roman"/>
        </w:rPr>
        <w:t xml:space="preserve"> Ú. v. EÚ L 140, 5.6.2009, s. 114</w:t>
      </w:r>
    </w:p>
  </w:footnote>
  <w:footnote w:id="3">
    <w:p>
      <w:pPr>
        <w:pStyle w:val="FootnoteText"/>
        <w:bidi w:val="0"/>
        <w:rPr>
          <w:rFonts w:ascii="Times New Roman" w:hAnsi="Times New Roman"/>
        </w:rPr>
      </w:pPr>
      <w:r w:rsidR="0004064F">
        <w:rPr>
          <w:rStyle w:val="FootnoteReference"/>
          <w:rFonts w:ascii="Times New Roman" w:hAnsi="Times New Roman"/>
        </w:rPr>
        <w:t>*</w:t>
      </w:r>
      <w:r w:rsidR="0004064F">
        <w:rPr>
          <w:rFonts w:ascii="Times New Roman" w:hAnsi="Times New Roman"/>
        </w:rPr>
        <w:t xml:space="preserve"> Ú. v. EÚ L 140, 5.6.2009, s. 114.</w:t>
      </w:r>
    </w:p>
  </w:footnote>
  <w:footnote w:id="4">
    <w:p>
      <w:pPr>
        <w:pStyle w:val="FootnoteText"/>
        <w:bidi w:val="0"/>
        <w:rPr>
          <w:rFonts w:ascii="Times New Roman" w:hAnsi="Times New Roman"/>
        </w:rPr>
      </w:pPr>
      <w:r w:rsidR="0004064F">
        <w:rPr>
          <w:rStyle w:val="FootnoteReference"/>
          <w:rFonts w:ascii="Times New Roman" w:hAnsi="Times New Roman"/>
        </w:rPr>
        <w:footnoteRef/>
      </w:r>
      <w:r w:rsidR="0004064F">
        <w:rPr>
          <w:rFonts w:ascii="Times New Roman" w:hAnsi="Times New Roman"/>
        </w:rPr>
        <w:t xml:space="preserve"> Ú. v. EÚ L 140, 5.6.2009, s. 114.</w:t>
      </w:r>
    </w:p>
  </w:footnote>
  <w:footnote w:id="5">
    <w:p>
      <w:pPr>
        <w:pStyle w:val="FootnoteText"/>
        <w:bidi w:val="0"/>
        <w:rPr>
          <w:rFonts w:ascii="Times New Roman" w:hAnsi="Times New Roman"/>
        </w:rPr>
      </w:pPr>
      <w:r w:rsidR="0004064F">
        <w:rPr>
          <w:rFonts w:ascii="Times New Roman" w:hAnsi="Times New Roman"/>
          <w:vertAlign w:val="superscript"/>
        </w:rPr>
        <w:t xml:space="preserve">* </w:t>
      </w:r>
      <w:r w:rsidR="0004064F">
        <w:rPr>
          <w:rFonts w:ascii="Times New Roman" w:hAnsi="Times New Roman"/>
        </w:rPr>
        <w:t>Ú. v. EÚ L 140, 5.6.2009, s. 114</w:t>
      </w:r>
    </w:p>
  </w:footnote>
  <w:footnote w:id="6">
    <w:p>
      <w:pPr>
        <w:pStyle w:val="FootnoteText"/>
        <w:bidi w:val="0"/>
        <w:rPr>
          <w:rFonts w:ascii="Times New Roman" w:hAnsi="Times New Roman"/>
        </w:rPr>
      </w:pPr>
      <w:r w:rsidR="0004064F">
        <w:rPr>
          <w:rStyle w:val="FootnoteReference"/>
          <w:rFonts w:ascii="Times New Roman" w:hAnsi="Times New Roman"/>
        </w:rPr>
        <w:t>*</w:t>
      </w:r>
      <w:r w:rsidR="0004064F">
        <w:rPr>
          <w:rFonts w:ascii="Times New Roman" w:hAnsi="Times New Roman"/>
        </w:rPr>
        <w:t xml:space="preserve"> Ú. v. EÚ L 140, 5.6.2009, s. 114</w:t>
      </w:r>
    </w:p>
  </w:footnote>
  <w:footnote w:id="7">
    <w:p>
      <w:pPr>
        <w:pStyle w:val="FootnoteText"/>
        <w:bidi w:val="0"/>
        <w:rPr>
          <w:rFonts w:ascii="Times New Roman" w:hAnsi="Times New Roman"/>
        </w:rPr>
      </w:pPr>
      <w:r w:rsidR="0004064F">
        <w:rPr>
          <w:rStyle w:val="FootnoteReference"/>
          <w:rFonts w:ascii="Times New Roman" w:hAnsi="Times New Roman"/>
        </w:rPr>
        <w:footnoteRef/>
      </w:r>
      <w:r w:rsidR="0004064F">
        <w:rPr>
          <w:rFonts w:ascii="Times New Roman" w:hAnsi="Times New Roman"/>
        </w:rPr>
        <w:t xml:space="preserve"> Ú. v. ES L 103, 25.4.1979, s. 1.</w:t>
      </w:r>
    </w:p>
  </w:footnote>
  <w:footnote w:id="8">
    <w:p>
      <w:pPr>
        <w:pStyle w:val="FootnoteText"/>
        <w:bidi w:val="0"/>
        <w:rPr>
          <w:rFonts w:ascii="Times New Roman" w:hAnsi="Times New Roman"/>
        </w:rPr>
      </w:pPr>
      <w:r w:rsidR="0004064F">
        <w:rPr>
          <w:rStyle w:val="FootnoteReference"/>
          <w:rFonts w:ascii="Times New Roman" w:hAnsi="Times New Roman"/>
        </w:rPr>
        <w:footnoteRef/>
      </w:r>
      <w:r w:rsidR="0004064F">
        <w:rPr>
          <w:rFonts w:ascii="Times New Roman" w:hAnsi="Times New Roman"/>
        </w:rPr>
        <w:t xml:space="preserve"> Ú. v. ES L 206, 22.7.1992, s. 7.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6D03A8"/>
    <w:multiLevelType w:val="hybridMultilevel"/>
    <w:tmpl w:val="9A46D7F2"/>
    <w:lvl w:ilvl="0">
      <w:start w:val="1"/>
      <w:numFmt w:val="decimal"/>
      <w:lvlText w:val="%1."/>
      <w:lvlJc w:val="left"/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1">
    <w:nsid w:val="ABDADD6E"/>
    <w:multiLevelType w:val="hybridMultilevel"/>
    <w:tmpl w:val="27D2C2D2"/>
    <w:lvl w:ilvl="0">
      <w:start w:val="1"/>
      <w:numFmt w:val="decimal"/>
      <w:lvlText w:val="%1."/>
      <w:lvlJc w:val="left"/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2">
    <w:nsid w:val="CE2C6392"/>
    <w:multiLevelType w:val="hybridMultilevel"/>
    <w:tmpl w:val="7EB8265B"/>
    <w:lvl w:ilvl="0">
      <w:start w:val="1"/>
      <w:numFmt w:val="decimal"/>
      <w:lvlText w:val="%1."/>
      <w:lvlJc w:val="left"/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3">
    <w:nsid w:val="FFFFFF88"/>
    <w:multiLevelType w:val="singleLevel"/>
    <w:tmpl w:val="D3224F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0241171F"/>
    <w:multiLevelType w:val="hybridMultilevel"/>
    <w:tmpl w:val="60F4EA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3F27EFB"/>
    <w:multiLevelType w:val="hybridMultilevel"/>
    <w:tmpl w:val="A0F0AE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96F05E2"/>
    <w:multiLevelType w:val="hybridMultilevel"/>
    <w:tmpl w:val="98322C0E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cs="Times New Roman"/>
        <w:rtl w:val="0"/>
        <w:cs w:val="0"/>
      </w:rPr>
    </w:lvl>
  </w:abstractNum>
  <w:abstractNum w:abstractNumId="7">
    <w:nsid w:val="0A5C11D1"/>
    <w:multiLevelType w:val="hybridMultilevel"/>
    <w:tmpl w:val="6B2606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0ABB5C57"/>
    <w:multiLevelType w:val="multilevel"/>
    <w:tmpl w:val="617C406E"/>
    <w:lvl w:ilvl="0">
      <w:start w:val="3"/>
      <w:numFmt w:val="decimal"/>
      <w:lvlText w:val="%1"/>
      <w:lvlJc w:val="left"/>
      <w:pPr>
        <w:ind w:left="405" w:hanging="405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rtl w:val="0"/>
        <w:cs w:val="0"/>
      </w:rPr>
    </w:lvl>
  </w:abstractNum>
  <w:abstractNum w:abstractNumId="9">
    <w:nsid w:val="0B946BFC"/>
    <w:multiLevelType w:val="hybridMultilevel"/>
    <w:tmpl w:val="D42E9E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0C414124"/>
    <w:multiLevelType w:val="hybridMultilevel"/>
    <w:tmpl w:val="453A2F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0D714D8D"/>
    <w:multiLevelType w:val="hybridMultilevel"/>
    <w:tmpl w:val="A0F2EE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1FE6132"/>
    <w:multiLevelType w:val="hybridMultilevel"/>
    <w:tmpl w:val="1FC883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134167B7"/>
    <w:multiLevelType w:val="hybridMultilevel"/>
    <w:tmpl w:val="80BAE1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14FA65A5"/>
    <w:multiLevelType w:val="hybridMultilevel"/>
    <w:tmpl w:val="DB34FE4E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54" w:hanging="180"/>
      </w:pPr>
      <w:rPr>
        <w:rFonts w:cs="Times New Roman"/>
        <w:rtl w:val="0"/>
        <w:cs w:val="0"/>
      </w:rPr>
    </w:lvl>
  </w:abstractNum>
  <w:abstractNum w:abstractNumId="15">
    <w:nsid w:val="16FC0976"/>
    <w:multiLevelType w:val="hybridMultilevel"/>
    <w:tmpl w:val="D644B0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17A7245B"/>
    <w:multiLevelType w:val="hybridMultilevel"/>
    <w:tmpl w:val="D0EED70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18232C6D"/>
    <w:multiLevelType w:val="hybridMultilevel"/>
    <w:tmpl w:val="5E58B8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1AFF5B28"/>
    <w:multiLevelType w:val="hybridMultilevel"/>
    <w:tmpl w:val="1FE4B574"/>
    <w:lvl w:ilvl="0">
      <w:start w:val="1"/>
      <w:numFmt w:val="lowerLetter"/>
      <w:lvlText w:val="%1)"/>
      <w:lvlJc w:val="left"/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19">
    <w:nsid w:val="1BA83DCD"/>
    <w:multiLevelType w:val="hybridMultilevel"/>
    <w:tmpl w:val="F432D77E"/>
    <w:lvl w:ilvl="0">
      <w:start w:val="1"/>
      <w:numFmt w:val="decimal"/>
      <w:pStyle w:val="t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1E37685D"/>
    <w:multiLevelType w:val="hybridMultilevel"/>
    <w:tmpl w:val="F6FCD6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1FC20793"/>
    <w:multiLevelType w:val="hybridMultilevel"/>
    <w:tmpl w:val="54A827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1FCB541B"/>
    <w:multiLevelType w:val="hybridMultilevel"/>
    <w:tmpl w:val="987C5C28"/>
    <w:lvl w:ilvl="0">
      <w:start w:val="2"/>
      <w:numFmt w:val="bullet"/>
      <w:pStyle w:val="tl4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23">
    <w:nsid w:val="20163525"/>
    <w:multiLevelType w:val="hybridMultilevel"/>
    <w:tmpl w:val="09B0F5C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20D71E50"/>
    <w:multiLevelType w:val="multilevel"/>
    <w:tmpl w:val="A372CA4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3"/>
      <w:numFmt w:val="decimal"/>
      <w:isLgl/>
      <w:lvlText w:val="%1.%2."/>
      <w:lvlJc w:val="left"/>
      <w:pPr>
        <w:ind w:left="1170" w:hanging="45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cs="Times New Roman" w:hint="default"/>
        <w:rtl w:val="0"/>
        <w:cs w:val="0"/>
      </w:rPr>
    </w:lvl>
  </w:abstractNum>
  <w:abstractNum w:abstractNumId="25">
    <w:nsid w:val="21B85A16"/>
    <w:multiLevelType w:val="hybridMultilevel"/>
    <w:tmpl w:val="2AD492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23CB5DB9"/>
    <w:multiLevelType w:val="hybridMultilevel"/>
    <w:tmpl w:val="4A7E42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259C07BD"/>
    <w:multiLevelType w:val="hybridMultilevel"/>
    <w:tmpl w:val="F252F9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277B4EDB"/>
    <w:multiLevelType w:val="hybridMultilevel"/>
    <w:tmpl w:val="77E2884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2980462B"/>
    <w:multiLevelType w:val="hybridMultilevel"/>
    <w:tmpl w:val="4EEC141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2A8D0CA5"/>
    <w:multiLevelType w:val="hybridMultilevel"/>
    <w:tmpl w:val="6A9420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2ADB5F2F"/>
    <w:multiLevelType w:val="hybridMultilevel"/>
    <w:tmpl w:val="EE80384A"/>
    <w:lvl w:ilvl="0">
      <w:start w:val="1"/>
      <w:numFmt w:val="lowerLetter"/>
      <w:lvlText w:val="%1)"/>
      <w:lvlJc w:val="left"/>
      <w:pPr>
        <w:ind w:left="81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3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5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7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9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1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3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5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76" w:hanging="180"/>
      </w:pPr>
      <w:rPr>
        <w:rFonts w:cs="Times New Roman"/>
        <w:rtl w:val="0"/>
        <w:cs w:val="0"/>
      </w:rPr>
    </w:lvl>
  </w:abstractNum>
  <w:abstractNum w:abstractNumId="32">
    <w:nsid w:val="2C420E38"/>
    <w:multiLevelType w:val="hybridMultilevel"/>
    <w:tmpl w:val="7E1EADF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2EEB17D3"/>
    <w:multiLevelType w:val="hybridMultilevel"/>
    <w:tmpl w:val="814263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2F1277F9"/>
    <w:multiLevelType w:val="hybridMultilevel"/>
    <w:tmpl w:val="B44414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31A2619F"/>
    <w:multiLevelType w:val="hybridMultilevel"/>
    <w:tmpl w:val="1E20FAC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33EA4F81"/>
    <w:multiLevelType w:val="hybridMultilevel"/>
    <w:tmpl w:val="F88A63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372B2ADC"/>
    <w:multiLevelType w:val="hybridMultilevel"/>
    <w:tmpl w:val="04488C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372E2547"/>
    <w:multiLevelType w:val="hybridMultilevel"/>
    <w:tmpl w:val="6ADCE63A"/>
    <w:lvl w:ilvl="0">
      <w:start w:val="2"/>
      <w:numFmt w:val="bullet"/>
      <w:lvlText w:val="-"/>
      <w:lvlJc w:val="left"/>
      <w:pPr>
        <w:ind w:left="3990" w:hanging="360"/>
      </w:pPr>
      <w:rPr>
        <w:rFonts w:ascii="EUAlbertina" w:eastAsia="Times New Roman" w:hAnsi="EUAlbertina" w:hint="default"/>
      </w:rPr>
    </w:lvl>
    <w:lvl w:ilvl="1">
      <w:start w:val="1"/>
      <w:numFmt w:val="bullet"/>
      <w:lvlText w:val="o"/>
      <w:lvlJc w:val="left"/>
      <w:pPr>
        <w:ind w:left="47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8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0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39">
    <w:nsid w:val="37FE3956"/>
    <w:multiLevelType w:val="hybridMultilevel"/>
    <w:tmpl w:val="A96E8D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38054BEA"/>
    <w:multiLevelType w:val="hybridMultilevel"/>
    <w:tmpl w:val="7E1EADF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383F05D3"/>
    <w:multiLevelType w:val="hybridMultilevel"/>
    <w:tmpl w:val="702CAA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39745E67"/>
    <w:multiLevelType w:val="hybridMultilevel"/>
    <w:tmpl w:val="B8C86B72"/>
    <w:lvl w:ilvl="0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3">
    <w:nsid w:val="39ED78B4"/>
    <w:multiLevelType w:val="hybridMultilevel"/>
    <w:tmpl w:val="C2888D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3A575562"/>
    <w:multiLevelType w:val="hybridMultilevel"/>
    <w:tmpl w:val="56EE817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3AEE004F"/>
    <w:multiLevelType w:val="hybridMultilevel"/>
    <w:tmpl w:val="61D20D6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46">
    <w:nsid w:val="3AFE5D0F"/>
    <w:multiLevelType w:val="hybridMultilevel"/>
    <w:tmpl w:val="C2888D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7">
    <w:nsid w:val="3E7E21F6"/>
    <w:multiLevelType w:val="hybridMultilevel"/>
    <w:tmpl w:val="6624E9DC"/>
    <w:lvl w:ilvl="0">
      <w:start w:val="1"/>
      <w:numFmt w:val="decimal"/>
      <w:lvlText w:val="(%1)"/>
      <w:lvlJc w:val="left"/>
      <w:pPr>
        <w:tabs>
          <w:tab w:val="num" w:pos="509"/>
        </w:tabs>
        <w:ind w:left="509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154"/>
        </w:tabs>
        <w:ind w:left="1154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  <w:rtl w:val="0"/>
        <w:cs w:val="0"/>
      </w:rPr>
    </w:lvl>
  </w:abstractNum>
  <w:abstractNum w:abstractNumId="48">
    <w:nsid w:val="40DF6B48"/>
    <w:multiLevelType w:val="hybridMultilevel"/>
    <w:tmpl w:val="F1A4AF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9">
    <w:nsid w:val="44A5259B"/>
    <w:multiLevelType w:val="hybridMultilevel"/>
    <w:tmpl w:val="80BAE1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0">
    <w:nsid w:val="48355A10"/>
    <w:multiLevelType w:val="hybridMultilevel"/>
    <w:tmpl w:val="6A9420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1">
    <w:nsid w:val="488671FE"/>
    <w:multiLevelType w:val="hybridMultilevel"/>
    <w:tmpl w:val="A0F0AE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2">
    <w:nsid w:val="4D806EB1"/>
    <w:multiLevelType w:val="hybridMultilevel"/>
    <w:tmpl w:val="5E58B8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3">
    <w:nsid w:val="505D546E"/>
    <w:multiLevelType w:val="hybridMultilevel"/>
    <w:tmpl w:val="2CFACB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4">
    <w:nsid w:val="5174106C"/>
    <w:multiLevelType w:val="hybridMultilevel"/>
    <w:tmpl w:val="8092EB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5">
    <w:nsid w:val="51A85086"/>
    <w:multiLevelType w:val="multilevel"/>
    <w:tmpl w:val="D45EA7F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rtl w:val="0"/>
        <w:cs w:val="0"/>
      </w:rPr>
    </w:lvl>
  </w:abstractNum>
  <w:abstractNum w:abstractNumId="56">
    <w:nsid w:val="52041FD5"/>
    <w:multiLevelType w:val="hybridMultilevel"/>
    <w:tmpl w:val="37A05E18"/>
    <w:lvl w:ilvl="0">
      <w:start w:val="1"/>
      <w:numFmt w:val="decimal"/>
      <w:lvlText w:val="%1."/>
      <w:lvlJc w:val="left"/>
      <w:pPr>
        <w:ind w:left="75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cs="Times New Roman"/>
        <w:rtl w:val="0"/>
        <w:cs w:val="0"/>
      </w:rPr>
    </w:lvl>
  </w:abstractNum>
  <w:abstractNum w:abstractNumId="57">
    <w:nsid w:val="5525257D"/>
    <w:multiLevelType w:val="hybridMultilevel"/>
    <w:tmpl w:val="07B051AA"/>
    <w:lvl w:ilvl="0">
      <w:start w:val="2"/>
      <w:numFmt w:val="bullet"/>
      <w:lvlText w:val="-"/>
      <w:lvlJc w:val="left"/>
      <w:pPr>
        <w:ind w:left="720" w:hanging="360"/>
      </w:pPr>
      <w:rPr>
        <w:rFonts w:ascii="EUAlbertina" w:eastAsia="Times New Roman" w:hAnsi="EUAlberti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8">
    <w:nsid w:val="57DB3085"/>
    <w:multiLevelType w:val="hybridMultilevel"/>
    <w:tmpl w:val="77E2884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9">
    <w:nsid w:val="59A71BA3"/>
    <w:multiLevelType w:val="hybridMultilevel"/>
    <w:tmpl w:val="F1A4AF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0">
    <w:nsid w:val="5C04538D"/>
    <w:multiLevelType w:val="hybridMultilevel"/>
    <w:tmpl w:val="113ED40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1">
    <w:nsid w:val="5C9912A8"/>
    <w:multiLevelType w:val="hybridMultilevel"/>
    <w:tmpl w:val="C2888D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2">
    <w:nsid w:val="5E6337A9"/>
    <w:multiLevelType w:val="hybridMultilevel"/>
    <w:tmpl w:val="8DAA27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3">
    <w:nsid w:val="6092672C"/>
    <w:multiLevelType w:val="hybridMultilevel"/>
    <w:tmpl w:val="FDE22226"/>
    <w:lvl w:ilvl="0">
      <w:start w:val="1"/>
      <w:numFmt w:val="decimal"/>
      <w:lvlText w:val="%1."/>
      <w:lvlJc w:val="left"/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64">
    <w:nsid w:val="617B76E8"/>
    <w:multiLevelType w:val="hybridMultilevel"/>
    <w:tmpl w:val="F1A4AF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5">
    <w:nsid w:val="62D07E43"/>
    <w:multiLevelType w:val="hybridMultilevel"/>
    <w:tmpl w:val="9328D5C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6">
    <w:nsid w:val="635A347C"/>
    <w:multiLevelType w:val="hybridMultilevel"/>
    <w:tmpl w:val="F88A63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7">
    <w:nsid w:val="63EB7E6B"/>
    <w:multiLevelType w:val="hybridMultilevel"/>
    <w:tmpl w:val="29FE759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8">
    <w:nsid w:val="64415F51"/>
    <w:multiLevelType w:val="hybridMultilevel"/>
    <w:tmpl w:val="6A9420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9">
    <w:nsid w:val="64945D23"/>
    <w:multiLevelType w:val="multilevel"/>
    <w:tmpl w:val="77C8C4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rtl w:val="0"/>
        <w:cs w:val="0"/>
      </w:rPr>
    </w:lvl>
  </w:abstractNum>
  <w:abstractNum w:abstractNumId="70">
    <w:nsid w:val="66EB196E"/>
    <w:multiLevelType w:val="hybridMultilevel"/>
    <w:tmpl w:val="B4D011E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7D93C9E"/>
    <w:multiLevelType w:val="hybridMultilevel"/>
    <w:tmpl w:val="1E1C6EF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2">
    <w:nsid w:val="68485146"/>
    <w:multiLevelType w:val="hybridMultilevel"/>
    <w:tmpl w:val="1A549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3">
    <w:nsid w:val="692A4D3F"/>
    <w:multiLevelType w:val="hybridMultilevel"/>
    <w:tmpl w:val="19427C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4">
    <w:nsid w:val="6C3A2A1B"/>
    <w:multiLevelType w:val="hybridMultilevel"/>
    <w:tmpl w:val="B4D28B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5">
    <w:nsid w:val="7140637D"/>
    <w:multiLevelType w:val="hybridMultilevel"/>
    <w:tmpl w:val="9328D5C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6">
    <w:nsid w:val="75AF09D6"/>
    <w:multiLevelType w:val="hybridMultilevel"/>
    <w:tmpl w:val="1FE4B574"/>
    <w:lvl w:ilvl="0">
      <w:start w:val="1"/>
      <w:numFmt w:val="lowerLetter"/>
      <w:lvlText w:val="%1)"/>
      <w:lvlJc w:val="left"/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77">
    <w:nsid w:val="7620080A"/>
    <w:multiLevelType w:val="multilevel"/>
    <w:tmpl w:val="E5CE9F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rtl w:val="0"/>
        <w:cs w:val="0"/>
      </w:rPr>
    </w:lvl>
  </w:abstractNum>
  <w:abstractNum w:abstractNumId="78">
    <w:nsid w:val="76A32BF6"/>
    <w:multiLevelType w:val="hybridMultilevel"/>
    <w:tmpl w:val="75C6C770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cs="Times New Roman"/>
        <w:rtl w:val="0"/>
        <w:cs w:val="0"/>
      </w:rPr>
    </w:lvl>
  </w:abstractNum>
  <w:abstractNum w:abstractNumId="79">
    <w:nsid w:val="77AB3D09"/>
    <w:multiLevelType w:val="hybridMultilevel"/>
    <w:tmpl w:val="C9FA25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0">
    <w:nsid w:val="79B7227B"/>
    <w:multiLevelType w:val="hybridMultilevel"/>
    <w:tmpl w:val="FEEEB24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1">
    <w:nsid w:val="7F971B6C"/>
    <w:multiLevelType w:val="hybridMultilevel"/>
    <w:tmpl w:val="ED965C5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2"/>
  </w:num>
  <w:num w:numId="2">
    <w:abstractNumId w:val="3"/>
  </w:num>
  <w:num w:numId="3">
    <w:abstractNumId w:val="19"/>
  </w:num>
  <w:num w:numId="4">
    <w:abstractNumId w:val="1"/>
  </w:num>
  <w:num w:numId="5">
    <w:abstractNumId w:val="63"/>
  </w:num>
  <w:num w:numId="6">
    <w:abstractNumId w:val="2"/>
  </w:num>
  <w:num w:numId="7">
    <w:abstractNumId w:val="76"/>
  </w:num>
  <w:num w:numId="8">
    <w:abstractNumId w:val="77"/>
  </w:num>
  <w:num w:numId="9">
    <w:abstractNumId w:val="80"/>
  </w:num>
  <w:num w:numId="10">
    <w:abstractNumId w:val="0"/>
  </w:num>
  <w:num w:numId="11">
    <w:abstractNumId w:val="6"/>
  </w:num>
  <w:num w:numId="12">
    <w:abstractNumId w:val="47"/>
  </w:num>
  <w:num w:numId="13">
    <w:abstractNumId w:val="78"/>
  </w:num>
  <w:num w:numId="14">
    <w:abstractNumId w:val="11"/>
  </w:num>
  <w:num w:numId="15">
    <w:abstractNumId w:val="37"/>
  </w:num>
  <w:num w:numId="16">
    <w:abstractNumId w:val="9"/>
  </w:num>
  <w:num w:numId="17">
    <w:abstractNumId w:val="24"/>
  </w:num>
  <w:num w:numId="18">
    <w:abstractNumId w:val="17"/>
  </w:num>
  <w:num w:numId="19">
    <w:abstractNumId w:val="18"/>
  </w:num>
  <w:num w:numId="20">
    <w:abstractNumId w:val="52"/>
  </w:num>
  <w:num w:numId="21">
    <w:abstractNumId w:val="16"/>
  </w:num>
  <w:num w:numId="22">
    <w:abstractNumId w:val="13"/>
  </w:num>
  <w:num w:numId="23">
    <w:abstractNumId w:val="12"/>
  </w:num>
  <w:num w:numId="24">
    <w:abstractNumId w:val="53"/>
  </w:num>
  <w:num w:numId="25">
    <w:abstractNumId w:val="54"/>
  </w:num>
  <w:num w:numId="26">
    <w:abstractNumId w:val="67"/>
  </w:num>
  <w:num w:numId="27">
    <w:abstractNumId w:val="35"/>
  </w:num>
  <w:num w:numId="28">
    <w:abstractNumId w:val="62"/>
  </w:num>
  <w:num w:numId="29">
    <w:abstractNumId w:val="74"/>
  </w:num>
  <w:num w:numId="30">
    <w:abstractNumId w:val="22"/>
  </w:num>
  <w:num w:numId="31">
    <w:abstractNumId w:val="21"/>
  </w:num>
  <w:num w:numId="32">
    <w:abstractNumId w:val="70"/>
  </w:num>
  <w:num w:numId="33">
    <w:abstractNumId w:val="41"/>
  </w:num>
  <w:num w:numId="34">
    <w:abstractNumId w:val="43"/>
  </w:num>
  <w:num w:numId="35">
    <w:abstractNumId w:val="73"/>
  </w:num>
  <w:num w:numId="36">
    <w:abstractNumId w:val="34"/>
  </w:num>
  <w:num w:numId="37">
    <w:abstractNumId w:val="36"/>
  </w:num>
  <w:num w:numId="38">
    <w:abstractNumId w:val="71"/>
  </w:num>
  <w:num w:numId="39">
    <w:abstractNumId w:val="32"/>
  </w:num>
  <w:num w:numId="40">
    <w:abstractNumId w:val="25"/>
  </w:num>
  <w:num w:numId="41">
    <w:abstractNumId w:val="15"/>
  </w:num>
  <w:num w:numId="42">
    <w:abstractNumId w:val="39"/>
  </w:num>
  <w:num w:numId="43">
    <w:abstractNumId w:val="23"/>
  </w:num>
  <w:num w:numId="44">
    <w:abstractNumId w:val="79"/>
  </w:num>
  <w:num w:numId="45">
    <w:abstractNumId w:val="66"/>
  </w:num>
  <w:num w:numId="46">
    <w:abstractNumId w:val="38"/>
  </w:num>
  <w:num w:numId="47">
    <w:abstractNumId w:val="61"/>
  </w:num>
  <w:num w:numId="48">
    <w:abstractNumId w:val="69"/>
  </w:num>
  <w:num w:numId="49">
    <w:abstractNumId w:val="46"/>
  </w:num>
  <w:num w:numId="50">
    <w:abstractNumId w:val="68"/>
  </w:num>
  <w:num w:numId="51">
    <w:abstractNumId w:val="8"/>
  </w:num>
  <w:num w:numId="52">
    <w:abstractNumId w:val="30"/>
  </w:num>
  <w:num w:numId="53">
    <w:abstractNumId w:val="55"/>
  </w:num>
  <w:num w:numId="54">
    <w:abstractNumId w:val="50"/>
  </w:num>
  <w:num w:numId="55">
    <w:abstractNumId w:val="58"/>
  </w:num>
  <w:num w:numId="56">
    <w:abstractNumId w:val="28"/>
  </w:num>
  <w:num w:numId="57">
    <w:abstractNumId w:val="57"/>
  </w:num>
  <w:num w:numId="58">
    <w:abstractNumId w:val="65"/>
  </w:num>
  <w:num w:numId="59">
    <w:abstractNumId w:val="75"/>
  </w:num>
  <w:num w:numId="60">
    <w:abstractNumId w:val="40"/>
  </w:num>
  <w:num w:numId="61">
    <w:abstractNumId w:val="59"/>
  </w:num>
  <w:num w:numId="62">
    <w:abstractNumId w:val="48"/>
  </w:num>
  <w:num w:numId="63">
    <w:abstractNumId w:val="64"/>
  </w:num>
  <w:num w:numId="64">
    <w:abstractNumId w:val="26"/>
  </w:num>
  <w:num w:numId="65">
    <w:abstractNumId w:val="33"/>
  </w:num>
  <w:num w:numId="66">
    <w:abstractNumId w:val="60"/>
  </w:num>
  <w:num w:numId="67">
    <w:abstractNumId w:val="20"/>
  </w:num>
  <w:num w:numId="68">
    <w:abstractNumId w:val="49"/>
  </w:num>
  <w:num w:numId="69">
    <w:abstractNumId w:val="81"/>
  </w:num>
  <w:num w:numId="70">
    <w:abstractNumId w:val="7"/>
  </w:num>
  <w:num w:numId="71">
    <w:abstractNumId w:val="27"/>
  </w:num>
  <w:num w:numId="72">
    <w:abstractNumId w:val="14"/>
  </w:num>
  <w:num w:numId="73">
    <w:abstractNumId w:val="56"/>
  </w:num>
  <w:num w:numId="74">
    <w:abstractNumId w:val="45"/>
  </w:num>
  <w:num w:numId="75">
    <w:abstractNumId w:val="29"/>
  </w:num>
  <w:num w:numId="76">
    <w:abstractNumId w:val="51"/>
  </w:num>
  <w:num w:numId="77">
    <w:abstractNumId w:val="5"/>
  </w:num>
  <w:num w:numId="78">
    <w:abstractNumId w:val="72"/>
  </w:num>
  <w:num w:numId="79">
    <w:abstractNumId w:val="4"/>
  </w:num>
  <w:num w:numId="80">
    <w:abstractNumId w:val="31"/>
  </w:num>
  <w:num w:numId="81">
    <w:abstractNumId w:val="44"/>
  </w:num>
  <w:num w:numId="8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autoHyphenation/>
  <w:hyphenationZone w:val="425"/>
  <w:drawingGridHorizontalSpacing w:val="110"/>
  <w:displayHorizontalDrawingGridEvery w:val="2"/>
  <w:characterSpacingControl w:val="doNotCompress"/>
  <w:footnotePr>
    <w:numFmt w:val="chicago"/>
    <w:footnote w:id="0"/>
    <w:footnote w:id="1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A1B32"/>
    <w:rsid w:val="00010801"/>
    <w:rsid w:val="00014324"/>
    <w:rsid w:val="0004064F"/>
    <w:rsid w:val="00041CA9"/>
    <w:rsid w:val="000A1A33"/>
    <w:rsid w:val="000B1D91"/>
    <w:rsid w:val="0010715D"/>
    <w:rsid w:val="001C3BD0"/>
    <w:rsid w:val="00232E0F"/>
    <w:rsid w:val="003B7EBE"/>
    <w:rsid w:val="003C0FE2"/>
    <w:rsid w:val="003C5CCB"/>
    <w:rsid w:val="003F1A1F"/>
    <w:rsid w:val="004C1BA5"/>
    <w:rsid w:val="004C21B1"/>
    <w:rsid w:val="004D4FF3"/>
    <w:rsid w:val="00531616"/>
    <w:rsid w:val="005739CA"/>
    <w:rsid w:val="006305DE"/>
    <w:rsid w:val="006D3A6E"/>
    <w:rsid w:val="006F6826"/>
    <w:rsid w:val="00726295"/>
    <w:rsid w:val="0073688F"/>
    <w:rsid w:val="007936D9"/>
    <w:rsid w:val="007C2CC4"/>
    <w:rsid w:val="007E217F"/>
    <w:rsid w:val="00802AA4"/>
    <w:rsid w:val="00864CA6"/>
    <w:rsid w:val="00865271"/>
    <w:rsid w:val="00883CB6"/>
    <w:rsid w:val="008A2939"/>
    <w:rsid w:val="008E4439"/>
    <w:rsid w:val="0093119B"/>
    <w:rsid w:val="00940A70"/>
    <w:rsid w:val="00994951"/>
    <w:rsid w:val="009A1B32"/>
    <w:rsid w:val="00A00E5D"/>
    <w:rsid w:val="00A852C1"/>
    <w:rsid w:val="00AF254D"/>
    <w:rsid w:val="00B16342"/>
    <w:rsid w:val="00B63853"/>
    <w:rsid w:val="00B942EF"/>
    <w:rsid w:val="00B95905"/>
    <w:rsid w:val="00BA5825"/>
    <w:rsid w:val="00CD49DC"/>
    <w:rsid w:val="00E16786"/>
    <w:rsid w:val="00F32707"/>
    <w:rsid w:val="00F36FDA"/>
    <w:rsid w:val="00F67E94"/>
    <w:rsid w:val="00FA5562"/>
    <w:rsid w:val="00FC72B2"/>
    <w:rsid w:val="00FE23EA"/>
    <w:rsid w:val="00FE780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spacing w:after="0" w:line="240" w:lineRule="auto"/>
      <w:ind w:left="743" w:hanging="407"/>
      <w:jc w:val="left"/>
    </w:pPr>
    <w:rPr>
      <w:rFonts w:ascii="Times New Roman" w:hAnsi="Times New Roman"/>
      <w:sz w:val="20"/>
      <w:lang w:eastAsia="sk-SK"/>
    </w:rPr>
  </w:style>
  <w:style w:type="paragraph" w:customStyle="1" w:styleId="Default">
    <w:name w:val="Default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Nadpis1Char">
    <w:name w:val="Nadpis 1 Char"/>
    <w:rPr>
      <w:rFonts w:ascii="Arial" w:hAnsi="Arial" w:cs="Arial"/>
      <w:b/>
      <w:kern w:val="32"/>
      <w:sz w:val="32"/>
      <w:lang w:val="x-none" w:eastAsia="sk-SK"/>
    </w:rPr>
  </w:style>
  <w:style w:type="paragraph" w:customStyle="1" w:styleId="tl1">
    <w:name w:val="Štýl1"/>
    <w:basedOn w:val="Normal"/>
    <w:pPr>
      <w:numPr>
        <w:numId w:val="1"/>
      </w:numPr>
      <w:tabs>
        <w:tab w:val="num" w:pos="0"/>
        <w:tab w:val="left" w:pos="454"/>
      </w:tabs>
      <w:spacing w:after="0" w:line="240" w:lineRule="auto"/>
      <w:ind w:left="454" w:hanging="454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tl3">
    <w:name w:val="Štýl3"/>
    <w:basedOn w:val="Normal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l1Char">
    <w:name w:val="Štýl1 Char"/>
    <w:rPr>
      <w:rFonts w:ascii="Times New Roman" w:hAnsi="Times New Roman" w:cs="Times New Roman"/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0" w:line="240" w:lineRule="auto"/>
      <w:ind w:left="170" w:hanging="170"/>
      <w:jc w:val="both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semiHidden/>
    <w:rPr>
      <w:rFonts w:ascii="Times New Roman" w:hAnsi="Times New Roman" w:cs="Times New Roman"/>
    </w:rPr>
  </w:style>
  <w:style w:type="paragraph" w:styleId="ListNumber">
    <w:name w:val="List Number"/>
    <w:basedOn w:val="Normal"/>
    <w:semiHidden/>
    <w:pPr>
      <w:numPr>
        <w:numId w:val="2"/>
      </w:num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tl">
    <w:name w:val="Štýl"/>
    <w:basedOn w:val="tl1"/>
    <w:next w:val="tl1"/>
    <w:pPr>
      <w:numPr>
        <w:numId w:val="3"/>
      </w:numPr>
      <w:tabs>
        <w:tab w:val="left" w:pos="0"/>
        <w:tab w:val="num" w:pos="360"/>
        <w:tab w:val="clear" w:pos="454"/>
      </w:tabs>
      <w:spacing w:after="0" w:line="240" w:lineRule="auto"/>
      <w:ind w:left="360" w:hanging="360"/>
      <w:jc w:val="both"/>
    </w:pPr>
    <w:rPr>
      <w:rFonts w:ascii="Times New Roman" w:eastAsia="Times New Roman" w:hAnsi="Times New Roman"/>
    </w:r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semiHidden/>
    <w:rPr>
      <w:sz w:val="22"/>
      <w:lang w:val="x-none" w:eastAsia="en-US"/>
    </w:rPr>
  </w:style>
  <w:style w:type="paragraph" w:styleId="Footer">
    <w:name w:val="footer"/>
    <w:basedOn w:val="Normal"/>
    <w:semiHidden/>
    <w:unhideWhenUsed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rPr>
      <w:sz w:val="22"/>
      <w:lang w:val="x-none" w:eastAsia="en-US"/>
    </w:rPr>
  </w:style>
  <w:style w:type="paragraph" w:customStyle="1" w:styleId="Point0">
    <w:name w:val="Point 0"/>
    <w:basedOn w:val="Normal"/>
    <w:pPr>
      <w:spacing w:before="120" w:after="120" w:line="360" w:lineRule="auto"/>
      <w:ind w:left="850" w:hanging="850"/>
      <w:jc w:val="left"/>
    </w:pPr>
    <w:rPr>
      <w:rFonts w:ascii="Times New Roman" w:eastAsia="Times New Roman" w:hAnsi="Times New Roman"/>
      <w:sz w:val="24"/>
      <w:szCs w:val="20"/>
    </w:rPr>
  </w:style>
  <w:style w:type="character" w:customStyle="1" w:styleId="Point0Char">
    <w:name w:val="Point 0 Char"/>
    <w:rPr>
      <w:rFonts w:ascii="Times New Roman" w:hAnsi="Times New Roman" w:cs="Times New Roman"/>
      <w:sz w:val="24"/>
      <w:lang w:val="x-none" w:eastAsia="en-US"/>
    </w:rPr>
  </w:style>
  <w:style w:type="paragraph" w:customStyle="1" w:styleId="Point1">
    <w:name w:val="Point 1"/>
    <w:basedOn w:val="Normal"/>
    <w:pPr>
      <w:spacing w:before="120" w:after="120" w:line="360" w:lineRule="auto"/>
      <w:ind w:left="1417" w:hanging="567"/>
      <w:jc w:val="left"/>
    </w:pPr>
    <w:rPr>
      <w:rFonts w:ascii="Times New Roman" w:eastAsia="Times New Roman" w:hAnsi="Times New Roman"/>
      <w:sz w:val="24"/>
      <w:szCs w:val="20"/>
    </w:rPr>
  </w:style>
  <w:style w:type="paragraph" w:customStyle="1" w:styleId="tl2">
    <w:name w:val="Štýl2"/>
    <w:basedOn w:val="Normal"/>
    <w:autoRedefine/>
    <w:pPr>
      <w:spacing w:after="0" w:line="240" w:lineRule="auto"/>
      <w:ind w:left="454" w:firstLine="284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l2Char">
    <w:name w:val="Štýl2 Char"/>
    <w:rPr>
      <w:rFonts w:ascii="Times New Roman" w:hAnsi="Times New Roman" w:cs="Times New Roman"/>
      <w:sz w:val="24"/>
    </w:rPr>
  </w:style>
  <w:style w:type="character" w:customStyle="1" w:styleId="tl3CharChar">
    <w:name w:val="Štýl3 Char Char"/>
    <w:basedOn w:val="tl2Char"/>
    <w:rPr>
      <w:szCs w:val="24"/>
      <w:rtl w:val="0"/>
      <w:cs w:val="0"/>
    </w:rPr>
  </w:style>
  <w:style w:type="paragraph" w:customStyle="1" w:styleId="tl4">
    <w:name w:val="Štýl4"/>
    <w:basedOn w:val="Normal"/>
    <w:pPr>
      <w:numPr>
        <w:numId w:val="30"/>
      </w:numPr>
      <w:tabs>
        <w:tab w:val="num" w:pos="1097"/>
      </w:tabs>
      <w:spacing w:after="0" w:line="240" w:lineRule="auto"/>
      <w:ind w:left="1097" w:hanging="360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tltl1PodaokrajaPred6pt">
    <w:name w:val="Štýl Štýl1 + Podľa okraja Pred:  6 pt"/>
    <w:basedOn w:val="Normal"/>
    <w:pPr>
      <w:spacing w:after="0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NormalCentered">
    <w:name w:val="Normal Centered"/>
    <w:basedOn w:val="Normal"/>
    <w:pPr>
      <w:spacing w:before="120" w:after="120" w:line="36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Text1">
    <w:name w:val="Text 1"/>
    <w:basedOn w:val="Normal"/>
    <w:pPr>
      <w:spacing w:before="120" w:after="120" w:line="360" w:lineRule="auto"/>
      <w:ind w:left="850"/>
      <w:jc w:val="left"/>
    </w:pPr>
    <w:rPr>
      <w:rFonts w:ascii="Times New Roman" w:eastAsia="Times New Roman" w:hAnsi="Times New Roman"/>
      <w:sz w:val="24"/>
      <w:szCs w:val="20"/>
    </w:rPr>
  </w:style>
  <w:style w:type="paragraph" w:styleId="BodyText">
    <w:name w:val="Body Text"/>
    <w:basedOn w:val="Normal"/>
    <w:semiHidden/>
    <w:pPr>
      <w:spacing w:after="0" w:line="240" w:lineRule="auto"/>
      <w:jc w:val="left"/>
    </w:pPr>
    <w:rPr>
      <w:rFonts w:ascii="Times New Roman" w:hAnsi="Times New Roman"/>
      <w:sz w:val="20"/>
      <w:lang w:eastAsia="sk-SK"/>
    </w:rPr>
  </w:style>
  <w:style w:type="paragraph" w:styleId="NormalWeb">
    <w:name w:val="Normal (Web)"/>
    <w:basedOn w:val="Normal"/>
    <w:uiPriority w:val="99"/>
    <w:unhideWhenUsed/>
    <w:rsid w:val="00F67E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hyperlink" Target="javascript:%20fZzSRInternal('33701',%20'4057638',%20'4057638',%20'5227182',%20'5227214',%20'0')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9480100-4957-4427-8C17-48736B8F94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20FB33-795B-4785-8254-F1228649D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459CA-48DE-49F2-BA5D-84CF4CBF8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67</Pages>
  <Words>18490</Words>
  <Characters>105393</Characters>
  <Application>Microsoft Office Word</Application>
  <DocSecurity>0</DocSecurity>
  <Lines>0</Lines>
  <Paragraphs>0</Paragraphs>
  <ScaleCrop>false</ScaleCrop>
  <Company>MZP SR</Company>
  <LinksUpToDate>false</LinksUpToDate>
  <CharactersWithSpaces>123636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mesarcik</dc:creator>
  <cp:lastModifiedBy>Gašparíková, Jarmila</cp:lastModifiedBy>
  <cp:revision>2</cp:revision>
  <cp:lastPrinted>2010-10-12T16:56:00Z</cp:lastPrinted>
  <dcterms:created xsi:type="dcterms:W3CDTF">2011-04-27T16:06:00Z</dcterms:created>
  <dcterms:modified xsi:type="dcterms:W3CDTF">2011-04-27T16:06:00Z</dcterms:modified>
</cp:coreProperties>
</file>