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C27E0" w:rsidRPr="003C27E0" w:rsidP="003C27E0">
      <w:pPr>
        <w:bidi w:val="0"/>
        <w:jc w:val="center"/>
        <w:rPr>
          <w:rFonts w:ascii="Times New Roman" w:hAnsi="Times New Roman"/>
          <w:b/>
          <w:sz w:val="20"/>
          <w:szCs w:val="20"/>
          <w:lang w:eastAsia="cs-CZ"/>
        </w:rPr>
      </w:pPr>
    </w:p>
    <w:tbl>
      <w:tblPr>
        <w:tblStyle w:val="TableNormal"/>
        <w:tblW w:w="16080" w:type="dxa"/>
        <w:tblInd w:w="-8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Pr>
      <w:tblGrid>
        <w:gridCol w:w="1233"/>
        <w:gridCol w:w="4287"/>
        <w:gridCol w:w="840"/>
        <w:gridCol w:w="1440"/>
        <w:gridCol w:w="960"/>
        <w:gridCol w:w="5040"/>
        <w:gridCol w:w="1000"/>
        <w:gridCol w:w="1080"/>
        <w:gridCol w:w="200"/>
      </w:tblGrid>
      <w:tr>
        <w:tblPrEx>
          <w:tblW w:w="16080" w:type="dxa"/>
          <w:tblInd w:w="-8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PrEx>
        <w:trPr>
          <w:trHeight w:val="724"/>
        </w:trPr>
        <w:tc>
          <w:tcPr>
            <w:tcW w:w="16080" w:type="dxa"/>
            <w:gridSpan w:val="9"/>
            <w:tcBorders>
              <w:top w:val="single" w:sz="4" w:space="0" w:color="auto"/>
              <w:left w:val="single" w:sz="4" w:space="0" w:color="auto"/>
              <w:bottom w:val="single" w:sz="4" w:space="0" w:color="auto"/>
              <w:right w:val="single" w:sz="4" w:space="0" w:color="auto"/>
            </w:tcBorders>
            <w:textDirection w:val="lrTb"/>
            <w:vAlign w:val="top"/>
          </w:tcPr>
          <w:p w:rsidR="00A277CF" w:rsidRPr="00D20437" w:rsidP="003C42CC">
            <w:pPr>
              <w:tabs>
                <w:tab w:val="left" w:pos="0"/>
              </w:tabs>
              <w:bidi w:val="0"/>
              <w:snapToGrid w:val="0"/>
              <w:spacing w:before="120"/>
              <w:ind w:left="480" w:hanging="480"/>
              <w:jc w:val="center"/>
              <w:outlineLvl w:val="0"/>
              <w:rPr>
                <w:rFonts w:ascii="Times New Roman" w:hAnsi="Times New Roman"/>
                <w:b/>
                <w:iCs/>
                <w:sz w:val="20"/>
                <w:szCs w:val="20"/>
                <w:lang w:eastAsia="cs-CZ"/>
              </w:rPr>
            </w:pPr>
            <w:r w:rsidRPr="00D20437">
              <w:rPr>
                <w:rFonts w:ascii="Times New Roman" w:hAnsi="Times New Roman"/>
                <w:b/>
                <w:iCs/>
                <w:sz w:val="20"/>
                <w:szCs w:val="20"/>
                <w:lang w:eastAsia="cs-CZ"/>
              </w:rPr>
              <w:t>TABUĽKA  ZHODY</w:t>
            </w:r>
          </w:p>
          <w:p w:rsidR="00A277CF" w:rsidRPr="00D20437" w:rsidP="003C42CC">
            <w:pPr>
              <w:tabs>
                <w:tab w:val="left" w:pos="0"/>
              </w:tabs>
              <w:bidi w:val="0"/>
              <w:jc w:val="center"/>
              <w:rPr>
                <w:rFonts w:ascii="Times New Roman" w:hAnsi="Times New Roman"/>
                <w:b/>
                <w:sz w:val="20"/>
                <w:szCs w:val="20"/>
                <w:lang w:eastAsia="cs-CZ"/>
              </w:rPr>
            </w:pPr>
            <w:r w:rsidRPr="00D20437">
              <w:rPr>
                <w:rFonts w:ascii="Times New Roman" w:hAnsi="Times New Roman"/>
                <w:b/>
                <w:sz w:val="20"/>
                <w:szCs w:val="20"/>
                <w:lang w:eastAsia="cs-CZ"/>
              </w:rPr>
              <w:t>právneho predpisu s právom Európskych spoločenstiev a právom Európskej únie</w:t>
            </w:r>
          </w:p>
          <w:p w:rsidR="00A277CF" w:rsidRPr="00D20437" w:rsidP="003C42CC">
            <w:pPr>
              <w:tabs>
                <w:tab w:val="left" w:pos="0"/>
              </w:tabs>
              <w:bidi w:val="0"/>
              <w:jc w:val="center"/>
              <w:rPr>
                <w:rFonts w:ascii="Times New Roman" w:hAnsi="Times New Roman"/>
                <w:b/>
                <w:sz w:val="20"/>
                <w:szCs w:val="20"/>
                <w:lang w:eastAsia="cs-CZ"/>
              </w:rPr>
            </w:pPr>
          </w:p>
        </w:tc>
      </w:tr>
      <w:tr>
        <w:tblPrEx>
          <w:tblW w:w="16080" w:type="dxa"/>
          <w:tblInd w:w="-890" w:type="dxa"/>
          <w:tblLayout w:type="fixed"/>
          <w:tblCellMar>
            <w:left w:w="70" w:type="dxa"/>
            <w:right w:w="70" w:type="dxa"/>
          </w:tblCellMar>
        </w:tblPrEx>
        <w:trPr>
          <w:trHeight w:val="724"/>
        </w:trPr>
        <w:tc>
          <w:tcPr>
            <w:tcW w:w="6360" w:type="dxa"/>
            <w:gridSpan w:val="3"/>
            <w:tcBorders>
              <w:top w:val="single" w:sz="4" w:space="0" w:color="auto"/>
              <w:left w:val="single" w:sz="4" w:space="0" w:color="auto"/>
              <w:bottom w:val="single" w:sz="4" w:space="0" w:color="auto"/>
              <w:right w:val="single" w:sz="4" w:space="0" w:color="auto"/>
            </w:tcBorders>
            <w:textDirection w:val="lrTb"/>
            <w:vAlign w:val="top"/>
          </w:tcPr>
          <w:p w:rsidR="00B066C1" w:rsidRPr="00D20437" w:rsidP="00B066C1">
            <w:pPr>
              <w:bidi w:val="0"/>
              <w:jc w:val="center"/>
              <w:rPr>
                <w:rFonts w:ascii="Times New Roman" w:hAnsi="Times New Roman"/>
                <w:b/>
                <w:sz w:val="20"/>
                <w:szCs w:val="20"/>
                <w:lang w:eastAsia="cs-CZ"/>
              </w:rPr>
            </w:pPr>
            <w:r w:rsidRPr="00D20437" w:rsidR="0020483A">
              <w:rPr>
                <w:rFonts w:ascii="Times New Roman" w:hAnsi="Times New Roman"/>
                <w:b/>
                <w:sz w:val="20"/>
                <w:szCs w:val="20"/>
                <w:lang w:eastAsia="cs-CZ"/>
              </w:rPr>
              <w:t>Právny akt ES/EÚ</w:t>
            </w:r>
          </w:p>
          <w:p w:rsidR="0020483A" w:rsidRPr="00D20437" w:rsidP="00B066C1">
            <w:pPr>
              <w:bidi w:val="0"/>
              <w:jc w:val="center"/>
              <w:rPr>
                <w:rFonts w:ascii="Times New Roman" w:hAnsi="Times New Roman"/>
                <w:b/>
                <w:sz w:val="20"/>
                <w:szCs w:val="20"/>
                <w:lang w:eastAsia="cs-CZ"/>
              </w:rPr>
            </w:pPr>
          </w:p>
          <w:p w:rsidR="00B16C01" w:rsidRPr="00D20437" w:rsidP="00B066C1">
            <w:pPr>
              <w:bidi w:val="0"/>
              <w:jc w:val="both"/>
              <w:rPr>
                <w:rFonts w:ascii="Times New Roman" w:hAnsi="Times New Roman"/>
                <w:b/>
                <w:sz w:val="20"/>
                <w:szCs w:val="20"/>
              </w:rPr>
            </w:pPr>
            <w:r w:rsidRPr="00D20437">
              <w:rPr>
                <w:rFonts w:ascii="Times New Roman" w:hAnsi="Times New Roman"/>
                <w:b/>
                <w:sz w:val="20"/>
                <w:szCs w:val="20"/>
                <w:lang w:eastAsia="cs-CZ"/>
              </w:rPr>
              <w:t>Smernica Európskeho parlamentu a Rady 1999/62/ES zo 17. júna 1999 o poplatkoch za používanie určitej dopravnej infraštruktúry ťažkými nákladnými vozidlami v znení Smernice Európskeho parlamentu a Rady č. 2006/38/ES.</w:t>
            </w:r>
          </w:p>
        </w:tc>
        <w:tc>
          <w:tcPr>
            <w:tcW w:w="9720" w:type="dxa"/>
            <w:gridSpan w:val="6"/>
            <w:tcBorders>
              <w:top w:val="single" w:sz="4" w:space="0" w:color="auto"/>
              <w:left w:val="single" w:sz="4" w:space="0" w:color="auto"/>
              <w:bottom w:val="single" w:sz="4" w:space="0" w:color="auto"/>
              <w:right w:val="single" w:sz="4" w:space="0" w:color="auto"/>
            </w:tcBorders>
            <w:textDirection w:val="lrTb"/>
            <w:vAlign w:val="top"/>
          </w:tcPr>
          <w:p w:rsidR="003C27E0" w:rsidRPr="00D20437" w:rsidP="00B066C1">
            <w:pPr>
              <w:bidi w:val="0"/>
              <w:jc w:val="center"/>
              <w:rPr>
                <w:rFonts w:ascii="Times New Roman" w:hAnsi="Times New Roman"/>
                <w:b/>
                <w:sz w:val="20"/>
                <w:szCs w:val="20"/>
                <w:lang w:eastAsia="cs-CZ"/>
              </w:rPr>
            </w:pPr>
            <w:r w:rsidRPr="00D20437" w:rsidR="0092031F">
              <w:rPr>
                <w:rFonts w:ascii="Times New Roman" w:hAnsi="Times New Roman"/>
                <w:b/>
                <w:sz w:val="20"/>
                <w:szCs w:val="20"/>
                <w:lang w:eastAsia="cs-CZ"/>
              </w:rPr>
              <w:t xml:space="preserve"> Právne predpisy Slovenskej republiky</w:t>
            </w:r>
          </w:p>
          <w:p w:rsidR="0020483A" w:rsidRPr="00D20437" w:rsidP="00B066C1">
            <w:pPr>
              <w:bidi w:val="0"/>
              <w:jc w:val="center"/>
              <w:rPr>
                <w:rFonts w:ascii="Times New Roman" w:hAnsi="Times New Roman"/>
                <w:b/>
                <w:sz w:val="20"/>
                <w:szCs w:val="20"/>
                <w:lang w:eastAsia="cs-CZ"/>
              </w:rPr>
            </w:pPr>
          </w:p>
          <w:p w:rsidR="003C27E0" w:rsidRPr="00D20437" w:rsidP="0020483A">
            <w:pPr>
              <w:numPr>
                <w:numId w:val="3"/>
              </w:numPr>
              <w:bidi w:val="0"/>
              <w:jc w:val="both"/>
              <w:rPr>
                <w:rFonts w:ascii="Times New Roman" w:hAnsi="Times New Roman"/>
                <w:b/>
                <w:sz w:val="20"/>
                <w:szCs w:val="20"/>
                <w:lang w:eastAsia="cs-CZ"/>
              </w:rPr>
            </w:pPr>
            <w:r w:rsidRPr="00D20437">
              <w:rPr>
                <w:rFonts w:ascii="Times New Roman" w:hAnsi="Times New Roman"/>
                <w:b/>
                <w:sz w:val="20"/>
                <w:szCs w:val="20"/>
                <w:lang w:eastAsia="cs-CZ"/>
              </w:rPr>
              <w:t>Zákon č. 135/1961 Zb. o pozemných komunikáciách (cestný zákon) v znení neskorších predpisov</w:t>
            </w:r>
          </w:p>
          <w:p w:rsidR="007D4347" w:rsidRPr="00D20437" w:rsidP="0020483A">
            <w:pPr>
              <w:numPr>
                <w:numId w:val="3"/>
              </w:numPr>
              <w:bidi w:val="0"/>
              <w:jc w:val="both"/>
              <w:rPr>
                <w:rFonts w:ascii="Times New Roman" w:hAnsi="Times New Roman"/>
                <w:b/>
                <w:sz w:val="20"/>
                <w:szCs w:val="20"/>
                <w:lang w:eastAsia="cs-CZ"/>
              </w:rPr>
            </w:pPr>
            <w:r w:rsidRPr="00D20437">
              <w:rPr>
                <w:rFonts w:ascii="Times New Roman" w:hAnsi="Times New Roman"/>
                <w:b/>
                <w:sz w:val="20"/>
                <w:szCs w:val="20"/>
              </w:rPr>
              <w:t>Zákon č</w:t>
            </w:r>
            <w:r w:rsidRPr="00D20437" w:rsidR="00482EA1">
              <w:rPr>
                <w:rFonts w:ascii="Times New Roman" w:hAnsi="Times New Roman"/>
                <w:b/>
                <w:sz w:val="20"/>
                <w:szCs w:val="20"/>
              </w:rPr>
              <w:t xml:space="preserve">. 57/1998 Z. z. o Železničnej polícii v znení </w:t>
            </w:r>
            <w:r w:rsidRPr="00D20437">
              <w:rPr>
                <w:rFonts w:ascii="Times New Roman" w:hAnsi="Times New Roman"/>
                <w:b/>
                <w:sz w:val="20"/>
                <w:szCs w:val="20"/>
              </w:rPr>
              <w:t xml:space="preserve"> zákona č. 86/2008 Z. z.</w:t>
            </w:r>
          </w:p>
          <w:p w:rsidR="003C27E0" w:rsidRPr="00D20437" w:rsidP="0020483A">
            <w:pPr>
              <w:numPr>
                <w:numId w:val="3"/>
              </w:numPr>
              <w:bidi w:val="0"/>
              <w:jc w:val="both"/>
              <w:rPr>
                <w:rFonts w:ascii="Times New Roman" w:hAnsi="Times New Roman"/>
                <w:b/>
                <w:sz w:val="20"/>
                <w:szCs w:val="20"/>
                <w:lang w:eastAsia="cs-CZ"/>
              </w:rPr>
            </w:pPr>
            <w:r w:rsidRPr="00D20437">
              <w:rPr>
                <w:rFonts w:ascii="Times New Roman" w:hAnsi="Times New Roman"/>
                <w:b/>
                <w:sz w:val="20"/>
                <w:szCs w:val="20"/>
                <w:lang w:eastAsia="cs-CZ"/>
              </w:rPr>
              <w:t>Zákon č. 725/2004 Z. z. o podmienkach prevádzky vozidiel v premávke na pozemných komunikáciách a o zmene a doplnení niektorých zákonov v znení neskorších prepisov</w:t>
            </w:r>
          </w:p>
          <w:p w:rsidR="003C27E0" w:rsidRPr="00D20437" w:rsidP="0020483A">
            <w:pPr>
              <w:numPr>
                <w:numId w:val="3"/>
              </w:numPr>
              <w:bidi w:val="0"/>
              <w:jc w:val="both"/>
              <w:rPr>
                <w:rFonts w:ascii="Times New Roman" w:hAnsi="Times New Roman"/>
                <w:b/>
                <w:sz w:val="20"/>
                <w:szCs w:val="20"/>
                <w:lang w:eastAsia="cs-CZ"/>
              </w:rPr>
            </w:pPr>
            <w:r w:rsidRPr="00D20437">
              <w:rPr>
                <w:rFonts w:ascii="Times New Roman" w:hAnsi="Times New Roman"/>
                <w:b/>
                <w:sz w:val="20"/>
                <w:szCs w:val="20"/>
                <w:lang w:eastAsia="cs-CZ"/>
              </w:rPr>
              <w:t>Zákon č. 25/2007 Z.</w:t>
            </w:r>
            <w:r w:rsidRPr="00D20437" w:rsidR="00334B5F">
              <w:rPr>
                <w:rFonts w:ascii="Times New Roman" w:hAnsi="Times New Roman"/>
                <w:b/>
                <w:sz w:val="20"/>
                <w:szCs w:val="20"/>
                <w:lang w:eastAsia="cs-CZ"/>
              </w:rPr>
              <w:t xml:space="preserve"> </w:t>
            </w:r>
            <w:r w:rsidRPr="00D20437">
              <w:rPr>
                <w:rFonts w:ascii="Times New Roman" w:hAnsi="Times New Roman"/>
                <w:b/>
                <w:sz w:val="20"/>
                <w:szCs w:val="20"/>
                <w:lang w:eastAsia="cs-CZ"/>
              </w:rPr>
              <w:t>z. elektronickom výbere mýta za užívanie vymedzených úsekov pozemných komunikácií a o zmene a doplnení niektorých zákonov</w:t>
            </w:r>
            <w:r w:rsidRPr="00D20437" w:rsidR="007D4347">
              <w:rPr>
                <w:rFonts w:ascii="Times New Roman" w:hAnsi="Times New Roman"/>
                <w:b/>
                <w:sz w:val="20"/>
                <w:szCs w:val="20"/>
                <w:lang w:eastAsia="cs-CZ"/>
              </w:rPr>
              <w:t xml:space="preserve"> v znení </w:t>
            </w:r>
            <w:r w:rsidRPr="00D20437" w:rsidR="007336DF">
              <w:rPr>
                <w:rFonts w:ascii="Times New Roman" w:hAnsi="Times New Roman"/>
                <w:b/>
                <w:sz w:val="20"/>
                <w:szCs w:val="20"/>
                <w:lang w:eastAsia="cs-CZ"/>
              </w:rPr>
              <w:t>neskorších predpisov</w:t>
            </w:r>
          </w:p>
          <w:p w:rsidR="002942A1" w:rsidRPr="00D20437" w:rsidP="0020483A">
            <w:pPr>
              <w:numPr>
                <w:numId w:val="3"/>
              </w:numPr>
              <w:bidi w:val="0"/>
              <w:jc w:val="both"/>
              <w:rPr>
                <w:rFonts w:ascii="Times New Roman" w:hAnsi="Times New Roman"/>
                <w:b/>
                <w:sz w:val="20"/>
                <w:szCs w:val="20"/>
                <w:lang w:eastAsia="cs-CZ"/>
              </w:rPr>
            </w:pPr>
            <w:r w:rsidRPr="00D20437">
              <w:rPr>
                <w:rFonts w:ascii="Times New Roman" w:hAnsi="Times New Roman"/>
                <w:b/>
                <w:sz w:val="20"/>
                <w:szCs w:val="20"/>
                <w:lang w:eastAsia="cs-CZ"/>
              </w:rPr>
              <w:t>Zákon č. 25/2006 Z. z. o verejnom obstarávaní a o zmene a doplnení niektorých zákonov</w:t>
            </w:r>
          </w:p>
          <w:p w:rsidR="003C27E0" w:rsidRPr="00D20437" w:rsidP="0020483A">
            <w:pPr>
              <w:numPr>
                <w:numId w:val="3"/>
              </w:numPr>
              <w:bidi w:val="0"/>
              <w:jc w:val="both"/>
              <w:rPr>
                <w:rFonts w:ascii="Times New Roman" w:hAnsi="Times New Roman"/>
                <w:b/>
                <w:sz w:val="20"/>
                <w:szCs w:val="20"/>
                <w:lang w:eastAsia="cs-CZ"/>
              </w:rPr>
            </w:pPr>
            <w:r w:rsidRPr="00D20437">
              <w:rPr>
                <w:rFonts w:ascii="Times New Roman" w:hAnsi="Times New Roman"/>
                <w:b/>
                <w:sz w:val="20"/>
                <w:szCs w:val="20"/>
                <w:lang w:eastAsia="cs-CZ"/>
              </w:rPr>
              <w:t>Nariadenie vlády SR č.</w:t>
            </w:r>
            <w:r w:rsidRPr="00D20437" w:rsidR="0020483A">
              <w:rPr>
                <w:rFonts w:ascii="Times New Roman" w:hAnsi="Times New Roman"/>
                <w:b/>
                <w:sz w:val="20"/>
                <w:szCs w:val="20"/>
                <w:lang w:eastAsia="cs-CZ"/>
              </w:rPr>
              <w:t xml:space="preserve"> </w:t>
            </w:r>
            <w:r w:rsidRPr="00D20437">
              <w:rPr>
                <w:rFonts w:ascii="Times New Roman" w:hAnsi="Times New Roman"/>
                <w:b/>
                <w:sz w:val="20"/>
                <w:szCs w:val="20"/>
                <w:lang w:eastAsia="cs-CZ"/>
              </w:rPr>
              <w:t>344/2006 Z.</w:t>
            </w:r>
            <w:r w:rsidRPr="00D20437" w:rsidR="00E750B4">
              <w:rPr>
                <w:rFonts w:ascii="Times New Roman" w:hAnsi="Times New Roman"/>
                <w:b/>
                <w:sz w:val="20"/>
                <w:szCs w:val="20"/>
                <w:lang w:eastAsia="cs-CZ"/>
              </w:rPr>
              <w:t xml:space="preserve"> </w:t>
            </w:r>
            <w:r w:rsidRPr="00D20437">
              <w:rPr>
                <w:rFonts w:ascii="Times New Roman" w:hAnsi="Times New Roman"/>
                <w:b/>
                <w:sz w:val="20"/>
                <w:szCs w:val="20"/>
                <w:lang w:eastAsia="cs-CZ"/>
              </w:rPr>
              <w:t>z. o minimálnych požiadavkách na tunely v cestnej sieti</w:t>
            </w:r>
          </w:p>
          <w:p w:rsidR="0020483A" w:rsidRPr="00D20437" w:rsidP="007D4347">
            <w:pPr>
              <w:numPr>
                <w:numId w:val="3"/>
              </w:numPr>
              <w:bidi w:val="0"/>
              <w:jc w:val="both"/>
              <w:rPr>
                <w:rFonts w:ascii="Times New Roman" w:hAnsi="Times New Roman"/>
                <w:b/>
                <w:sz w:val="20"/>
                <w:szCs w:val="20"/>
                <w:lang w:eastAsia="cs-CZ"/>
              </w:rPr>
            </w:pPr>
            <w:r w:rsidRPr="00D20437" w:rsidR="00637253">
              <w:rPr>
                <w:rFonts w:ascii="Times New Roman" w:hAnsi="Times New Roman"/>
                <w:b/>
                <w:sz w:val="20"/>
                <w:szCs w:val="20"/>
                <w:lang w:eastAsia="cs-CZ"/>
              </w:rPr>
              <w:t>Nariadenie vlády SR č. 350/2007 Z. z., ktorým sa ustanovuje výška sadzby mýta za užívanie vymedzených úsekov pozemných komunikácií</w:t>
            </w:r>
            <w:r w:rsidRPr="00D20437" w:rsidR="007336DF">
              <w:rPr>
                <w:rFonts w:ascii="Times New Roman" w:hAnsi="Times New Roman"/>
                <w:b/>
                <w:sz w:val="20"/>
                <w:szCs w:val="20"/>
                <w:lang w:eastAsia="cs-CZ"/>
              </w:rPr>
              <w:t xml:space="preserve"> v znení nariadenia vlády SR č.  586/2009 Z.z.</w:t>
            </w:r>
          </w:p>
          <w:p w:rsidR="005E382E" w:rsidRPr="00D20437" w:rsidP="006F3789">
            <w:pPr>
              <w:numPr>
                <w:numId w:val="3"/>
              </w:numPr>
              <w:bidi w:val="0"/>
              <w:jc w:val="both"/>
              <w:rPr>
                <w:rFonts w:ascii="Times New Roman" w:hAnsi="Times New Roman"/>
                <w:b/>
                <w:sz w:val="20"/>
                <w:szCs w:val="20"/>
                <w:lang w:eastAsia="cs-CZ"/>
              </w:rPr>
            </w:pPr>
            <w:r w:rsidRPr="00D20437" w:rsidR="00F80362">
              <w:rPr>
                <w:rFonts w:ascii="Times New Roman" w:hAnsi="Times New Roman"/>
                <w:b/>
                <w:sz w:val="20"/>
                <w:szCs w:val="20"/>
              </w:rPr>
              <w:t>N</w:t>
            </w:r>
            <w:r w:rsidRPr="00D20437" w:rsidR="006F3789">
              <w:rPr>
                <w:rFonts w:ascii="Times New Roman" w:hAnsi="Times New Roman"/>
                <w:b/>
                <w:sz w:val="20"/>
                <w:szCs w:val="20"/>
              </w:rPr>
              <w:t>ariadeni</w:t>
            </w:r>
            <w:r w:rsidRPr="00D20437" w:rsidR="00F80362">
              <w:rPr>
                <w:rFonts w:ascii="Times New Roman" w:hAnsi="Times New Roman"/>
                <w:b/>
                <w:sz w:val="20"/>
                <w:szCs w:val="20"/>
              </w:rPr>
              <w:t>e</w:t>
            </w:r>
            <w:r w:rsidRPr="00D20437" w:rsidR="006F3789">
              <w:rPr>
                <w:rFonts w:ascii="Times New Roman" w:hAnsi="Times New Roman"/>
                <w:b/>
                <w:sz w:val="20"/>
                <w:szCs w:val="20"/>
              </w:rPr>
              <w:t xml:space="preserve"> vlády Slovenskej republiky</w:t>
            </w:r>
            <w:r w:rsidRPr="00D20437" w:rsidR="00F80362">
              <w:rPr>
                <w:rFonts w:ascii="Times New Roman" w:hAnsi="Times New Roman"/>
                <w:b/>
                <w:sz w:val="20"/>
                <w:szCs w:val="20"/>
              </w:rPr>
              <w:t xml:space="preserve"> č. 444/2010</w:t>
            </w:r>
            <w:r w:rsidRPr="00D20437" w:rsidR="006F3789">
              <w:rPr>
                <w:rFonts w:ascii="Times New Roman" w:hAnsi="Times New Roman"/>
                <w:b/>
                <w:sz w:val="20"/>
                <w:szCs w:val="20"/>
              </w:rPr>
              <w:t xml:space="preserve">, ktorým sa ustanovuje výška úhrady za užívanie vymedzených úsekov diaľnic a ciest pre motorové vozidlá a jazdné súpravy  </w:t>
            </w:r>
            <w:r w:rsidRPr="00D20437">
              <w:rPr>
                <w:rFonts w:ascii="Times New Roman" w:hAnsi="Times New Roman"/>
                <w:b/>
                <w:sz w:val="20"/>
                <w:szCs w:val="20"/>
                <w:lang w:eastAsia="cs-CZ"/>
              </w:rPr>
              <w:t xml:space="preserve">(ďalej len „návrh </w:t>
            </w:r>
            <w:r w:rsidRPr="00D20437" w:rsidR="006F3789">
              <w:rPr>
                <w:rFonts w:ascii="Times New Roman" w:hAnsi="Times New Roman"/>
                <w:b/>
                <w:sz w:val="20"/>
                <w:szCs w:val="20"/>
                <w:lang w:eastAsia="cs-CZ"/>
              </w:rPr>
              <w:t>nariadenia vlády</w:t>
            </w:r>
            <w:r w:rsidRPr="00D20437">
              <w:rPr>
                <w:rFonts w:ascii="Times New Roman" w:hAnsi="Times New Roman"/>
                <w:b/>
                <w:sz w:val="20"/>
                <w:szCs w:val="20"/>
                <w:lang w:eastAsia="cs-CZ"/>
              </w:rPr>
              <w:t>“)</w:t>
            </w:r>
          </w:p>
          <w:p w:rsidR="00F80362" w:rsidRPr="00D20437" w:rsidP="00F80362">
            <w:pPr>
              <w:numPr>
                <w:numId w:val="3"/>
              </w:numPr>
              <w:bidi w:val="0"/>
              <w:jc w:val="both"/>
              <w:rPr>
                <w:rFonts w:ascii="Times New Roman" w:hAnsi="Times New Roman"/>
                <w:b/>
                <w:sz w:val="20"/>
                <w:szCs w:val="20"/>
                <w:lang w:eastAsia="cs-CZ"/>
              </w:rPr>
            </w:pPr>
            <w:r w:rsidRPr="00D20437">
              <w:rPr>
                <w:rFonts w:ascii="Times New Roman" w:hAnsi="Times New Roman"/>
                <w:b/>
                <w:sz w:val="20"/>
                <w:szCs w:val="20"/>
                <w:lang w:eastAsia="cs-CZ"/>
              </w:rPr>
              <w:t xml:space="preserve">Návrh zákona, ktorým sa mení a dopĺňa zákon </w:t>
            </w:r>
            <w:r w:rsidRPr="00D20437" w:rsidR="002430E3">
              <w:rPr>
                <w:rFonts w:ascii="Times New Roman" w:hAnsi="Times New Roman"/>
                <w:b/>
                <w:sz w:val="20"/>
                <w:szCs w:val="20"/>
                <w:lang w:eastAsia="cs-CZ"/>
              </w:rPr>
              <w:t xml:space="preserve">č. </w:t>
            </w:r>
            <w:r w:rsidRPr="00D20437">
              <w:rPr>
                <w:rFonts w:ascii="Times New Roman" w:hAnsi="Times New Roman"/>
                <w:b/>
                <w:sz w:val="20"/>
                <w:szCs w:val="20"/>
                <w:lang w:eastAsia="cs-CZ"/>
              </w:rPr>
              <w:t>25/2007 Z. z. elektronickom výbere mýta za užívanie vymedzených úsekov pozemných komunikácií a o zmene a doplnení niektorých zákonov v znení neskorších predpisov.</w:t>
            </w:r>
          </w:p>
          <w:p w:rsidR="007D4347" w:rsidRPr="00D20437" w:rsidP="007D4347">
            <w:pPr>
              <w:bidi w:val="0"/>
              <w:ind w:left="360"/>
              <w:jc w:val="both"/>
              <w:rPr>
                <w:rFonts w:ascii="Times New Roman" w:hAnsi="Times New Roman"/>
                <w:b/>
                <w:sz w:val="20"/>
                <w:szCs w:val="20"/>
                <w:lang w:eastAsia="cs-CZ"/>
              </w:rPr>
            </w:pP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F33E48" w:rsidRPr="00D20437" w:rsidP="003C27E0">
            <w:pPr>
              <w:bidi w:val="0"/>
              <w:rPr>
                <w:rFonts w:ascii="Times New Roman" w:hAnsi="Times New Roman"/>
                <w:b/>
                <w:sz w:val="20"/>
                <w:szCs w:val="20"/>
                <w:lang w:eastAsia="cs-CZ"/>
              </w:rPr>
            </w:pPr>
            <w:r w:rsidRPr="00D20437">
              <w:rPr>
                <w:rFonts w:ascii="Times New Roman" w:hAnsi="Times New Roman"/>
                <w:b/>
                <w:sz w:val="20"/>
                <w:szCs w:val="20"/>
              </w:rPr>
              <w:t>Článok (Č,O,    V,P)</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F33E48" w:rsidRPr="00D20437" w:rsidP="0020483A">
            <w:pPr>
              <w:bidi w:val="0"/>
              <w:jc w:val="center"/>
              <w:rPr>
                <w:rFonts w:ascii="Times New Roman" w:hAnsi="Times New Roman"/>
                <w:b/>
                <w:sz w:val="20"/>
                <w:szCs w:val="20"/>
                <w:lang w:eastAsia="cs-CZ"/>
              </w:rPr>
            </w:pPr>
            <w:r w:rsidRPr="00D20437">
              <w:rPr>
                <w:rFonts w:ascii="Times New Roman" w:hAnsi="Times New Roman"/>
                <w:b/>
                <w:sz w:val="20"/>
                <w:szCs w:val="20"/>
                <w:lang w:eastAsia="cs-CZ"/>
              </w:rPr>
              <w:t>Text</w:t>
            </w:r>
          </w:p>
          <w:p w:rsidR="00F33E48" w:rsidRPr="00D20437" w:rsidP="003C27E0">
            <w:pPr>
              <w:bidi w:val="0"/>
              <w:rPr>
                <w:rFonts w:ascii="Times New Roman" w:hAnsi="Times New Roman"/>
                <w:b/>
                <w:sz w:val="20"/>
                <w:szCs w:val="20"/>
                <w:lang w:eastAsia="cs-CZ"/>
              </w:rPr>
            </w:pPr>
            <w:r w:rsidRPr="00D20437">
              <w:rPr>
                <w:rFonts w:ascii="Times New Roman" w:hAnsi="Times New Roman"/>
                <w:b/>
                <w:sz w:val="20"/>
                <w:szCs w:val="20"/>
                <w:lang w:eastAsia="cs-CZ"/>
              </w:rPr>
              <w:t> </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F33E48" w:rsidRPr="00D20437" w:rsidP="003C27E0">
            <w:pPr>
              <w:bidi w:val="0"/>
              <w:rPr>
                <w:rFonts w:ascii="Times New Roman" w:hAnsi="Times New Roman"/>
                <w:b/>
                <w:sz w:val="20"/>
                <w:szCs w:val="20"/>
                <w:lang w:eastAsia="cs-CZ"/>
              </w:rPr>
            </w:pPr>
            <w:r w:rsidRPr="00D20437">
              <w:rPr>
                <w:rFonts w:ascii="Times New Roman" w:hAnsi="Times New Roman"/>
                <w:b/>
                <w:sz w:val="20"/>
                <w:szCs w:val="20"/>
                <w:lang w:eastAsia="cs-CZ"/>
              </w:rPr>
              <w:t>Spôsob trans-pozície</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F33E48" w:rsidRPr="00D20437" w:rsidP="0020483A">
            <w:pPr>
              <w:bidi w:val="0"/>
              <w:jc w:val="center"/>
              <w:rPr>
                <w:rFonts w:ascii="Times New Roman" w:hAnsi="Times New Roman"/>
                <w:b/>
                <w:sz w:val="20"/>
                <w:szCs w:val="20"/>
                <w:lang w:eastAsia="cs-CZ"/>
              </w:rPr>
            </w:pPr>
            <w:r w:rsidRPr="00D20437">
              <w:rPr>
                <w:rFonts w:ascii="Times New Roman" w:hAnsi="Times New Roman"/>
                <w:b/>
                <w:sz w:val="20"/>
                <w:szCs w:val="20"/>
                <w:lang w:eastAsia="cs-CZ"/>
              </w:rPr>
              <w:t>Číslo</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F33E48" w:rsidRPr="00D20437" w:rsidP="003C27E0">
            <w:pPr>
              <w:bidi w:val="0"/>
              <w:rPr>
                <w:rFonts w:ascii="Times New Roman" w:hAnsi="Times New Roman"/>
                <w:b/>
                <w:sz w:val="20"/>
                <w:szCs w:val="20"/>
                <w:lang w:eastAsia="cs-CZ"/>
              </w:rPr>
            </w:pPr>
            <w:r w:rsidRPr="00D20437">
              <w:rPr>
                <w:rFonts w:ascii="Times New Roman" w:hAnsi="Times New Roman"/>
                <w:b/>
                <w:sz w:val="20"/>
                <w:szCs w:val="20"/>
              </w:rPr>
              <w:t>Článok (Č,§.O,    V,P)</w:t>
            </w: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F33E48" w:rsidRPr="00D20437" w:rsidP="0020483A">
            <w:pPr>
              <w:bidi w:val="0"/>
              <w:jc w:val="center"/>
              <w:rPr>
                <w:rFonts w:ascii="Times New Roman" w:hAnsi="Times New Roman"/>
                <w:b/>
                <w:sz w:val="20"/>
                <w:szCs w:val="20"/>
                <w:lang w:eastAsia="cs-CZ"/>
              </w:rPr>
            </w:pPr>
            <w:r w:rsidRPr="00D20437">
              <w:rPr>
                <w:rFonts w:ascii="Times New Roman" w:hAnsi="Times New Roman"/>
                <w:b/>
                <w:sz w:val="20"/>
                <w:szCs w:val="20"/>
                <w:lang w:eastAsia="cs-CZ"/>
              </w:rPr>
              <w:t>Text</w:t>
            </w:r>
          </w:p>
          <w:p w:rsidR="00F33E48" w:rsidRPr="00D20437" w:rsidP="003C27E0">
            <w:pPr>
              <w:bidi w:val="0"/>
              <w:rPr>
                <w:rFonts w:ascii="Times New Roman" w:hAnsi="Times New Roman"/>
                <w:b/>
                <w:sz w:val="20"/>
                <w:szCs w:val="20"/>
                <w:lang w:eastAsia="cs-CZ"/>
              </w:rPr>
            </w:pPr>
            <w:r w:rsidRPr="00D20437">
              <w:rPr>
                <w:rFonts w:ascii="Times New Roman" w:hAnsi="Times New Roman"/>
                <w:b/>
                <w:sz w:val="20"/>
                <w:szCs w:val="20"/>
                <w:lang w:eastAsia="cs-CZ"/>
              </w:rPr>
              <w:t> </w:t>
            </w:r>
          </w:p>
          <w:p w:rsidR="00F33E48" w:rsidRPr="00D20437" w:rsidP="003C27E0">
            <w:pPr>
              <w:bidi w:val="0"/>
              <w:rPr>
                <w:rFonts w:ascii="Times New Roman" w:hAnsi="Times New Roman"/>
                <w:b/>
                <w:sz w:val="20"/>
                <w:szCs w:val="20"/>
                <w:lang w:eastAsia="cs-CZ"/>
              </w:rPr>
            </w:pPr>
            <w:r w:rsidRPr="00D20437">
              <w:rPr>
                <w:rFonts w:ascii="Times New Roman" w:hAnsi="Times New Roman"/>
                <w:b/>
                <w:sz w:val="20"/>
                <w:szCs w:val="20"/>
                <w:lang w:eastAsia="cs-CZ"/>
              </w:rPr>
              <w:t> </w:t>
            </w:r>
          </w:p>
          <w:p w:rsidR="00F33E48" w:rsidRPr="00D20437" w:rsidP="003C27E0">
            <w:pPr>
              <w:bidi w:val="0"/>
              <w:rPr>
                <w:rFonts w:ascii="Times New Roman" w:hAnsi="Times New Roman"/>
                <w:b/>
                <w:sz w:val="20"/>
                <w:szCs w:val="20"/>
                <w:lang w:eastAsia="cs-CZ"/>
              </w:rPr>
            </w:pPr>
            <w:r w:rsidRPr="00D20437">
              <w:rPr>
                <w:rFonts w:ascii="Times New Roman" w:hAnsi="Times New Roman"/>
                <w:b/>
                <w:sz w:val="20"/>
                <w:szCs w:val="20"/>
                <w:lang w:eastAsia="cs-CZ"/>
              </w:rPr>
              <w:t> </w:t>
            </w: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F33E48" w:rsidRPr="00D20437" w:rsidP="00353F12">
            <w:pPr>
              <w:bidi w:val="0"/>
              <w:jc w:val="center"/>
              <w:rPr>
                <w:rFonts w:ascii="Times New Roman" w:hAnsi="Times New Roman"/>
                <w:b/>
                <w:sz w:val="20"/>
                <w:szCs w:val="20"/>
                <w:lang w:eastAsia="cs-CZ"/>
              </w:rPr>
            </w:pPr>
            <w:r w:rsidRPr="00D20437">
              <w:rPr>
                <w:rFonts w:ascii="Times New Roman" w:hAnsi="Times New Roman"/>
                <w:b/>
                <w:sz w:val="20"/>
                <w:szCs w:val="20"/>
                <w:lang w:eastAsia="cs-CZ"/>
              </w:rPr>
              <w:t>Zhoda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F33E48" w:rsidRPr="00D20437" w:rsidP="003C27E0">
            <w:pPr>
              <w:bidi w:val="0"/>
              <w:rPr>
                <w:rFonts w:ascii="Times New Roman" w:hAnsi="Times New Roman"/>
                <w:b/>
                <w:sz w:val="20"/>
                <w:szCs w:val="20"/>
                <w:lang w:eastAsia="cs-CZ"/>
              </w:rPr>
            </w:pPr>
            <w:r w:rsidRPr="00D20437" w:rsidR="0092031F">
              <w:rPr>
                <w:rFonts w:ascii="Times New Roman" w:hAnsi="Times New Roman"/>
                <w:b/>
                <w:sz w:val="20"/>
                <w:szCs w:val="20"/>
                <w:lang w:eastAsia="cs-CZ"/>
              </w:rPr>
              <w:t>Poznámky</w:t>
            </w: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F33E48" w:rsidRPr="00D20437" w:rsidP="0092031F">
            <w:pPr>
              <w:bidi w:val="0"/>
              <w:rPr>
                <w:rFonts w:ascii="Times New Roman" w:hAnsi="Times New Roman"/>
                <w:b/>
                <w:sz w:val="20"/>
                <w:szCs w:val="20"/>
                <w:lang w:eastAsia="cs-CZ"/>
              </w:rPr>
            </w:pP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F33E48" w:rsidRPr="00D20437" w:rsidP="00E85485">
            <w:pPr>
              <w:bidi w:val="0"/>
              <w:jc w:val="center"/>
              <w:rPr>
                <w:rFonts w:ascii="Times New Roman" w:hAnsi="Times New Roman"/>
                <w:sz w:val="20"/>
                <w:szCs w:val="20"/>
                <w:lang w:eastAsia="cs-CZ"/>
              </w:rPr>
            </w:pPr>
            <w:r w:rsidRPr="00D20437">
              <w:rPr>
                <w:rFonts w:ascii="Times New Roman" w:hAnsi="Times New Roman"/>
                <w:sz w:val="20"/>
                <w:szCs w:val="20"/>
                <w:lang w:eastAsia="cs-CZ"/>
              </w:rPr>
              <w:t>Č. 1</w:t>
            </w:r>
          </w:p>
          <w:p w:rsidR="00205CD4" w:rsidRPr="00D20437" w:rsidP="00E85485">
            <w:pPr>
              <w:bidi w:val="0"/>
              <w:jc w:val="center"/>
              <w:rPr>
                <w:rFonts w:ascii="Times New Roman" w:hAnsi="Times New Roman"/>
                <w:sz w:val="20"/>
                <w:szCs w:val="20"/>
                <w:lang w:eastAsia="cs-CZ"/>
              </w:rPr>
            </w:pPr>
          </w:p>
          <w:p w:rsidR="00205CD4" w:rsidRPr="00D20437" w:rsidP="00E85485">
            <w:pPr>
              <w:bidi w:val="0"/>
              <w:jc w:val="center"/>
              <w:rPr>
                <w:rFonts w:ascii="Times New Roman" w:hAnsi="Times New Roman"/>
                <w:sz w:val="20"/>
                <w:szCs w:val="20"/>
                <w:lang w:eastAsia="cs-CZ"/>
              </w:rPr>
            </w:pPr>
          </w:p>
          <w:p w:rsidR="00205CD4" w:rsidRPr="00D20437" w:rsidP="00E85485">
            <w:pPr>
              <w:bidi w:val="0"/>
              <w:jc w:val="center"/>
              <w:rPr>
                <w:rFonts w:ascii="Times New Roman" w:hAnsi="Times New Roman"/>
                <w:sz w:val="20"/>
                <w:szCs w:val="20"/>
                <w:lang w:eastAsia="cs-CZ"/>
              </w:rPr>
            </w:pPr>
          </w:p>
          <w:p w:rsidR="00205CD4" w:rsidRPr="00D20437" w:rsidP="00E85485">
            <w:pPr>
              <w:bidi w:val="0"/>
              <w:jc w:val="center"/>
              <w:rPr>
                <w:rFonts w:ascii="Times New Roman" w:hAnsi="Times New Roman"/>
                <w:sz w:val="20"/>
                <w:szCs w:val="20"/>
                <w:lang w:eastAsia="cs-CZ"/>
              </w:rPr>
            </w:pPr>
          </w:p>
          <w:p w:rsidR="00205CD4" w:rsidRPr="00D20437" w:rsidP="00E85485">
            <w:pPr>
              <w:bidi w:val="0"/>
              <w:jc w:val="center"/>
              <w:rPr>
                <w:rFonts w:ascii="Times New Roman" w:hAnsi="Times New Roman"/>
                <w:sz w:val="20"/>
                <w:szCs w:val="20"/>
                <w:lang w:eastAsia="cs-CZ"/>
              </w:rPr>
            </w:pPr>
          </w:p>
          <w:p w:rsidR="00205CD4" w:rsidRPr="00D20437" w:rsidP="00E85485">
            <w:pPr>
              <w:bidi w:val="0"/>
              <w:jc w:val="center"/>
              <w:rPr>
                <w:rFonts w:ascii="Times New Roman" w:hAnsi="Times New Roman"/>
                <w:sz w:val="20"/>
                <w:szCs w:val="20"/>
                <w:lang w:eastAsia="cs-CZ"/>
              </w:rPr>
            </w:pPr>
          </w:p>
          <w:p w:rsidR="00205CD4" w:rsidRPr="00D20437" w:rsidP="00E85485">
            <w:pPr>
              <w:bidi w:val="0"/>
              <w:jc w:val="center"/>
              <w:rPr>
                <w:rFonts w:ascii="Times New Roman" w:hAnsi="Times New Roman"/>
                <w:sz w:val="20"/>
                <w:szCs w:val="20"/>
                <w:lang w:eastAsia="cs-CZ"/>
              </w:rPr>
            </w:pPr>
          </w:p>
          <w:p w:rsidR="00205CD4" w:rsidRPr="00D20437" w:rsidP="00E85485">
            <w:pPr>
              <w:bidi w:val="0"/>
              <w:jc w:val="center"/>
              <w:rPr>
                <w:rFonts w:ascii="Times New Roman" w:hAnsi="Times New Roman"/>
                <w:sz w:val="20"/>
                <w:szCs w:val="20"/>
                <w:lang w:eastAsia="cs-CZ"/>
              </w:rPr>
            </w:pPr>
          </w:p>
          <w:p w:rsidR="00205CD4" w:rsidRPr="00D20437" w:rsidP="00E85485">
            <w:pPr>
              <w:bidi w:val="0"/>
              <w:jc w:val="center"/>
              <w:rPr>
                <w:rFonts w:ascii="Times New Roman" w:hAnsi="Times New Roman"/>
                <w:sz w:val="20"/>
                <w:szCs w:val="20"/>
                <w:lang w:eastAsia="cs-CZ"/>
              </w:rPr>
            </w:pPr>
          </w:p>
          <w:p w:rsidR="00205CD4" w:rsidRPr="00D20437" w:rsidP="00E85485">
            <w:pPr>
              <w:bidi w:val="0"/>
              <w:jc w:val="center"/>
              <w:rPr>
                <w:rFonts w:ascii="Times New Roman" w:hAnsi="Times New Roman"/>
                <w:sz w:val="20"/>
                <w:szCs w:val="20"/>
                <w:lang w:eastAsia="cs-CZ"/>
              </w:rPr>
            </w:pPr>
          </w:p>
          <w:p w:rsidR="00205CD4" w:rsidRPr="00D20437" w:rsidP="00E85485">
            <w:pPr>
              <w:bidi w:val="0"/>
              <w:jc w:val="center"/>
              <w:rPr>
                <w:rFonts w:ascii="Times New Roman" w:hAnsi="Times New Roman"/>
                <w:sz w:val="20"/>
                <w:szCs w:val="20"/>
                <w:lang w:eastAsia="cs-CZ"/>
              </w:rPr>
            </w:pPr>
          </w:p>
          <w:p w:rsidR="00205CD4" w:rsidRPr="00D20437" w:rsidP="00E85485">
            <w:pPr>
              <w:bidi w:val="0"/>
              <w:jc w:val="center"/>
              <w:rPr>
                <w:rFonts w:ascii="Times New Roman" w:hAnsi="Times New Roman"/>
                <w:sz w:val="20"/>
                <w:szCs w:val="20"/>
                <w:lang w:eastAsia="cs-CZ"/>
              </w:rPr>
            </w:pPr>
          </w:p>
          <w:p w:rsidR="00205CD4" w:rsidRPr="00D20437" w:rsidP="00E85485">
            <w:pPr>
              <w:bidi w:val="0"/>
              <w:jc w:val="center"/>
              <w:rPr>
                <w:rFonts w:ascii="Times New Roman" w:hAnsi="Times New Roman"/>
                <w:sz w:val="20"/>
                <w:szCs w:val="20"/>
                <w:lang w:eastAsia="cs-CZ"/>
              </w:rPr>
            </w:pPr>
          </w:p>
          <w:p w:rsidR="00205CD4" w:rsidRPr="00D20437" w:rsidP="00E85485">
            <w:pPr>
              <w:bidi w:val="0"/>
              <w:jc w:val="center"/>
              <w:rPr>
                <w:rFonts w:ascii="Times New Roman" w:hAnsi="Times New Roman"/>
                <w:sz w:val="20"/>
                <w:szCs w:val="20"/>
                <w:lang w:eastAsia="cs-CZ"/>
              </w:rPr>
            </w:pPr>
          </w:p>
          <w:p w:rsidR="00205CD4" w:rsidRPr="00D20437" w:rsidP="00E85485">
            <w:pPr>
              <w:bidi w:val="0"/>
              <w:jc w:val="center"/>
              <w:rPr>
                <w:rFonts w:ascii="Times New Roman" w:hAnsi="Times New Roman"/>
                <w:sz w:val="20"/>
                <w:szCs w:val="20"/>
                <w:lang w:eastAsia="cs-CZ"/>
              </w:rPr>
            </w:pPr>
          </w:p>
          <w:p w:rsidR="00205CD4" w:rsidRPr="00D20437" w:rsidP="00E85485">
            <w:pPr>
              <w:bidi w:val="0"/>
              <w:jc w:val="center"/>
              <w:rPr>
                <w:rFonts w:ascii="Times New Roman" w:hAnsi="Times New Roman"/>
                <w:sz w:val="20"/>
                <w:szCs w:val="20"/>
                <w:lang w:eastAsia="cs-CZ"/>
              </w:rPr>
            </w:pPr>
          </w:p>
          <w:p w:rsidR="00205CD4" w:rsidRPr="00D20437" w:rsidP="00E85485">
            <w:pPr>
              <w:bidi w:val="0"/>
              <w:jc w:val="center"/>
              <w:rPr>
                <w:rFonts w:ascii="Times New Roman" w:hAnsi="Times New Roman"/>
                <w:sz w:val="20"/>
                <w:szCs w:val="20"/>
                <w:lang w:eastAsia="cs-CZ"/>
              </w:rPr>
            </w:pPr>
          </w:p>
          <w:p w:rsidR="00205CD4" w:rsidRPr="00D20437" w:rsidP="00E85485">
            <w:pPr>
              <w:bidi w:val="0"/>
              <w:jc w:val="center"/>
              <w:rPr>
                <w:rFonts w:ascii="Times New Roman" w:hAnsi="Times New Roman"/>
                <w:sz w:val="20"/>
                <w:szCs w:val="20"/>
                <w:lang w:eastAsia="cs-CZ"/>
              </w:rPr>
            </w:pPr>
          </w:p>
          <w:p w:rsidR="00205CD4" w:rsidRPr="00D20437" w:rsidP="00E85485">
            <w:pPr>
              <w:bidi w:val="0"/>
              <w:jc w:val="center"/>
              <w:rPr>
                <w:rFonts w:ascii="Times New Roman" w:hAnsi="Times New Roman"/>
                <w:sz w:val="20"/>
                <w:szCs w:val="20"/>
                <w:lang w:eastAsia="cs-CZ"/>
              </w:rPr>
            </w:pPr>
          </w:p>
          <w:p w:rsidR="00205CD4" w:rsidRPr="00D20437" w:rsidP="00E85485">
            <w:pPr>
              <w:bidi w:val="0"/>
              <w:jc w:val="center"/>
              <w:rPr>
                <w:rFonts w:ascii="Times New Roman" w:hAnsi="Times New Roman"/>
                <w:sz w:val="20"/>
                <w:szCs w:val="20"/>
                <w:lang w:eastAsia="cs-CZ"/>
              </w:rPr>
            </w:pPr>
          </w:p>
          <w:p w:rsidR="00205CD4" w:rsidRPr="00D20437" w:rsidP="00E85485">
            <w:pPr>
              <w:bidi w:val="0"/>
              <w:jc w:val="center"/>
              <w:rPr>
                <w:rFonts w:ascii="Times New Roman" w:hAnsi="Times New Roman"/>
                <w:sz w:val="20"/>
                <w:szCs w:val="20"/>
                <w:lang w:eastAsia="cs-CZ"/>
              </w:rPr>
            </w:pPr>
          </w:p>
          <w:p w:rsidR="00205CD4" w:rsidRPr="00D20437" w:rsidP="00E85485">
            <w:pPr>
              <w:bidi w:val="0"/>
              <w:jc w:val="center"/>
              <w:rPr>
                <w:rFonts w:ascii="Times New Roman" w:hAnsi="Times New Roman"/>
                <w:sz w:val="20"/>
                <w:szCs w:val="20"/>
                <w:lang w:eastAsia="cs-CZ"/>
              </w:rPr>
            </w:pPr>
          </w:p>
          <w:p w:rsidR="00205CD4" w:rsidRPr="00D20437" w:rsidP="00E85485">
            <w:pPr>
              <w:bidi w:val="0"/>
              <w:jc w:val="center"/>
              <w:rPr>
                <w:rFonts w:ascii="Times New Roman" w:hAnsi="Times New Roman"/>
                <w:sz w:val="20"/>
                <w:szCs w:val="20"/>
                <w:lang w:eastAsia="cs-CZ"/>
              </w:rPr>
            </w:pPr>
          </w:p>
          <w:p w:rsidR="00205CD4" w:rsidRPr="00D20437" w:rsidP="00E85485">
            <w:pPr>
              <w:bidi w:val="0"/>
              <w:jc w:val="center"/>
              <w:rPr>
                <w:rFonts w:ascii="Times New Roman" w:hAnsi="Times New Roman"/>
                <w:sz w:val="20"/>
                <w:szCs w:val="20"/>
                <w:lang w:eastAsia="cs-CZ"/>
              </w:rPr>
            </w:pPr>
          </w:p>
          <w:p w:rsidR="00205CD4" w:rsidRPr="00D20437" w:rsidP="00E85485">
            <w:pPr>
              <w:bidi w:val="0"/>
              <w:jc w:val="center"/>
              <w:rPr>
                <w:rFonts w:ascii="Times New Roman" w:hAnsi="Times New Roman"/>
                <w:sz w:val="20"/>
                <w:szCs w:val="20"/>
                <w:lang w:eastAsia="cs-CZ"/>
              </w:rPr>
            </w:pPr>
          </w:p>
          <w:p w:rsidR="00205CD4" w:rsidRPr="00D20437" w:rsidP="00E85485">
            <w:pPr>
              <w:bidi w:val="0"/>
              <w:jc w:val="center"/>
              <w:rPr>
                <w:rFonts w:ascii="Times New Roman" w:hAnsi="Times New Roman"/>
                <w:sz w:val="20"/>
                <w:szCs w:val="20"/>
                <w:lang w:eastAsia="cs-CZ"/>
              </w:rPr>
            </w:pPr>
          </w:p>
          <w:p w:rsidR="00205CD4" w:rsidRPr="00D20437" w:rsidP="00E85485">
            <w:pPr>
              <w:bidi w:val="0"/>
              <w:jc w:val="center"/>
              <w:rPr>
                <w:rFonts w:ascii="Times New Roman" w:hAnsi="Times New Roman"/>
                <w:sz w:val="20"/>
                <w:szCs w:val="20"/>
                <w:lang w:eastAsia="cs-CZ"/>
              </w:rPr>
            </w:pPr>
          </w:p>
          <w:p w:rsidR="00205CD4" w:rsidRPr="00D20437" w:rsidP="00E85485">
            <w:pPr>
              <w:bidi w:val="0"/>
              <w:jc w:val="center"/>
              <w:rPr>
                <w:rFonts w:ascii="Times New Roman" w:hAnsi="Times New Roman"/>
                <w:sz w:val="20"/>
                <w:szCs w:val="20"/>
                <w:lang w:eastAsia="cs-CZ"/>
              </w:rPr>
            </w:pPr>
            <w:r w:rsidRPr="00D20437">
              <w:rPr>
                <w:rFonts w:ascii="Times New Roman" w:hAnsi="Times New Roman"/>
                <w:sz w:val="20"/>
                <w:szCs w:val="20"/>
                <w:lang w:eastAsia="cs-CZ"/>
              </w:rPr>
              <w:t>Č. 2</w:t>
            </w:r>
          </w:p>
          <w:p w:rsidR="00F33E48" w:rsidRPr="00D20437" w:rsidP="00E85485">
            <w:pPr>
              <w:bidi w:val="0"/>
              <w:jc w:val="center"/>
              <w:rPr>
                <w:rFonts w:ascii="Times New Roman" w:hAnsi="Times New Roman"/>
                <w:sz w:val="20"/>
                <w:szCs w:val="20"/>
                <w:lang w:eastAsia="cs-CZ"/>
              </w:rPr>
            </w:pP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205CD4" w:rsidRPr="00D20437" w:rsidP="00205CD4">
            <w:pPr>
              <w:bidi w:val="0"/>
              <w:rPr>
                <w:rFonts w:ascii="Times New Roman" w:hAnsi="Times New Roman"/>
                <w:sz w:val="20"/>
                <w:szCs w:val="20"/>
                <w:lang w:eastAsia="cs-CZ"/>
              </w:rPr>
            </w:pPr>
            <w:r w:rsidRPr="00D20437">
              <w:rPr>
                <w:rFonts w:ascii="Times New Roman" w:hAnsi="Times New Roman"/>
                <w:sz w:val="20"/>
                <w:szCs w:val="20"/>
                <w:lang w:eastAsia="cs-CZ"/>
              </w:rPr>
              <w:t>Táto smernica platí pre dane z vozidiel, mýto a užívateľské poplatky vozidiel definovaných v článku 2.</w:t>
            </w:r>
          </w:p>
          <w:p w:rsidR="00205CD4" w:rsidRPr="00D20437" w:rsidP="00205CD4">
            <w:pPr>
              <w:bidi w:val="0"/>
              <w:rPr>
                <w:rFonts w:ascii="Times New Roman" w:hAnsi="Times New Roman"/>
                <w:sz w:val="20"/>
                <w:szCs w:val="20"/>
                <w:lang w:eastAsia="cs-CZ"/>
              </w:rPr>
            </w:pPr>
            <w:r w:rsidRPr="00D20437">
              <w:rPr>
                <w:rFonts w:ascii="Times New Roman" w:hAnsi="Times New Roman"/>
                <w:sz w:val="20"/>
                <w:szCs w:val="20"/>
                <w:lang w:eastAsia="cs-CZ"/>
              </w:rPr>
              <w:t> </w:t>
            </w:r>
          </w:p>
          <w:p w:rsidR="00205CD4" w:rsidRPr="00D20437" w:rsidP="00205CD4">
            <w:pPr>
              <w:bidi w:val="0"/>
              <w:rPr>
                <w:rFonts w:ascii="Times New Roman" w:hAnsi="Times New Roman"/>
                <w:sz w:val="20"/>
                <w:szCs w:val="20"/>
                <w:lang w:eastAsia="cs-CZ"/>
              </w:rPr>
            </w:pPr>
            <w:r w:rsidRPr="00D20437">
              <w:rPr>
                <w:rFonts w:ascii="Times New Roman" w:hAnsi="Times New Roman"/>
                <w:sz w:val="20"/>
                <w:szCs w:val="20"/>
                <w:lang w:eastAsia="cs-CZ"/>
              </w:rPr>
              <w:t>Táto smernica neplatí pre vozidlá vykonávajúce dopravné operácie výlučne na mimoeurópskych územiach členských štátov.</w:t>
            </w:r>
          </w:p>
          <w:p w:rsidR="00205CD4" w:rsidRPr="00D20437" w:rsidP="00205CD4">
            <w:pPr>
              <w:bidi w:val="0"/>
              <w:rPr>
                <w:rFonts w:ascii="Times New Roman" w:hAnsi="Times New Roman"/>
                <w:sz w:val="20"/>
                <w:szCs w:val="20"/>
                <w:lang w:eastAsia="cs-CZ"/>
              </w:rPr>
            </w:pPr>
            <w:r w:rsidRPr="00D20437">
              <w:rPr>
                <w:rFonts w:ascii="Times New Roman" w:hAnsi="Times New Roman"/>
                <w:sz w:val="20"/>
                <w:szCs w:val="20"/>
                <w:lang w:eastAsia="cs-CZ"/>
              </w:rPr>
              <w:t> </w:t>
            </w:r>
          </w:p>
          <w:p w:rsidR="00205CD4" w:rsidRPr="00D20437" w:rsidP="00205CD4">
            <w:pPr>
              <w:bidi w:val="0"/>
              <w:rPr>
                <w:rFonts w:ascii="Times New Roman" w:hAnsi="Times New Roman"/>
                <w:sz w:val="20"/>
                <w:szCs w:val="20"/>
                <w:lang w:eastAsia="cs-CZ"/>
              </w:rPr>
            </w:pPr>
            <w:r w:rsidRPr="00D20437">
              <w:rPr>
                <w:rFonts w:ascii="Times New Roman" w:hAnsi="Times New Roman"/>
                <w:sz w:val="20"/>
                <w:szCs w:val="20"/>
                <w:lang w:eastAsia="cs-CZ"/>
              </w:rPr>
              <w:t>Rovnako neplatí pre vozidlá registrované na Kanárskych ostrovoch, Ceuta a Melilla, Azoroch alebo na Madeire, ktoré vykonávajú dopravné operácie výlučne na týchto územiach, alebo medzi týmito územiami a prípadne, španielskou a portugalskou pevninou.</w:t>
            </w:r>
          </w:p>
          <w:p w:rsidR="00205CD4" w:rsidRPr="00D20437" w:rsidP="00205CD4">
            <w:pPr>
              <w:bidi w:val="0"/>
              <w:jc w:val="both"/>
              <w:rPr>
                <w:rFonts w:ascii="Times New Roman" w:hAnsi="Times New Roman"/>
                <w:sz w:val="20"/>
                <w:szCs w:val="20"/>
                <w:lang w:eastAsia="cs-CZ"/>
              </w:rPr>
            </w:pPr>
            <w:r w:rsidRPr="00D20437">
              <w:rPr>
                <w:rFonts w:ascii="Times New Roman" w:hAnsi="Times New Roman"/>
                <w:sz w:val="20"/>
                <w:szCs w:val="20"/>
                <w:lang w:eastAsia="cs-CZ"/>
              </w:rPr>
              <w:t> </w:t>
            </w:r>
          </w:p>
          <w:p w:rsidR="00205CD4" w:rsidRPr="00D20437" w:rsidP="00F06828">
            <w:pPr>
              <w:bidi w:val="0"/>
              <w:jc w:val="both"/>
              <w:rPr>
                <w:rFonts w:ascii="Times New Roman" w:hAnsi="Times New Roman"/>
                <w:sz w:val="20"/>
                <w:szCs w:val="20"/>
                <w:lang w:eastAsia="cs-CZ"/>
              </w:rPr>
            </w:pPr>
          </w:p>
          <w:p w:rsidR="00205CD4" w:rsidRPr="00D20437" w:rsidP="00F06828">
            <w:pPr>
              <w:bidi w:val="0"/>
              <w:jc w:val="both"/>
              <w:rPr>
                <w:rFonts w:ascii="Times New Roman" w:hAnsi="Times New Roman"/>
                <w:sz w:val="20"/>
                <w:szCs w:val="20"/>
                <w:lang w:eastAsia="cs-CZ"/>
              </w:rPr>
            </w:pPr>
          </w:p>
          <w:p w:rsidR="00205CD4" w:rsidRPr="00D20437" w:rsidP="00F06828">
            <w:pPr>
              <w:bidi w:val="0"/>
              <w:jc w:val="both"/>
              <w:rPr>
                <w:rFonts w:ascii="Times New Roman" w:hAnsi="Times New Roman"/>
                <w:sz w:val="20"/>
                <w:szCs w:val="20"/>
                <w:lang w:eastAsia="cs-CZ"/>
              </w:rPr>
            </w:pPr>
          </w:p>
          <w:p w:rsidR="00205CD4" w:rsidRPr="00D20437" w:rsidP="00F06828">
            <w:pPr>
              <w:bidi w:val="0"/>
              <w:jc w:val="both"/>
              <w:rPr>
                <w:rFonts w:ascii="Times New Roman" w:hAnsi="Times New Roman"/>
                <w:sz w:val="20"/>
                <w:szCs w:val="20"/>
                <w:lang w:eastAsia="cs-CZ"/>
              </w:rPr>
            </w:pPr>
          </w:p>
          <w:p w:rsidR="00205CD4" w:rsidRPr="00D20437" w:rsidP="00F06828">
            <w:pPr>
              <w:bidi w:val="0"/>
              <w:jc w:val="both"/>
              <w:rPr>
                <w:rFonts w:ascii="Times New Roman" w:hAnsi="Times New Roman"/>
                <w:sz w:val="20"/>
                <w:szCs w:val="20"/>
                <w:lang w:eastAsia="cs-CZ"/>
              </w:rPr>
            </w:pPr>
          </w:p>
          <w:p w:rsidR="00205CD4" w:rsidRPr="00D20437" w:rsidP="00F06828">
            <w:pPr>
              <w:bidi w:val="0"/>
              <w:jc w:val="both"/>
              <w:rPr>
                <w:rFonts w:ascii="Times New Roman" w:hAnsi="Times New Roman"/>
                <w:sz w:val="20"/>
                <w:szCs w:val="20"/>
                <w:lang w:eastAsia="cs-CZ"/>
              </w:rPr>
            </w:pPr>
          </w:p>
          <w:p w:rsidR="00205CD4" w:rsidRPr="00D20437" w:rsidP="00F06828">
            <w:pPr>
              <w:bidi w:val="0"/>
              <w:jc w:val="both"/>
              <w:rPr>
                <w:rFonts w:ascii="Times New Roman" w:hAnsi="Times New Roman"/>
                <w:sz w:val="20"/>
                <w:szCs w:val="20"/>
                <w:lang w:eastAsia="cs-CZ"/>
              </w:rPr>
            </w:pPr>
          </w:p>
          <w:p w:rsidR="00205CD4" w:rsidRPr="00D20437" w:rsidP="00F06828">
            <w:pPr>
              <w:bidi w:val="0"/>
              <w:jc w:val="both"/>
              <w:rPr>
                <w:rFonts w:ascii="Times New Roman" w:hAnsi="Times New Roman"/>
                <w:sz w:val="20"/>
                <w:szCs w:val="20"/>
                <w:lang w:eastAsia="cs-CZ"/>
              </w:rPr>
            </w:pPr>
          </w:p>
          <w:p w:rsidR="00205CD4" w:rsidRPr="00D20437" w:rsidP="00F06828">
            <w:pPr>
              <w:bidi w:val="0"/>
              <w:jc w:val="both"/>
              <w:rPr>
                <w:rFonts w:ascii="Times New Roman" w:hAnsi="Times New Roman"/>
                <w:sz w:val="20"/>
                <w:szCs w:val="20"/>
                <w:lang w:eastAsia="cs-CZ"/>
              </w:rPr>
            </w:pPr>
          </w:p>
          <w:p w:rsidR="00205CD4" w:rsidRPr="00D20437" w:rsidP="00F06828">
            <w:pPr>
              <w:bidi w:val="0"/>
              <w:jc w:val="both"/>
              <w:rPr>
                <w:rFonts w:ascii="Times New Roman" w:hAnsi="Times New Roman"/>
                <w:sz w:val="20"/>
                <w:szCs w:val="20"/>
                <w:lang w:eastAsia="cs-CZ"/>
              </w:rPr>
            </w:pPr>
          </w:p>
          <w:p w:rsidR="00205CD4" w:rsidRPr="00D20437" w:rsidP="00F06828">
            <w:pPr>
              <w:bidi w:val="0"/>
              <w:jc w:val="both"/>
              <w:rPr>
                <w:rFonts w:ascii="Times New Roman" w:hAnsi="Times New Roman"/>
                <w:sz w:val="20"/>
                <w:szCs w:val="20"/>
                <w:lang w:eastAsia="cs-CZ"/>
              </w:rPr>
            </w:pPr>
          </w:p>
          <w:p w:rsidR="00205CD4" w:rsidRPr="00D20437" w:rsidP="00F06828">
            <w:pPr>
              <w:bidi w:val="0"/>
              <w:jc w:val="both"/>
              <w:rPr>
                <w:rFonts w:ascii="Times New Roman" w:hAnsi="Times New Roman"/>
                <w:sz w:val="20"/>
                <w:szCs w:val="20"/>
                <w:lang w:eastAsia="cs-CZ"/>
              </w:rPr>
            </w:pPr>
          </w:p>
          <w:p w:rsidR="00205CD4" w:rsidRPr="00D20437" w:rsidP="00F06828">
            <w:pPr>
              <w:bidi w:val="0"/>
              <w:jc w:val="both"/>
              <w:rPr>
                <w:rFonts w:ascii="Times New Roman" w:hAnsi="Times New Roman"/>
                <w:sz w:val="20"/>
                <w:szCs w:val="20"/>
                <w:lang w:eastAsia="cs-CZ"/>
              </w:rPr>
            </w:pPr>
          </w:p>
          <w:p w:rsidR="00205CD4" w:rsidRPr="00D20437" w:rsidP="00205CD4">
            <w:pPr>
              <w:bidi w:val="0"/>
              <w:rPr>
                <w:rFonts w:ascii="Times New Roman" w:hAnsi="Times New Roman"/>
                <w:sz w:val="20"/>
                <w:szCs w:val="20"/>
                <w:lang w:eastAsia="cs-CZ"/>
              </w:rPr>
            </w:pPr>
            <w:r w:rsidRPr="00D20437">
              <w:rPr>
                <w:rFonts w:ascii="Times New Roman" w:hAnsi="Times New Roman"/>
                <w:sz w:val="20"/>
                <w:szCs w:val="20"/>
                <w:lang w:eastAsia="cs-CZ"/>
              </w:rPr>
              <w:t>Na účely tejto smernice:</w:t>
            </w:r>
          </w:p>
          <w:p w:rsidR="00F33E48" w:rsidRPr="00D20437" w:rsidP="00F06828">
            <w:pPr>
              <w:bidi w:val="0"/>
              <w:jc w:val="both"/>
              <w:rPr>
                <w:rFonts w:ascii="Times New Roman" w:hAnsi="Times New Roman"/>
                <w:sz w:val="20"/>
                <w:szCs w:val="20"/>
                <w:lang w:eastAsia="cs-CZ"/>
              </w:rPr>
            </w:pPr>
          </w:p>
          <w:p w:rsidR="00F33E48" w:rsidRPr="00D20437" w:rsidP="00E85485">
            <w:pPr>
              <w:bidi w:val="0"/>
              <w:jc w:val="both"/>
              <w:rPr>
                <w:rFonts w:ascii="Times New Roman" w:hAnsi="Times New Roman"/>
                <w:sz w:val="20"/>
                <w:szCs w:val="20"/>
                <w:lang w:eastAsia="cs-CZ"/>
              </w:rPr>
            </w:pPr>
            <w:r>
              <w:rPr>
                <w:rStyle w:val="FootnoteReference"/>
                <w:rFonts w:ascii="Times New Roman" w:hAnsi="Times New Roman"/>
                <w:sz w:val="20"/>
                <w:szCs w:val="20"/>
                <w:rtl w:val="0"/>
                <w:lang w:eastAsia="cs-CZ"/>
              </w:rPr>
              <w:footnoteReference w:customMarkFollows="1" w:id="2"/>
              <w:t xml:space="preserve">„a) „transeurópska cestná sieť“ znamená cestnú sieť vymedzenú v oddieli 2 prílohy I k rozhodnutiu Európskeho parlamentu a Rady č. 1692/96/ES z 23. júla 1996 o základných usmerneniach Spoločenstva pre rozvoj transeurópskej dopravnej siete (</w:t>
            </w:r>
            <w:r w:rsidRPr="00D20437">
              <w:rPr>
                <w:rStyle w:val="FootnoteReference"/>
                <w:rFonts w:ascii="Times New Roman" w:hAnsi="Times New Roman"/>
                <w:sz w:val="20"/>
                <w:szCs w:val="20"/>
                <w:lang w:eastAsia="cs-CZ"/>
              </w:rPr>
              <w:t>*),</w:t>
            </w:r>
            <w:r w:rsidRPr="00D20437">
              <w:rPr>
                <w:rFonts w:ascii="Times New Roman" w:hAnsi="Times New Roman"/>
                <w:sz w:val="20"/>
                <w:szCs w:val="20"/>
                <w:lang w:eastAsia="cs-CZ"/>
              </w:rPr>
              <w:t xml:space="preserve"> ako je znázornená na mapách. Mapy sa vzťahujú na zodpovedajúce oddiely uvedené v operatívnej časti a/alebo v prílohe II k uvedenému rozhodnutiu;</w:t>
            </w:r>
          </w:p>
          <w:p w:rsidR="00F33E48" w:rsidRPr="00D20437" w:rsidP="00F06828">
            <w:pPr>
              <w:bidi w:val="0"/>
              <w:jc w:val="both"/>
              <w:rPr>
                <w:rFonts w:ascii="Times New Roman" w:hAnsi="Times New Roman"/>
                <w:sz w:val="20"/>
                <w:szCs w:val="20"/>
                <w:lang w:eastAsia="cs-CZ"/>
              </w:rPr>
            </w:pPr>
            <w:r>
              <w:rPr>
                <w:rStyle w:val="FootnoteReference"/>
                <w:rFonts w:ascii="Times New Roman" w:hAnsi="Times New Roman"/>
                <w:sz w:val="20"/>
                <w:szCs w:val="20"/>
                <w:rtl w:val="0"/>
                <w:lang w:eastAsia="cs-CZ"/>
              </w:rPr>
              <w:footnoteReference w:customMarkFollows="1" w:id="3"/>
              <w:t xml:space="preserve">(</w:t>
            </w:r>
            <w:r w:rsidRPr="00D20437">
              <w:rPr>
                <w:rStyle w:val="FootnoteReference"/>
                <w:rFonts w:ascii="Times New Roman" w:hAnsi="Times New Roman"/>
                <w:sz w:val="20"/>
                <w:szCs w:val="20"/>
                <w:lang w:eastAsia="cs-CZ"/>
              </w:rPr>
              <w:t>*)</w:t>
            </w:r>
            <w:r w:rsidRPr="00D20437">
              <w:rPr>
                <w:rFonts w:ascii="Times New Roman" w:hAnsi="Times New Roman"/>
                <w:sz w:val="20"/>
                <w:szCs w:val="20"/>
                <w:lang w:eastAsia="cs-CZ"/>
              </w:rPr>
              <w:t xml:space="preserve"> Ú. v. EÚ L 228, 9.9.1996, s. 1. Rozhodnutie naposledy zmenené a doplnené rozhodnutím č. 884/2004/ES (Ú. v. EÚ L 167, 30.4.2004, s. 1).“</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F33E48" w:rsidRPr="00D20437" w:rsidP="00E87931">
            <w:pPr>
              <w:bidi w:val="0"/>
              <w:jc w:val="center"/>
              <w:rPr>
                <w:rFonts w:ascii="Times New Roman" w:hAnsi="Times New Roman"/>
                <w:sz w:val="20"/>
                <w:szCs w:val="20"/>
                <w:lang w:eastAsia="cs-CZ"/>
              </w:rPr>
            </w:pPr>
            <w:r w:rsidRPr="00D20437">
              <w:rPr>
                <w:rFonts w:ascii="Times New Roman" w:hAnsi="Times New Roman"/>
                <w:sz w:val="20"/>
                <w:szCs w:val="20"/>
                <w:lang w:eastAsia="cs-CZ"/>
              </w:rPr>
              <w:t>N</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205CD4" w:rsidRPr="00D20437" w:rsidP="00205CD4">
            <w:pPr>
              <w:bidi w:val="0"/>
              <w:rPr>
                <w:rFonts w:ascii="Times New Roman" w:hAnsi="Times New Roman"/>
                <w:sz w:val="20"/>
                <w:szCs w:val="20"/>
                <w:lang w:eastAsia="cs-CZ"/>
              </w:rPr>
            </w:pPr>
            <w:r w:rsidRPr="00D20437">
              <w:rPr>
                <w:rFonts w:ascii="Times New Roman" w:hAnsi="Times New Roman"/>
                <w:sz w:val="20"/>
                <w:szCs w:val="20"/>
                <w:lang w:eastAsia="cs-CZ"/>
              </w:rPr>
              <w:t>Z</w:t>
            </w:r>
            <w:r w:rsidRPr="00D20437" w:rsidR="00F42EFD">
              <w:rPr>
                <w:rFonts w:ascii="Times New Roman" w:hAnsi="Times New Roman"/>
                <w:sz w:val="20"/>
                <w:szCs w:val="20"/>
                <w:lang w:eastAsia="cs-CZ"/>
              </w:rPr>
              <w:t xml:space="preserve">ákon č. </w:t>
            </w:r>
            <w:r w:rsidRPr="00D20437">
              <w:rPr>
                <w:rFonts w:ascii="Times New Roman" w:hAnsi="Times New Roman"/>
                <w:sz w:val="20"/>
                <w:szCs w:val="20"/>
                <w:lang w:eastAsia="cs-CZ"/>
              </w:rPr>
              <w:t xml:space="preserve"> 517/2005</w:t>
            </w:r>
          </w:p>
          <w:p w:rsidR="00205CD4" w:rsidRPr="00D20437" w:rsidP="00205CD4">
            <w:pPr>
              <w:bidi w:val="0"/>
              <w:rPr>
                <w:rFonts w:ascii="Times New Roman" w:hAnsi="Times New Roman"/>
                <w:sz w:val="20"/>
                <w:szCs w:val="20"/>
                <w:lang w:eastAsia="cs-CZ"/>
              </w:rPr>
            </w:pPr>
            <w:r w:rsidRPr="00D20437">
              <w:rPr>
                <w:rFonts w:ascii="Times New Roman" w:hAnsi="Times New Roman"/>
                <w:sz w:val="20"/>
                <w:szCs w:val="20"/>
                <w:lang w:eastAsia="cs-CZ"/>
              </w:rPr>
              <w:t xml:space="preserve">Z. z. </w:t>
            </w:r>
          </w:p>
          <w:p w:rsidR="00205CD4" w:rsidRPr="00D20437" w:rsidP="00205CD4">
            <w:pPr>
              <w:bidi w:val="0"/>
              <w:rPr>
                <w:rFonts w:ascii="Times New Roman" w:hAnsi="Times New Roman"/>
                <w:sz w:val="20"/>
                <w:szCs w:val="20"/>
                <w:lang w:eastAsia="cs-CZ"/>
              </w:rPr>
            </w:pPr>
            <w:r w:rsidRPr="00D20437">
              <w:rPr>
                <w:rFonts w:ascii="Times New Roman" w:hAnsi="Times New Roman"/>
                <w:sz w:val="20"/>
                <w:szCs w:val="20"/>
                <w:lang w:eastAsia="cs-CZ"/>
              </w:rPr>
              <w:t> </w:t>
            </w:r>
          </w:p>
          <w:p w:rsidR="00205CD4" w:rsidRPr="00D20437" w:rsidP="00205CD4">
            <w:pPr>
              <w:bidi w:val="0"/>
              <w:rPr>
                <w:rFonts w:ascii="Times New Roman" w:hAnsi="Times New Roman"/>
                <w:sz w:val="20"/>
                <w:szCs w:val="20"/>
                <w:lang w:eastAsia="cs-CZ"/>
              </w:rPr>
            </w:pPr>
            <w:r w:rsidRPr="00D20437">
              <w:rPr>
                <w:rFonts w:ascii="Times New Roman" w:hAnsi="Times New Roman"/>
                <w:sz w:val="20"/>
                <w:szCs w:val="20"/>
                <w:lang w:eastAsia="cs-CZ"/>
              </w:rPr>
              <w:t> </w:t>
            </w:r>
          </w:p>
          <w:p w:rsidR="00205CD4" w:rsidRPr="00D20437" w:rsidP="00205CD4">
            <w:pPr>
              <w:bidi w:val="0"/>
              <w:rPr>
                <w:rFonts w:ascii="Times New Roman" w:hAnsi="Times New Roman"/>
                <w:sz w:val="20"/>
                <w:szCs w:val="20"/>
                <w:lang w:eastAsia="cs-CZ"/>
              </w:rPr>
            </w:pPr>
            <w:r w:rsidRPr="00D20437">
              <w:rPr>
                <w:rFonts w:ascii="Times New Roman" w:hAnsi="Times New Roman"/>
                <w:sz w:val="20"/>
                <w:szCs w:val="20"/>
                <w:lang w:eastAsia="cs-CZ"/>
              </w:rPr>
              <w:t> </w:t>
            </w:r>
          </w:p>
          <w:p w:rsidR="00205CD4" w:rsidRPr="00D20437" w:rsidP="00205CD4">
            <w:pPr>
              <w:bidi w:val="0"/>
              <w:rPr>
                <w:rFonts w:ascii="Times New Roman" w:hAnsi="Times New Roman"/>
                <w:sz w:val="20"/>
                <w:szCs w:val="20"/>
                <w:lang w:eastAsia="cs-CZ"/>
              </w:rPr>
            </w:pPr>
            <w:r w:rsidRPr="00D20437">
              <w:rPr>
                <w:rFonts w:ascii="Times New Roman" w:hAnsi="Times New Roman"/>
                <w:sz w:val="20"/>
                <w:szCs w:val="20"/>
                <w:lang w:eastAsia="cs-CZ"/>
              </w:rPr>
              <w:t> </w:t>
            </w:r>
          </w:p>
          <w:p w:rsidR="00205CD4" w:rsidRPr="00D20437" w:rsidP="00205CD4">
            <w:pPr>
              <w:bidi w:val="0"/>
              <w:rPr>
                <w:rFonts w:ascii="Times New Roman" w:hAnsi="Times New Roman"/>
                <w:sz w:val="20"/>
                <w:szCs w:val="20"/>
                <w:lang w:eastAsia="cs-CZ"/>
              </w:rPr>
            </w:pPr>
          </w:p>
          <w:p w:rsidR="00205CD4" w:rsidRPr="00D20437" w:rsidP="00205CD4">
            <w:pPr>
              <w:bidi w:val="0"/>
              <w:rPr>
                <w:rFonts w:ascii="Times New Roman" w:hAnsi="Times New Roman"/>
                <w:sz w:val="20"/>
                <w:szCs w:val="20"/>
                <w:lang w:eastAsia="cs-CZ"/>
              </w:rPr>
            </w:pPr>
            <w:r w:rsidRPr="00D20437">
              <w:rPr>
                <w:rFonts w:ascii="Times New Roman" w:hAnsi="Times New Roman"/>
                <w:sz w:val="20"/>
                <w:szCs w:val="20"/>
                <w:lang w:eastAsia="cs-CZ"/>
              </w:rPr>
              <w:t>Z</w:t>
            </w:r>
            <w:r w:rsidRPr="00D20437" w:rsidR="00F42EFD">
              <w:rPr>
                <w:rFonts w:ascii="Times New Roman" w:hAnsi="Times New Roman"/>
                <w:sz w:val="20"/>
                <w:szCs w:val="20"/>
                <w:lang w:eastAsia="cs-CZ"/>
              </w:rPr>
              <w:t xml:space="preserve">ákon č. </w:t>
            </w:r>
            <w:r w:rsidRPr="00D20437">
              <w:rPr>
                <w:rFonts w:ascii="Times New Roman" w:hAnsi="Times New Roman"/>
                <w:sz w:val="20"/>
                <w:szCs w:val="20"/>
                <w:lang w:eastAsia="cs-CZ"/>
              </w:rPr>
              <w:t xml:space="preserve"> 135/1961 Zb.</w:t>
            </w:r>
          </w:p>
          <w:p w:rsidR="00205CD4" w:rsidRPr="00D20437" w:rsidP="004A51D0">
            <w:pPr>
              <w:bidi w:val="0"/>
              <w:jc w:val="both"/>
              <w:rPr>
                <w:rFonts w:ascii="Times New Roman" w:hAnsi="Times New Roman"/>
                <w:sz w:val="20"/>
                <w:szCs w:val="20"/>
                <w:lang w:eastAsia="cs-CZ"/>
              </w:rPr>
            </w:pPr>
          </w:p>
          <w:p w:rsidR="00205CD4" w:rsidRPr="00D20437" w:rsidP="004A51D0">
            <w:pPr>
              <w:bidi w:val="0"/>
              <w:jc w:val="both"/>
              <w:rPr>
                <w:rFonts w:ascii="Times New Roman" w:hAnsi="Times New Roman"/>
                <w:sz w:val="20"/>
                <w:szCs w:val="20"/>
                <w:lang w:eastAsia="cs-CZ"/>
              </w:rPr>
            </w:pPr>
          </w:p>
          <w:p w:rsidR="00205CD4" w:rsidRPr="00D20437" w:rsidP="004A51D0">
            <w:pPr>
              <w:bidi w:val="0"/>
              <w:jc w:val="both"/>
              <w:rPr>
                <w:rFonts w:ascii="Times New Roman" w:hAnsi="Times New Roman"/>
                <w:sz w:val="20"/>
                <w:szCs w:val="20"/>
                <w:lang w:eastAsia="cs-CZ"/>
              </w:rPr>
            </w:pPr>
          </w:p>
          <w:p w:rsidR="00205CD4" w:rsidRPr="00D20437" w:rsidP="004A51D0">
            <w:pPr>
              <w:bidi w:val="0"/>
              <w:jc w:val="both"/>
              <w:rPr>
                <w:rFonts w:ascii="Times New Roman" w:hAnsi="Times New Roman"/>
                <w:sz w:val="20"/>
                <w:szCs w:val="20"/>
                <w:lang w:eastAsia="cs-CZ"/>
              </w:rPr>
            </w:pPr>
          </w:p>
          <w:p w:rsidR="00205CD4" w:rsidRPr="00D20437" w:rsidP="004A51D0">
            <w:pPr>
              <w:bidi w:val="0"/>
              <w:jc w:val="both"/>
              <w:rPr>
                <w:rFonts w:ascii="Times New Roman" w:hAnsi="Times New Roman"/>
                <w:sz w:val="20"/>
                <w:szCs w:val="20"/>
                <w:lang w:eastAsia="cs-CZ"/>
              </w:rPr>
            </w:pPr>
          </w:p>
          <w:p w:rsidR="00205CD4" w:rsidRPr="00D20437" w:rsidP="004A51D0">
            <w:pPr>
              <w:bidi w:val="0"/>
              <w:jc w:val="both"/>
              <w:rPr>
                <w:rFonts w:ascii="Times New Roman" w:hAnsi="Times New Roman"/>
                <w:sz w:val="20"/>
                <w:szCs w:val="20"/>
                <w:lang w:eastAsia="cs-CZ"/>
              </w:rPr>
            </w:pPr>
          </w:p>
          <w:p w:rsidR="00205CD4" w:rsidRPr="00D20437" w:rsidP="004A51D0">
            <w:pPr>
              <w:bidi w:val="0"/>
              <w:jc w:val="both"/>
              <w:rPr>
                <w:rFonts w:ascii="Times New Roman" w:hAnsi="Times New Roman"/>
                <w:sz w:val="20"/>
                <w:szCs w:val="20"/>
                <w:lang w:eastAsia="cs-CZ"/>
              </w:rPr>
            </w:pPr>
          </w:p>
          <w:p w:rsidR="00205CD4" w:rsidRPr="00D20437" w:rsidP="004A51D0">
            <w:pPr>
              <w:bidi w:val="0"/>
              <w:jc w:val="both"/>
              <w:rPr>
                <w:rFonts w:ascii="Times New Roman" w:hAnsi="Times New Roman"/>
                <w:sz w:val="20"/>
                <w:szCs w:val="20"/>
                <w:lang w:eastAsia="cs-CZ"/>
              </w:rPr>
            </w:pPr>
          </w:p>
          <w:p w:rsidR="00205CD4" w:rsidRPr="00D20437" w:rsidP="004A51D0">
            <w:pPr>
              <w:bidi w:val="0"/>
              <w:jc w:val="both"/>
              <w:rPr>
                <w:rFonts w:ascii="Times New Roman" w:hAnsi="Times New Roman"/>
                <w:sz w:val="20"/>
                <w:szCs w:val="20"/>
                <w:lang w:eastAsia="cs-CZ"/>
              </w:rPr>
            </w:pPr>
          </w:p>
          <w:p w:rsidR="00205CD4" w:rsidRPr="00D20437" w:rsidP="004A51D0">
            <w:pPr>
              <w:bidi w:val="0"/>
              <w:jc w:val="both"/>
              <w:rPr>
                <w:rFonts w:ascii="Times New Roman" w:hAnsi="Times New Roman"/>
                <w:sz w:val="20"/>
                <w:szCs w:val="20"/>
                <w:lang w:eastAsia="cs-CZ"/>
              </w:rPr>
            </w:pPr>
          </w:p>
          <w:p w:rsidR="00205CD4" w:rsidRPr="00D20437" w:rsidP="004A51D0">
            <w:pPr>
              <w:bidi w:val="0"/>
              <w:jc w:val="both"/>
              <w:rPr>
                <w:rFonts w:ascii="Times New Roman" w:hAnsi="Times New Roman"/>
                <w:sz w:val="20"/>
                <w:szCs w:val="20"/>
                <w:lang w:eastAsia="cs-CZ"/>
              </w:rPr>
            </w:pPr>
          </w:p>
          <w:p w:rsidR="00205CD4" w:rsidRPr="00D20437" w:rsidP="004A51D0">
            <w:pPr>
              <w:bidi w:val="0"/>
              <w:jc w:val="both"/>
              <w:rPr>
                <w:rFonts w:ascii="Times New Roman" w:hAnsi="Times New Roman"/>
                <w:sz w:val="20"/>
                <w:szCs w:val="20"/>
                <w:lang w:eastAsia="cs-CZ"/>
              </w:rPr>
            </w:pPr>
          </w:p>
          <w:p w:rsidR="00205CD4" w:rsidRPr="00D20437" w:rsidP="004A51D0">
            <w:pPr>
              <w:bidi w:val="0"/>
              <w:jc w:val="both"/>
              <w:rPr>
                <w:rFonts w:ascii="Times New Roman" w:hAnsi="Times New Roman"/>
                <w:sz w:val="20"/>
                <w:szCs w:val="20"/>
                <w:lang w:eastAsia="cs-CZ"/>
              </w:rPr>
            </w:pPr>
          </w:p>
          <w:p w:rsidR="00205CD4" w:rsidRPr="00D20437" w:rsidP="004A51D0">
            <w:pPr>
              <w:bidi w:val="0"/>
              <w:jc w:val="both"/>
              <w:rPr>
                <w:rFonts w:ascii="Times New Roman" w:hAnsi="Times New Roman"/>
                <w:sz w:val="20"/>
                <w:szCs w:val="20"/>
                <w:lang w:eastAsia="cs-CZ"/>
              </w:rPr>
            </w:pPr>
          </w:p>
          <w:p w:rsidR="00205CD4" w:rsidRPr="00D20437" w:rsidP="004A51D0">
            <w:pPr>
              <w:bidi w:val="0"/>
              <w:jc w:val="both"/>
              <w:rPr>
                <w:rFonts w:ascii="Times New Roman" w:hAnsi="Times New Roman"/>
                <w:sz w:val="20"/>
                <w:szCs w:val="20"/>
                <w:lang w:eastAsia="cs-CZ"/>
              </w:rPr>
            </w:pPr>
          </w:p>
          <w:p w:rsidR="00205CD4" w:rsidRPr="00D20437" w:rsidP="004A51D0">
            <w:pPr>
              <w:bidi w:val="0"/>
              <w:jc w:val="both"/>
              <w:rPr>
                <w:rFonts w:ascii="Times New Roman" w:hAnsi="Times New Roman"/>
                <w:sz w:val="20"/>
                <w:szCs w:val="20"/>
                <w:lang w:eastAsia="cs-CZ"/>
              </w:rPr>
            </w:pPr>
          </w:p>
          <w:p w:rsidR="00205CD4" w:rsidRPr="00D20437" w:rsidP="004A51D0">
            <w:pPr>
              <w:bidi w:val="0"/>
              <w:jc w:val="both"/>
              <w:rPr>
                <w:rFonts w:ascii="Times New Roman" w:hAnsi="Times New Roman"/>
                <w:sz w:val="20"/>
                <w:szCs w:val="20"/>
                <w:lang w:eastAsia="cs-CZ"/>
              </w:rPr>
            </w:pPr>
          </w:p>
          <w:p w:rsidR="00205CD4" w:rsidRPr="00D20437" w:rsidP="004A51D0">
            <w:pPr>
              <w:bidi w:val="0"/>
              <w:jc w:val="both"/>
              <w:rPr>
                <w:rFonts w:ascii="Times New Roman" w:hAnsi="Times New Roman"/>
                <w:sz w:val="20"/>
                <w:szCs w:val="20"/>
                <w:lang w:eastAsia="cs-CZ"/>
              </w:rPr>
            </w:pPr>
          </w:p>
          <w:p w:rsidR="00205CD4" w:rsidRPr="00D20437" w:rsidP="004A51D0">
            <w:pPr>
              <w:bidi w:val="0"/>
              <w:jc w:val="both"/>
              <w:rPr>
                <w:rFonts w:ascii="Times New Roman" w:hAnsi="Times New Roman"/>
                <w:sz w:val="20"/>
                <w:szCs w:val="20"/>
                <w:lang w:eastAsia="cs-CZ"/>
              </w:rPr>
            </w:pPr>
          </w:p>
          <w:p w:rsidR="00205CD4" w:rsidRPr="00D20437" w:rsidP="004A51D0">
            <w:pPr>
              <w:bidi w:val="0"/>
              <w:jc w:val="both"/>
              <w:rPr>
                <w:rFonts w:ascii="Times New Roman" w:hAnsi="Times New Roman"/>
                <w:sz w:val="20"/>
                <w:szCs w:val="20"/>
                <w:lang w:eastAsia="cs-CZ"/>
              </w:rPr>
            </w:pPr>
          </w:p>
          <w:p w:rsidR="00F33E48" w:rsidRPr="00D20437" w:rsidP="004A51D0">
            <w:pPr>
              <w:bidi w:val="0"/>
              <w:jc w:val="both"/>
              <w:rPr>
                <w:rFonts w:ascii="Times New Roman" w:hAnsi="Times New Roman"/>
                <w:sz w:val="20"/>
                <w:szCs w:val="20"/>
                <w:lang w:eastAsia="cs-CZ"/>
              </w:rPr>
            </w:pPr>
            <w:r w:rsidRPr="00D20437">
              <w:rPr>
                <w:rFonts w:ascii="Times New Roman" w:hAnsi="Times New Roman"/>
                <w:sz w:val="20"/>
                <w:szCs w:val="20"/>
                <w:lang w:eastAsia="cs-CZ"/>
              </w:rPr>
              <w:t> </w:t>
            </w:r>
            <w:r w:rsidRPr="00D20437" w:rsidR="007D4347">
              <w:rPr>
                <w:rFonts w:ascii="Times New Roman" w:hAnsi="Times New Roman"/>
                <w:sz w:val="20"/>
                <w:szCs w:val="20"/>
                <w:lang w:eastAsia="cs-CZ"/>
              </w:rPr>
              <w:t>N</w:t>
            </w:r>
            <w:r w:rsidRPr="00D20437">
              <w:rPr>
                <w:rFonts w:ascii="Times New Roman" w:hAnsi="Times New Roman"/>
                <w:sz w:val="20"/>
                <w:szCs w:val="20"/>
                <w:lang w:eastAsia="cs-CZ"/>
              </w:rPr>
              <w:t>ariadenie vlády SR č. 344/2006 Z. z.</w:t>
            </w:r>
          </w:p>
          <w:p w:rsidR="00F33E48" w:rsidRPr="00D20437" w:rsidP="00F06828">
            <w:pPr>
              <w:bidi w:val="0"/>
              <w:jc w:val="both"/>
              <w:rPr>
                <w:rFonts w:ascii="Times New Roman" w:hAnsi="Times New Roman"/>
                <w:sz w:val="20"/>
                <w:szCs w:val="20"/>
                <w:lang w:eastAsia="cs-CZ"/>
              </w:rPr>
            </w:pPr>
          </w:p>
          <w:p w:rsidR="00F33E48" w:rsidRPr="00D20437" w:rsidP="00F06828">
            <w:pPr>
              <w:bidi w:val="0"/>
              <w:jc w:val="both"/>
              <w:rPr>
                <w:rFonts w:ascii="Times New Roman" w:hAnsi="Times New Roman"/>
                <w:sz w:val="20"/>
                <w:szCs w:val="20"/>
                <w:lang w:eastAsia="cs-CZ"/>
              </w:rPr>
            </w:pPr>
            <w:r w:rsidRPr="00D20437">
              <w:rPr>
                <w:rFonts w:ascii="Times New Roman" w:hAnsi="Times New Roman"/>
                <w:sz w:val="20"/>
                <w:szCs w:val="20"/>
                <w:lang w:eastAsia="cs-CZ"/>
              </w:rPr>
              <w:t> </w:t>
            </w:r>
          </w:p>
          <w:p w:rsidR="00F33E48" w:rsidRPr="00D20437" w:rsidP="00F06828">
            <w:pPr>
              <w:bidi w:val="0"/>
              <w:jc w:val="both"/>
              <w:rPr>
                <w:rFonts w:ascii="Times New Roman" w:hAnsi="Times New Roman"/>
                <w:sz w:val="20"/>
                <w:szCs w:val="20"/>
                <w:lang w:eastAsia="cs-CZ"/>
              </w:rPr>
            </w:pPr>
            <w:r w:rsidRPr="00D20437">
              <w:rPr>
                <w:rFonts w:ascii="Times New Roman" w:hAnsi="Times New Roman"/>
                <w:sz w:val="20"/>
                <w:szCs w:val="20"/>
                <w:lang w:eastAsia="cs-CZ"/>
              </w:rPr>
              <w:t> </w:t>
            </w:r>
          </w:p>
          <w:p w:rsidR="00F33E48" w:rsidRPr="00D20437" w:rsidP="00F06828">
            <w:pPr>
              <w:bidi w:val="0"/>
              <w:jc w:val="both"/>
              <w:rPr>
                <w:rFonts w:ascii="Times New Roman" w:hAnsi="Times New Roman"/>
                <w:sz w:val="20"/>
                <w:szCs w:val="20"/>
                <w:lang w:eastAsia="cs-CZ"/>
              </w:rPr>
            </w:pPr>
            <w:r w:rsidRPr="00D20437">
              <w:rPr>
                <w:rFonts w:ascii="Times New Roman" w:hAnsi="Times New Roman"/>
                <w:sz w:val="20"/>
                <w:szCs w:val="20"/>
                <w:lang w:eastAsia="cs-CZ"/>
              </w:rPr>
              <w:t> </w:t>
            </w:r>
          </w:p>
          <w:p w:rsidR="00F33E48" w:rsidRPr="00D20437" w:rsidP="00E85485">
            <w:pPr>
              <w:bidi w:val="0"/>
              <w:jc w:val="both"/>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205CD4" w:rsidRPr="00D20437" w:rsidP="00205CD4">
            <w:pPr>
              <w:bidi w:val="0"/>
              <w:rPr>
                <w:rFonts w:ascii="Times New Roman" w:hAnsi="Times New Roman"/>
                <w:sz w:val="20"/>
                <w:szCs w:val="20"/>
                <w:lang w:eastAsia="cs-CZ"/>
              </w:rPr>
            </w:pPr>
            <w:r w:rsidRPr="00D20437">
              <w:rPr>
                <w:rFonts w:ascii="Times New Roman" w:hAnsi="Times New Roman"/>
                <w:sz w:val="20"/>
                <w:szCs w:val="20"/>
                <w:lang w:eastAsia="cs-CZ"/>
              </w:rPr>
              <w:t>§ 84</w:t>
            </w:r>
          </w:p>
          <w:p w:rsidR="00205CD4" w:rsidRPr="00D20437" w:rsidP="00205CD4">
            <w:pPr>
              <w:bidi w:val="0"/>
              <w:rPr>
                <w:rFonts w:ascii="Times New Roman" w:hAnsi="Times New Roman"/>
                <w:sz w:val="20"/>
                <w:szCs w:val="20"/>
                <w:lang w:eastAsia="cs-CZ"/>
              </w:rPr>
            </w:pPr>
            <w:r w:rsidRPr="00D20437">
              <w:rPr>
                <w:rFonts w:ascii="Times New Roman" w:hAnsi="Times New Roman"/>
                <w:sz w:val="20"/>
                <w:szCs w:val="20"/>
                <w:lang w:eastAsia="cs-CZ"/>
              </w:rPr>
              <w:t> </w:t>
            </w:r>
          </w:p>
          <w:p w:rsidR="00205CD4" w:rsidRPr="00D20437" w:rsidP="00205CD4">
            <w:pPr>
              <w:bidi w:val="0"/>
              <w:rPr>
                <w:rFonts w:ascii="Times New Roman" w:hAnsi="Times New Roman"/>
                <w:sz w:val="20"/>
                <w:szCs w:val="20"/>
                <w:lang w:eastAsia="cs-CZ"/>
              </w:rPr>
            </w:pPr>
            <w:r w:rsidRPr="00D20437">
              <w:rPr>
                <w:rFonts w:ascii="Times New Roman" w:hAnsi="Times New Roman"/>
                <w:sz w:val="20"/>
                <w:szCs w:val="20"/>
                <w:lang w:eastAsia="cs-CZ"/>
              </w:rPr>
              <w:t> </w:t>
            </w:r>
          </w:p>
          <w:p w:rsidR="00205CD4" w:rsidRPr="00D20437" w:rsidP="00205CD4">
            <w:pPr>
              <w:bidi w:val="0"/>
              <w:rPr>
                <w:rFonts w:ascii="Times New Roman" w:hAnsi="Times New Roman"/>
                <w:sz w:val="20"/>
                <w:szCs w:val="20"/>
                <w:lang w:eastAsia="cs-CZ"/>
              </w:rPr>
            </w:pPr>
            <w:r w:rsidRPr="00D20437">
              <w:rPr>
                <w:rFonts w:ascii="Times New Roman" w:hAnsi="Times New Roman"/>
                <w:sz w:val="20"/>
                <w:szCs w:val="20"/>
                <w:lang w:eastAsia="cs-CZ"/>
              </w:rPr>
              <w:t> </w:t>
            </w:r>
          </w:p>
          <w:p w:rsidR="00205CD4" w:rsidRPr="00D20437" w:rsidP="00205CD4">
            <w:pPr>
              <w:bidi w:val="0"/>
              <w:rPr>
                <w:rFonts w:ascii="Times New Roman" w:hAnsi="Times New Roman"/>
                <w:sz w:val="20"/>
                <w:szCs w:val="20"/>
                <w:lang w:eastAsia="cs-CZ"/>
              </w:rPr>
            </w:pPr>
            <w:r w:rsidRPr="00D20437">
              <w:rPr>
                <w:rFonts w:ascii="Times New Roman" w:hAnsi="Times New Roman"/>
                <w:sz w:val="20"/>
                <w:szCs w:val="20"/>
                <w:lang w:eastAsia="cs-CZ"/>
              </w:rPr>
              <w:t> </w:t>
            </w:r>
          </w:p>
          <w:p w:rsidR="00205CD4" w:rsidRPr="00D20437" w:rsidP="00205CD4">
            <w:pPr>
              <w:bidi w:val="0"/>
              <w:rPr>
                <w:rFonts w:ascii="Times New Roman" w:hAnsi="Times New Roman"/>
                <w:sz w:val="20"/>
                <w:szCs w:val="20"/>
                <w:lang w:eastAsia="cs-CZ"/>
              </w:rPr>
            </w:pPr>
            <w:r w:rsidRPr="00D20437">
              <w:rPr>
                <w:rFonts w:ascii="Times New Roman" w:hAnsi="Times New Roman"/>
                <w:sz w:val="20"/>
                <w:szCs w:val="20"/>
                <w:lang w:eastAsia="cs-CZ"/>
              </w:rPr>
              <w:t> </w:t>
            </w:r>
          </w:p>
          <w:p w:rsidR="00205CD4" w:rsidRPr="00D20437" w:rsidP="00205CD4">
            <w:pPr>
              <w:bidi w:val="0"/>
              <w:rPr>
                <w:rFonts w:ascii="Times New Roman" w:hAnsi="Times New Roman"/>
                <w:sz w:val="20"/>
                <w:szCs w:val="20"/>
                <w:lang w:eastAsia="cs-CZ"/>
              </w:rPr>
            </w:pPr>
            <w:r w:rsidRPr="00D20437">
              <w:rPr>
                <w:rFonts w:ascii="Times New Roman" w:hAnsi="Times New Roman"/>
                <w:sz w:val="20"/>
                <w:szCs w:val="20"/>
                <w:lang w:eastAsia="cs-CZ"/>
              </w:rPr>
              <w:t> </w:t>
            </w:r>
          </w:p>
          <w:p w:rsidR="00205CD4" w:rsidRPr="00D20437" w:rsidP="00205CD4">
            <w:pPr>
              <w:bidi w:val="0"/>
              <w:rPr>
                <w:rFonts w:ascii="Times New Roman" w:hAnsi="Times New Roman"/>
                <w:sz w:val="20"/>
                <w:szCs w:val="20"/>
                <w:lang w:eastAsia="cs-CZ"/>
              </w:rPr>
            </w:pPr>
            <w:r w:rsidRPr="00D20437">
              <w:rPr>
                <w:rFonts w:ascii="Times New Roman" w:hAnsi="Times New Roman"/>
                <w:sz w:val="20"/>
                <w:szCs w:val="20"/>
                <w:lang w:eastAsia="cs-CZ"/>
              </w:rPr>
              <w:t> </w:t>
            </w:r>
          </w:p>
          <w:p w:rsidR="00205CD4" w:rsidRPr="00D20437" w:rsidP="00205CD4">
            <w:pPr>
              <w:bidi w:val="0"/>
              <w:rPr>
                <w:rFonts w:ascii="Times New Roman" w:hAnsi="Times New Roman"/>
                <w:sz w:val="20"/>
                <w:szCs w:val="20"/>
                <w:lang w:eastAsia="cs-CZ"/>
              </w:rPr>
            </w:pPr>
            <w:r w:rsidRPr="00D20437">
              <w:rPr>
                <w:rFonts w:ascii="Times New Roman" w:hAnsi="Times New Roman"/>
                <w:sz w:val="20"/>
                <w:szCs w:val="20"/>
                <w:lang w:eastAsia="cs-CZ"/>
              </w:rPr>
              <w:t>§ 6 O. 2,3,4</w:t>
            </w:r>
          </w:p>
          <w:p w:rsidR="00205CD4" w:rsidRPr="00D20437" w:rsidP="004A51D0">
            <w:pPr>
              <w:bidi w:val="0"/>
              <w:jc w:val="center"/>
              <w:rPr>
                <w:rFonts w:ascii="Times New Roman" w:hAnsi="Times New Roman"/>
                <w:sz w:val="20"/>
                <w:szCs w:val="20"/>
                <w:lang w:eastAsia="cs-CZ"/>
              </w:rPr>
            </w:pPr>
          </w:p>
          <w:p w:rsidR="00205CD4" w:rsidRPr="00D20437" w:rsidP="004A51D0">
            <w:pPr>
              <w:bidi w:val="0"/>
              <w:jc w:val="center"/>
              <w:rPr>
                <w:rFonts w:ascii="Times New Roman" w:hAnsi="Times New Roman"/>
                <w:sz w:val="20"/>
                <w:szCs w:val="20"/>
                <w:lang w:eastAsia="cs-CZ"/>
              </w:rPr>
            </w:pPr>
          </w:p>
          <w:p w:rsidR="00205CD4" w:rsidRPr="00D20437" w:rsidP="004A51D0">
            <w:pPr>
              <w:bidi w:val="0"/>
              <w:jc w:val="center"/>
              <w:rPr>
                <w:rFonts w:ascii="Times New Roman" w:hAnsi="Times New Roman"/>
                <w:sz w:val="20"/>
                <w:szCs w:val="20"/>
                <w:lang w:eastAsia="cs-CZ"/>
              </w:rPr>
            </w:pPr>
          </w:p>
          <w:p w:rsidR="00205CD4" w:rsidRPr="00D20437" w:rsidP="004A51D0">
            <w:pPr>
              <w:bidi w:val="0"/>
              <w:jc w:val="center"/>
              <w:rPr>
                <w:rFonts w:ascii="Times New Roman" w:hAnsi="Times New Roman"/>
                <w:sz w:val="20"/>
                <w:szCs w:val="20"/>
                <w:lang w:eastAsia="cs-CZ"/>
              </w:rPr>
            </w:pPr>
          </w:p>
          <w:p w:rsidR="00205CD4" w:rsidRPr="00D20437" w:rsidP="004A51D0">
            <w:pPr>
              <w:bidi w:val="0"/>
              <w:jc w:val="center"/>
              <w:rPr>
                <w:rFonts w:ascii="Times New Roman" w:hAnsi="Times New Roman"/>
                <w:sz w:val="20"/>
                <w:szCs w:val="20"/>
                <w:lang w:eastAsia="cs-CZ"/>
              </w:rPr>
            </w:pPr>
          </w:p>
          <w:p w:rsidR="00205CD4" w:rsidRPr="00D20437" w:rsidP="004A51D0">
            <w:pPr>
              <w:bidi w:val="0"/>
              <w:jc w:val="center"/>
              <w:rPr>
                <w:rFonts w:ascii="Times New Roman" w:hAnsi="Times New Roman"/>
                <w:sz w:val="20"/>
                <w:szCs w:val="20"/>
                <w:lang w:eastAsia="cs-CZ"/>
              </w:rPr>
            </w:pPr>
          </w:p>
          <w:p w:rsidR="00205CD4" w:rsidRPr="00D20437" w:rsidP="004A51D0">
            <w:pPr>
              <w:bidi w:val="0"/>
              <w:jc w:val="center"/>
              <w:rPr>
                <w:rFonts w:ascii="Times New Roman" w:hAnsi="Times New Roman"/>
                <w:sz w:val="20"/>
                <w:szCs w:val="20"/>
                <w:lang w:eastAsia="cs-CZ"/>
              </w:rPr>
            </w:pPr>
          </w:p>
          <w:p w:rsidR="00205CD4" w:rsidRPr="00D20437" w:rsidP="004A51D0">
            <w:pPr>
              <w:bidi w:val="0"/>
              <w:jc w:val="center"/>
              <w:rPr>
                <w:rFonts w:ascii="Times New Roman" w:hAnsi="Times New Roman"/>
                <w:sz w:val="20"/>
                <w:szCs w:val="20"/>
                <w:lang w:eastAsia="cs-CZ"/>
              </w:rPr>
            </w:pPr>
          </w:p>
          <w:p w:rsidR="00205CD4" w:rsidRPr="00D20437" w:rsidP="004A51D0">
            <w:pPr>
              <w:bidi w:val="0"/>
              <w:jc w:val="center"/>
              <w:rPr>
                <w:rFonts w:ascii="Times New Roman" w:hAnsi="Times New Roman"/>
                <w:sz w:val="20"/>
                <w:szCs w:val="20"/>
                <w:lang w:eastAsia="cs-CZ"/>
              </w:rPr>
            </w:pPr>
          </w:p>
          <w:p w:rsidR="00205CD4" w:rsidRPr="00D20437" w:rsidP="004A51D0">
            <w:pPr>
              <w:bidi w:val="0"/>
              <w:jc w:val="center"/>
              <w:rPr>
                <w:rFonts w:ascii="Times New Roman" w:hAnsi="Times New Roman"/>
                <w:sz w:val="20"/>
                <w:szCs w:val="20"/>
                <w:lang w:eastAsia="cs-CZ"/>
              </w:rPr>
            </w:pPr>
          </w:p>
          <w:p w:rsidR="00205CD4" w:rsidRPr="00D20437" w:rsidP="004A51D0">
            <w:pPr>
              <w:bidi w:val="0"/>
              <w:jc w:val="center"/>
              <w:rPr>
                <w:rFonts w:ascii="Times New Roman" w:hAnsi="Times New Roman"/>
                <w:sz w:val="20"/>
                <w:szCs w:val="20"/>
                <w:lang w:eastAsia="cs-CZ"/>
              </w:rPr>
            </w:pPr>
          </w:p>
          <w:p w:rsidR="00205CD4" w:rsidRPr="00D20437" w:rsidP="004A51D0">
            <w:pPr>
              <w:bidi w:val="0"/>
              <w:jc w:val="center"/>
              <w:rPr>
                <w:rFonts w:ascii="Times New Roman" w:hAnsi="Times New Roman"/>
                <w:sz w:val="20"/>
                <w:szCs w:val="20"/>
                <w:lang w:eastAsia="cs-CZ"/>
              </w:rPr>
            </w:pPr>
          </w:p>
          <w:p w:rsidR="00205CD4" w:rsidRPr="00D20437" w:rsidP="004A51D0">
            <w:pPr>
              <w:bidi w:val="0"/>
              <w:jc w:val="center"/>
              <w:rPr>
                <w:rFonts w:ascii="Times New Roman" w:hAnsi="Times New Roman"/>
                <w:sz w:val="20"/>
                <w:szCs w:val="20"/>
                <w:lang w:eastAsia="cs-CZ"/>
              </w:rPr>
            </w:pPr>
          </w:p>
          <w:p w:rsidR="00205CD4" w:rsidRPr="00D20437" w:rsidP="004A51D0">
            <w:pPr>
              <w:bidi w:val="0"/>
              <w:jc w:val="center"/>
              <w:rPr>
                <w:rFonts w:ascii="Times New Roman" w:hAnsi="Times New Roman"/>
                <w:sz w:val="20"/>
                <w:szCs w:val="20"/>
                <w:lang w:eastAsia="cs-CZ"/>
              </w:rPr>
            </w:pPr>
          </w:p>
          <w:p w:rsidR="00205CD4" w:rsidRPr="00D20437" w:rsidP="004A51D0">
            <w:pPr>
              <w:bidi w:val="0"/>
              <w:jc w:val="center"/>
              <w:rPr>
                <w:rFonts w:ascii="Times New Roman" w:hAnsi="Times New Roman"/>
                <w:sz w:val="20"/>
                <w:szCs w:val="20"/>
                <w:lang w:eastAsia="cs-CZ"/>
              </w:rPr>
            </w:pPr>
          </w:p>
          <w:p w:rsidR="00205CD4" w:rsidRPr="00D20437" w:rsidP="004A51D0">
            <w:pPr>
              <w:bidi w:val="0"/>
              <w:jc w:val="center"/>
              <w:rPr>
                <w:rFonts w:ascii="Times New Roman" w:hAnsi="Times New Roman"/>
                <w:sz w:val="20"/>
                <w:szCs w:val="20"/>
                <w:lang w:eastAsia="cs-CZ"/>
              </w:rPr>
            </w:pPr>
          </w:p>
          <w:p w:rsidR="00205CD4" w:rsidRPr="00D20437" w:rsidP="004A51D0">
            <w:pPr>
              <w:bidi w:val="0"/>
              <w:jc w:val="center"/>
              <w:rPr>
                <w:rFonts w:ascii="Times New Roman" w:hAnsi="Times New Roman"/>
                <w:sz w:val="20"/>
                <w:szCs w:val="20"/>
                <w:lang w:eastAsia="cs-CZ"/>
              </w:rPr>
            </w:pPr>
          </w:p>
          <w:p w:rsidR="00205CD4" w:rsidRPr="00D20437" w:rsidP="004A51D0">
            <w:pPr>
              <w:bidi w:val="0"/>
              <w:jc w:val="center"/>
              <w:rPr>
                <w:rFonts w:ascii="Times New Roman" w:hAnsi="Times New Roman"/>
                <w:sz w:val="20"/>
                <w:szCs w:val="20"/>
                <w:lang w:eastAsia="cs-CZ"/>
              </w:rPr>
            </w:pPr>
          </w:p>
          <w:p w:rsidR="00205CD4" w:rsidRPr="00D20437" w:rsidP="004A51D0">
            <w:pPr>
              <w:bidi w:val="0"/>
              <w:jc w:val="center"/>
              <w:rPr>
                <w:rFonts w:ascii="Times New Roman" w:hAnsi="Times New Roman"/>
                <w:sz w:val="20"/>
                <w:szCs w:val="20"/>
                <w:lang w:eastAsia="cs-CZ"/>
              </w:rPr>
            </w:pPr>
          </w:p>
          <w:p w:rsidR="00205CD4" w:rsidRPr="00D20437" w:rsidP="00205CD4">
            <w:pPr>
              <w:bidi w:val="0"/>
              <w:rPr>
                <w:rFonts w:ascii="Times New Roman" w:hAnsi="Times New Roman"/>
                <w:sz w:val="20"/>
                <w:szCs w:val="20"/>
                <w:lang w:eastAsia="cs-CZ"/>
              </w:rPr>
            </w:pPr>
          </w:p>
          <w:p w:rsidR="00F33E48" w:rsidRPr="00D20437" w:rsidP="004A51D0">
            <w:pPr>
              <w:bidi w:val="0"/>
              <w:jc w:val="center"/>
              <w:rPr>
                <w:rFonts w:ascii="Times New Roman" w:hAnsi="Times New Roman"/>
                <w:sz w:val="20"/>
                <w:szCs w:val="20"/>
                <w:lang w:eastAsia="cs-CZ"/>
              </w:rPr>
            </w:pPr>
            <w:r w:rsidRPr="00D20437">
              <w:rPr>
                <w:rFonts w:ascii="Times New Roman" w:hAnsi="Times New Roman"/>
                <w:sz w:val="20"/>
                <w:szCs w:val="20"/>
                <w:lang w:eastAsia="cs-CZ"/>
              </w:rPr>
              <w:t> § 2</w:t>
            </w:r>
          </w:p>
          <w:p w:rsidR="00F33E48" w:rsidRPr="00D20437" w:rsidP="004A51D0">
            <w:pPr>
              <w:bidi w:val="0"/>
              <w:jc w:val="center"/>
              <w:rPr>
                <w:rFonts w:ascii="Times New Roman" w:hAnsi="Times New Roman"/>
                <w:sz w:val="20"/>
                <w:szCs w:val="20"/>
                <w:lang w:eastAsia="cs-CZ"/>
              </w:rPr>
            </w:pPr>
            <w:r w:rsidRPr="00D20437">
              <w:rPr>
                <w:rFonts w:ascii="Times New Roman" w:hAnsi="Times New Roman"/>
                <w:sz w:val="20"/>
                <w:szCs w:val="20"/>
                <w:lang w:eastAsia="cs-CZ"/>
              </w:rPr>
              <w:t>P. a)</w:t>
            </w:r>
          </w:p>
          <w:p w:rsidR="00F33E48" w:rsidRPr="00D20437" w:rsidP="00F06828">
            <w:pPr>
              <w:bidi w:val="0"/>
              <w:jc w:val="both"/>
              <w:rPr>
                <w:rFonts w:ascii="Times New Roman" w:hAnsi="Times New Roman"/>
                <w:sz w:val="20"/>
                <w:szCs w:val="20"/>
                <w:lang w:eastAsia="cs-CZ"/>
              </w:rPr>
            </w:pPr>
          </w:p>
          <w:p w:rsidR="00F33E48" w:rsidRPr="00D20437" w:rsidP="00F06828">
            <w:pPr>
              <w:bidi w:val="0"/>
              <w:jc w:val="both"/>
              <w:rPr>
                <w:rFonts w:ascii="Times New Roman" w:hAnsi="Times New Roman"/>
                <w:sz w:val="20"/>
                <w:szCs w:val="20"/>
                <w:lang w:eastAsia="cs-CZ"/>
              </w:rPr>
            </w:pPr>
            <w:r w:rsidRPr="00D20437">
              <w:rPr>
                <w:rFonts w:ascii="Times New Roman" w:hAnsi="Times New Roman"/>
                <w:sz w:val="20"/>
                <w:szCs w:val="20"/>
                <w:lang w:eastAsia="cs-CZ"/>
              </w:rPr>
              <w:t> </w:t>
            </w:r>
          </w:p>
          <w:p w:rsidR="00F33E48" w:rsidRPr="00D20437" w:rsidP="00F06828">
            <w:pPr>
              <w:bidi w:val="0"/>
              <w:jc w:val="both"/>
              <w:rPr>
                <w:rFonts w:ascii="Times New Roman" w:hAnsi="Times New Roman"/>
                <w:sz w:val="20"/>
                <w:szCs w:val="20"/>
                <w:lang w:eastAsia="cs-CZ"/>
              </w:rPr>
            </w:pPr>
            <w:r w:rsidRPr="00D20437">
              <w:rPr>
                <w:rFonts w:ascii="Times New Roman" w:hAnsi="Times New Roman"/>
                <w:sz w:val="20"/>
                <w:szCs w:val="20"/>
                <w:lang w:eastAsia="cs-CZ"/>
              </w:rPr>
              <w:t> </w:t>
            </w:r>
          </w:p>
          <w:p w:rsidR="00F33E48" w:rsidRPr="00D20437" w:rsidP="00F06828">
            <w:pPr>
              <w:bidi w:val="0"/>
              <w:jc w:val="both"/>
              <w:rPr>
                <w:rFonts w:ascii="Times New Roman" w:hAnsi="Times New Roman"/>
                <w:sz w:val="20"/>
                <w:szCs w:val="20"/>
                <w:lang w:eastAsia="cs-CZ"/>
              </w:rPr>
            </w:pPr>
            <w:r w:rsidRPr="00D20437">
              <w:rPr>
                <w:rFonts w:ascii="Times New Roman" w:hAnsi="Times New Roman"/>
                <w:sz w:val="20"/>
                <w:szCs w:val="20"/>
                <w:lang w:eastAsia="cs-CZ"/>
              </w:rPr>
              <w:t> </w:t>
            </w:r>
          </w:p>
          <w:p w:rsidR="00F33E48" w:rsidRPr="00D20437" w:rsidP="00F06828">
            <w:pPr>
              <w:bidi w:val="0"/>
              <w:jc w:val="both"/>
              <w:rPr>
                <w:rFonts w:ascii="Times New Roman" w:hAnsi="Times New Roman"/>
                <w:sz w:val="20"/>
                <w:szCs w:val="20"/>
                <w:lang w:eastAsia="cs-CZ"/>
              </w:rPr>
            </w:pPr>
            <w:r w:rsidRPr="00D20437">
              <w:rPr>
                <w:rFonts w:ascii="Times New Roman" w:hAnsi="Times New Roman"/>
                <w:sz w:val="20"/>
                <w:szCs w:val="20"/>
                <w:lang w:eastAsia="cs-CZ"/>
              </w:rPr>
              <w:t> </w:t>
            </w:r>
          </w:p>
          <w:p w:rsidR="00F33E48" w:rsidRPr="00D20437" w:rsidP="00F06828">
            <w:pPr>
              <w:bidi w:val="0"/>
              <w:jc w:val="both"/>
              <w:rPr>
                <w:rFonts w:ascii="Times New Roman" w:hAnsi="Times New Roman"/>
                <w:sz w:val="20"/>
                <w:szCs w:val="20"/>
                <w:lang w:eastAsia="cs-CZ"/>
              </w:rPr>
            </w:pPr>
            <w:r w:rsidRPr="00D20437">
              <w:rPr>
                <w:rFonts w:ascii="Times New Roman" w:hAnsi="Times New Roman"/>
                <w:sz w:val="20"/>
                <w:szCs w:val="20"/>
                <w:lang w:eastAsia="cs-CZ"/>
              </w:rPr>
              <w:t> </w:t>
            </w:r>
          </w:p>
          <w:p w:rsidR="00F33E48" w:rsidRPr="00D20437" w:rsidP="00F06828">
            <w:pPr>
              <w:bidi w:val="0"/>
              <w:jc w:val="both"/>
              <w:rPr>
                <w:rFonts w:ascii="Times New Roman" w:hAnsi="Times New Roman"/>
                <w:sz w:val="20"/>
                <w:szCs w:val="20"/>
                <w:lang w:eastAsia="cs-CZ"/>
              </w:rPr>
            </w:pPr>
            <w:r w:rsidRPr="00D20437">
              <w:rPr>
                <w:rFonts w:ascii="Times New Roman" w:hAnsi="Times New Roman"/>
                <w:sz w:val="20"/>
                <w:szCs w:val="20"/>
                <w:lang w:eastAsia="cs-CZ"/>
              </w:rPr>
              <w:t> </w:t>
            </w:r>
          </w:p>
          <w:p w:rsidR="00F33E48" w:rsidRPr="00D20437" w:rsidP="00F06828">
            <w:pPr>
              <w:bidi w:val="0"/>
              <w:jc w:val="both"/>
              <w:rPr>
                <w:rFonts w:ascii="Times New Roman" w:hAnsi="Times New Roman"/>
                <w:sz w:val="20"/>
                <w:szCs w:val="20"/>
                <w:lang w:eastAsia="cs-CZ"/>
              </w:rPr>
            </w:pPr>
            <w:r w:rsidRPr="00D20437">
              <w:rPr>
                <w:rFonts w:ascii="Times New Roman" w:hAnsi="Times New Roman"/>
                <w:sz w:val="20"/>
                <w:szCs w:val="20"/>
                <w:lang w:eastAsia="cs-CZ"/>
              </w:rPr>
              <w:t> </w:t>
            </w:r>
          </w:p>
          <w:p w:rsidR="00F33E48" w:rsidRPr="00D20437" w:rsidP="00F06828">
            <w:pPr>
              <w:bidi w:val="0"/>
              <w:jc w:val="both"/>
              <w:rPr>
                <w:rFonts w:ascii="Times New Roman" w:hAnsi="Times New Roman"/>
                <w:sz w:val="20"/>
                <w:szCs w:val="20"/>
                <w:lang w:eastAsia="cs-CZ"/>
              </w:rPr>
            </w:pPr>
            <w:r w:rsidRPr="00D20437">
              <w:rPr>
                <w:rFonts w:ascii="Times New Roman" w:hAnsi="Times New Roman"/>
                <w:sz w:val="20"/>
                <w:szCs w:val="20"/>
                <w:lang w:eastAsia="cs-CZ"/>
              </w:rPr>
              <w:t> </w:t>
            </w:r>
          </w:p>
          <w:p w:rsidR="00F33E48" w:rsidRPr="00D20437" w:rsidP="00F06828">
            <w:pPr>
              <w:bidi w:val="0"/>
              <w:jc w:val="both"/>
              <w:rPr>
                <w:rFonts w:ascii="Times New Roman" w:hAnsi="Times New Roman"/>
                <w:sz w:val="20"/>
                <w:szCs w:val="20"/>
                <w:lang w:eastAsia="cs-CZ"/>
              </w:rPr>
            </w:pPr>
          </w:p>
          <w:p w:rsidR="00F33E48" w:rsidRPr="00D20437" w:rsidP="00E85485">
            <w:pPr>
              <w:bidi w:val="0"/>
              <w:jc w:val="both"/>
              <w:rPr>
                <w:rFonts w:ascii="Times New Roman" w:hAnsi="Times New Roman"/>
                <w:sz w:val="20"/>
                <w:szCs w:val="20"/>
                <w:lang w:eastAsia="cs-CZ"/>
              </w:rPr>
            </w:pP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205CD4" w:rsidRPr="00D20437" w:rsidP="00205CD4">
            <w:pPr>
              <w:bidi w:val="0"/>
              <w:rPr>
                <w:rFonts w:ascii="Times New Roman" w:hAnsi="Times New Roman"/>
                <w:sz w:val="20"/>
                <w:szCs w:val="20"/>
                <w:lang w:eastAsia="cs-CZ"/>
              </w:rPr>
            </w:pPr>
            <w:r w:rsidRPr="00D20437">
              <w:rPr>
                <w:rFonts w:ascii="Times New Roman" w:hAnsi="Times New Roman"/>
                <w:sz w:val="20"/>
                <w:szCs w:val="20"/>
                <w:lang w:eastAsia="cs-CZ"/>
              </w:rPr>
              <w:t xml:space="preserve">Predmetom dane z motorových vozidiel je motorové vozidlo a prípojné vozidlo (ďalej len „vozidlo“), ktoré má pridelené evidenčné číslo, osobitné evidenčné číslo alebo zvláštne evidenčné číslo v Slovenskej republike a vozidlo, ktoré nie je evidované v Slovenskej republike a možno ich zaradiť do kategórie vozidiel M, N a O a používajú sa na podnikanie. </w:t>
            </w:r>
          </w:p>
          <w:p w:rsidR="00205CD4" w:rsidRPr="00D20437" w:rsidP="00205CD4">
            <w:pPr>
              <w:bidi w:val="0"/>
              <w:rPr>
                <w:rFonts w:ascii="Times New Roman" w:hAnsi="Times New Roman"/>
                <w:sz w:val="20"/>
                <w:szCs w:val="20"/>
                <w:lang w:eastAsia="cs-CZ"/>
              </w:rPr>
            </w:pPr>
            <w:r w:rsidRPr="00D20437">
              <w:rPr>
                <w:rFonts w:ascii="Times New Roman" w:hAnsi="Times New Roman"/>
                <w:sz w:val="20"/>
                <w:szCs w:val="20"/>
                <w:lang w:eastAsia="cs-CZ"/>
              </w:rPr>
              <w:t> </w:t>
            </w:r>
          </w:p>
          <w:p w:rsidR="00205CD4" w:rsidRPr="00D20437" w:rsidP="00205CD4">
            <w:pPr>
              <w:bidi w:val="0"/>
              <w:jc w:val="both"/>
              <w:rPr>
                <w:rFonts w:ascii="Times New Roman" w:hAnsi="Times New Roman"/>
                <w:color w:val="000000"/>
                <w:sz w:val="20"/>
                <w:szCs w:val="20"/>
              </w:rPr>
            </w:pPr>
          </w:p>
          <w:p w:rsidR="00205CD4" w:rsidRPr="00D20437" w:rsidP="00205CD4">
            <w:pPr>
              <w:bidi w:val="0"/>
              <w:jc w:val="both"/>
              <w:rPr>
                <w:rFonts w:ascii="Times New Roman" w:hAnsi="Times New Roman"/>
                <w:color w:val="000000"/>
                <w:sz w:val="20"/>
                <w:szCs w:val="20"/>
              </w:rPr>
            </w:pPr>
            <w:r w:rsidRPr="00D20437">
              <w:rPr>
                <w:rFonts w:ascii="Times New Roman" w:hAnsi="Times New Roman"/>
                <w:color w:val="000000"/>
                <w:sz w:val="20"/>
                <w:szCs w:val="20"/>
              </w:rPr>
              <w:t>(2) Vymedzené úseky diaľnic a rýchlostných ciest označené dopravnými značkami možno užívať dvojstopovými motorovými vozidlami alebo jazdnými súpravami do 3, 5 t (ďalej len „motorové vozidlo“) po zaplatení úhrady za užívanie týchto pozemných komunikácií.</w:t>
            </w:r>
          </w:p>
          <w:p w:rsidR="00205CD4" w:rsidRPr="00D20437" w:rsidP="00205CD4">
            <w:pPr>
              <w:bidi w:val="0"/>
              <w:jc w:val="both"/>
              <w:rPr>
                <w:rFonts w:ascii="Times New Roman" w:hAnsi="Times New Roman"/>
                <w:bCs/>
                <w:sz w:val="20"/>
                <w:szCs w:val="20"/>
              </w:rPr>
            </w:pPr>
            <w:r w:rsidRPr="00D20437">
              <w:rPr>
                <w:rFonts w:ascii="Times New Roman" w:hAnsi="Times New Roman"/>
                <w:color w:val="000000"/>
                <w:sz w:val="20"/>
                <w:szCs w:val="20"/>
              </w:rPr>
              <w:br/>
              <w:t xml:space="preserve"> (3) </w:t>
            </w:r>
            <w:r w:rsidRPr="00D20437">
              <w:rPr>
                <w:rFonts w:ascii="Times New Roman" w:hAnsi="Times New Roman"/>
                <w:bCs/>
                <w:sz w:val="20"/>
                <w:szCs w:val="20"/>
              </w:rPr>
              <w:t>Vymedzené úseky diaľnic a rýchlostných ciest označené dopravnými značkami možno užívať dvojstopovými jazdnými súpravami tvorenými motorovým vozidlom kategórie M1,</w:t>
            </w:r>
            <w:r w:rsidRPr="00D20437">
              <w:rPr>
                <w:rFonts w:ascii="Times New Roman" w:hAnsi="Times New Roman"/>
                <w:bCs/>
                <w:sz w:val="20"/>
                <w:szCs w:val="20"/>
                <w:vertAlign w:val="superscript"/>
              </w:rPr>
              <w:t>2e)</w:t>
            </w:r>
            <w:r w:rsidRPr="00D20437">
              <w:rPr>
                <w:rFonts w:ascii="Times New Roman" w:hAnsi="Times New Roman"/>
                <w:bCs/>
                <w:sz w:val="20"/>
                <w:szCs w:val="20"/>
              </w:rPr>
              <w:t xml:space="preserve"> N1, </w:t>
            </w: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D20437">
                <w:rPr>
                  <w:rFonts w:ascii="Times New Roman" w:hAnsi="Times New Roman"/>
                  <w:bCs/>
                  <w:sz w:val="20"/>
                  <w:szCs w:val="20"/>
                  <w:vertAlign w:val="superscript"/>
                </w:rPr>
                <w:t>2f</w:t>
              </w:r>
            </w:smartTag>
            <w:r w:rsidRPr="00D20437">
              <w:rPr>
                <w:rFonts w:ascii="Times New Roman" w:hAnsi="Times New Roman"/>
                <w:bCs/>
                <w:sz w:val="20"/>
                <w:szCs w:val="20"/>
                <w:vertAlign w:val="superscript"/>
              </w:rPr>
              <w:t>)</w:t>
            </w:r>
            <w:r w:rsidRPr="00D20437">
              <w:rPr>
                <w:rFonts w:ascii="Times New Roman" w:hAnsi="Times New Roman"/>
                <w:bCs/>
                <w:sz w:val="20"/>
                <w:szCs w:val="20"/>
              </w:rPr>
              <w:t xml:space="preserve"> M1G</w:t>
            </w:r>
            <w:r w:rsidRPr="00D20437">
              <w:rPr>
                <w:rFonts w:ascii="Times New Roman" w:hAnsi="Times New Roman"/>
                <w:bCs/>
                <w:sz w:val="20"/>
                <w:szCs w:val="20"/>
                <w:vertAlign w:val="superscript"/>
              </w:rPr>
              <w:t>2g)</w:t>
            </w:r>
            <w:r w:rsidRPr="00D20437">
              <w:rPr>
                <w:rFonts w:ascii="Times New Roman" w:hAnsi="Times New Roman"/>
                <w:bCs/>
                <w:sz w:val="20"/>
                <w:szCs w:val="20"/>
              </w:rPr>
              <w:t xml:space="preserve"> a N1G</w:t>
            </w:r>
            <w:r w:rsidRPr="00D20437">
              <w:rPr>
                <w:rFonts w:ascii="Times New Roman" w:hAnsi="Times New Roman"/>
                <w:bCs/>
                <w:sz w:val="20"/>
                <w:szCs w:val="20"/>
                <w:vertAlign w:val="superscript"/>
              </w:rPr>
              <w:t>2h)</w:t>
            </w:r>
            <w:r w:rsidRPr="00D20437">
              <w:rPr>
                <w:rFonts w:ascii="Times New Roman" w:hAnsi="Times New Roman"/>
                <w:bCs/>
                <w:sz w:val="20"/>
                <w:szCs w:val="20"/>
              </w:rPr>
              <w:t xml:space="preserve"> bez ohľadu na celkovú hmotnosť jazdnej súpravy po zaplatení úhrady za užívanie týchto pozemných komunikácií.</w:t>
            </w:r>
          </w:p>
          <w:p w:rsidR="00205CD4" w:rsidRPr="00D20437" w:rsidP="00205CD4">
            <w:pPr>
              <w:bidi w:val="0"/>
              <w:jc w:val="both"/>
              <w:rPr>
                <w:rFonts w:ascii="Times New Roman" w:hAnsi="Times New Roman"/>
                <w:color w:val="000000"/>
                <w:sz w:val="20"/>
                <w:szCs w:val="20"/>
                <w:vertAlign w:val="superscript"/>
              </w:rPr>
            </w:pPr>
            <w:r w:rsidRPr="00D20437">
              <w:rPr>
                <w:rFonts w:ascii="Times New Roman" w:hAnsi="Times New Roman"/>
                <w:color w:val="000000"/>
                <w:sz w:val="20"/>
                <w:szCs w:val="20"/>
              </w:rPr>
              <w:t xml:space="preserve"> (4) Vymedzené úseky diaľnic, rýchlostných ciest a paralelných ciest, do ktorých sa môže odkloniť doprava z transeurópskej cestnej siete</w:t>
            </w:r>
            <w:r w:rsidRPr="00D20437">
              <w:rPr>
                <w:rFonts w:ascii="Times New Roman" w:hAnsi="Times New Roman"/>
                <w:color w:val="000000"/>
                <w:sz w:val="20"/>
                <w:szCs w:val="20"/>
                <w:vertAlign w:val="superscript"/>
              </w:rPr>
              <w:t>2i)</w:t>
            </w:r>
            <w:r w:rsidRPr="00D20437">
              <w:rPr>
                <w:rFonts w:ascii="Times New Roman" w:hAnsi="Times New Roman"/>
                <w:color w:val="000000"/>
                <w:sz w:val="20"/>
                <w:szCs w:val="20"/>
              </w:rPr>
              <w:t xml:space="preserve"> a ktoré priamo konkurujú určitým častiam tejto siete, možno užívať motorovými vozidlami nad 3, 5 t len po úhrade mýta za užívanie týchto pozemných komunikácií podľa osobitného predpisu.</w:t>
            </w:r>
            <w:r w:rsidRPr="00D20437">
              <w:rPr>
                <w:rFonts w:ascii="Times New Roman" w:hAnsi="Times New Roman"/>
                <w:color w:val="000000"/>
                <w:sz w:val="20"/>
                <w:szCs w:val="20"/>
                <w:vertAlign w:val="superscript"/>
              </w:rPr>
              <w:t>2j)</w:t>
            </w:r>
          </w:p>
          <w:p w:rsidR="00205CD4" w:rsidRPr="00D20437" w:rsidP="004A51D0">
            <w:pPr>
              <w:bidi w:val="0"/>
              <w:jc w:val="both"/>
              <w:rPr>
                <w:rFonts w:ascii="Times New Roman" w:hAnsi="Times New Roman"/>
                <w:sz w:val="20"/>
                <w:szCs w:val="20"/>
                <w:lang w:eastAsia="cs-CZ"/>
              </w:rPr>
            </w:pPr>
          </w:p>
          <w:p w:rsidR="00205CD4" w:rsidRPr="00D20437" w:rsidP="004A51D0">
            <w:pPr>
              <w:bidi w:val="0"/>
              <w:jc w:val="both"/>
              <w:rPr>
                <w:rFonts w:ascii="Times New Roman" w:hAnsi="Times New Roman"/>
                <w:sz w:val="20"/>
                <w:szCs w:val="20"/>
                <w:lang w:eastAsia="cs-CZ"/>
              </w:rPr>
            </w:pPr>
          </w:p>
          <w:p w:rsidR="00205CD4" w:rsidRPr="00D20437" w:rsidP="004A51D0">
            <w:pPr>
              <w:bidi w:val="0"/>
              <w:jc w:val="both"/>
              <w:rPr>
                <w:rFonts w:ascii="Times New Roman" w:hAnsi="Times New Roman"/>
                <w:sz w:val="20"/>
                <w:szCs w:val="20"/>
                <w:lang w:eastAsia="cs-CZ"/>
              </w:rPr>
            </w:pPr>
          </w:p>
          <w:p w:rsidR="00F33E48" w:rsidRPr="00D20437" w:rsidP="004A51D0">
            <w:pPr>
              <w:bidi w:val="0"/>
              <w:jc w:val="both"/>
              <w:rPr>
                <w:rFonts w:ascii="Times New Roman" w:hAnsi="Times New Roman"/>
                <w:sz w:val="20"/>
                <w:szCs w:val="20"/>
                <w:lang w:eastAsia="cs-CZ"/>
              </w:rPr>
            </w:pPr>
            <w:r w:rsidRPr="00D20437">
              <w:rPr>
                <w:rFonts w:ascii="Times New Roman" w:hAnsi="Times New Roman"/>
                <w:sz w:val="20"/>
                <w:szCs w:val="20"/>
                <w:lang w:eastAsia="cs-CZ"/>
              </w:rPr>
              <w:t>a) transeurópskou cestnou sieťou v Slovenskej republike cestná sieť, ktorej grafické znázornenie je uvedené v prílohe č. 1,</w:t>
            </w:r>
          </w:p>
          <w:p w:rsidR="00F33E48" w:rsidRPr="00D20437" w:rsidP="004A51D0">
            <w:pPr>
              <w:bidi w:val="0"/>
              <w:jc w:val="both"/>
              <w:rPr>
                <w:rFonts w:ascii="Times New Roman" w:hAnsi="Times New Roman"/>
                <w:sz w:val="20"/>
                <w:szCs w:val="20"/>
                <w:lang w:eastAsia="cs-CZ"/>
              </w:rPr>
            </w:pP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F33E48" w:rsidRPr="00D20437" w:rsidP="00E87931">
            <w:pPr>
              <w:bidi w:val="0"/>
              <w:jc w:val="center"/>
              <w:rPr>
                <w:rFonts w:ascii="Times New Roman" w:hAnsi="Times New Roman"/>
                <w:sz w:val="20"/>
                <w:szCs w:val="20"/>
                <w:lang w:eastAsia="cs-CZ"/>
              </w:rPr>
            </w:pPr>
            <w:r w:rsidRPr="00D20437">
              <w:rPr>
                <w:rFonts w:ascii="Times New Roman" w:hAnsi="Times New Roman"/>
                <w:sz w:val="20"/>
                <w:szCs w:val="20"/>
                <w:lang w:eastAsia="cs-CZ"/>
              </w:rPr>
              <w:t>Ú</w:t>
            </w:r>
          </w:p>
          <w:p w:rsidR="00F33E48" w:rsidRPr="00D20437" w:rsidP="00E87931">
            <w:pPr>
              <w:bidi w:val="0"/>
              <w:jc w:val="center"/>
              <w:rPr>
                <w:rFonts w:ascii="Times New Roman" w:hAnsi="Times New Roman"/>
                <w:sz w:val="20"/>
                <w:szCs w:val="20"/>
                <w:lang w:eastAsia="cs-CZ"/>
              </w:rPr>
            </w:pPr>
          </w:p>
          <w:p w:rsidR="00F33E48" w:rsidRPr="00D20437" w:rsidP="00E87931">
            <w:pPr>
              <w:bidi w:val="0"/>
              <w:jc w:val="center"/>
              <w:rPr>
                <w:rFonts w:ascii="Times New Roman" w:hAnsi="Times New Roman"/>
                <w:sz w:val="20"/>
                <w:szCs w:val="20"/>
                <w:lang w:eastAsia="cs-CZ"/>
              </w:rPr>
            </w:pPr>
          </w:p>
          <w:p w:rsidR="00F33E48" w:rsidRPr="00D20437" w:rsidP="00E87931">
            <w:pPr>
              <w:bidi w:val="0"/>
              <w:jc w:val="center"/>
              <w:rPr>
                <w:rFonts w:ascii="Times New Roman" w:hAnsi="Times New Roman"/>
                <w:sz w:val="20"/>
                <w:szCs w:val="20"/>
                <w:lang w:eastAsia="cs-CZ"/>
              </w:rPr>
            </w:pPr>
          </w:p>
          <w:p w:rsidR="00F33E48" w:rsidRPr="00D20437" w:rsidP="00E87931">
            <w:pPr>
              <w:bidi w:val="0"/>
              <w:jc w:val="center"/>
              <w:rPr>
                <w:rFonts w:ascii="Times New Roman" w:hAnsi="Times New Roman"/>
                <w:sz w:val="20"/>
                <w:szCs w:val="20"/>
                <w:lang w:eastAsia="cs-CZ"/>
              </w:rPr>
            </w:pPr>
          </w:p>
          <w:p w:rsidR="00F33E48" w:rsidRPr="00D20437" w:rsidP="00E87931">
            <w:pPr>
              <w:bidi w:val="0"/>
              <w:jc w:val="center"/>
              <w:rPr>
                <w:rFonts w:ascii="Times New Roman" w:hAnsi="Times New Roman"/>
                <w:sz w:val="20"/>
                <w:szCs w:val="20"/>
                <w:lang w:eastAsia="cs-CZ"/>
              </w:rPr>
            </w:pPr>
          </w:p>
          <w:p w:rsidR="00F33E48" w:rsidRPr="00D20437" w:rsidP="00E87931">
            <w:pPr>
              <w:bidi w:val="0"/>
              <w:jc w:val="center"/>
              <w:rPr>
                <w:rFonts w:ascii="Times New Roman" w:hAnsi="Times New Roman"/>
                <w:sz w:val="20"/>
                <w:szCs w:val="20"/>
                <w:lang w:eastAsia="cs-CZ"/>
              </w:rPr>
            </w:pPr>
          </w:p>
          <w:p w:rsidR="00F33E48" w:rsidRPr="00D20437" w:rsidP="00E87931">
            <w:pPr>
              <w:bidi w:val="0"/>
              <w:jc w:val="center"/>
              <w:rPr>
                <w:rFonts w:ascii="Times New Roman" w:hAnsi="Times New Roman"/>
                <w:sz w:val="20"/>
                <w:szCs w:val="20"/>
                <w:lang w:eastAsia="cs-CZ"/>
              </w:rPr>
            </w:pPr>
          </w:p>
          <w:p w:rsidR="00F33E48" w:rsidRPr="00D20437" w:rsidP="00E87931">
            <w:pPr>
              <w:bidi w:val="0"/>
              <w:jc w:val="center"/>
              <w:rPr>
                <w:rFonts w:ascii="Times New Roman" w:hAnsi="Times New Roman"/>
                <w:sz w:val="20"/>
                <w:szCs w:val="20"/>
                <w:lang w:eastAsia="cs-CZ"/>
              </w:rPr>
            </w:pPr>
          </w:p>
          <w:p w:rsidR="00F33E48" w:rsidRPr="00D20437" w:rsidP="00E87931">
            <w:pPr>
              <w:bidi w:val="0"/>
              <w:jc w:val="center"/>
              <w:rPr>
                <w:rFonts w:ascii="Times New Roman" w:hAnsi="Times New Roman"/>
                <w:sz w:val="20"/>
                <w:szCs w:val="20"/>
                <w:lang w:eastAsia="cs-CZ"/>
              </w:rPr>
            </w:pPr>
          </w:p>
          <w:p w:rsidR="00F33E48" w:rsidRPr="00D20437" w:rsidP="00E87931">
            <w:pPr>
              <w:bidi w:val="0"/>
              <w:jc w:val="center"/>
              <w:rPr>
                <w:rFonts w:ascii="Times New Roman" w:hAnsi="Times New Roman"/>
                <w:sz w:val="20"/>
                <w:szCs w:val="20"/>
                <w:lang w:eastAsia="cs-CZ"/>
              </w:rPr>
            </w:pPr>
          </w:p>
          <w:p w:rsidR="00F33E48" w:rsidRPr="00D20437" w:rsidP="00E87931">
            <w:pPr>
              <w:bidi w:val="0"/>
              <w:jc w:val="center"/>
              <w:rPr>
                <w:rFonts w:ascii="Times New Roman" w:hAnsi="Times New Roman"/>
                <w:sz w:val="20"/>
                <w:szCs w:val="20"/>
                <w:lang w:eastAsia="cs-CZ"/>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F33E48" w:rsidRPr="00D20437" w:rsidP="00F06828">
            <w:pPr>
              <w:bidi w:val="0"/>
              <w:jc w:val="both"/>
              <w:rPr>
                <w:rFonts w:ascii="Times New Roman" w:hAnsi="Times New Roman"/>
                <w:sz w:val="20"/>
                <w:szCs w:val="20"/>
                <w:lang w:eastAsia="cs-CZ"/>
              </w:rPr>
            </w:pP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F33E48" w:rsidRPr="00D20437" w:rsidP="00F06828">
            <w:pPr>
              <w:bidi w:val="0"/>
              <w:jc w:val="both"/>
              <w:rPr>
                <w:rFonts w:ascii="Times New Roman" w:hAnsi="Times New Roman"/>
                <w:sz w:val="20"/>
                <w:szCs w:val="20"/>
                <w:lang w:eastAsia="cs-CZ"/>
              </w:rPr>
            </w:pPr>
            <w:r w:rsidRPr="00D20437">
              <w:rPr>
                <w:rFonts w:ascii="Times New Roman" w:hAnsi="Times New Roman"/>
                <w:sz w:val="20"/>
                <w:szCs w:val="20"/>
                <w:lang w:eastAsia="cs-CZ"/>
              </w:rPr>
              <w:t> </w:t>
            </w: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FE7F74" w:rsidRPr="00D20437" w:rsidP="00FE7F74">
            <w:pPr>
              <w:bidi w:val="0"/>
              <w:jc w:val="center"/>
              <w:rPr>
                <w:rFonts w:ascii="Times New Roman" w:hAnsi="Times New Roman"/>
                <w:sz w:val="20"/>
                <w:szCs w:val="20"/>
                <w:lang w:eastAsia="cs-CZ"/>
              </w:rPr>
            </w:pPr>
          </w:p>
          <w:p w:rsidR="00FE7F74" w:rsidRPr="00D20437" w:rsidP="00FE7F74">
            <w:pPr>
              <w:bidi w:val="0"/>
              <w:jc w:val="center"/>
              <w:rPr>
                <w:rFonts w:ascii="Times New Roman" w:hAnsi="Times New Roman"/>
                <w:sz w:val="20"/>
                <w:szCs w:val="20"/>
                <w:lang w:eastAsia="cs-CZ"/>
              </w:rPr>
            </w:pPr>
          </w:p>
          <w:p w:rsidR="00FE7F74" w:rsidRPr="00D20437" w:rsidP="00FE7F74">
            <w:pPr>
              <w:bidi w:val="0"/>
              <w:jc w:val="center"/>
              <w:rPr>
                <w:rFonts w:ascii="Times New Roman" w:hAnsi="Times New Roman"/>
                <w:sz w:val="20"/>
                <w:szCs w:val="20"/>
                <w:lang w:eastAsia="cs-CZ"/>
              </w:rPr>
            </w:pPr>
          </w:p>
          <w:p w:rsidR="00FE7F74" w:rsidRPr="00D20437" w:rsidP="00FE7F74">
            <w:pPr>
              <w:bidi w:val="0"/>
              <w:jc w:val="both"/>
              <w:rPr>
                <w:rFonts w:ascii="Times New Roman" w:hAnsi="Times New Roman"/>
                <w:sz w:val="20"/>
                <w:szCs w:val="20"/>
                <w:lang w:eastAsia="cs-CZ"/>
              </w:rPr>
            </w:pPr>
          </w:p>
          <w:p w:rsidR="00FE7F74" w:rsidRPr="00D20437" w:rsidP="00E85485">
            <w:pPr>
              <w:bidi w:val="0"/>
              <w:jc w:val="center"/>
              <w:rPr>
                <w:rFonts w:ascii="Times New Roman" w:hAnsi="Times New Roman"/>
                <w:sz w:val="20"/>
                <w:szCs w:val="20"/>
                <w:lang w:eastAsia="cs-CZ"/>
              </w:rPr>
            </w:pP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FE7F74" w:rsidRPr="00D20437" w:rsidP="00FE7F74">
            <w:pPr>
              <w:bidi w:val="0"/>
              <w:jc w:val="both"/>
              <w:rPr>
                <w:rFonts w:ascii="Times New Roman" w:hAnsi="Times New Roman"/>
                <w:sz w:val="20"/>
                <w:szCs w:val="20"/>
                <w:lang w:eastAsia="cs-CZ"/>
              </w:rPr>
            </w:pPr>
          </w:p>
          <w:p w:rsidR="00FE7F74" w:rsidRPr="00D20437" w:rsidP="00FE7F74">
            <w:pPr>
              <w:bidi w:val="0"/>
              <w:jc w:val="both"/>
              <w:rPr>
                <w:rFonts w:ascii="Times New Roman" w:hAnsi="Times New Roman"/>
                <w:sz w:val="20"/>
                <w:szCs w:val="20"/>
                <w:lang w:eastAsia="cs-CZ"/>
              </w:rPr>
            </w:pPr>
            <w:r w:rsidRPr="00D20437">
              <w:rPr>
                <w:rFonts w:ascii="Times New Roman" w:hAnsi="Times New Roman"/>
                <w:sz w:val="20"/>
                <w:szCs w:val="20"/>
                <w:lang w:eastAsia="cs-CZ"/>
              </w:rPr>
              <w:t>„aa)„stavebné náklady“ sú náklady súvisiace so stavbou vrátane, ak je to vhodné, finančných nákladov vynaložených:</w:t>
            </w:r>
          </w:p>
          <w:p w:rsidR="00FE7F74" w:rsidRPr="00D20437" w:rsidP="00FE7F74">
            <w:pPr>
              <w:bidi w:val="0"/>
              <w:jc w:val="both"/>
              <w:rPr>
                <w:rFonts w:ascii="Times New Roman" w:hAnsi="Times New Roman"/>
                <w:sz w:val="20"/>
                <w:szCs w:val="20"/>
                <w:lang w:eastAsia="cs-CZ"/>
              </w:rPr>
            </w:pPr>
            <w:r w:rsidRPr="00D20437">
              <w:rPr>
                <w:rFonts w:ascii="Times New Roman" w:hAnsi="Times New Roman"/>
                <w:sz w:val="20"/>
                <w:szCs w:val="20"/>
                <w:lang w:eastAsia="cs-CZ"/>
              </w:rPr>
              <w:t>-</w:t>
              <w:tab/>
              <w:t>na novú infraštruktúru alebo na nové zlepšenia infraštruktúry (vrátane významných stavebných opráv) alebo</w:t>
            </w:r>
          </w:p>
          <w:p w:rsidR="00FE7F74" w:rsidRPr="00D20437" w:rsidP="00FE7F74">
            <w:pPr>
              <w:bidi w:val="0"/>
              <w:jc w:val="both"/>
              <w:rPr>
                <w:rFonts w:ascii="Times New Roman" w:hAnsi="Times New Roman"/>
                <w:sz w:val="20"/>
                <w:szCs w:val="20"/>
                <w:lang w:eastAsia="cs-CZ"/>
              </w:rPr>
            </w:pPr>
          </w:p>
          <w:p w:rsidR="00FE7F74" w:rsidRPr="00D20437" w:rsidP="00FE7F74">
            <w:pPr>
              <w:bidi w:val="0"/>
              <w:jc w:val="both"/>
              <w:rPr>
                <w:rFonts w:ascii="Times New Roman" w:hAnsi="Times New Roman"/>
                <w:sz w:val="20"/>
                <w:szCs w:val="20"/>
                <w:lang w:eastAsia="cs-CZ"/>
              </w:rPr>
            </w:pPr>
            <w:r w:rsidRPr="00D20437">
              <w:rPr>
                <w:rFonts w:ascii="Times New Roman" w:hAnsi="Times New Roman"/>
                <w:sz w:val="20"/>
                <w:szCs w:val="20"/>
                <w:lang w:eastAsia="cs-CZ"/>
              </w:rPr>
              <w:t>-</w:t>
              <w:tab/>
              <w:t>na infraštruktúru alebo zlepšenia infraštruktúry (vrátane významných stavebných opráv), dokončené najviac tridsať rokov pred 10. júnom 2008, ak už 10. júna 2008 platia mýtne režimy, alebo dokončené najviac 30 rokov pred vytvorením akýchkoľvek nových mýtnych režimov zavedených po 10. júni 2008; náklady na infraštruktúru alebo na zlepšenia infraštruktúry, ktoré boli dokončené pred uvedenými lehotami, sa tiež môžu považovať za stavebné náklady, ak:</w:t>
            </w:r>
          </w:p>
          <w:p w:rsidR="00FE7F74" w:rsidRPr="00D20437" w:rsidP="00FE7F74">
            <w:pPr>
              <w:bidi w:val="0"/>
              <w:jc w:val="both"/>
              <w:rPr>
                <w:rFonts w:ascii="Times New Roman" w:hAnsi="Times New Roman"/>
                <w:sz w:val="20"/>
                <w:szCs w:val="20"/>
                <w:lang w:eastAsia="cs-CZ"/>
              </w:rPr>
            </w:pPr>
            <w:r w:rsidRPr="00D20437">
              <w:rPr>
                <w:rFonts w:ascii="Times New Roman" w:hAnsi="Times New Roman"/>
                <w:sz w:val="20"/>
                <w:szCs w:val="20"/>
                <w:lang w:eastAsia="cs-CZ"/>
              </w:rPr>
              <w:t>i)</w:t>
              <w:tab/>
              <w:t>členský štát zaviedol mýtny systém, ktorý zabezpečuje úhradu týchto nákladov prostredníctvom zmluvy s prevádzkovateľom mýtneho systému alebo prostredníctvom iných právnych aktov s rovnocenným účinkom, ktoré nadobudnú účinnosť pred 10. júnom 2008 alebo</w:t>
            </w:r>
          </w:p>
          <w:p w:rsidR="00FE7F74" w:rsidRPr="00D20437" w:rsidP="00FE7F74">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ii) </w:t>
              <w:tab/>
              <w:t>členský štát môže preukázať, že pre stavbu danej infraštruktúry bolo rozhodujúce, že jej očakávaná životnosť bude dlhšia ako 30 rokov.</w:t>
            </w:r>
          </w:p>
          <w:p w:rsidR="00FE7F74" w:rsidRPr="00D20437" w:rsidP="00FE7F74">
            <w:pPr>
              <w:bidi w:val="0"/>
              <w:jc w:val="both"/>
              <w:rPr>
                <w:rFonts w:ascii="Times New Roman" w:hAnsi="Times New Roman"/>
                <w:sz w:val="20"/>
                <w:szCs w:val="20"/>
                <w:lang w:eastAsia="cs-CZ"/>
              </w:rPr>
            </w:pPr>
            <w:r w:rsidRPr="00D20437">
              <w:rPr>
                <w:rFonts w:ascii="Times New Roman" w:hAnsi="Times New Roman"/>
                <w:sz w:val="20"/>
                <w:szCs w:val="20"/>
                <w:lang w:eastAsia="cs-CZ"/>
              </w:rPr>
              <w:t>V každom prípade pomerná časť stavebných nákladov, ktorá sa má zohľadniť, nepresiahne pomernú časť súčasnej doby životnosti prvkov infraštruktúry, ktorá ešte zostáva 10. júna 2008 alebo v deň zavedenia nových mýtnych režimov, pokiaľ je tento dátum neskorší.</w:t>
            </w:r>
          </w:p>
          <w:p w:rsidR="00FE7F74" w:rsidRPr="00D20437" w:rsidP="00FE7F74">
            <w:pPr>
              <w:bidi w:val="0"/>
              <w:jc w:val="both"/>
              <w:rPr>
                <w:rFonts w:ascii="Times New Roman" w:hAnsi="Times New Roman"/>
                <w:sz w:val="20"/>
                <w:szCs w:val="20"/>
                <w:lang w:eastAsia="cs-CZ"/>
              </w:rPr>
            </w:pPr>
            <w:r w:rsidRPr="00D20437">
              <w:rPr>
                <w:rFonts w:ascii="Times New Roman" w:hAnsi="Times New Roman"/>
                <w:sz w:val="20"/>
                <w:szCs w:val="20"/>
                <w:lang w:eastAsia="cs-CZ"/>
              </w:rPr>
              <w:t>Náklady na infraštruktúru alebo na zlepšenia infraštruktúry môžu zahŕňať akékoľvek osobitné výdavky na infraštruktúru určené na zníženie zaťaženia hlukom alebo na zlepšenie bezpečnosti na cestách a skutočné platby vykonané prevádzkovateľom infraštruktúry a súvisiace s takými objektívnymi environmentálnymi prvkami, ako je ochrana pred kontamináciou pôdy;</w:t>
            </w:r>
          </w:p>
          <w:p w:rsidR="00FE7F74" w:rsidRPr="00D20437" w:rsidP="00FE7F74">
            <w:pPr>
              <w:bidi w:val="0"/>
              <w:jc w:val="both"/>
              <w:rPr>
                <w:rFonts w:ascii="Times New Roman" w:hAnsi="Times New Roman"/>
                <w:sz w:val="20"/>
                <w:szCs w:val="20"/>
                <w:lang w:eastAsia="cs-CZ"/>
              </w:rPr>
            </w:pPr>
          </w:p>
          <w:p w:rsidR="00FE7F74" w:rsidRPr="00D20437" w:rsidP="00FE7F74">
            <w:pPr>
              <w:bidi w:val="0"/>
              <w:jc w:val="both"/>
              <w:rPr>
                <w:rFonts w:ascii="Times New Roman" w:hAnsi="Times New Roman"/>
                <w:sz w:val="20"/>
                <w:szCs w:val="20"/>
                <w:lang w:eastAsia="cs-CZ"/>
              </w:rPr>
            </w:pPr>
            <w:r w:rsidRPr="00D20437">
              <w:rPr>
                <w:rFonts w:ascii="Times New Roman" w:hAnsi="Times New Roman"/>
                <w:sz w:val="20"/>
                <w:szCs w:val="20"/>
                <w:lang w:eastAsia="cs-CZ"/>
              </w:rPr>
              <w:t>ab) „finančné náklady“ sú úroky z pôžičiek a/alebo výnosy akcionárov z vkladov do vlastného imania;</w:t>
            </w:r>
          </w:p>
          <w:p w:rsidR="00FE7F74" w:rsidRPr="00D20437" w:rsidP="00FE7F74">
            <w:pPr>
              <w:bidi w:val="0"/>
              <w:jc w:val="both"/>
              <w:rPr>
                <w:rFonts w:ascii="Times New Roman" w:hAnsi="Times New Roman"/>
                <w:sz w:val="20"/>
                <w:szCs w:val="20"/>
                <w:lang w:eastAsia="cs-CZ"/>
              </w:rPr>
            </w:pPr>
          </w:p>
          <w:p w:rsidR="00FE7F74" w:rsidRPr="00D20437" w:rsidP="00FE7F74">
            <w:pPr>
              <w:bidi w:val="0"/>
              <w:jc w:val="both"/>
              <w:rPr>
                <w:rFonts w:ascii="Times New Roman" w:hAnsi="Times New Roman"/>
                <w:sz w:val="20"/>
                <w:szCs w:val="20"/>
                <w:lang w:eastAsia="cs-CZ"/>
              </w:rPr>
            </w:pPr>
            <w:r w:rsidRPr="00D20437">
              <w:rPr>
                <w:rFonts w:ascii="Times New Roman" w:hAnsi="Times New Roman"/>
                <w:sz w:val="20"/>
                <w:szCs w:val="20"/>
                <w:lang w:eastAsia="cs-CZ"/>
              </w:rPr>
              <w:t>ac) „významné stavebné opravy“ sú stavebné opravy s výnimkou opráv, ktoré už v súčasnosti neprinášajú užívateľom ciest žiaden úžitok, napr. ak sa oprava nahradila ďalšou úpravou povrchu cestných komunikácií alebo inými stavebnými prácami;</w:t>
            </w:r>
          </w:p>
          <w:p w:rsidR="00FE7F74" w:rsidRPr="00D20437" w:rsidP="00FE7F74">
            <w:pPr>
              <w:bidi w:val="0"/>
              <w:jc w:val="both"/>
              <w:rPr>
                <w:rFonts w:ascii="Times New Roman" w:hAnsi="Times New Roman"/>
                <w:sz w:val="20"/>
                <w:szCs w:val="20"/>
                <w:lang w:eastAsia="cs-CZ"/>
              </w:rPr>
            </w:pPr>
          </w:p>
          <w:p w:rsidR="00FE7F74" w:rsidRPr="00D20437" w:rsidP="00F06828">
            <w:pPr>
              <w:bidi w:val="0"/>
              <w:jc w:val="both"/>
              <w:rPr>
                <w:rFonts w:ascii="Times New Roman" w:hAnsi="Times New Roman"/>
                <w:sz w:val="20"/>
                <w:szCs w:val="20"/>
                <w:lang w:eastAsia="cs-CZ"/>
              </w:rPr>
            </w:pP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F42EFD" w:rsidRPr="00D20437" w:rsidP="00E87931">
            <w:pPr>
              <w:bidi w:val="0"/>
              <w:jc w:val="center"/>
              <w:rPr>
                <w:rFonts w:ascii="Times New Roman" w:hAnsi="Times New Roman"/>
                <w:sz w:val="20"/>
                <w:szCs w:val="20"/>
                <w:lang w:eastAsia="cs-CZ"/>
              </w:rPr>
            </w:pPr>
          </w:p>
          <w:p w:rsidR="00FE7F74" w:rsidRPr="00D20437" w:rsidP="00E87931">
            <w:pPr>
              <w:bidi w:val="0"/>
              <w:jc w:val="center"/>
              <w:rPr>
                <w:rFonts w:ascii="Times New Roman" w:hAnsi="Times New Roman"/>
                <w:sz w:val="20"/>
                <w:szCs w:val="20"/>
                <w:lang w:eastAsia="cs-CZ"/>
              </w:rPr>
            </w:pPr>
            <w:r w:rsidRPr="00D20437">
              <w:rPr>
                <w:rFonts w:ascii="Times New Roman" w:hAnsi="Times New Roman"/>
                <w:sz w:val="20"/>
                <w:szCs w:val="20"/>
                <w:lang w:eastAsia="cs-CZ"/>
              </w:rPr>
              <w:t>N</w:t>
            </w: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F42EFD">
            <w:pPr>
              <w:bidi w:val="0"/>
              <w:rPr>
                <w:rFonts w:ascii="Times New Roman" w:hAnsi="Times New Roman"/>
                <w:sz w:val="20"/>
                <w:szCs w:val="20"/>
                <w:lang w:eastAsia="cs-CZ"/>
              </w:rPr>
            </w:pPr>
          </w:p>
          <w:p w:rsidR="001A1717" w:rsidRPr="00D20437" w:rsidP="00353F12">
            <w:pPr>
              <w:bidi w:val="0"/>
              <w:jc w:val="center"/>
              <w:rPr>
                <w:rFonts w:ascii="Times New Roman" w:hAnsi="Times New Roman"/>
                <w:sz w:val="20"/>
                <w:szCs w:val="20"/>
                <w:lang w:eastAsia="cs-CZ"/>
              </w:rPr>
            </w:pPr>
            <w:r w:rsidRPr="00D20437">
              <w:rPr>
                <w:rFonts w:ascii="Times New Roman" w:hAnsi="Times New Roman"/>
                <w:sz w:val="20"/>
                <w:szCs w:val="20"/>
                <w:lang w:eastAsia="cs-CZ"/>
              </w:rPr>
              <w:t>N</w:t>
            </w:r>
          </w:p>
          <w:p w:rsidR="001A1717" w:rsidRPr="00D20437" w:rsidP="001A1717">
            <w:pPr>
              <w:bidi w:val="0"/>
              <w:rPr>
                <w:rFonts w:ascii="Times New Roman" w:hAnsi="Times New Roman"/>
                <w:sz w:val="20"/>
                <w:szCs w:val="20"/>
                <w:lang w:eastAsia="cs-CZ"/>
              </w:rPr>
            </w:pPr>
          </w:p>
          <w:p w:rsidR="001A1717" w:rsidRPr="00D20437" w:rsidP="001A1717">
            <w:pPr>
              <w:bidi w:val="0"/>
              <w:rPr>
                <w:rFonts w:ascii="Times New Roman" w:hAnsi="Times New Roman"/>
                <w:sz w:val="20"/>
                <w:szCs w:val="20"/>
                <w:lang w:eastAsia="cs-CZ"/>
              </w:rPr>
            </w:pPr>
          </w:p>
          <w:p w:rsidR="001A1717" w:rsidRPr="00D20437" w:rsidP="001A1717">
            <w:pPr>
              <w:bidi w:val="0"/>
              <w:jc w:val="center"/>
              <w:rPr>
                <w:rFonts w:ascii="Times New Roman" w:hAnsi="Times New Roman"/>
                <w:sz w:val="20"/>
                <w:szCs w:val="20"/>
                <w:lang w:eastAsia="cs-CZ"/>
              </w:rPr>
            </w:pPr>
            <w:r w:rsidRPr="00D20437">
              <w:rPr>
                <w:rFonts w:ascii="Times New Roman" w:hAnsi="Times New Roman"/>
                <w:sz w:val="20"/>
                <w:szCs w:val="20"/>
                <w:lang w:eastAsia="cs-CZ"/>
              </w:rPr>
              <w:t>N</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F42EFD" w:rsidRPr="00D20437" w:rsidP="005A241B">
            <w:pPr>
              <w:bidi w:val="0"/>
              <w:jc w:val="center"/>
              <w:rPr>
                <w:rFonts w:ascii="Times New Roman" w:hAnsi="Times New Roman"/>
                <w:sz w:val="20"/>
                <w:szCs w:val="20"/>
                <w:lang w:eastAsia="cs-CZ"/>
              </w:rPr>
            </w:pPr>
          </w:p>
          <w:p w:rsidR="00FE7F74" w:rsidRPr="00D20437" w:rsidP="005A241B">
            <w:pPr>
              <w:bidi w:val="0"/>
              <w:jc w:val="center"/>
              <w:rPr>
                <w:rFonts w:ascii="Times New Roman" w:hAnsi="Times New Roman"/>
                <w:sz w:val="20"/>
                <w:szCs w:val="20"/>
                <w:lang w:eastAsia="cs-CZ"/>
              </w:rPr>
            </w:pPr>
            <w:r w:rsidRPr="00D20437" w:rsidR="005A241B">
              <w:rPr>
                <w:rFonts w:ascii="Times New Roman" w:hAnsi="Times New Roman"/>
                <w:sz w:val="20"/>
                <w:szCs w:val="20"/>
                <w:lang w:eastAsia="cs-CZ"/>
              </w:rPr>
              <w:t>N</w:t>
            </w:r>
            <w:r w:rsidRPr="00D20437">
              <w:rPr>
                <w:rFonts w:ascii="Times New Roman" w:hAnsi="Times New Roman"/>
                <w:sz w:val="20"/>
                <w:szCs w:val="20"/>
                <w:lang w:eastAsia="cs-CZ"/>
              </w:rPr>
              <w:t>ariadenie vlády SR č. 350/2007 Z. z.</w:t>
            </w:r>
          </w:p>
          <w:p w:rsidR="00FE7F74" w:rsidRPr="00D20437" w:rsidP="005A241B">
            <w:pPr>
              <w:bidi w:val="0"/>
              <w:jc w:val="center"/>
              <w:rPr>
                <w:rFonts w:ascii="Times New Roman" w:hAnsi="Times New Roman"/>
                <w:sz w:val="20"/>
                <w:szCs w:val="20"/>
                <w:lang w:eastAsia="cs-CZ"/>
              </w:rPr>
            </w:pPr>
            <w:r w:rsidRPr="00D20437" w:rsidR="007336DF">
              <w:rPr>
                <w:rFonts w:ascii="Times New Roman" w:hAnsi="Times New Roman"/>
                <w:sz w:val="20"/>
                <w:szCs w:val="20"/>
                <w:lang w:eastAsia="cs-CZ"/>
              </w:rPr>
              <w:t>v znení nariadenia vlády SR č. 586/2009</w:t>
            </w:r>
            <w:r w:rsidRPr="00D20437" w:rsidR="005A241B">
              <w:rPr>
                <w:rFonts w:ascii="Times New Roman" w:hAnsi="Times New Roman"/>
                <w:sz w:val="20"/>
                <w:szCs w:val="20"/>
                <w:lang w:eastAsia="cs-CZ"/>
              </w:rPr>
              <w:t xml:space="preserve"> Z.z.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F42EFD" w:rsidRPr="00D20437" w:rsidP="00FE7F74">
            <w:pPr>
              <w:bidi w:val="0"/>
              <w:jc w:val="center"/>
              <w:rPr>
                <w:rFonts w:ascii="Times New Roman" w:hAnsi="Times New Roman"/>
                <w:sz w:val="20"/>
                <w:szCs w:val="20"/>
                <w:lang w:eastAsia="cs-CZ"/>
              </w:rPr>
            </w:pPr>
          </w:p>
          <w:p w:rsidR="00FE7F74" w:rsidRPr="00D20437" w:rsidP="00FE7F74">
            <w:pPr>
              <w:bidi w:val="0"/>
              <w:jc w:val="center"/>
              <w:rPr>
                <w:rFonts w:ascii="Times New Roman" w:hAnsi="Times New Roman"/>
                <w:sz w:val="20"/>
                <w:szCs w:val="20"/>
                <w:lang w:eastAsia="cs-CZ"/>
              </w:rPr>
            </w:pPr>
            <w:r w:rsidRPr="00D20437">
              <w:rPr>
                <w:rFonts w:ascii="Times New Roman" w:hAnsi="Times New Roman"/>
                <w:sz w:val="20"/>
                <w:szCs w:val="20"/>
                <w:lang w:eastAsia="cs-CZ"/>
              </w:rPr>
              <w:t>Príloha č. 3</w:t>
            </w:r>
          </w:p>
          <w:p w:rsidR="00FE7F74" w:rsidRPr="00D20437" w:rsidP="00FE7F74">
            <w:pPr>
              <w:bidi w:val="0"/>
              <w:jc w:val="center"/>
              <w:rPr>
                <w:rFonts w:ascii="Times New Roman" w:hAnsi="Times New Roman"/>
                <w:sz w:val="20"/>
                <w:szCs w:val="20"/>
                <w:lang w:eastAsia="cs-CZ"/>
              </w:rPr>
            </w:pPr>
            <w:r w:rsidRPr="00D20437">
              <w:rPr>
                <w:rFonts w:ascii="Times New Roman" w:hAnsi="Times New Roman"/>
                <w:sz w:val="20"/>
                <w:szCs w:val="20"/>
                <w:lang w:eastAsia="cs-CZ"/>
              </w:rPr>
              <w:t>V. 2</w:t>
            </w:r>
          </w:p>
          <w:p w:rsidR="00FE7F74" w:rsidRPr="00D20437" w:rsidP="00FE7F74">
            <w:pPr>
              <w:bidi w:val="0"/>
              <w:jc w:val="center"/>
              <w:rPr>
                <w:rFonts w:ascii="Times New Roman" w:hAnsi="Times New Roman"/>
                <w:sz w:val="20"/>
                <w:szCs w:val="20"/>
                <w:lang w:eastAsia="cs-CZ"/>
              </w:rPr>
            </w:pPr>
          </w:p>
          <w:p w:rsidR="00FE7F74" w:rsidRPr="00D20437" w:rsidP="00FE7F74">
            <w:pPr>
              <w:bidi w:val="0"/>
              <w:rPr>
                <w:rFonts w:ascii="Times New Roman" w:hAnsi="Times New Roman"/>
                <w:sz w:val="20"/>
                <w:szCs w:val="20"/>
                <w:lang w:eastAsia="cs-CZ"/>
              </w:rPr>
            </w:pP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F42EFD" w:rsidRPr="00D20437" w:rsidP="00FE7F74">
            <w:pPr>
              <w:bidi w:val="0"/>
              <w:jc w:val="both"/>
              <w:rPr>
                <w:rFonts w:ascii="Times New Roman" w:hAnsi="Times New Roman"/>
                <w:sz w:val="20"/>
                <w:szCs w:val="20"/>
                <w:lang w:eastAsia="cs-CZ"/>
              </w:rPr>
            </w:pPr>
          </w:p>
          <w:p w:rsidR="00FE7F74" w:rsidRPr="00D20437" w:rsidP="00FE7F74">
            <w:pPr>
              <w:bidi w:val="0"/>
              <w:jc w:val="both"/>
              <w:rPr>
                <w:rFonts w:ascii="Times New Roman" w:hAnsi="Times New Roman"/>
                <w:sz w:val="20"/>
                <w:szCs w:val="20"/>
                <w:lang w:eastAsia="cs-CZ"/>
              </w:rPr>
            </w:pPr>
            <w:r w:rsidRPr="00D20437">
              <w:rPr>
                <w:rFonts w:ascii="Times New Roman" w:hAnsi="Times New Roman"/>
                <w:sz w:val="20"/>
                <w:szCs w:val="20"/>
                <w:lang w:eastAsia="cs-CZ"/>
              </w:rPr>
              <w:t>Sadzba mýta vychádza z jednotkových nákladov na infraštruktúru v členení na investičné náklady, náklady na údržbu, stavebné opravy a náklady na vybudovanie, prevádzku, riadenie a výber mýta.</w:t>
            </w:r>
          </w:p>
          <w:p w:rsidR="00FE7F74" w:rsidRPr="00D20437" w:rsidP="00FE7F74">
            <w:pPr>
              <w:bidi w:val="0"/>
              <w:jc w:val="both"/>
              <w:rPr>
                <w:rFonts w:ascii="Times New Roman" w:hAnsi="Times New Roman"/>
                <w:sz w:val="20"/>
                <w:szCs w:val="20"/>
                <w:lang w:eastAsia="cs-CZ"/>
              </w:rPr>
            </w:pPr>
          </w:p>
          <w:p w:rsidR="00FE7F74" w:rsidRPr="00D20437" w:rsidP="004A51D0">
            <w:pPr>
              <w:bidi w:val="0"/>
              <w:jc w:val="both"/>
              <w:rPr>
                <w:rFonts w:ascii="Times New Roman" w:hAnsi="Times New Roman"/>
                <w:sz w:val="20"/>
                <w:szCs w:val="20"/>
                <w:lang w:eastAsia="cs-CZ"/>
              </w:rPr>
            </w:pP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FE7F74" w:rsidRPr="00D20437" w:rsidP="00E87931">
            <w:pPr>
              <w:bidi w:val="0"/>
              <w:jc w:val="center"/>
              <w:rPr>
                <w:rFonts w:ascii="Times New Roman" w:hAnsi="Times New Roman"/>
                <w:sz w:val="20"/>
                <w:szCs w:val="20"/>
                <w:lang w:eastAsia="cs-CZ"/>
              </w:rPr>
            </w:pPr>
            <w:r w:rsidRPr="00D20437">
              <w:rPr>
                <w:rFonts w:ascii="Times New Roman" w:hAnsi="Times New Roman"/>
                <w:sz w:val="20"/>
                <w:szCs w:val="20"/>
                <w:lang w:eastAsia="cs-CZ"/>
              </w:rPr>
              <w:t>Ú</w:t>
            </w: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F42EFD">
            <w:pPr>
              <w:bidi w:val="0"/>
              <w:rPr>
                <w:rFonts w:ascii="Times New Roman" w:hAnsi="Times New Roman"/>
                <w:sz w:val="20"/>
                <w:szCs w:val="20"/>
                <w:lang w:eastAsia="cs-CZ"/>
              </w:rPr>
            </w:pPr>
          </w:p>
          <w:p w:rsidR="001A1717" w:rsidRPr="00D20437" w:rsidP="00E87931">
            <w:pPr>
              <w:bidi w:val="0"/>
              <w:jc w:val="center"/>
              <w:rPr>
                <w:rFonts w:ascii="Times New Roman" w:hAnsi="Times New Roman"/>
                <w:sz w:val="20"/>
                <w:szCs w:val="20"/>
                <w:lang w:eastAsia="cs-CZ"/>
              </w:rPr>
            </w:pPr>
          </w:p>
          <w:p w:rsidR="001A1717" w:rsidRPr="00D20437" w:rsidP="00353F12">
            <w:pPr>
              <w:bidi w:val="0"/>
              <w:rPr>
                <w:rFonts w:ascii="Times New Roman" w:hAnsi="Times New Roman"/>
                <w:sz w:val="20"/>
                <w:szCs w:val="20"/>
                <w:lang w:eastAsia="cs-CZ"/>
              </w:rPr>
            </w:pPr>
          </w:p>
          <w:p w:rsidR="001A1717" w:rsidRPr="00D20437" w:rsidP="001A1717">
            <w:pPr>
              <w:bidi w:val="0"/>
              <w:jc w:val="center"/>
              <w:rPr>
                <w:rFonts w:ascii="Times New Roman" w:hAnsi="Times New Roman"/>
                <w:sz w:val="20"/>
                <w:szCs w:val="20"/>
                <w:lang w:eastAsia="cs-CZ"/>
              </w:rPr>
            </w:pPr>
            <w:r w:rsidRPr="00D20437" w:rsidR="00026338">
              <w:rPr>
                <w:rFonts w:ascii="Times New Roman" w:hAnsi="Times New Roman"/>
                <w:sz w:val="20"/>
                <w:szCs w:val="20"/>
                <w:lang w:eastAsia="cs-CZ"/>
              </w:rPr>
              <w:t>Ž</w:t>
            </w:r>
          </w:p>
          <w:p w:rsidR="001A1717" w:rsidRPr="00D20437" w:rsidP="001A1717">
            <w:pPr>
              <w:bidi w:val="0"/>
              <w:rPr>
                <w:rFonts w:ascii="Times New Roman" w:hAnsi="Times New Roman"/>
                <w:sz w:val="20"/>
                <w:szCs w:val="20"/>
                <w:lang w:eastAsia="cs-CZ"/>
              </w:rPr>
            </w:pPr>
          </w:p>
          <w:p w:rsidR="001A1717" w:rsidRPr="00D20437" w:rsidP="001A1717">
            <w:pPr>
              <w:bidi w:val="0"/>
              <w:rPr>
                <w:rFonts w:ascii="Times New Roman" w:hAnsi="Times New Roman"/>
                <w:sz w:val="20"/>
                <w:szCs w:val="20"/>
                <w:lang w:eastAsia="cs-CZ"/>
              </w:rPr>
            </w:pPr>
          </w:p>
          <w:p w:rsidR="001A1717" w:rsidRPr="00D20437" w:rsidP="00F42EFD">
            <w:pPr>
              <w:bidi w:val="0"/>
              <w:jc w:val="center"/>
              <w:rPr>
                <w:rFonts w:ascii="Times New Roman" w:hAnsi="Times New Roman"/>
                <w:sz w:val="20"/>
                <w:szCs w:val="20"/>
                <w:lang w:eastAsia="cs-CZ"/>
              </w:rPr>
            </w:pPr>
            <w:r w:rsidRPr="00D20437" w:rsidR="00026338">
              <w:rPr>
                <w:rFonts w:ascii="Times New Roman" w:hAnsi="Times New Roman"/>
                <w:sz w:val="20"/>
                <w:szCs w:val="20"/>
                <w:lang w:eastAsia="cs-CZ"/>
              </w:rPr>
              <w:t>Ž</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FE7F74" w:rsidRPr="00D20437" w:rsidP="00F06828">
            <w:pPr>
              <w:bidi w:val="0"/>
              <w:jc w:val="both"/>
              <w:rPr>
                <w:rFonts w:ascii="Times New Roman" w:hAnsi="Times New Roman"/>
                <w:sz w:val="20"/>
                <w:szCs w:val="20"/>
                <w:lang w:eastAsia="cs-CZ"/>
              </w:rPr>
            </w:pP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FE7F74" w:rsidRPr="00D20437" w:rsidP="00F06828">
            <w:pPr>
              <w:bidi w:val="0"/>
              <w:jc w:val="both"/>
              <w:rPr>
                <w:rFonts w:ascii="Times New Roman" w:hAnsi="Times New Roman"/>
                <w:sz w:val="20"/>
                <w:szCs w:val="20"/>
                <w:lang w:eastAsia="cs-CZ"/>
              </w:rPr>
            </w:pP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F33E48" w:rsidRPr="00D20437" w:rsidP="00C26CC0">
            <w:pPr>
              <w:bidi w:val="0"/>
              <w:jc w:val="center"/>
              <w:rPr>
                <w:rFonts w:ascii="Times New Roman" w:hAnsi="Times New Roman"/>
                <w:sz w:val="20"/>
                <w:szCs w:val="20"/>
                <w:lang w:eastAsia="cs-CZ"/>
              </w:rPr>
            </w:pP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F33E48" w:rsidRPr="00D20437" w:rsidP="003711F4">
            <w:pPr>
              <w:bidi w:val="0"/>
              <w:jc w:val="both"/>
              <w:rPr>
                <w:rFonts w:ascii="Times New Roman" w:hAnsi="Times New Roman"/>
                <w:sz w:val="20"/>
                <w:szCs w:val="20"/>
                <w:lang w:eastAsia="cs-CZ"/>
              </w:rPr>
            </w:pPr>
          </w:p>
          <w:p w:rsidR="00F33E48" w:rsidRPr="00D20437" w:rsidP="0008747D">
            <w:pPr>
              <w:bidi w:val="0"/>
              <w:jc w:val="both"/>
              <w:rPr>
                <w:rFonts w:ascii="Times New Roman" w:hAnsi="Times New Roman"/>
                <w:sz w:val="20"/>
                <w:szCs w:val="20"/>
                <w:lang w:eastAsia="cs-CZ"/>
              </w:rPr>
            </w:pPr>
            <w:r w:rsidRPr="00D20437">
              <w:rPr>
                <w:rFonts w:ascii="Times New Roman" w:hAnsi="Times New Roman"/>
                <w:sz w:val="20"/>
                <w:szCs w:val="20"/>
                <w:lang w:eastAsia="cs-CZ"/>
              </w:rPr>
              <w:t>b)„mýto“ znamená platbu špecifickej sumy za vozidlo, ktoré prejazdí danú vzdialenosť na infraštruktúre uvedenej v článku 7 O.. 1; suma vychádza z prejazdenej vzdialenosti a z typu vozidla;“</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F42EFD" w:rsidRPr="00D20437" w:rsidP="00E87931">
            <w:pPr>
              <w:bidi w:val="0"/>
              <w:jc w:val="center"/>
              <w:rPr>
                <w:rFonts w:ascii="Times New Roman" w:hAnsi="Times New Roman"/>
                <w:sz w:val="20"/>
                <w:szCs w:val="20"/>
                <w:lang w:eastAsia="cs-CZ"/>
              </w:rPr>
            </w:pPr>
          </w:p>
          <w:p w:rsidR="00F33E48" w:rsidRPr="00D20437" w:rsidP="00E87931">
            <w:pPr>
              <w:bidi w:val="0"/>
              <w:jc w:val="center"/>
              <w:rPr>
                <w:rFonts w:ascii="Times New Roman" w:hAnsi="Times New Roman"/>
                <w:sz w:val="20"/>
                <w:szCs w:val="20"/>
                <w:lang w:eastAsia="cs-CZ"/>
              </w:rPr>
            </w:pPr>
            <w:r w:rsidRPr="00D20437">
              <w:rPr>
                <w:rFonts w:ascii="Times New Roman" w:hAnsi="Times New Roman"/>
                <w:sz w:val="20"/>
                <w:szCs w:val="20"/>
                <w:lang w:eastAsia="cs-CZ"/>
              </w:rPr>
              <w:t>N</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F42EFD" w:rsidRPr="00D20437" w:rsidP="00C26CC0">
            <w:pPr>
              <w:bidi w:val="0"/>
              <w:jc w:val="center"/>
              <w:rPr>
                <w:rFonts w:ascii="Times New Roman" w:hAnsi="Times New Roman"/>
                <w:sz w:val="20"/>
                <w:szCs w:val="20"/>
                <w:lang w:eastAsia="cs-CZ"/>
              </w:rPr>
            </w:pPr>
          </w:p>
          <w:p w:rsidR="00F33E48" w:rsidRPr="00D20437" w:rsidP="00C26CC0">
            <w:pPr>
              <w:bidi w:val="0"/>
              <w:jc w:val="center"/>
              <w:rPr>
                <w:rFonts w:ascii="Times New Roman" w:hAnsi="Times New Roman"/>
                <w:sz w:val="20"/>
                <w:szCs w:val="20"/>
                <w:lang w:eastAsia="cs-CZ"/>
              </w:rPr>
            </w:pPr>
            <w:r w:rsidRPr="00D20437">
              <w:rPr>
                <w:rFonts w:ascii="Times New Roman" w:hAnsi="Times New Roman"/>
                <w:sz w:val="20"/>
                <w:szCs w:val="20"/>
                <w:lang w:eastAsia="cs-CZ"/>
              </w:rPr>
              <w:t xml:space="preserve">Zákon č. 25/2007 Z. z. v znení </w:t>
            </w:r>
            <w:r w:rsidRPr="00D20437" w:rsidR="007336DF">
              <w:rPr>
                <w:rFonts w:ascii="Times New Roman" w:hAnsi="Times New Roman"/>
                <w:sz w:val="20"/>
                <w:szCs w:val="20"/>
                <w:lang w:eastAsia="cs-CZ"/>
              </w:rPr>
              <w:t>neskorších predpisov</w:t>
            </w:r>
          </w:p>
          <w:p w:rsidR="00680B12" w:rsidRPr="00D20437" w:rsidP="00C26CC0">
            <w:pPr>
              <w:bidi w:val="0"/>
              <w:jc w:val="center"/>
              <w:rPr>
                <w:rFonts w:ascii="Times New Roman" w:hAnsi="Times New Roman"/>
                <w:sz w:val="20"/>
                <w:szCs w:val="20"/>
                <w:lang w:eastAsia="cs-CZ"/>
              </w:rPr>
            </w:pPr>
          </w:p>
          <w:p w:rsidR="00680B12" w:rsidRPr="00D20437" w:rsidP="00C26CC0">
            <w:pPr>
              <w:bidi w:val="0"/>
              <w:jc w:val="center"/>
              <w:rPr>
                <w:rFonts w:ascii="Times New Roman" w:hAnsi="Times New Roman"/>
                <w:sz w:val="20"/>
                <w:szCs w:val="20"/>
                <w:lang w:eastAsia="cs-CZ"/>
              </w:rPr>
            </w:pPr>
            <w:r w:rsidRPr="00D20437" w:rsidR="005A241B">
              <w:rPr>
                <w:rFonts w:ascii="Times New Roman" w:hAnsi="Times New Roman"/>
                <w:sz w:val="20"/>
                <w:szCs w:val="20"/>
                <w:lang w:eastAsia="cs-CZ"/>
              </w:rPr>
              <w:t>N</w:t>
            </w:r>
            <w:r w:rsidRPr="00D20437">
              <w:rPr>
                <w:rFonts w:ascii="Times New Roman" w:hAnsi="Times New Roman"/>
                <w:sz w:val="20"/>
                <w:szCs w:val="20"/>
                <w:lang w:eastAsia="cs-CZ"/>
              </w:rPr>
              <w:t>ariadenie vlády SR č. 350/2007 Z. z</w:t>
            </w:r>
            <w:r w:rsidRPr="00D20437" w:rsidR="007336DF">
              <w:rPr>
                <w:rFonts w:ascii="Times New Roman" w:hAnsi="Times New Roman"/>
                <w:sz w:val="20"/>
                <w:szCs w:val="20"/>
                <w:lang w:eastAsia="cs-CZ"/>
              </w:rPr>
              <w:t>. v znení nariad. vlády SR č. 586/2009</w:t>
            </w:r>
            <w:r w:rsidRPr="00D20437" w:rsidR="005A241B">
              <w:rPr>
                <w:rFonts w:ascii="Times New Roman" w:hAnsi="Times New Roman"/>
                <w:sz w:val="20"/>
                <w:szCs w:val="20"/>
                <w:lang w:eastAsia="cs-CZ"/>
              </w:rPr>
              <w:t xml:space="preserve"> Z.z.</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F42EFD" w:rsidRPr="00D20437" w:rsidP="00C26CC0">
            <w:pPr>
              <w:bidi w:val="0"/>
              <w:jc w:val="center"/>
              <w:rPr>
                <w:rFonts w:ascii="Times New Roman" w:hAnsi="Times New Roman"/>
                <w:sz w:val="20"/>
                <w:szCs w:val="20"/>
                <w:lang w:eastAsia="cs-CZ"/>
              </w:rPr>
            </w:pPr>
          </w:p>
          <w:p w:rsidR="00F33E48" w:rsidRPr="00D20437" w:rsidP="00C26CC0">
            <w:pPr>
              <w:bidi w:val="0"/>
              <w:jc w:val="center"/>
              <w:rPr>
                <w:rFonts w:ascii="Times New Roman" w:hAnsi="Times New Roman"/>
                <w:sz w:val="20"/>
                <w:szCs w:val="20"/>
                <w:lang w:eastAsia="cs-CZ"/>
              </w:rPr>
            </w:pPr>
            <w:r w:rsidRPr="00D20437" w:rsidR="00E72290">
              <w:rPr>
                <w:rFonts w:ascii="Times New Roman" w:hAnsi="Times New Roman"/>
                <w:sz w:val="20"/>
                <w:szCs w:val="20"/>
                <w:lang w:eastAsia="cs-CZ"/>
              </w:rPr>
              <w:t>§ 2</w:t>
            </w:r>
          </w:p>
          <w:p w:rsidR="00E72290" w:rsidRPr="00D20437" w:rsidP="00C26CC0">
            <w:pPr>
              <w:bidi w:val="0"/>
              <w:jc w:val="center"/>
              <w:rPr>
                <w:rFonts w:ascii="Times New Roman" w:hAnsi="Times New Roman"/>
                <w:sz w:val="20"/>
                <w:szCs w:val="20"/>
                <w:lang w:eastAsia="cs-CZ"/>
              </w:rPr>
            </w:pPr>
            <w:r w:rsidRPr="00D20437">
              <w:rPr>
                <w:rFonts w:ascii="Times New Roman" w:hAnsi="Times New Roman"/>
                <w:sz w:val="20"/>
                <w:szCs w:val="20"/>
                <w:lang w:eastAsia="cs-CZ"/>
              </w:rPr>
              <w:t>O. 1</w:t>
            </w:r>
          </w:p>
          <w:p w:rsidR="005C5BBB" w:rsidRPr="00D20437" w:rsidP="00C26CC0">
            <w:pPr>
              <w:bidi w:val="0"/>
              <w:jc w:val="center"/>
              <w:rPr>
                <w:rFonts w:ascii="Times New Roman" w:hAnsi="Times New Roman"/>
                <w:sz w:val="20"/>
                <w:szCs w:val="20"/>
                <w:lang w:eastAsia="cs-CZ"/>
              </w:rPr>
            </w:pPr>
            <w:r w:rsidRPr="00D20437">
              <w:rPr>
                <w:rFonts w:ascii="Times New Roman" w:hAnsi="Times New Roman"/>
                <w:sz w:val="20"/>
                <w:szCs w:val="20"/>
                <w:lang w:eastAsia="cs-CZ"/>
              </w:rPr>
              <w:t>V. 1</w:t>
            </w:r>
          </w:p>
          <w:p w:rsidR="00680B12" w:rsidRPr="00D20437" w:rsidP="00C26CC0">
            <w:pPr>
              <w:bidi w:val="0"/>
              <w:jc w:val="center"/>
              <w:rPr>
                <w:rFonts w:ascii="Times New Roman" w:hAnsi="Times New Roman"/>
                <w:sz w:val="20"/>
                <w:szCs w:val="20"/>
                <w:lang w:eastAsia="cs-CZ"/>
              </w:rPr>
            </w:pPr>
          </w:p>
          <w:p w:rsidR="00680B12" w:rsidRPr="00D20437" w:rsidP="00C26CC0">
            <w:pPr>
              <w:bidi w:val="0"/>
              <w:jc w:val="center"/>
              <w:rPr>
                <w:rFonts w:ascii="Times New Roman" w:hAnsi="Times New Roman"/>
                <w:sz w:val="20"/>
                <w:szCs w:val="20"/>
                <w:lang w:eastAsia="cs-CZ"/>
              </w:rPr>
            </w:pPr>
          </w:p>
          <w:p w:rsidR="00680B12" w:rsidRPr="00D20437" w:rsidP="005A241B">
            <w:pPr>
              <w:bidi w:val="0"/>
              <w:rPr>
                <w:rFonts w:ascii="Times New Roman" w:hAnsi="Times New Roman"/>
                <w:sz w:val="20"/>
                <w:szCs w:val="20"/>
                <w:lang w:eastAsia="cs-CZ"/>
              </w:rPr>
            </w:pPr>
          </w:p>
          <w:p w:rsidR="00680B12" w:rsidRPr="00D20437" w:rsidP="00C26CC0">
            <w:pPr>
              <w:bidi w:val="0"/>
              <w:jc w:val="center"/>
              <w:rPr>
                <w:rFonts w:ascii="Times New Roman" w:hAnsi="Times New Roman"/>
                <w:sz w:val="20"/>
                <w:szCs w:val="20"/>
                <w:lang w:eastAsia="cs-CZ"/>
              </w:rPr>
            </w:pPr>
            <w:r w:rsidRPr="00D20437">
              <w:rPr>
                <w:rFonts w:ascii="Times New Roman" w:hAnsi="Times New Roman"/>
                <w:sz w:val="20"/>
                <w:szCs w:val="20"/>
                <w:lang w:eastAsia="cs-CZ"/>
              </w:rPr>
              <w:t>Príloha č. 3</w:t>
            </w:r>
          </w:p>
          <w:p w:rsidR="00680B12" w:rsidRPr="00D20437" w:rsidP="00C26CC0">
            <w:pPr>
              <w:bidi w:val="0"/>
              <w:jc w:val="center"/>
              <w:rPr>
                <w:rFonts w:ascii="Times New Roman" w:hAnsi="Times New Roman"/>
                <w:sz w:val="20"/>
                <w:szCs w:val="20"/>
                <w:lang w:eastAsia="cs-CZ"/>
              </w:rPr>
            </w:pPr>
            <w:r w:rsidRPr="00D20437">
              <w:rPr>
                <w:rFonts w:ascii="Times New Roman" w:hAnsi="Times New Roman"/>
                <w:sz w:val="20"/>
                <w:szCs w:val="20"/>
                <w:lang w:eastAsia="cs-CZ"/>
              </w:rPr>
              <w:t>V. 1</w:t>
            </w: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F42EFD" w:rsidRPr="00D20437" w:rsidP="00E72290">
            <w:pPr>
              <w:bidi w:val="0"/>
              <w:jc w:val="both"/>
              <w:rPr>
                <w:rFonts w:ascii="Times New Roman" w:hAnsi="Times New Roman"/>
                <w:sz w:val="20"/>
                <w:szCs w:val="20"/>
                <w:lang w:eastAsia="cs-CZ"/>
              </w:rPr>
            </w:pPr>
          </w:p>
          <w:p w:rsidR="00E72290" w:rsidRPr="00D20437" w:rsidP="00E72290">
            <w:pPr>
              <w:bidi w:val="0"/>
              <w:jc w:val="both"/>
              <w:rPr>
                <w:rFonts w:ascii="Times New Roman" w:hAnsi="Times New Roman"/>
                <w:sz w:val="20"/>
                <w:szCs w:val="20"/>
                <w:vertAlign w:val="superscript"/>
                <w:lang w:eastAsia="cs-CZ"/>
              </w:rPr>
            </w:pPr>
            <w:r w:rsidRPr="00D20437">
              <w:rPr>
                <w:rFonts w:ascii="Times New Roman" w:hAnsi="Times New Roman"/>
                <w:sz w:val="20"/>
                <w:szCs w:val="20"/>
                <w:lang w:eastAsia="cs-CZ"/>
              </w:rPr>
              <w:t xml:space="preserve">(1) </w:t>
            </w:r>
            <w:r w:rsidRPr="00D20437">
              <w:rPr>
                <w:rFonts w:ascii="Times New Roman" w:hAnsi="Times New Roman"/>
                <w:sz w:val="20"/>
                <w:szCs w:val="20"/>
              </w:rPr>
              <w:t>Elektronický výber mýta je úhrada elektronický vypočítanej sumy podľa kategórie vozidla za užívanie vymedzeného úseku ciest (ďalej len „mýto“) na základe elektronicky získaných údajov.</w:t>
            </w:r>
            <w:r w:rsidRPr="00D20437">
              <w:rPr>
                <w:rFonts w:ascii="Times New Roman" w:hAnsi="Times New Roman"/>
              </w:rPr>
              <w:t xml:space="preserve"> </w:t>
            </w:r>
          </w:p>
          <w:p w:rsidR="00F33E48" w:rsidRPr="00D20437" w:rsidP="00C26CC0">
            <w:pPr>
              <w:bidi w:val="0"/>
              <w:jc w:val="both"/>
              <w:rPr>
                <w:rFonts w:ascii="Times New Roman" w:hAnsi="Times New Roman"/>
                <w:sz w:val="20"/>
                <w:szCs w:val="20"/>
                <w:lang w:eastAsia="cs-CZ"/>
              </w:rPr>
            </w:pPr>
          </w:p>
          <w:p w:rsidR="00680B12" w:rsidRPr="00D20437" w:rsidP="00C26CC0">
            <w:pPr>
              <w:bidi w:val="0"/>
              <w:jc w:val="both"/>
              <w:rPr>
                <w:rFonts w:ascii="Times New Roman" w:hAnsi="Times New Roman"/>
                <w:sz w:val="20"/>
                <w:szCs w:val="20"/>
                <w:lang w:eastAsia="cs-CZ"/>
              </w:rPr>
            </w:pPr>
          </w:p>
          <w:p w:rsidR="000E1BF2" w:rsidRPr="00D20437" w:rsidP="00C26CC0">
            <w:pPr>
              <w:bidi w:val="0"/>
              <w:jc w:val="both"/>
              <w:rPr>
                <w:rFonts w:ascii="Times New Roman" w:hAnsi="Times New Roman"/>
                <w:sz w:val="20"/>
                <w:szCs w:val="20"/>
                <w:lang w:eastAsia="cs-CZ"/>
              </w:rPr>
            </w:pPr>
            <w:r w:rsidRPr="00D20437" w:rsidR="00680B12">
              <w:rPr>
                <w:rFonts w:ascii="Times New Roman" w:hAnsi="Times New Roman"/>
                <w:sz w:val="20"/>
                <w:szCs w:val="20"/>
                <w:lang w:eastAsia="cs-CZ"/>
              </w:rPr>
              <w:t>Mýto je úhrada vypočítanej sumy podľa kategórie vozidla za prejazdenú vzdialenosť po vymedzenom úseku ciest.</w:t>
            </w: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F42EFD" w:rsidRPr="00D20437" w:rsidP="00E87931">
            <w:pPr>
              <w:bidi w:val="0"/>
              <w:jc w:val="center"/>
              <w:rPr>
                <w:rFonts w:ascii="Times New Roman" w:hAnsi="Times New Roman"/>
                <w:sz w:val="20"/>
                <w:szCs w:val="20"/>
                <w:lang w:eastAsia="cs-CZ"/>
              </w:rPr>
            </w:pPr>
          </w:p>
          <w:p w:rsidR="00F33E48" w:rsidRPr="00D20437" w:rsidP="00E87931">
            <w:pPr>
              <w:bidi w:val="0"/>
              <w:jc w:val="center"/>
              <w:rPr>
                <w:rFonts w:ascii="Times New Roman" w:hAnsi="Times New Roman"/>
                <w:sz w:val="20"/>
                <w:szCs w:val="20"/>
                <w:lang w:eastAsia="cs-CZ"/>
              </w:rPr>
            </w:pPr>
            <w:r w:rsidRPr="00D20437" w:rsidR="00E72290">
              <w:rPr>
                <w:rFonts w:ascii="Times New Roman" w:hAnsi="Times New Roman"/>
                <w:sz w:val="20"/>
                <w:szCs w:val="20"/>
                <w:lang w:eastAsia="cs-CZ"/>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F33E48" w:rsidRPr="00D20437" w:rsidP="00E87931">
            <w:pPr>
              <w:bidi w:val="0"/>
              <w:jc w:val="center"/>
              <w:rPr>
                <w:rFonts w:ascii="Times New Roman" w:hAnsi="Times New Roman"/>
                <w:sz w:val="20"/>
                <w:szCs w:val="20"/>
                <w:lang w:eastAsia="cs-CZ"/>
              </w:rPr>
            </w:pP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F33E48" w:rsidRPr="00D20437" w:rsidP="0008747D">
            <w:pPr>
              <w:bidi w:val="0"/>
              <w:jc w:val="both"/>
              <w:rPr>
                <w:rFonts w:ascii="Times New Roman" w:hAnsi="Times New Roman"/>
                <w:sz w:val="20"/>
                <w:szCs w:val="20"/>
                <w:lang w:eastAsia="cs-CZ"/>
              </w:rPr>
            </w:pP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F33E48" w:rsidRPr="00D20437" w:rsidP="003711F4">
            <w:pPr>
              <w:bidi w:val="0"/>
              <w:jc w:val="center"/>
              <w:rPr>
                <w:rFonts w:ascii="Times New Roman" w:hAnsi="Times New Roman"/>
                <w:sz w:val="20"/>
                <w:szCs w:val="20"/>
                <w:lang w:eastAsia="cs-CZ"/>
              </w:rPr>
            </w:pP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F33E48" w:rsidRPr="00D20437" w:rsidP="003711F4">
            <w:pPr>
              <w:bidi w:val="0"/>
              <w:jc w:val="both"/>
              <w:rPr>
                <w:rFonts w:ascii="Times New Roman" w:hAnsi="Times New Roman"/>
                <w:sz w:val="20"/>
                <w:szCs w:val="20"/>
                <w:lang w:eastAsia="cs-CZ"/>
              </w:rPr>
            </w:pPr>
          </w:p>
          <w:p w:rsidR="00F33E48" w:rsidRPr="00D20437" w:rsidP="007336DF">
            <w:pPr>
              <w:bidi w:val="0"/>
              <w:rPr>
                <w:rFonts w:ascii="Times New Roman" w:hAnsi="Times New Roman"/>
                <w:sz w:val="20"/>
                <w:szCs w:val="20"/>
                <w:lang w:eastAsia="cs-CZ"/>
              </w:rPr>
            </w:pPr>
            <w:r w:rsidRPr="00D20437">
              <w:rPr>
                <w:rFonts w:ascii="Times New Roman" w:hAnsi="Times New Roman"/>
                <w:sz w:val="20"/>
                <w:szCs w:val="20"/>
                <w:lang w:eastAsia="cs-CZ"/>
              </w:rPr>
              <w:t>„ba) „vážené priemerné mýto“ je celkový príjem získaný z mýt za dané obdobie delený počtom kilometrov, ktoré vozidlo prešlo na danej sieti počas tohto obdobia, pričom príjem aj vozokilometre sa počítajú pre vozidlá, na ktoré sa uplatňujú mýta;“</w:t>
            </w:r>
          </w:p>
          <w:p w:rsidR="00F33E48" w:rsidRPr="00D20437" w:rsidP="0008747D">
            <w:pPr>
              <w:bidi w:val="0"/>
              <w:jc w:val="both"/>
              <w:rPr>
                <w:rFonts w:ascii="Times New Roman" w:hAnsi="Times New Roman"/>
                <w:sz w:val="20"/>
                <w:szCs w:val="20"/>
                <w:lang w:eastAsia="cs-CZ"/>
              </w:rPr>
            </w:pP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F42EFD" w:rsidRPr="00D20437" w:rsidP="00E87931">
            <w:pPr>
              <w:bidi w:val="0"/>
              <w:jc w:val="center"/>
              <w:rPr>
                <w:rFonts w:ascii="Times New Roman" w:hAnsi="Times New Roman"/>
                <w:sz w:val="20"/>
                <w:szCs w:val="20"/>
                <w:lang w:eastAsia="cs-CZ"/>
              </w:rPr>
            </w:pPr>
          </w:p>
          <w:p w:rsidR="00F33E48" w:rsidRPr="00D20437" w:rsidP="00E87931">
            <w:pPr>
              <w:bidi w:val="0"/>
              <w:jc w:val="center"/>
              <w:rPr>
                <w:rFonts w:ascii="Times New Roman" w:hAnsi="Times New Roman"/>
                <w:sz w:val="20"/>
                <w:szCs w:val="20"/>
                <w:lang w:eastAsia="cs-CZ"/>
              </w:rPr>
            </w:pPr>
            <w:r w:rsidRPr="00D20437">
              <w:rPr>
                <w:rFonts w:ascii="Times New Roman" w:hAnsi="Times New Roman"/>
                <w:sz w:val="20"/>
                <w:szCs w:val="20"/>
                <w:lang w:eastAsia="cs-CZ"/>
              </w:rPr>
              <w:t>N</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F33E48" w:rsidRPr="00D20437" w:rsidP="00C26CC0">
            <w:pPr>
              <w:bidi w:val="0"/>
              <w:jc w:val="center"/>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F33E48" w:rsidRPr="00D20437" w:rsidP="00C26CC0">
            <w:pPr>
              <w:bidi w:val="0"/>
              <w:jc w:val="center"/>
              <w:rPr>
                <w:rFonts w:ascii="Times New Roman" w:hAnsi="Times New Roman"/>
                <w:sz w:val="20"/>
                <w:szCs w:val="20"/>
                <w:lang w:eastAsia="cs-CZ"/>
              </w:rPr>
            </w:pP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F33E48" w:rsidRPr="00D20437" w:rsidP="00C26CC0">
            <w:pPr>
              <w:bidi w:val="0"/>
              <w:jc w:val="both"/>
              <w:rPr>
                <w:rFonts w:ascii="Times New Roman" w:hAnsi="Times New Roman"/>
                <w:sz w:val="20"/>
                <w:szCs w:val="20"/>
                <w:lang w:eastAsia="cs-CZ"/>
              </w:rPr>
            </w:pP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F42EFD" w:rsidRPr="00D20437" w:rsidP="00E87931">
            <w:pPr>
              <w:bidi w:val="0"/>
              <w:jc w:val="center"/>
              <w:rPr>
                <w:rFonts w:ascii="Times New Roman" w:hAnsi="Times New Roman"/>
                <w:sz w:val="20"/>
                <w:szCs w:val="20"/>
                <w:lang w:eastAsia="cs-CZ"/>
              </w:rPr>
            </w:pPr>
          </w:p>
          <w:p w:rsidR="00F33E48" w:rsidRPr="00D20437" w:rsidP="00E87931">
            <w:pPr>
              <w:bidi w:val="0"/>
              <w:jc w:val="center"/>
              <w:rPr>
                <w:rFonts w:ascii="Times New Roman" w:hAnsi="Times New Roman"/>
                <w:sz w:val="20"/>
                <w:szCs w:val="20"/>
                <w:lang w:eastAsia="cs-CZ"/>
              </w:rPr>
            </w:pPr>
            <w:r w:rsidRPr="00D20437" w:rsidR="00927D4F">
              <w:rPr>
                <w:rFonts w:ascii="Times New Roman" w:hAnsi="Times New Roman"/>
                <w:sz w:val="20"/>
                <w:szCs w:val="20"/>
                <w:lang w:eastAsia="cs-CZ"/>
              </w:rPr>
              <w:t>Ž</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F33E48" w:rsidRPr="00D20437" w:rsidP="00E87931">
            <w:pPr>
              <w:bidi w:val="0"/>
              <w:jc w:val="center"/>
              <w:rPr>
                <w:rFonts w:ascii="Times New Roman" w:hAnsi="Times New Roman"/>
                <w:sz w:val="20"/>
                <w:szCs w:val="20"/>
                <w:lang w:eastAsia="cs-CZ"/>
              </w:rPr>
            </w:pP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F33E48" w:rsidRPr="00D20437" w:rsidP="0008747D">
            <w:pPr>
              <w:bidi w:val="0"/>
              <w:jc w:val="both"/>
              <w:rPr>
                <w:rFonts w:ascii="Times New Roman" w:hAnsi="Times New Roman"/>
                <w:sz w:val="20"/>
                <w:szCs w:val="20"/>
                <w:lang w:eastAsia="cs-CZ"/>
              </w:rPr>
            </w:pP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F33E48" w:rsidRPr="00D20437" w:rsidP="003711F4">
            <w:pPr>
              <w:bidi w:val="0"/>
              <w:jc w:val="center"/>
              <w:rPr>
                <w:rFonts w:ascii="Times New Roman" w:hAnsi="Times New Roman"/>
                <w:sz w:val="20"/>
                <w:szCs w:val="20"/>
                <w:lang w:eastAsia="cs-CZ"/>
              </w:rPr>
            </w:pP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F33E48" w:rsidRPr="00D20437" w:rsidP="003711F4">
            <w:pPr>
              <w:bidi w:val="0"/>
              <w:jc w:val="both"/>
              <w:rPr>
                <w:rFonts w:ascii="Times New Roman" w:hAnsi="Times New Roman"/>
                <w:sz w:val="20"/>
                <w:szCs w:val="20"/>
                <w:lang w:eastAsia="cs-CZ"/>
              </w:rPr>
            </w:pPr>
          </w:p>
          <w:p w:rsidR="00F33E48" w:rsidRPr="00D20437" w:rsidP="003711F4">
            <w:pPr>
              <w:bidi w:val="0"/>
              <w:jc w:val="both"/>
              <w:rPr>
                <w:rFonts w:ascii="Times New Roman" w:hAnsi="Times New Roman"/>
                <w:sz w:val="20"/>
                <w:szCs w:val="20"/>
                <w:lang w:eastAsia="cs-CZ"/>
              </w:rPr>
            </w:pPr>
            <w:r w:rsidRPr="00D20437">
              <w:rPr>
                <w:rFonts w:ascii="Times New Roman" w:hAnsi="Times New Roman"/>
                <w:sz w:val="20"/>
                <w:szCs w:val="20"/>
                <w:lang w:eastAsia="cs-CZ"/>
              </w:rPr>
              <w:t>„c) „užívateľský poplatok“ znamená špecifickú sumu, úhrada ktorej udeľuje právo pre vozidlo používať určenú dobu infraštruktúru uvedenú v článku 7 O. 1;</w:t>
            </w:r>
          </w:p>
          <w:p w:rsidR="00927D4F" w:rsidRPr="00D20437" w:rsidP="003711F4">
            <w:pPr>
              <w:bidi w:val="0"/>
              <w:jc w:val="both"/>
              <w:rPr>
                <w:rFonts w:ascii="Times New Roman" w:hAnsi="Times New Roman"/>
                <w:sz w:val="20"/>
                <w:szCs w:val="20"/>
                <w:lang w:eastAsia="cs-CZ"/>
              </w:rPr>
            </w:pPr>
          </w:p>
          <w:p w:rsidR="00927D4F" w:rsidRPr="00D20437" w:rsidP="003711F4">
            <w:pPr>
              <w:bidi w:val="0"/>
              <w:jc w:val="both"/>
              <w:rPr>
                <w:rFonts w:ascii="Times New Roman" w:hAnsi="Times New Roman"/>
                <w:sz w:val="20"/>
                <w:szCs w:val="20"/>
                <w:lang w:eastAsia="cs-CZ"/>
              </w:rPr>
            </w:pPr>
          </w:p>
          <w:p w:rsidR="00927D4F" w:rsidRPr="00D20437" w:rsidP="003711F4">
            <w:pPr>
              <w:bidi w:val="0"/>
              <w:jc w:val="both"/>
              <w:rPr>
                <w:rFonts w:ascii="Times New Roman" w:hAnsi="Times New Roman"/>
                <w:sz w:val="20"/>
                <w:szCs w:val="20"/>
                <w:lang w:eastAsia="cs-CZ"/>
              </w:rPr>
            </w:pPr>
          </w:p>
          <w:p w:rsidR="00927D4F" w:rsidRPr="00D20437" w:rsidP="003711F4">
            <w:pPr>
              <w:bidi w:val="0"/>
              <w:jc w:val="both"/>
              <w:rPr>
                <w:rFonts w:ascii="Times New Roman" w:hAnsi="Times New Roman"/>
                <w:sz w:val="20"/>
                <w:szCs w:val="20"/>
                <w:lang w:eastAsia="cs-CZ"/>
              </w:rPr>
            </w:pPr>
          </w:p>
          <w:p w:rsidR="00B55FE0" w:rsidRPr="00D20437" w:rsidP="003711F4">
            <w:pPr>
              <w:bidi w:val="0"/>
              <w:jc w:val="both"/>
              <w:rPr>
                <w:rFonts w:ascii="Times New Roman" w:hAnsi="Times New Roman"/>
                <w:sz w:val="20"/>
                <w:szCs w:val="20"/>
                <w:lang w:eastAsia="cs-CZ"/>
              </w:rPr>
            </w:pPr>
          </w:p>
          <w:p w:rsidR="00B55FE0" w:rsidRPr="00D20437" w:rsidP="003711F4">
            <w:pPr>
              <w:bidi w:val="0"/>
              <w:jc w:val="both"/>
              <w:rPr>
                <w:rFonts w:ascii="Times New Roman" w:hAnsi="Times New Roman"/>
                <w:sz w:val="20"/>
                <w:szCs w:val="20"/>
                <w:lang w:eastAsia="cs-CZ"/>
              </w:rPr>
            </w:pPr>
          </w:p>
          <w:p w:rsidR="00B55FE0" w:rsidRPr="00D20437" w:rsidP="003711F4">
            <w:pPr>
              <w:bidi w:val="0"/>
              <w:jc w:val="both"/>
              <w:rPr>
                <w:rFonts w:ascii="Times New Roman" w:hAnsi="Times New Roman"/>
                <w:sz w:val="20"/>
                <w:szCs w:val="20"/>
                <w:lang w:eastAsia="cs-CZ"/>
              </w:rPr>
            </w:pPr>
          </w:p>
          <w:p w:rsidR="00B55FE0" w:rsidRPr="00D20437" w:rsidP="003711F4">
            <w:pPr>
              <w:bidi w:val="0"/>
              <w:jc w:val="both"/>
              <w:rPr>
                <w:rFonts w:ascii="Times New Roman" w:hAnsi="Times New Roman"/>
                <w:sz w:val="20"/>
                <w:szCs w:val="20"/>
                <w:lang w:eastAsia="cs-CZ"/>
              </w:rPr>
            </w:pPr>
          </w:p>
          <w:p w:rsidR="00B55FE0" w:rsidRPr="00D20437" w:rsidP="003711F4">
            <w:pPr>
              <w:bidi w:val="0"/>
              <w:jc w:val="both"/>
              <w:rPr>
                <w:rFonts w:ascii="Times New Roman" w:hAnsi="Times New Roman"/>
                <w:sz w:val="20"/>
                <w:szCs w:val="20"/>
                <w:lang w:eastAsia="cs-CZ"/>
              </w:rPr>
            </w:pPr>
          </w:p>
          <w:p w:rsidR="00B55FE0" w:rsidRPr="00D20437" w:rsidP="003711F4">
            <w:pPr>
              <w:bidi w:val="0"/>
              <w:jc w:val="both"/>
              <w:rPr>
                <w:rFonts w:ascii="Times New Roman" w:hAnsi="Times New Roman"/>
                <w:sz w:val="20"/>
                <w:szCs w:val="20"/>
                <w:lang w:eastAsia="cs-CZ"/>
              </w:rPr>
            </w:pPr>
          </w:p>
          <w:p w:rsidR="00F42EFD" w:rsidRPr="00D20437" w:rsidP="003711F4">
            <w:pPr>
              <w:bidi w:val="0"/>
              <w:jc w:val="both"/>
              <w:rPr>
                <w:rFonts w:ascii="Times New Roman" w:hAnsi="Times New Roman"/>
                <w:sz w:val="20"/>
                <w:szCs w:val="20"/>
                <w:lang w:eastAsia="cs-CZ"/>
              </w:rPr>
            </w:pPr>
          </w:p>
          <w:p w:rsidR="00F42EFD" w:rsidRPr="00D20437" w:rsidP="003711F4">
            <w:pPr>
              <w:bidi w:val="0"/>
              <w:jc w:val="both"/>
              <w:rPr>
                <w:rFonts w:ascii="Times New Roman" w:hAnsi="Times New Roman"/>
                <w:sz w:val="20"/>
                <w:szCs w:val="20"/>
                <w:lang w:eastAsia="cs-CZ"/>
              </w:rPr>
            </w:pPr>
          </w:p>
          <w:p w:rsidR="00F42EFD" w:rsidRPr="00D20437" w:rsidP="003711F4">
            <w:pPr>
              <w:bidi w:val="0"/>
              <w:jc w:val="both"/>
              <w:rPr>
                <w:rFonts w:ascii="Times New Roman" w:hAnsi="Times New Roman"/>
                <w:sz w:val="20"/>
                <w:szCs w:val="20"/>
                <w:lang w:eastAsia="cs-CZ"/>
              </w:rPr>
            </w:pPr>
          </w:p>
          <w:p w:rsidR="00F42EFD" w:rsidRPr="00D20437" w:rsidP="003711F4">
            <w:pPr>
              <w:bidi w:val="0"/>
              <w:jc w:val="both"/>
              <w:rPr>
                <w:rFonts w:ascii="Times New Roman" w:hAnsi="Times New Roman"/>
                <w:sz w:val="20"/>
                <w:szCs w:val="20"/>
                <w:lang w:eastAsia="cs-CZ"/>
              </w:rPr>
            </w:pPr>
          </w:p>
          <w:p w:rsidR="00B55FE0" w:rsidRPr="00D20437" w:rsidP="003711F4">
            <w:pPr>
              <w:bidi w:val="0"/>
              <w:jc w:val="both"/>
              <w:rPr>
                <w:rFonts w:ascii="Times New Roman" w:hAnsi="Times New Roman"/>
                <w:sz w:val="20"/>
                <w:szCs w:val="20"/>
                <w:lang w:eastAsia="cs-CZ"/>
              </w:rPr>
            </w:pPr>
          </w:p>
          <w:p w:rsidR="00F42EFD" w:rsidRPr="00D20437" w:rsidP="003711F4">
            <w:pPr>
              <w:bidi w:val="0"/>
              <w:jc w:val="both"/>
              <w:rPr>
                <w:rFonts w:ascii="Times New Roman" w:hAnsi="Times New Roman"/>
                <w:sz w:val="20"/>
                <w:szCs w:val="20"/>
                <w:lang w:eastAsia="cs-CZ"/>
              </w:rPr>
            </w:pPr>
          </w:p>
          <w:p w:rsidR="00F42EFD" w:rsidRPr="00D20437" w:rsidP="003711F4">
            <w:pPr>
              <w:bidi w:val="0"/>
              <w:jc w:val="both"/>
              <w:rPr>
                <w:rFonts w:ascii="Times New Roman" w:hAnsi="Times New Roman"/>
                <w:sz w:val="20"/>
                <w:szCs w:val="20"/>
                <w:lang w:eastAsia="cs-CZ"/>
              </w:rPr>
            </w:pPr>
          </w:p>
          <w:p w:rsidR="00F33E48" w:rsidRPr="00D20437" w:rsidP="003711F4">
            <w:pPr>
              <w:bidi w:val="0"/>
              <w:jc w:val="both"/>
              <w:rPr>
                <w:rFonts w:ascii="Times New Roman" w:hAnsi="Times New Roman"/>
                <w:sz w:val="20"/>
                <w:szCs w:val="20"/>
                <w:lang w:eastAsia="cs-CZ"/>
              </w:rPr>
            </w:pPr>
            <w:r w:rsidRPr="00D20437">
              <w:rPr>
                <w:rFonts w:ascii="Times New Roman" w:hAnsi="Times New Roman"/>
                <w:sz w:val="20"/>
                <w:szCs w:val="20"/>
                <w:lang w:eastAsia="cs-CZ"/>
              </w:rPr>
              <w:t>d) „vozidlo“ znamená motorové vozidlo alebo jazdnú súpravu, ktoré sú určené alebo používané výlučne na prepravu tovaru po ceste s celkovou maximálnou prípustnou hmotnosťou naloženého vozidla presahujúcou 3,5 tony;</w:t>
            </w:r>
          </w:p>
          <w:p w:rsidR="00927D4F" w:rsidRPr="00D20437" w:rsidP="003711F4">
            <w:pPr>
              <w:bidi w:val="0"/>
              <w:jc w:val="both"/>
              <w:rPr>
                <w:rFonts w:ascii="Times New Roman" w:hAnsi="Times New Roman"/>
                <w:sz w:val="20"/>
                <w:szCs w:val="20"/>
                <w:lang w:eastAsia="cs-CZ"/>
              </w:rPr>
            </w:pPr>
          </w:p>
          <w:p w:rsidR="00927D4F" w:rsidRPr="00D20437" w:rsidP="003711F4">
            <w:pPr>
              <w:bidi w:val="0"/>
              <w:jc w:val="both"/>
              <w:rPr>
                <w:rFonts w:ascii="Times New Roman" w:hAnsi="Times New Roman"/>
                <w:sz w:val="20"/>
                <w:szCs w:val="20"/>
                <w:lang w:eastAsia="cs-CZ"/>
              </w:rPr>
            </w:pPr>
          </w:p>
          <w:p w:rsidR="004F370A" w:rsidRPr="00D20437" w:rsidP="003711F4">
            <w:pPr>
              <w:bidi w:val="0"/>
              <w:jc w:val="both"/>
              <w:rPr>
                <w:rFonts w:ascii="Times New Roman" w:hAnsi="Times New Roman"/>
                <w:sz w:val="20"/>
                <w:szCs w:val="20"/>
                <w:lang w:eastAsia="cs-CZ"/>
              </w:rPr>
            </w:pPr>
          </w:p>
          <w:p w:rsidR="004F370A" w:rsidRPr="00D20437" w:rsidP="003711F4">
            <w:pPr>
              <w:bidi w:val="0"/>
              <w:jc w:val="both"/>
              <w:rPr>
                <w:rFonts w:ascii="Times New Roman" w:hAnsi="Times New Roman"/>
                <w:sz w:val="20"/>
                <w:szCs w:val="20"/>
                <w:lang w:eastAsia="cs-CZ"/>
              </w:rPr>
            </w:pPr>
          </w:p>
          <w:p w:rsidR="004F370A" w:rsidRPr="00D20437" w:rsidP="003711F4">
            <w:pPr>
              <w:bidi w:val="0"/>
              <w:jc w:val="both"/>
              <w:rPr>
                <w:rFonts w:ascii="Times New Roman" w:hAnsi="Times New Roman"/>
                <w:sz w:val="20"/>
                <w:szCs w:val="20"/>
                <w:lang w:eastAsia="cs-CZ"/>
              </w:rPr>
            </w:pPr>
          </w:p>
          <w:p w:rsidR="004F370A" w:rsidRPr="00D20437" w:rsidP="003711F4">
            <w:pPr>
              <w:bidi w:val="0"/>
              <w:jc w:val="both"/>
              <w:rPr>
                <w:rFonts w:ascii="Times New Roman" w:hAnsi="Times New Roman"/>
                <w:sz w:val="20"/>
                <w:szCs w:val="20"/>
                <w:lang w:eastAsia="cs-CZ"/>
              </w:rPr>
            </w:pPr>
          </w:p>
          <w:p w:rsidR="004F370A" w:rsidRPr="00D20437" w:rsidP="003711F4">
            <w:pPr>
              <w:bidi w:val="0"/>
              <w:jc w:val="both"/>
              <w:rPr>
                <w:rFonts w:ascii="Times New Roman" w:hAnsi="Times New Roman"/>
                <w:sz w:val="20"/>
                <w:szCs w:val="20"/>
                <w:lang w:eastAsia="cs-CZ"/>
              </w:rPr>
            </w:pPr>
          </w:p>
          <w:p w:rsidR="004F370A" w:rsidRPr="00D20437" w:rsidP="003711F4">
            <w:pPr>
              <w:bidi w:val="0"/>
              <w:jc w:val="both"/>
              <w:rPr>
                <w:rFonts w:ascii="Times New Roman" w:hAnsi="Times New Roman"/>
                <w:sz w:val="20"/>
                <w:szCs w:val="20"/>
                <w:lang w:eastAsia="cs-CZ"/>
              </w:rPr>
            </w:pPr>
          </w:p>
          <w:p w:rsidR="004F370A" w:rsidRPr="00D20437" w:rsidP="003711F4">
            <w:pPr>
              <w:bidi w:val="0"/>
              <w:jc w:val="both"/>
              <w:rPr>
                <w:rFonts w:ascii="Times New Roman" w:hAnsi="Times New Roman"/>
                <w:sz w:val="20"/>
                <w:szCs w:val="20"/>
                <w:lang w:eastAsia="cs-CZ"/>
              </w:rPr>
            </w:pPr>
          </w:p>
          <w:p w:rsidR="009B1BEB" w:rsidRPr="00D20437" w:rsidP="003711F4">
            <w:pPr>
              <w:bidi w:val="0"/>
              <w:jc w:val="both"/>
              <w:rPr>
                <w:rFonts w:ascii="Times New Roman" w:hAnsi="Times New Roman"/>
                <w:sz w:val="20"/>
                <w:szCs w:val="20"/>
                <w:lang w:eastAsia="cs-CZ"/>
              </w:rPr>
            </w:pPr>
          </w:p>
          <w:p w:rsidR="00927D4F" w:rsidRPr="00D20437" w:rsidP="003711F4">
            <w:pPr>
              <w:bidi w:val="0"/>
              <w:jc w:val="both"/>
              <w:rPr>
                <w:rFonts w:ascii="Times New Roman" w:hAnsi="Times New Roman"/>
                <w:sz w:val="20"/>
                <w:szCs w:val="20"/>
                <w:lang w:eastAsia="cs-CZ"/>
              </w:rPr>
            </w:pPr>
          </w:p>
          <w:p w:rsidR="009B1BEB" w:rsidRPr="00D20437" w:rsidP="003711F4">
            <w:pPr>
              <w:bidi w:val="0"/>
              <w:jc w:val="both"/>
              <w:rPr>
                <w:rFonts w:ascii="Times New Roman" w:hAnsi="Times New Roman"/>
                <w:sz w:val="20"/>
                <w:szCs w:val="20"/>
                <w:lang w:eastAsia="cs-CZ"/>
              </w:rPr>
            </w:pPr>
          </w:p>
          <w:p w:rsidR="009B1BEB" w:rsidRPr="00D20437" w:rsidP="003711F4">
            <w:pPr>
              <w:bidi w:val="0"/>
              <w:jc w:val="both"/>
              <w:rPr>
                <w:rFonts w:ascii="Times New Roman" w:hAnsi="Times New Roman"/>
                <w:sz w:val="20"/>
                <w:szCs w:val="20"/>
                <w:lang w:eastAsia="cs-CZ"/>
              </w:rPr>
            </w:pPr>
          </w:p>
          <w:p w:rsidR="009B1BEB" w:rsidRPr="00D20437" w:rsidP="003711F4">
            <w:pPr>
              <w:bidi w:val="0"/>
              <w:jc w:val="both"/>
              <w:rPr>
                <w:rFonts w:ascii="Times New Roman" w:hAnsi="Times New Roman"/>
                <w:sz w:val="20"/>
                <w:szCs w:val="20"/>
                <w:lang w:eastAsia="cs-CZ"/>
              </w:rPr>
            </w:pPr>
          </w:p>
          <w:p w:rsidR="00F33E48" w:rsidRPr="00D20437" w:rsidP="003711F4">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e) vozidlo kategórie ‚EURO </w:t>
            </w: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D20437">
                <w:rPr>
                  <w:rFonts w:ascii="Times New Roman" w:hAnsi="Times New Roman"/>
                  <w:sz w:val="20"/>
                  <w:szCs w:val="20"/>
                  <w:lang w:eastAsia="cs-CZ"/>
                </w:rPr>
                <w:t>0’</w:t>
              </w:r>
            </w:smartTag>
            <w:r w:rsidRPr="00D20437">
              <w:rPr>
                <w:rFonts w:ascii="Times New Roman" w:hAnsi="Times New Roman"/>
                <w:sz w:val="20"/>
                <w:szCs w:val="20"/>
                <w:lang w:eastAsia="cs-CZ"/>
              </w:rPr>
              <w:t>, ‚EURO I’, ‚EURO II’, ‚EURO III’, ‚EURO IV’, ‚EURO V’, ‚EEV’ znamená vozidlo, ktoré spĺňa limitné hodnoty emisií stanovené v prílohe 0;</w:t>
            </w:r>
          </w:p>
          <w:p w:rsidR="00F33E48" w:rsidRPr="00D20437" w:rsidP="003711F4">
            <w:pPr>
              <w:bidi w:val="0"/>
              <w:jc w:val="both"/>
              <w:rPr>
                <w:rFonts w:ascii="Times New Roman" w:hAnsi="Times New Roman"/>
                <w:sz w:val="20"/>
                <w:szCs w:val="20"/>
                <w:lang w:eastAsia="cs-CZ"/>
              </w:rPr>
            </w:pPr>
          </w:p>
          <w:p w:rsidR="00107A6A" w:rsidRPr="00D20437" w:rsidP="003711F4">
            <w:pPr>
              <w:bidi w:val="0"/>
              <w:jc w:val="both"/>
              <w:rPr>
                <w:rFonts w:ascii="Times New Roman" w:hAnsi="Times New Roman"/>
                <w:sz w:val="20"/>
                <w:szCs w:val="20"/>
                <w:lang w:eastAsia="cs-CZ"/>
              </w:rPr>
            </w:pPr>
          </w:p>
          <w:p w:rsidR="00107A6A" w:rsidRPr="00D20437" w:rsidP="003711F4">
            <w:pPr>
              <w:bidi w:val="0"/>
              <w:jc w:val="both"/>
              <w:rPr>
                <w:rFonts w:ascii="Times New Roman" w:hAnsi="Times New Roman"/>
                <w:sz w:val="20"/>
                <w:szCs w:val="20"/>
                <w:lang w:eastAsia="cs-CZ"/>
              </w:rPr>
            </w:pPr>
          </w:p>
          <w:p w:rsidR="00107A6A" w:rsidRPr="00D20437" w:rsidP="003711F4">
            <w:pPr>
              <w:bidi w:val="0"/>
              <w:jc w:val="both"/>
              <w:rPr>
                <w:rFonts w:ascii="Times New Roman" w:hAnsi="Times New Roman"/>
                <w:sz w:val="20"/>
                <w:szCs w:val="20"/>
                <w:lang w:eastAsia="cs-CZ"/>
              </w:rPr>
            </w:pPr>
          </w:p>
          <w:p w:rsidR="00107A6A" w:rsidRPr="00D20437" w:rsidP="003711F4">
            <w:pPr>
              <w:bidi w:val="0"/>
              <w:jc w:val="both"/>
              <w:rPr>
                <w:rFonts w:ascii="Times New Roman" w:hAnsi="Times New Roman"/>
                <w:sz w:val="20"/>
                <w:szCs w:val="20"/>
                <w:lang w:eastAsia="cs-CZ"/>
              </w:rPr>
            </w:pPr>
          </w:p>
          <w:p w:rsidR="00107A6A" w:rsidRPr="00D20437" w:rsidP="003711F4">
            <w:pPr>
              <w:bidi w:val="0"/>
              <w:jc w:val="both"/>
              <w:rPr>
                <w:rFonts w:ascii="Times New Roman" w:hAnsi="Times New Roman"/>
                <w:sz w:val="20"/>
                <w:szCs w:val="20"/>
                <w:lang w:eastAsia="cs-CZ"/>
              </w:rPr>
            </w:pPr>
          </w:p>
          <w:p w:rsidR="00107A6A" w:rsidRPr="00D20437" w:rsidP="003711F4">
            <w:pPr>
              <w:bidi w:val="0"/>
              <w:jc w:val="both"/>
              <w:rPr>
                <w:rFonts w:ascii="Times New Roman" w:hAnsi="Times New Roman"/>
                <w:sz w:val="20"/>
                <w:szCs w:val="20"/>
                <w:lang w:eastAsia="cs-CZ"/>
              </w:rPr>
            </w:pPr>
          </w:p>
          <w:p w:rsidR="00107A6A" w:rsidRPr="00D20437" w:rsidP="003711F4">
            <w:pPr>
              <w:bidi w:val="0"/>
              <w:jc w:val="both"/>
              <w:rPr>
                <w:rFonts w:ascii="Times New Roman" w:hAnsi="Times New Roman"/>
                <w:sz w:val="20"/>
                <w:szCs w:val="20"/>
                <w:lang w:eastAsia="cs-CZ"/>
              </w:rPr>
            </w:pPr>
          </w:p>
          <w:p w:rsidR="00107A6A" w:rsidRPr="00D20437" w:rsidP="003711F4">
            <w:pPr>
              <w:bidi w:val="0"/>
              <w:jc w:val="both"/>
              <w:rPr>
                <w:rFonts w:ascii="Times New Roman" w:hAnsi="Times New Roman"/>
                <w:sz w:val="20"/>
                <w:szCs w:val="20"/>
                <w:lang w:eastAsia="cs-CZ"/>
              </w:rPr>
            </w:pPr>
          </w:p>
          <w:p w:rsidR="00107A6A" w:rsidRPr="00D20437" w:rsidP="003711F4">
            <w:pPr>
              <w:bidi w:val="0"/>
              <w:jc w:val="both"/>
              <w:rPr>
                <w:rFonts w:ascii="Times New Roman" w:hAnsi="Times New Roman"/>
                <w:sz w:val="20"/>
                <w:szCs w:val="20"/>
                <w:lang w:eastAsia="cs-CZ"/>
              </w:rPr>
            </w:pPr>
          </w:p>
          <w:p w:rsidR="00107A6A" w:rsidRPr="00D20437" w:rsidP="003711F4">
            <w:pPr>
              <w:bidi w:val="0"/>
              <w:jc w:val="both"/>
              <w:rPr>
                <w:rFonts w:ascii="Times New Roman" w:hAnsi="Times New Roman"/>
                <w:sz w:val="20"/>
                <w:szCs w:val="20"/>
                <w:lang w:eastAsia="cs-CZ"/>
              </w:rPr>
            </w:pPr>
          </w:p>
          <w:p w:rsidR="00107A6A" w:rsidRPr="00D20437" w:rsidP="003711F4">
            <w:pPr>
              <w:bidi w:val="0"/>
              <w:jc w:val="both"/>
              <w:rPr>
                <w:rFonts w:ascii="Times New Roman" w:hAnsi="Times New Roman"/>
                <w:sz w:val="20"/>
                <w:szCs w:val="20"/>
                <w:lang w:eastAsia="cs-CZ"/>
              </w:rPr>
            </w:pPr>
          </w:p>
          <w:p w:rsidR="00107A6A" w:rsidRPr="00D20437" w:rsidP="003711F4">
            <w:pPr>
              <w:bidi w:val="0"/>
              <w:jc w:val="both"/>
              <w:rPr>
                <w:rFonts w:ascii="Times New Roman" w:hAnsi="Times New Roman"/>
                <w:sz w:val="20"/>
                <w:szCs w:val="20"/>
                <w:lang w:eastAsia="cs-CZ"/>
              </w:rPr>
            </w:pPr>
          </w:p>
          <w:p w:rsidR="00107A6A" w:rsidRPr="00D20437" w:rsidP="003711F4">
            <w:pPr>
              <w:bidi w:val="0"/>
              <w:jc w:val="both"/>
              <w:rPr>
                <w:rFonts w:ascii="Times New Roman" w:hAnsi="Times New Roman"/>
                <w:sz w:val="20"/>
                <w:szCs w:val="20"/>
                <w:lang w:eastAsia="cs-CZ"/>
              </w:rPr>
            </w:pPr>
          </w:p>
          <w:p w:rsidR="00107A6A" w:rsidRPr="00D20437" w:rsidP="003711F4">
            <w:pPr>
              <w:bidi w:val="0"/>
              <w:jc w:val="both"/>
              <w:rPr>
                <w:rFonts w:ascii="Times New Roman" w:hAnsi="Times New Roman"/>
                <w:sz w:val="20"/>
                <w:szCs w:val="20"/>
                <w:lang w:eastAsia="cs-CZ"/>
              </w:rPr>
            </w:pPr>
          </w:p>
          <w:p w:rsidR="00107A6A" w:rsidRPr="00D20437" w:rsidP="003711F4">
            <w:pPr>
              <w:bidi w:val="0"/>
              <w:jc w:val="both"/>
              <w:rPr>
                <w:rFonts w:ascii="Times New Roman" w:hAnsi="Times New Roman"/>
                <w:sz w:val="20"/>
                <w:szCs w:val="20"/>
                <w:lang w:eastAsia="cs-CZ"/>
              </w:rPr>
            </w:pPr>
          </w:p>
          <w:p w:rsidR="00107A6A" w:rsidRPr="00D20437" w:rsidP="003711F4">
            <w:pPr>
              <w:bidi w:val="0"/>
              <w:jc w:val="both"/>
              <w:rPr>
                <w:rFonts w:ascii="Times New Roman" w:hAnsi="Times New Roman"/>
                <w:sz w:val="20"/>
                <w:szCs w:val="20"/>
                <w:lang w:eastAsia="cs-CZ"/>
              </w:rPr>
            </w:pPr>
          </w:p>
          <w:p w:rsidR="00107A6A" w:rsidRPr="00D20437" w:rsidP="003711F4">
            <w:pPr>
              <w:bidi w:val="0"/>
              <w:jc w:val="both"/>
              <w:rPr>
                <w:rFonts w:ascii="Times New Roman" w:hAnsi="Times New Roman"/>
                <w:sz w:val="20"/>
                <w:szCs w:val="20"/>
                <w:lang w:eastAsia="cs-CZ"/>
              </w:rPr>
            </w:pPr>
          </w:p>
          <w:p w:rsidR="00107A6A" w:rsidRPr="00D20437" w:rsidP="003711F4">
            <w:pPr>
              <w:bidi w:val="0"/>
              <w:jc w:val="both"/>
              <w:rPr>
                <w:rFonts w:ascii="Times New Roman" w:hAnsi="Times New Roman"/>
                <w:sz w:val="20"/>
                <w:szCs w:val="20"/>
                <w:lang w:eastAsia="cs-CZ"/>
              </w:rPr>
            </w:pPr>
          </w:p>
          <w:p w:rsidR="00107A6A" w:rsidRPr="00D20437" w:rsidP="003711F4">
            <w:pPr>
              <w:bidi w:val="0"/>
              <w:jc w:val="both"/>
              <w:rPr>
                <w:rFonts w:ascii="Times New Roman" w:hAnsi="Times New Roman"/>
                <w:sz w:val="20"/>
                <w:szCs w:val="20"/>
                <w:lang w:eastAsia="cs-CZ"/>
              </w:rPr>
            </w:pPr>
          </w:p>
          <w:p w:rsidR="008D759B" w:rsidRPr="00D20437" w:rsidP="003711F4">
            <w:pPr>
              <w:bidi w:val="0"/>
              <w:jc w:val="both"/>
              <w:rPr>
                <w:rFonts w:ascii="Times New Roman" w:hAnsi="Times New Roman"/>
                <w:sz w:val="20"/>
                <w:szCs w:val="20"/>
                <w:lang w:eastAsia="cs-CZ"/>
              </w:rPr>
            </w:pPr>
          </w:p>
          <w:p w:rsidR="008D759B" w:rsidRPr="00D20437" w:rsidP="003711F4">
            <w:pPr>
              <w:bidi w:val="0"/>
              <w:jc w:val="both"/>
              <w:rPr>
                <w:rFonts w:ascii="Times New Roman" w:hAnsi="Times New Roman"/>
                <w:sz w:val="20"/>
                <w:szCs w:val="20"/>
                <w:lang w:eastAsia="cs-CZ"/>
              </w:rPr>
            </w:pPr>
          </w:p>
          <w:p w:rsidR="008D759B" w:rsidRPr="00D20437" w:rsidP="003711F4">
            <w:pPr>
              <w:bidi w:val="0"/>
              <w:jc w:val="both"/>
              <w:rPr>
                <w:rFonts w:ascii="Times New Roman" w:hAnsi="Times New Roman"/>
                <w:sz w:val="20"/>
                <w:szCs w:val="20"/>
                <w:lang w:eastAsia="cs-CZ"/>
              </w:rPr>
            </w:pPr>
          </w:p>
          <w:p w:rsidR="008D759B" w:rsidRPr="00D20437" w:rsidP="003711F4">
            <w:pPr>
              <w:bidi w:val="0"/>
              <w:jc w:val="both"/>
              <w:rPr>
                <w:rFonts w:ascii="Times New Roman" w:hAnsi="Times New Roman"/>
                <w:sz w:val="20"/>
                <w:szCs w:val="20"/>
                <w:lang w:eastAsia="cs-CZ"/>
              </w:rPr>
            </w:pPr>
          </w:p>
          <w:p w:rsidR="008D759B" w:rsidRPr="00D20437" w:rsidP="003711F4">
            <w:pPr>
              <w:bidi w:val="0"/>
              <w:jc w:val="both"/>
              <w:rPr>
                <w:rFonts w:ascii="Times New Roman" w:hAnsi="Times New Roman"/>
                <w:sz w:val="20"/>
                <w:szCs w:val="20"/>
                <w:lang w:eastAsia="cs-CZ"/>
              </w:rPr>
            </w:pPr>
          </w:p>
          <w:p w:rsidR="008D759B" w:rsidRPr="00D20437" w:rsidP="003711F4">
            <w:pPr>
              <w:bidi w:val="0"/>
              <w:jc w:val="both"/>
              <w:rPr>
                <w:rFonts w:ascii="Times New Roman" w:hAnsi="Times New Roman"/>
                <w:sz w:val="20"/>
                <w:szCs w:val="20"/>
                <w:lang w:eastAsia="cs-CZ"/>
              </w:rPr>
            </w:pPr>
          </w:p>
          <w:p w:rsidR="008D759B" w:rsidRPr="00D20437" w:rsidP="003711F4">
            <w:pPr>
              <w:bidi w:val="0"/>
              <w:jc w:val="both"/>
              <w:rPr>
                <w:rFonts w:ascii="Times New Roman" w:hAnsi="Times New Roman"/>
                <w:sz w:val="20"/>
                <w:szCs w:val="20"/>
                <w:lang w:eastAsia="cs-CZ"/>
              </w:rPr>
            </w:pPr>
          </w:p>
          <w:p w:rsidR="008D759B" w:rsidRPr="00D20437" w:rsidP="003711F4">
            <w:pPr>
              <w:bidi w:val="0"/>
              <w:jc w:val="both"/>
              <w:rPr>
                <w:rFonts w:ascii="Times New Roman" w:hAnsi="Times New Roman"/>
                <w:sz w:val="20"/>
                <w:szCs w:val="20"/>
                <w:lang w:eastAsia="cs-CZ"/>
              </w:rPr>
            </w:pPr>
          </w:p>
          <w:p w:rsidR="008D759B" w:rsidRPr="00D20437" w:rsidP="003711F4">
            <w:pPr>
              <w:bidi w:val="0"/>
              <w:jc w:val="both"/>
              <w:rPr>
                <w:rFonts w:ascii="Times New Roman" w:hAnsi="Times New Roman"/>
                <w:sz w:val="20"/>
                <w:szCs w:val="20"/>
                <w:lang w:eastAsia="cs-CZ"/>
              </w:rPr>
            </w:pPr>
          </w:p>
          <w:p w:rsidR="008D759B" w:rsidRPr="00D20437" w:rsidP="003711F4">
            <w:pPr>
              <w:bidi w:val="0"/>
              <w:jc w:val="both"/>
              <w:rPr>
                <w:rFonts w:ascii="Times New Roman" w:hAnsi="Times New Roman"/>
                <w:sz w:val="20"/>
                <w:szCs w:val="20"/>
                <w:lang w:eastAsia="cs-CZ"/>
              </w:rPr>
            </w:pPr>
          </w:p>
          <w:p w:rsidR="008D759B" w:rsidRPr="00D20437" w:rsidP="003711F4">
            <w:pPr>
              <w:bidi w:val="0"/>
              <w:jc w:val="both"/>
              <w:rPr>
                <w:rFonts w:ascii="Times New Roman" w:hAnsi="Times New Roman"/>
                <w:sz w:val="20"/>
                <w:szCs w:val="20"/>
                <w:lang w:eastAsia="cs-CZ"/>
              </w:rPr>
            </w:pPr>
          </w:p>
          <w:p w:rsidR="008D759B" w:rsidRPr="00D20437" w:rsidP="003711F4">
            <w:pPr>
              <w:bidi w:val="0"/>
              <w:jc w:val="both"/>
              <w:rPr>
                <w:rFonts w:ascii="Times New Roman" w:hAnsi="Times New Roman"/>
                <w:sz w:val="20"/>
                <w:szCs w:val="20"/>
                <w:lang w:eastAsia="cs-CZ"/>
              </w:rPr>
            </w:pPr>
          </w:p>
          <w:p w:rsidR="008D759B" w:rsidRPr="00D20437" w:rsidP="003711F4">
            <w:pPr>
              <w:bidi w:val="0"/>
              <w:jc w:val="both"/>
              <w:rPr>
                <w:rFonts w:ascii="Times New Roman" w:hAnsi="Times New Roman"/>
                <w:sz w:val="20"/>
                <w:szCs w:val="20"/>
                <w:lang w:eastAsia="cs-CZ"/>
              </w:rPr>
            </w:pPr>
          </w:p>
          <w:p w:rsidR="008D759B" w:rsidRPr="00D20437" w:rsidP="003711F4">
            <w:pPr>
              <w:bidi w:val="0"/>
              <w:jc w:val="both"/>
              <w:rPr>
                <w:rFonts w:ascii="Times New Roman" w:hAnsi="Times New Roman"/>
                <w:sz w:val="20"/>
                <w:szCs w:val="20"/>
                <w:lang w:eastAsia="cs-CZ"/>
              </w:rPr>
            </w:pPr>
          </w:p>
          <w:p w:rsidR="008D759B" w:rsidRPr="00D20437" w:rsidP="003711F4">
            <w:pPr>
              <w:bidi w:val="0"/>
              <w:jc w:val="both"/>
              <w:rPr>
                <w:rFonts w:ascii="Times New Roman" w:hAnsi="Times New Roman"/>
                <w:sz w:val="20"/>
                <w:szCs w:val="20"/>
                <w:lang w:eastAsia="cs-CZ"/>
              </w:rPr>
            </w:pPr>
          </w:p>
          <w:p w:rsidR="008D759B" w:rsidRPr="00D20437" w:rsidP="003711F4">
            <w:pPr>
              <w:bidi w:val="0"/>
              <w:jc w:val="both"/>
              <w:rPr>
                <w:rFonts w:ascii="Times New Roman" w:hAnsi="Times New Roman"/>
                <w:sz w:val="20"/>
                <w:szCs w:val="20"/>
                <w:lang w:eastAsia="cs-CZ"/>
              </w:rPr>
            </w:pPr>
          </w:p>
          <w:p w:rsidR="008D759B" w:rsidRPr="00D20437" w:rsidP="003711F4">
            <w:pPr>
              <w:bidi w:val="0"/>
              <w:jc w:val="both"/>
              <w:rPr>
                <w:rFonts w:ascii="Times New Roman" w:hAnsi="Times New Roman"/>
                <w:sz w:val="20"/>
                <w:szCs w:val="20"/>
                <w:lang w:eastAsia="cs-CZ"/>
              </w:rPr>
            </w:pPr>
          </w:p>
          <w:p w:rsidR="008D759B" w:rsidRPr="00D20437" w:rsidP="003711F4">
            <w:pPr>
              <w:bidi w:val="0"/>
              <w:jc w:val="both"/>
              <w:rPr>
                <w:rFonts w:ascii="Times New Roman" w:hAnsi="Times New Roman"/>
                <w:sz w:val="20"/>
                <w:szCs w:val="20"/>
                <w:lang w:eastAsia="cs-CZ"/>
              </w:rPr>
            </w:pPr>
          </w:p>
          <w:p w:rsidR="008D759B" w:rsidRPr="00D20437" w:rsidP="003711F4">
            <w:pPr>
              <w:bidi w:val="0"/>
              <w:jc w:val="both"/>
              <w:rPr>
                <w:rFonts w:ascii="Times New Roman" w:hAnsi="Times New Roman"/>
                <w:sz w:val="20"/>
                <w:szCs w:val="20"/>
                <w:lang w:eastAsia="cs-CZ"/>
              </w:rPr>
            </w:pPr>
          </w:p>
          <w:p w:rsidR="008D759B" w:rsidRPr="00D20437" w:rsidP="003711F4">
            <w:pPr>
              <w:bidi w:val="0"/>
              <w:jc w:val="both"/>
              <w:rPr>
                <w:rFonts w:ascii="Times New Roman" w:hAnsi="Times New Roman"/>
                <w:sz w:val="20"/>
                <w:szCs w:val="20"/>
                <w:lang w:eastAsia="cs-CZ"/>
              </w:rPr>
            </w:pPr>
          </w:p>
          <w:p w:rsidR="008D759B" w:rsidRPr="00D20437" w:rsidP="003711F4">
            <w:pPr>
              <w:bidi w:val="0"/>
              <w:jc w:val="both"/>
              <w:rPr>
                <w:rFonts w:ascii="Times New Roman" w:hAnsi="Times New Roman"/>
                <w:sz w:val="20"/>
                <w:szCs w:val="20"/>
                <w:lang w:eastAsia="cs-CZ"/>
              </w:rPr>
            </w:pPr>
          </w:p>
          <w:p w:rsidR="008D759B" w:rsidRPr="00D20437" w:rsidP="003711F4">
            <w:pPr>
              <w:bidi w:val="0"/>
              <w:jc w:val="both"/>
              <w:rPr>
                <w:rFonts w:ascii="Times New Roman" w:hAnsi="Times New Roman"/>
                <w:sz w:val="20"/>
                <w:szCs w:val="20"/>
                <w:lang w:eastAsia="cs-CZ"/>
              </w:rPr>
            </w:pPr>
          </w:p>
          <w:p w:rsidR="008D759B" w:rsidRPr="00D20437" w:rsidP="003711F4">
            <w:pPr>
              <w:bidi w:val="0"/>
              <w:jc w:val="both"/>
              <w:rPr>
                <w:rFonts w:ascii="Times New Roman" w:hAnsi="Times New Roman"/>
                <w:sz w:val="20"/>
                <w:szCs w:val="20"/>
                <w:lang w:eastAsia="cs-CZ"/>
              </w:rPr>
            </w:pPr>
          </w:p>
          <w:p w:rsidR="008D759B" w:rsidRPr="00D20437" w:rsidP="003711F4">
            <w:pPr>
              <w:bidi w:val="0"/>
              <w:jc w:val="both"/>
              <w:rPr>
                <w:rFonts w:ascii="Times New Roman" w:hAnsi="Times New Roman"/>
                <w:sz w:val="20"/>
                <w:szCs w:val="20"/>
                <w:lang w:eastAsia="cs-CZ"/>
              </w:rPr>
            </w:pPr>
          </w:p>
          <w:p w:rsidR="008D759B" w:rsidRPr="00D20437" w:rsidP="003711F4">
            <w:pPr>
              <w:bidi w:val="0"/>
              <w:jc w:val="both"/>
              <w:rPr>
                <w:rFonts w:ascii="Times New Roman" w:hAnsi="Times New Roman"/>
                <w:sz w:val="20"/>
                <w:szCs w:val="20"/>
                <w:lang w:eastAsia="cs-CZ"/>
              </w:rPr>
            </w:pPr>
          </w:p>
          <w:p w:rsidR="008D759B" w:rsidRPr="00D20437" w:rsidP="003711F4">
            <w:pPr>
              <w:bidi w:val="0"/>
              <w:jc w:val="both"/>
              <w:rPr>
                <w:rFonts w:ascii="Times New Roman" w:hAnsi="Times New Roman"/>
                <w:sz w:val="20"/>
                <w:szCs w:val="20"/>
                <w:lang w:eastAsia="cs-CZ"/>
              </w:rPr>
            </w:pPr>
          </w:p>
          <w:p w:rsidR="008D759B" w:rsidRPr="00D20437" w:rsidP="003711F4">
            <w:pPr>
              <w:bidi w:val="0"/>
              <w:jc w:val="both"/>
              <w:rPr>
                <w:rFonts w:ascii="Times New Roman" w:hAnsi="Times New Roman"/>
                <w:sz w:val="20"/>
                <w:szCs w:val="20"/>
                <w:lang w:eastAsia="cs-CZ"/>
              </w:rPr>
            </w:pPr>
          </w:p>
          <w:p w:rsidR="008D759B" w:rsidRPr="00D20437" w:rsidP="003711F4">
            <w:pPr>
              <w:bidi w:val="0"/>
              <w:jc w:val="both"/>
              <w:rPr>
                <w:rFonts w:ascii="Times New Roman" w:hAnsi="Times New Roman"/>
                <w:sz w:val="20"/>
                <w:szCs w:val="20"/>
                <w:lang w:eastAsia="cs-CZ"/>
              </w:rPr>
            </w:pPr>
          </w:p>
          <w:p w:rsidR="008D759B" w:rsidRPr="00D20437" w:rsidP="003711F4">
            <w:pPr>
              <w:bidi w:val="0"/>
              <w:jc w:val="both"/>
              <w:rPr>
                <w:rFonts w:ascii="Times New Roman" w:hAnsi="Times New Roman"/>
                <w:sz w:val="20"/>
                <w:szCs w:val="20"/>
                <w:lang w:eastAsia="cs-CZ"/>
              </w:rPr>
            </w:pPr>
          </w:p>
          <w:p w:rsidR="008D759B" w:rsidRPr="00D20437" w:rsidP="003711F4">
            <w:pPr>
              <w:bidi w:val="0"/>
              <w:jc w:val="both"/>
              <w:rPr>
                <w:rFonts w:ascii="Times New Roman" w:hAnsi="Times New Roman"/>
                <w:sz w:val="20"/>
                <w:szCs w:val="20"/>
                <w:lang w:eastAsia="cs-CZ"/>
              </w:rPr>
            </w:pPr>
          </w:p>
          <w:p w:rsidR="008D759B" w:rsidRPr="00D20437" w:rsidP="003711F4">
            <w:pPr>
              <w:bidi w:val="0"/>
              <w:jc w:val="both"/>
              <w:rPr>
                <w:rFonts w:ascii="Times New Roman" w:hAnsi="Times New Roman"/>
                <w:sz w:val="20"/>
                <w:szCs w:val="20"/>
                <w:lang w:eastAsia="cs-CZ"/>
              </w:rPr>
            </w:pPr>
          </w:p>
          <w:p w:rsidR="008D759B" w:rsidRPr="00D20437" w:rsidP="003711F4">
            <w:pPr>
              <w:bidi w:val="0"/>
              <w:jc w:val="both"/>
              <w:rPr>
                <w:rFonts w:ascii="Times New Roman" w:hAnsi="Times New Roman"/>
                <w:sz w:val="20"/>
                <w:szCs w:val="20"/>
                <w:lang w:eastAsia="cs-CZ"/>
              </w:rPr>
            </w:pPr>
          </w:p>
          <w:p w:rsidR="008D759B" w:rsidRPr="00D20437" w:rsidP="003711F4">
            <w:pPr>
              <w:bidi w:val="0"/>
              <w:jc w:val="both"/>
              <w:rPr>
                <w:rFonts w:ascii="Times New Roman" w:hAnsi="Times New Roman"/>
                <w:sz w:val="20"/>
                <w:szCs w:val="20"/>
                <w:lang w:eastAsia="cs-CZ"/>
              </w:rPr>
            </w:pPr>
          </w:p>
          <w:p w:rsidR="008D759B" w:rsidRPr="00D20437" w:rsidP="003711F4">
            <w:pPr>
              <w:bidi w:val="0"/>
              <w:jc w:val="both"/>
              <w:rPr>
                <w:rFonts w:ascii="Times New Roman" w:hAnsi="Times New Roman"/>
                <w:sz w:val="20"/>
                <w:szCs w:val="20"/>
                <w:lang w:eastAsia="cs-CZ"/>
              </w:rPr>
            </w:pPr>
          </w:p>
          <w:p w:rsidR="008D759B" w:rsidRPr="00D20437" w:rsidP="003711F4">
            <w:pPr>
              <w:bidi w:val="0"/>
              <w:jc w:val="both"/>
              <w:rPr>
                <w:rFonts w:ascii="Times New Roman" w:hAnsi="Times New Roman"/>
                <w:sz w:val="20"/>
                <w:szCs w:val="20"/>
                <w:lang w:eastAsia="cs-CZ"/>
              </w:rPr>
            </w:pPr>
          </w:p>
          <w:p w:rsidR="008D759B" w:rsidRPr="00D20437" w:rsidP="003711F4">
            <w:pPr>
              <w:bidi w:val="0"/>
              <w:jc w:val="both"/>
              <w:rPr>
                <w:rFonts w:ascii="Times New Roman" w:hAnsi="Times New Roman"/>
                <w:sz w:val="20"/>
                <w:szCs w:val="20"/>
                <w:lang w:eastAsia="cs-CZ"/>
              </w:rPr>
            </w:pPr>
          </w:p>
          <w:p w:rsidR="008D759B" w:rsidRPr="00D20437" w:rsidP="003711F4">
            <w:pPr>
              <w:bidi w:val="0"/>
              <w:jc w:val="both"/>
              <w:rPr>
                <w:rFonts w:ascii="Times New Roman" w:hAnsi="Times New Roman"/>
                <w:sz w:val="20"/>
                <w:szCs w:val="20"/>
                <w:lang w:eastAsia="cs-CZ"/>
              </w:rPr>
            </w:pPr>
          </w:p>
          <w:p w:rsidR="008D759B" w:rsidRPr="00D20437" w:rsidP="003711F4">
            <w:pPr>
              <w:bidi w:val="0"/>
              <w:jc w:val="both"/>
              <w:rPr>
                <w:rFonts w:ascii="Times New Roman" w:hAnsi="Times New Roman"/>
                <w:sz w:val="20"/>
                <w:szCs w:val="20"/>
                <w:lang w:eastAsia="cs-CZ"/>
              </w:rPr>
            </w:pPr>
          </w:p>
          <w:p w:rsidR="008D759B" w:rsidRPr="00D20437" w:rsidP="003711F4">
            <w:pPr>
              <w:bidi w:val="0"/>
              <w:jc w:val="both"/>
              <w:rPr>
                <w:rFonts w:ascii="Times New Roman" w:hAnsi="Times New Roman"/>
                <w:sz w:val="20"/>
                <w:szCs w:val="20"/>
                <w:lang w:eastAsia="cs-CZ"/>
              </w:rPr>
            </w:pPr>
          </w:p>
          <w:p w:rsidR="00107A6A" w:rsidRPr="00D20437" w:rsidP="003711F4">
            <w:pPr>
              <w:bidi w:val="0"/>
              <w:jc w:val="both"/>
              <w:rPr>
                <w:rFonts w:ascii="Times New Roman" w:hAnsi="Times New Roman"/>
                <w:sz w:val="20"/>
                <w:szCs w:val="20"/>
                <w:lang w:eastAsia="cs-CZ"/>
              </w:rPr>
            </w:pPr>
          </w:p>
          <w:p w:rsidR="00F42EFD" w:rsidRPr="00D20437" w:rsidP="003711F4">
            <w:pPr>
              <w:bidi w:val="0"/>
              <w:jc w:val="both"/>
              <w:rPr>
                <w:rFonts w:ascii="Times New Roman" w:hAnsi="Times New Roman"/>
                <w:sz w:val="20"/>
                <w:szCs w:val="20"/>
                <w:lang w:eastAsia="cs-CZ"/>
              </w:rPr>
            </w:pPr>
          </w:p>
          <w:p w:rsidR="00F42EFD" w:rsidRPr="00D20437" w:rsidP="003711F4">
            <w:pPr>
              <w:bidi w:val="0"/>
              <w:jc w:val="both"/>
              <w:rPr>
                <w:rFonts w:ascii="Times New Roman" w:hAnsi="Times New Roman"/>
                <w:sz w:val="20"/>
                <w:szCs w:val="20"/>
                <w:lang w:eastAsia="cs-CZ"/>
              </w:rPr>
            </w:pPr>
          </w:p>
          <w:p w:rsidR="00F42EFD" w:rsidRPr="00D20437" w:rsidP="003711F4">
            <w:pPr>
              <w:bidi w:val="0"/>
              <w:jc w:val="both"/>
              <w:rPr>
                <w:rFonts w:ascii="Times New Roman" w:hAnsi="Times New Roman"/>
                <w:sz w:val="20"/>
                <w:szCs w:val="20"/>
                <w:lang w:eastAsia="cs-CZ"/>
              </w:rPr>
            </w:pPr>
          </w:p>
          <w:p w:rsidR="00F42EFD" w:rsidRPr="00D20437" w:rsidP="003711F4">
            <w:pPr>
              <w:bidi w:val="0"/>
              <w:jc w:val="both"/>
              <w:rPr>
                <w:rFonts w:ascii="Times New Roman" w:hAnsi="Times New Roman"/>
                <w:sz w:val="20"/>
                <w:szCs w:val="20"/>
                <w:lang w:eastAsia="cs-CZ"/>
              </w:rPr>
            </w:pPr>
          </w:p>
          <w:p w:rsidR="00F42EFD" w:rsidRPr="00D20437" w:rsidP="003711F4">
            <w:pPr>
              <w:bidi w:val="0"/>
              <w:jc w:val="both"/>
              <w:rPr>
                <w:rFonts w:ascii="Times New Roman" w:hAnsi="Times New Roman"/>
                <w:sz w:val="20"/>
                <w:szCs w:val="20"/>
                <w:lang w:eastAsia="cs-CZ"/>
              </w:rPr>
            </w:pPr>
          </w:p>
          <w:p w:rsidR="00F42EFD" w:rsidRPr="00D20437" w:rsidP="003711F4">
            <w:pPr>
              <w:bidi w:val="0"/>
              <w:jc w:val="both"/>
              <w:rPr>
                <w:rFonts w:ascii="Times New Roman" w:hAnsi="Times New Roman"/>
                <w:sz w:val="20"/>
                <w:szCs w:val="20"/>
                <w:lang w:eastAsia="cs-CZ"/>
              </w:rPr>
            </w:pPr>
          </w:p>
          <w:p w:rsidR="00F42EFD" w:rsidRPr="00D20437" w:rsidP="003711F4">
            <w:pPr>
              <w:bidi w:val="0"/>
              <w:jc w:val="both"/>
              <w:rPr>
                <w:rFonts w:ascii="Times New Roman" w:hAnsi="Times New Roman"/>
                <w:sz w:val="20"/>
                <w:szCs w:val="20"/>
                <w:lang w:eastAsia="cs-CZ"/>
              </w:rPr>
            </w:pPr>
          </w:p>
          <w:p w:rsidR="00F42EFD" w:rsidRPr="00D20437" w:rsidP="003711F4">
            <w:pPr>
              <w:bidi w:val="0"/>
              <w:jc w:val="both"/>
              <w:rPr>
                <w:rFonts w:ascii="Times New Roman" w:hAnsi="Times New Roman"/>
                <w:sz w:val="20"/>
                <w:szCs w:val="20"/>
                <w:lang w:eastAsia="cs-CZ"/>
              </w:rPr>
            </w:pPr>
          </w:p>
          <w:p w:rsidR="00107A6A" w:rsidRPr="00D20437" w:rsidP="003711F4">
            <w:pPr>
              <w:bidi w:val="0"/>
              <w:jc w:val="both"/>
              <w:rPr>
                <w:rFonts w:ascii="Times New Roman" w:hAnsi="Times New Roman"/>
                <w:sz w:val="20"/>
                <w:szCs w:val="20"/>
                <w:lang w:eastAsia="cs-CZ"/>
              </w:rPr>
            </w:pPr>
          </w:p>
          <w:p w:rsidR="00F33E48" w:rsidRPr="00D20437" w:rsidP="003711F4">
            <w:pPr>
              <w:bidi w:val="0"/>
              <w:jc w:val="both"/>
              <w:rPr>
                <w:rFonts w:ascii="Times New Roman" w:hAnsi="Times New Roman"/>
                <w:sz w:val="20"/>
                <w:szCs w:val="20"/>
                <w:lang w:eastAsia="cs-CZ"/>
              </w:rPr>
            </w:pPr>
            <w:r w:rsidRPr="00D20437">
              <w:rPr>
                <w:rFonts w:ascii="Times New Roman" w:hAnsi="Times New Roman"/>
                <w:sz w:val="20"/>
                <w:szCs w:val="20"/>
                <w:lang w:eastAsia="cs-CZ"/>
              </w:rPr>
              <w:t>f) „typ vozidla“ znamená kategóriu, do ktorej vozidlo patrí podľa počtu náprav, rozmerov alebo hmotnosti alebo iných faktorov klasifikácie vozidiel, ktorá odráža poškodzovanie cestných komunikácií, napr. systém klasifikácie poškodzovania cestných komunikácií uvedený v prílohe IV za predpokladu, že používaný systém klasifikácie je založený na charakteristike vozidla, ktorá je uvedená v dokumentácii používanej vo všetkých členských štátoch alebo je viditeľne zrejmá.“</w:t>
            </w:r>
          </w:p>
          <w:p w:rsidR="00F33E48" w:rsidRPr="00D20437" w:rsidP="0008747D">
            <w:pPr>
              <w:bidi w:val="0"/>
              <w:jc w:val="both"/>
              <w:rPr>
                <w:rFonts w:ascii="Times New Roman" w:hAnsi="Times New Roman"/>
                <w:sz w:val="20"/>
                <w:szCs w:val="20"/>
                <w:lang w:eastAsia="cs-CZ"/>
              </w:rPr>
            </w:pP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F42EFD" w:rsidRPr="00D20437" w:rsidP="00E87931">
            <w:pPr>
              <w:bidi w:val="0"/>
              <w:jc w:val="center"/>
              <w:rPr>
                <w:rFonts w:ascii="Times New Roman" w:hAnsi="Times New Roman"/>
                <w:sz w:val="20"/>
                <w:szCs w:val="20"/>
                <w:lang w:eastAsia="cs-CZ"/>
              </w:rPr>
            </w:pPr>
          </w:p>
          <w:p w:rsidR="00F33E48" w:rsidRPr="00D20437" w:rsidP="00E87931">
            <w:pPr>
              <w:bidi w:val="0"/>
              <w:jc w:val="center"/>
              <w:rPr>
                <w:rFonts w:ascii="Times New Roman" w:hAnsi="Times New Roman"/>
                <w:sz w:val="20"/>
                <w:szCs w:val="20"/>
                <w:lang w:eastAsia="cs-CZ"/>
              </w:rPr>
            </w:pPr>
            <w:r w:rsidRPr="00D20437">
              <w:rPr>
                <w:rFonts w:ascii="Times New Roman" w:hAnsi="Times New Roman"/>
                <w:sz w:val="20"/>
                <w:szCs w:val="20"/>
                <w:lang w:eastAsia="cs-CZ"/>
              </w:rPr>
              <w:t>N</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F42EFD" w:rsidRPr="00D20437" w:rsidP="007336DF">
            <w:pPr>
              <w:bidi w:val="0"/>
              <w:jc w:val="center"/>
              <w:rPr>
                <w:rFonts w:ascii="Times New Roman" w:hAnsi="Times New Roman"/>
                <w:sz w:val="20"/>
                <w:szCs w:val="20"/>
                <w:lang w:eastAsia="cs-CZ"/>
              </w:rPr>
            </w:pPr>
          </w:p>
          <w:p w:rsidR="00927D4F" w:rsidRPr="00D20437" w:rsidP="007336DF">
            <w:pPr>
              <w:bidi w:val="0"/>
              <w:jc w:val="center"/>
              <w:rPr>
                <w:rFonts w:ascii="Times New Roman" w:hAnsi="Times New Roman"/>
                <w:sz w:val="20"/>
                <w:szCs w:val="20"/>
                <w:lang w:eastAsia="cs-CZ"/>
              </w:rPr>
            </w:pPr>
            <w:r w:rsidRPr="00D20437">
              <w:rPr>
                <w:rFonts w:ascii="Times New Roman" w:hAnsi="Times New Roman"/>
                <w:sz w:val="20"/>
                <w:szCs w:val="20"/>
                <w:lang w:eastAsia="cs-CZ"/>
              </w:rPr>
              <w:t>Zákon č.135/1961 Zb. v znení neskorších predpisov</w:t>
            </w:r>
          </w:p>
          <w:p w:rsidR="00927D4F" w:rsidRPr="00D20437" w:rsidP="007336DF">
            <w:pPr>
              <w:bidi w:val="0"/>
              <w:jc w:val="center"/>
              <w:rPr>
                <w:rFonts w:ascii="Times New Roman" w:hAnsi="Times New Roman"/>
                <w:sz w:val="20"/>
                <w:szCs w:val="20"/>
                <w:lang w:eastAsia="cs-CZ"/>
              </w:rPr>
            </w:pPr>
          </w:p>
          <w:p w:rsidR="00F33E48" w:rsidRPr="00D20437" w:rsidP="007336DF">
            <w:pPr>
              <w:bidi w:val="0"/>
              <w:jc w:val="center"/>
              <w:rPr>
                <w:rFonts w:ascii="Times New Roman" w:hAnsi="Times New Roman"/>
                <w:sz w:val="20"/>
                <w:szCs w:val="20"/>
                <w:lang w:eastAsia="cs-CZ"/>
              </w:rPr>
            </w:pPr>
          </w:p>
          <w:p w:rsidR="00B55FE0" w:rsidRPr="00D20437" w:rsidP="007336DF">
            <w:pPr>
              <w:bidi w:val="0"/>
              <w:jc w:val="center"/>
              <w:rPr>
                <w:rFonts w:ascii="Times New Roman" w:hAnsi="Times New Roman"/>
                <w:sz w:val="20"/>
                <w:szCs w:val="20"/>
                <w:lang w:eastAsia="cs-CZ"/>
              </w:rPr>
            </w:pPr>
          </w:p>
          <w:p w:rsidR="00B55FE0" w:rsidRPr="00D20437" w:rsidP="007336DF">
            <w:pPr>
              <w:bidi w:val="0"/>
              <w:jc w:val="center"/>
              <w:rPr>
                <w:rFonts w:ascii="Times New Roman" w:hAnsi="Times New Roman"/>
                <w:sz w:val="20"/>
                <w:szCs w:val="20"/>
                <w:lang w:eastAsia="cs-CZ"/>
              </w:rPr>
            </w:pPr>
          </w:p>
          <w:p w:rsidR="00B55FE0" w:rsidRPr="00D20437" w:rsidP="007336DF">
            <w:pPr>
              <w:bidi w:val="0"/>
              <w:jc w:val="center"/>
              <w:rPr>
                <w:rFonts w:ascii="Times New Roman" w:hAnsi="Times New Roman"/>
                <w:sz w:val="20"/>
                <w:szCs w:val="20"/>
                <w:lang w:eastAsia="cs-CZ"/>
              </w:rPr>
            </w:pPr>
          </w:p>
          <w:p w:rsidR="00B55FE0" w:rsidRPr="00D20437" w:rsidP="007336DF">
            <w:pPr>
              <w:bidi w:val="0"/>
              <w:jc w:val="center"/>
              <w:rPr>
                <w:rFonts w:ascii="Times New Roman" w:hAnsi="Times New Roman"/>
                <w:sz w:val="20"/>
                <w:szCs w:val="20"/>
                <w:lang w:eastAsia="cs-CZ"/>
              </w:rPr>
            </w:pPr>
          </w:p>
          <w:p w:rsidR="00B55FE0" w:rsidRPr="00D20437" w:rsidP="007336DF">
            <w:pPr>
              <w:bidi w:val="0"/>
              <w:jc w:val="center"/>
              <w:rPr>
                <w:rFonts w:ascii="Times New Roman" w:hAnsi="Times New Roman"/>
                <w:sz w:val="20"/>
                <w:szCs w:val="20"/>
                <w:lang w:eastAsia="cs-CZ"/>
              </w:rPr>
            </w:pPr>
          </w:p>
          <w:p w:rsidR="00B55FE0" w:rsidRPr="00D20437" w:rsidP="007336DF">
            <w:pPr>
              <w:bidi w:val="0"/>
              <w:jc w:val="center"/>
              <w:rPr>
                <w:rFonts w:ascii="Times New Roman" w:hAnsi="Times New Roman"/>
                <w:sz w:val="20"/>
                <w:szCs w:val="20"/>
                <w:lang w:eastAsia="cs-CZ"/>
              </w:rPr>
            </w:pPr>
          </w:p>
          <w:p w:rsidR="00B55FE0" w:rsidRPr="00D20437" w:rsidP="007336DF">
            <w:pPr>
              <w:bidi w:val="0"/>
              <w:jc w:val="center"/>
              <w:rPr>
                <w:rFonts w:ascii="Times New Roman" w:hAnsi="Times New Roman"/>
                <w:sz w:val="20"/>
                <w:szCs w:val="20"/>
                <w:lang w:eastAsia="cs-CZ"/>
              </w:rPr>
            </w:pPr>
          </w:p>
          <w:p w:rsidR="00927D4F" w:rsidRPr="00D20437" w:rsidP="007336DF">
            <w:pPr>
              <w:bidi w:val="0"/>
              <w:jc w:val="center"/>
              <w:rPr>
                <w:rFonts w:ascii="Times New Roman" w:hAnsi="Times New Roman"/>
                <w:sz w:val="20"/>
                <w:szCs w:val="20"/>
                <w:lang w:eastAsia="cs-CZ"/>
              </w:rPr>
            </w:pPr>
          </w:p>
          <w:p w:rsidR="00F42EFD" w:rsidRPr="00D20437" w:rsidP="007336DF">
            <w:pPr>
              <w:bidi w:val="0"/>
              <w:jc w:val="center"/>
              <w:rPr>
                <w:rFonts w:ascii="Times New Roman" w:hAnsi="Times New Roman"/>
                <w:sz w:val="20"/>
                <w:szCs w:val="20"/>
                <w:lang w:eastAsia="cs-CZ"/>
              </w:rPr>
            </w:pPr>
          </w:p>
          <w:p w:rsidR="00F42EFD" w:rsidRPr="00D20437" w:rsidP="007336DF">
            <w:pPr>
              <w:bidi w:val="0"/>
              <w:jc w:val="center"/>
              <w:rPr>
                <w:rFonts w:ascii="Times New Roman" w:hAnsi="Times New Roman"/>
                <w:sz w:val="20"/>
                <w:szCs w:val="20"/>
                <w:lang w:eastAsia="cs-CZ"/>
              </w:rPr>
            </w:pPr>
          </w:p>
          <w:p w:rsidR="00F42EFD" w:rsidRPr="00D20437" w:rsidP="007336DF">
            <w:pPr>
              <w:bidi w:val="0"/>
              <w:jc w:val="center"/>
              <w:rPr>
                <w:rFonts w:ascii="Times New Roman" w:hAnsi="Times New Roman"/>
                <w:sz w:val="20"/>
                <w:szCs w:val="20"/>
                <w:lang w:eastAsia="cs-CZ"/>
              </w:rPr>
            </w:pPr>
          </w:p>
          <w:p w:rsidR="00F42EFD" w:rsidRPr="00D20437" w:rsidP="007336DF">
            <w:pPr>
              <w:bidi w:val="0"/>
              <w:jc w:val="center"/>
              <w:rPr>
                <w:rFonts w:ascii="Times New Roman" w:hAnsi="Times New Roman"/>
                <w:sz w:val="20"/>
                <w:szCs w:val="20"/>
                <w:lang w:eastAsia="cs-CZ"/>
              </w:rPr>
            </w:pPr>
          </w:p>
          <w:p w:rsidR="00F42EFD" w:rsidRPr="00D20437" w:rsidP="007336DF">
            <w:pPr>
              <w:bidi w:val="0"/>
              <w:jc w:val="center"/>
              <w:rPr>
                <w:rFonts w:ascii="Times New Roman" w:hAnsi="Times New Roman"/>
                <w:sz w:val="20"/>
                <w:szCs w:val="20"/>
                <w:lang w:eastAsia="cs-CZ"/>
              </w:rPr>
            </w:pPr>
          </w:p>
          <w:p w:rsidR="00F42EFD" w:rsidRPr="00D20437" w:rsidP="007336DF">
            <w:pPr>
              <w:bidi w:val="0"/>
              <w:jc w:val="center"/>
              <w:rPr>
                <w:rFonts w:ascii="Times New Roman" w:hAnsi="Times New Roman"/>
                <w:sz w:val="20"/>
                <w:szCs w:val="20"/>
                <w:lang w:eastAsia="cs-CZ"/>
              </w:rPr>
            </w:pPr>
          </w:p>
          <w:p w:rsidR="00927D4F" w:rsidRPr="00D20437" w:rsidP="007336DF">
            <w:pPr>
              <w:bidi w:val="0"/>
              <w:jc w:val="center"/>
              <w:rPr>
                <w:rFonts w:ascii="Times New Roman" w:hAnsi="Times New Roman"/>
                <w:sz w:val="20"/>
                <w:szCs w:val="20"/>
                <w:lang w:eastAsia="cs-CZ"/>
              </w:rPr>
            </w:pPr>
            <w:r w:rsidRPr="00D20437">
              <w:rPr>
                <w:rFonts w:ascii="Times New Roman" w:hAnsi="Times New Roman"/>
                <w:sz w:val="20"/>
                <w:szCs w:val="20"/>
                <w:lang w:eastAsia="cs-CZ"/>
              </w:rPr>
              <w:t xml:space="preserve">Zákon č. 25/2007 Z. z. v znení </w:t>
            </w:r>
            <w:r w:rsidRPr="00D20437" w:rsidR="007336DF">
              <w:rPr>
                <w:rFonts w:ascii="Times New Roman" w:hAnsi="Times New Roman"/>
                <w:sz w:val="20"/>
                <w:szCs w:val="20"/>
                <w:lang w:eastAsia="cs-CZ"/>
              </w:rPr>
              <w:t>neskorších predpisov</w:t>
            </w:r>
          </w:p>
          <w:p w:rsidR="004F370A" w:rsidRPr="00D20437" w:rsidP="007336DF">
            <w:pPr>
              <w:bidi w:val="0"/>
              <w:jc w:val="center"/>
              <w:rPr>
                <w:rFonts w:ascii="Times New Roman" w:hAnsi="Times New Roman"/>
                <w:sz w:val="20"/>
                <w:szCs w:val="20"/>
                <w:lang w:eastAsia="cs-CZ"/>
              </w:rPr>
            </w:pPr>
          </w:p>
          <w:p w:rsidR="005A241B" w:rsidRPr="00D20437" w:rsidP="007336DF">
            <w:pPr>
              <w:bidi w:val="0"/>
              <w:jc w:val="center"/>
              <w:rPr>
                <w:rFonts w:ascii="Times New Roman" w:hAnsi="Times New Roman"/>
                <w:sz w:val="20"/>
                <w:szCs w:val="20"/>
                <w:lang w:eastAsia="cs-CZ"/>
              </w:rPr>
            </w:pPr>
          </w:p>
          <w:p w:rsidR="00F42EFD" w:rsidP="007336DF">
            <w:pPr>
              <w:bidi w:val="0"/>
              <w:jc w:val="center"/>
              <w:rPr>
                <w:rFonts w:ascii="Times New Roman" w:hAnsi="Times New Roman"/>
                <w:sz w:val="20"/>
                <w:szCs w:val="20"/>
                <w:lang w:eastAsia="cs-CZ"/>
              </w:rPr>
            </w:pPr>
          </w:p>
          <w:p w:rsidR="00C57237" w:rsidP="007336DF">
            <w:pPr>
              <w:bidi w:val="0"/>
              <w:jc w:val="center"/>
              <w:rPr>
                <w:rFonts w:ascii="Times New Roman" w:hAnsi="Times New Roman"/>
                <w:sz w:val="20"/>
                <w:szCs w:val="20"/>
                <w:lang w:eastAsia="cs-CZ"/>
              </w:rPr>
            </w:pPr>
          </w:p>
          <w:p w:rsidR="00C57237" w:rsidRPr="00D20437" w:rsidP="007336DF">
            <w:pPr>
              <w:bidi w:val="0"/>
              <w:jc w:val="center"/>
              <w:rPr>
                <w:rFonts w:ascii="Times New Roman" w:hAnsi="Times New Roman"/>
                <w:sz w:val="20"/>
                <w:szCs w:val="20"/>
                <w:lang w:eastAsia="cs-CZ"/>
              </w:rPr>
            </w:pPr>
          </w:p>
          <w:p w:rsidR="00F42EFD" w:rsidRPr="00D20437" w:rsidP="007336DF">
            <w:pPr>
              <w:bidi w:val="0"/>
              <w:jc w:val="center"/>
              <w:rPr>
                <w:rFonts w:ascii="Times New Roman" w:hAnsi="Times New Roman"/>
                <w:sz w:val="20"/>
                <w:szCs w:val="20"/>
                <w:lang w:eastAsia="cs-CZ"/>
              </w:rPr>
            </w:pPr>
          </w:p>
          <w:p w:rsidR="00F42EFD" w:rsidRPr="00D20437" w:rsidP="007336DF">
            <w:pPr>
              <w:bidi w:val="0"/>
              <w:jc w:val="center"/>
              <w:rPr>
                <w:rFonts w:ascii="Times New Roman" w:hAnsi="Times New Roman"/>
                <w:sz w:val="20"/>
                <w:szCs w:val="20"/>
                <w:lang w:eastAsia="cs-CZ"/>
              </w:rPr>
            </w:pPr>
          </w:p>
          <w:p w:rsidR="004F370A" w:rsidRPr="00D20437" w:rsidP="007336DF">
            <w:pPr>
              <w:bidi w:val="0"/>
              <w:jc w:val="center"/>
              <w:rPr>
                <w:rFonts w:ascii="Times New Roman" w:hAnsi="Times New Roman"/>
                <w:sz w:val="20"/>
                <w:szCs w:val="20"/>
                <w:lang w:eastAsia="cs-CZ"/>
              </w:rPr>
            </w:pPr>
            <w:r w:rsidRPr="00D20437" w:rsidR="0029330D">
              <w:rPr>
                <w:rFonts w:ascii="Times New Roman" w:hAnsi="Times New Roman"/>
                <w:sz w:val="20"/>
                <w:szCs w:val="20"/>
                <w:lang w:eastAsia="cs-CZ"/>
              </w:rPr>
              <w:t>Nariadenie vlády</w:t>
            </w:r>
            <w:r w:rsidRPr="00D20437" w:rsidR="00CD202D">
              <w:rPr>
                <w:rFonts w:ascii="Times New Roman" w:hAnsi="Times New Roman"/>
                <w:sz w:val="20"/>
                <w:szCs w:val="20"/>
                <w:lang w:eastAsia="cs-CZ"/>
              </w:rPr>
              <w:t xml:space="preserve"> SR č. 350/2007 Z. z.</w:t>
            </w:r>
          </w:p>
          <w:p w:rsidR="009B1BEB" w:rsidRPr="00D20437" w:rsidP="007336DF">
            <w:pPr>
              <w:bidi w:val="0"/>
              <w:jc w:val="center"/>
              <w:rPr>
                <w:rFonts w:ascii="Times New Roman" w:hAnsi="Times New Roman"/>
                <w:sz w:val="20"/>
                <w:szCs w:val="20"/>
                <w:lang w:eastAsia="cs-CZ"/>
              </w:rPr>
            </w:pPr>
            <w:r w:rsidRPr="00D20437">
              <w:rPr>
                <w:rFonts w:ascii="Times New Roman" w:hAnsi="Times New Roman"/>
                <w:sz w:val="20"/>
                <w:szCs w:val="20"/>
                <w:lang w:eastAsia="cs-CZ"/>
              </w:rPr>
              <w:t>v znení nariadenia vlády SR</w:t>
            </w:r>
            <w:r w:rsidRPr="00D20437" w:rsidR="007336DF">
              <w:rPr>
                <w:rFonts w:ascii="Times New Roman" w:hAnsi="Times New Roman"/>
                <w:sz w:val="20"/>
                <w:szCs w:val="20"/>
                <w:lang w:eastAsia="cs-CZ"/>
              </w:rPr>
              <w:t xml:space="preserve"> č. 586/2009</w:t>
            </w:r>
            <w:r w:rsidRPr="00D20437" w:rsidR="005A241B">
              <w:rPr>
                <w:rFonts w:ascii="Times New Roman" w:hAnsi="Times New Roman"/>
                <w:sz w:val="20"/>
                <w:szCs w:val="20"/>
                <w:lang w:eastAsia="cs-CZ"/>
              </w:rPr>
              <w:t xml:space="preserve"> Z.z.</w:t>
            </w:r>
          </w:p>
          <w:p w:rsidR="004F370A" w:rsidRPr="00D20437" w:rsidP="007336DF">
            <w:pPr>
              <w:bidi w:val="0"/>
              <w:jc w:val="center"/>
              <w:rPr>
                <w:rFonts w:ascii="Times New Roman" w:hAnsi="Times New Roman"/>
                <w:sz w:val="20"/>
                <w:szCs w:val="20"/>
                <w:lang w:eastAsia="cs-CZ"/>
              </w:rPr>
            </w:pPr>
          </w:p>
          <w:p w:rsidR="009B1BEB" w:rsidRPr="00D20437" w:rsidP="005A241B">
            <w:pPr>
              <w:bidi w:val="0"/>
              <w:rPr>
                <w:rFonts w:ascii="Times New Roman" w:hAnsi="Times New Roman"/>
                <w:sz w:val="20"/>
                <w:szCs w:val="20"/>
                <w:lang w:eastAsia="cs-CZ"/>
              </w:rPr>
            </w:pPr>
          </w:p>
          <w:p w:rsidR="00927D4F" w:rsidRPr="00D20437" w:rsidP="007336DF">
            <w:pPr>
              <w:bidi w:val="0"/>
              <w:jc w:val="center"/>
              <w:rPr>
                <w:rFonts w:ascii="Times New Roman" w:hAnsi="Times New Roman"/>
                <w:sz w:val="20"/>
                <w:szCs w:val="20"/>
                <w:lang w:eastAsia="cs-CZ"/>
              </w:rPr>
            </w:pPr>
            <w:r w:rsidRPr="00D20437">
              <w:rPr>
                <w:rFonts w:ascii="Times New Roman" w:hAnsi="Times New Roman"/>
                <w:sz w:val="20"/>
                <w:szCs w:val="20"/>
                <w:lang w:eastAsia="cs-CZ"/>
              </w:rPr>
              <w:t>Zákon č. 25/2007 Z.</w:t>
            </w:r>
            <w:r w:rsidRPr="00D20437" w:rsidR="00E94332">
              <w:rPr>
                <w:rFonts w:ascii="Times New Roman" w:hAnsi="Times New Roman"/>
                <w:sz w:val="20"/>
                <w:szCs w:val="20"/>
                <w:lang w:eastAsia="cs-CZ"/>
              </w:rPr>
              <w:t xml:space="preserve"> z.</w:t>
            </w:r>
            <w:r w:rsidRPr="00D20437" w:rsidR="007336DF">
              <w:rPr>
                <w:rFonts w:ascii="Times New Roman" w:hAnsi="Times New Roman"/>
                <w:sz w:val="20"/>
                <w:szCs w:val="20"/>
                <w:lang w:eastAsia="cs-CZ"/>
              </w:rPr>
              <w:t xml:space="preserve"> v znení neskorších predpisov</w:t>
            </w:r>
          </w:p>
          <w:p w:rsidR="00CD202D" w:rsidRPr="00D20437" w:rsidP="007336DF">
            <w:pPr>
              <w:bidi w:val="0"/>
              <w:jc w:val="center"/>
              <w:rPr>
                <w:rFonts w:ascii="Times New Roman" w:hAnsi="Times New Roman"/>
                <w:sz w:val="20"/>
                <w:szCs w:val="20"/>
                <w:lang w:eastAsia="cs-CZ"/>
              </w:rPr>
            </w:pPr>
          </w:p>
          <w:p w:rsidR="009B1BEB" w:rsidRPr="00D20437" w:rsidP="007336DF">
            <w:pPr>
              <w:bidi w:val="0"/>
              <w:jc w:val="center"/>
              <w:rPr>
                <w:rFonts w:ascii="Times New Roman" w:hAnsi="Times New Roman"/>
                <w:sz w:val="20"/>
                <w:szCs w:val="20"/>
                <w:lang w:eastAsia="cs-CZ"/>
              </w:rPr>
            </w:pPr>
          </w:p>
          <w:p w:rsidR="005A241B" w:rsidRPr="00D20437" w:rsidP="007336DF">
            <w:pPr>
              <w:bidi w:val="0"/>
              <w:jc w:val="center"/>
              <w:rPr>
                <w:rFonts w:ascii="Times New Roman" w:hAnsi="Times New Roman"/>
                <w:sz w:val="20"/>
                <w:szCs w:val="20"/>
                <w:lang w:eastAsia="cs-CZ"/>
              </w:rPr>
            </w:pPr>
          </w:p>
          <w:p w:rsidR="00CD202D" w:rsidRPr="00D20437" w:rsidP="007336DF">
            <w:pPr>
              <w:bidi w:val="0"/>
              <w:rPr>
                <w:rFonts w:ascii="Times New Roman" w:hAnsi="Times New Roman"/>
                <w:sz w:val="20"/>
                <w:szCs w:val="20"/>
                <w:lang w:eastAsia="cs-CZ"/>
              </w:rPr>
            </w:pPr>
            <w:r w:rsidRPr="00D20437" w:rsidR="007336DF">
              <w:rPr>
                <w:rFonts w:ascii="Times New Roman" w:hAnsi="Times New Roman"/>
                <w:sz w:val="20"/>
                <w:szCs w:val="20"/>
                <w:lang w:eastAsia="cs-CZ"/>
              </w:rPr>
              <w:t>N</w:t>
            </w:r>
            <w:r w:rsidRPr="00D20437" w:rsidR="00107A6A">
              <w:rPr>
                <w:rFonts w:ascii="Times New Roman" w:hAnsi="Times New Roman"/>
                <w:sz w:val="20"/>
                <w:szCs w:val="20"/>
                <w:lang w:eastAsia="cs-CZ"/>
              </w:rPr>
              <w:t>ariadeni</w:t>
            </w:r>
            <w:r w:rsidRPr="00D20437" w:rsidR="007336DF">
              <w:rPr>
                <w:rFonts w:ascii="Times New Roman" w:hAnsi="Times New Roman"/>
                <w:sz w:val="20"/>
                <w:szCs w:val="20"/>
                <w:lang w:eastAsia="cs-CZ"/>
              </w:rPr>
              <w:t>e</w:t>
            </w:r>
            <w:r w:rsidRPr="00D20437" w:rsidR="00107A6A">
              <w:rPr>
                <w:rFonts w:ascii="Times New Roman" w:hAnsi="Times New Roman"/>
                <w:sz w:val="20"/>
                <w:szCs w:val="20"/>
                <w:lang w:eastAsia="cs-CZ"/>
              </w:rPr>
              <w:t xml:space="preserve"> vlády SR</w:t>
            </w:r>
            <w:r w:rsidRPr="00D20437" w:rsidR="007336DF">
              <w:rPr>
                <w:rFonts w:ascii="Times New Roman" w:hAnsi="Times New Roman"/>
                <w:sz w:val="20"/>
                <w:szCs w:val="20"/>
                <w:lang w:eastAsia="cs-CZ"/>
              </w:rPr>
              <w:t xml:space="preserve"> č. 350/2007 v znení nariadenia vlády SR č. 586/2009</w:t>
            </w:r>
          </w:p>
          <w:p w:rsidR="00107A6A" w:rsidRPr="00D20437" w:rsidP="007336DF">
            <w:pPr>
              <w:bidi w:val="0"/>
              <w:jc w:val="center"/>
              <w:rPr>
                <w:rFonts w:ascii="Times New Roman" w:hAnsi="Times New Roman"/>
                <w:sz w:val="20"/>
                <w:szCs w:val="20"/>
                <w:lang w:eastAsia="cs-CZ"/>
              </w:rPr>
            </w:pPr>
          </w:p>
          <w:p w:rsidR="00107A6A" w:rsidRPr="00D20437" w:rsidP="007336DF">
            <w:pPr>
              <w:bidi w:val="0"/>
              <w:jc w:val="center"/>
              <w:rPr>
                <w:rFonts w:ascii="Times New Roman" w:hAnsi="Times New Roman"/>
                <w:sz w:val="20"/>
                <w:szCs w:val="20"/>
                <w:lang w:eastAsia="cs-CZ"/>
              </w:rPr>
            </w:pPr>
          </w:p>
          <w:p w:rsidR="00107A6A" w:rsidRPr="00D20437" w:rsidP="007336DF">
            <w:pPr>
              <w:bidi w:val="0"/>
              <w:jc w:val="center"/>
              <w:rPr>
                <w:rFonts w:ascii="Times New Roman" w:hAnsi="Times New Roman"/>
                <w:sz w:val="20"/>
                <w:szCs w:val="20"/>
                <w:lang w:eastAsia="cs-CZ"/>
              </w:rPr>
            </w:pPr>
          </w:p>
          <w:p w:rsidR="00107A6A" w:rsidRPr="00D20437" w:rsidP="007336DF">
            <w:pPr>
              <w:bidi w:val="0"/>
              <w:jc w:val="center"/>
              <w:rPr>
                <w:rFonts w:ascii="Times New Roman" w:hAnsi="Times New Roman"/>
                <w:sz w:val="20"/>
                <w:szCs w:val="20"/>
                <w:lang w:eastAsia="cs-CZ"/>
              </w:rPr>
            </w:pPr>
          </w:p>
          <w:p w:rsidR="00107A6A" w:rsidRPr="00D20437" w:rsidP="007336DF">
            <w:pPr>
              <w:bidi w:val="0"/>
              <w:jc w:val="center"/>
              <w:rPr>
                <w:rFonts w:ascii="Times New Roman" w:hAnsi="Times New Roman"/>
                <w:sz w:val="20"/>
                <w:szCs w:val="20"/>
                <w:lang w:eastAsia="cs-CZ"/>
              </w:rPr>
            </w:pPr>
          </w:p>
          <w:p w:rsidR="00107A6A" w:rsidRPr="00D20437" w:rsidP="007336DF">
            <w:pPr>
              <w:bidi w:val="0"/>
              <w:jc w:val="center"/>
              <w:rPr>
                <w:rFonts w:ascii="Times New Roman" w:hAnsi="Times New Roman"/>
                <w:sz w:val="20"/>
                <w:szCs w:val="20"/>
                <w:lang w:eastAsia="cs-CZ"/>
              </w:rPr>
            </w:pPr>
          </w:p>
          <w:p w:rsidR="00107A6A" w:rsidRPr="00D20437" w:rsidP="007336DF">
            <w:pPr>
              <w:bidi w:val="0"/>
              <w:jc w:val="center"/>
              <w:rPr>
                <w:rFonts w:ascii="Times New Roman" w:hAnsi="Times New Roman"/>
                <w:sz w:val="20"/>
                <w:szCs w:val="20"/>
                <w:lang w:eastAsia="cs-CZ"/>
              </w:rPr>
            </w:pPr>
          </w:p>
          <w:p w:rsidR="00107A6A" w:rsidRPr="00D20437" w:rsidP="007336DF">
            <w:pPr>
              <w:bidi w:val="0"/>
              <w:jc w:val="center"/>
              <w:rPr>
                <w:rFonts w:ascii="Times New Roman" w:hAnsi="Times New Roman"/>
                <w:sz w:val="20"/>
                <w:szCs w:val="20"/>
                <w:lang w:eastAsia="cs-CZ"/>
              </w:rPr>
            </w:pPr>
          </w:p>
          <w:p w:rsidR="00107A6A" w:rsidRPr="00D20437" w:rsidP="007336DF">
            <w:pPr>
              <w:bidi w:val="0"/>
              <w:jc w:val="center"/>
              <w:rPr>
                <w:rFonts w:ascii="Times New Roman" w:hAnsi="Times New Roman"/>
                <w:sz w:val="20"/>
                <w:szCs w:val="20"/>
                <w:lang w:eastAsia="cs-CZ"/>
              </w:rPr>
            </w:pPr>
          </w:p>
          <w:p w:rsidR="00107A6A" w:rsidRPr="00D20437" w:rsidP="007336DF">
            <w:pPr>
              <w:bidi w:val="0"/>
              <w:jc w:val="center"/>
              <w:rPr>
                <w:rFonts w:ascii="Times New Roman" w:hAnsi="Times New Roman"/>
                <w:sz w:val="20"/>
                <w:szCs w:val="20"/>
                <w:lang w:eastAsia="cs-CZ"/>
              </w:rPr>
            </w:pPr>
          </w:p>
          <w:p w:rsidR="00107A6A" w:rsidRPr="00D20437" w:rsidP="007336DF">
            <w:pPr>
              <w:bidi w:val="0"/>
              <w:jc w:val="center"/>
              <w:rPr>
                <w:rFonts w:ascii="Times New Roman" w:hAnsi="Times New Roman"/>
                <w:sz w:val="20"/>
                <w:szCs w:val="20"/>
                <w:lang w:eastAsia="cs-CZ"/>
              </w:rPr>
            </w:pPr>
          </w:p>
          <w:p w:rsidR="00107A6A" w:rsidRPr="00D20437" w:rsidP="007336DF">
            <w:pPr>
              <w:bidi w:val="0"/>
              <w:jc w:val="center"/>
              <w:rPr>
                <w:rFonts w:ascii="Times New Roman" w:hAnsi="Times New Roman"/>
                <w:sz w:val="20"/>
                <w:szCs w:val="20"/>
                <w:lang w:eastAsia="cs-CZ"/>
              </w:rPr>
            </w:pPr>
          </w:p>
          <w:p w:rsidR="00107A6A" w:rsidRPr="00D20437" w:rsidP="007336DF">
            <w:pPr>
              <w:bidi w:val="0"/>
              <w:jc w:val="center"/>
              <w:rPr>
                <w:rFonts w:ascii="Times New Roman" w:hAnsi="Times New Roman"/>
                <w:sz w:val="20"/>
                <w:szCs w:val="20"/>
                <w:lang w:eastAsia="cs-CZ"/>
              </w:rPr>
            </w:pPr>
          </w:p>
          <w:p w:rsidR="00107A6A" w:rsidRPr="00D20437" w:rsidP="007336DF">
            <w:pPr>
              <w:bidi w:val="0"/>
              <w:jc w:val="center"/>
              <w:rPr>
                <w:rFonts w:ascii="Times New Roman" w:hAnsi="Times New Roman"/>
                <w:sz w:val="20"/>
                <w:szCs w:val="20"/>
                <w:lang w:eastAsia="cs-CZ"/>
              </w:rPr>
            </w:pPr>
          </w:p>
          <w:p w:rsidR="00107A6A" w:rsidRPr="00D20437" w:rsidP="007336DF">
            <w:pPr>
              <w:bidi w:val="0"/>
              <w:jc w:val="center"/>
              <w:rPr>
                <w:rFonts w:ascii="Times New Roman" w:hAnsi="Times New Roman"/>
                <w:sz w:val="20"/>
                <w:szCs w:val="20"/>
                <w:lang w:eastAsia="cs-CZ"/>
              </w:rPr>
            </w:pPr>
          </w:p>
          <w:p w:rsidR="00ED66E1" w:rsidRPr="00D20437" w:rsidP="007336DF">
            <w:pPr>
              <w:bidi w:val="0"/>
              <w:jc w:val="center"/>
              <w:rPr>
                <w:rFonts w:ascii="Times New Roman" w:hAnsi="Times New Roman"/>
                <w:sz w:val="20"/>
                <w:szCs w:val="20"/>
                <w:lang w:eastAsia="cs-CZ"/>
              </w:rPr>
            </w:pPr>
          </w:p>
          <w:p w:rsidR="00ED66E1" w:rsidRPr="00D20437" w:rsidP="007336DF">
            <w:pPr>
              <w:bidi w:val="0"/>
              <w:jc w:val="center"/>
              <w:rPr>
                <w:rFonts w:ascii="Times New Roman" w:hAnsi="Times New Roman"/>
                <w:sz w:val="20"/>
                <w:szCs w:val="20"/>
                <w:lang w:eastAsia="cs-CZ"/>
              </w:rPr>
            </w:pPr>
          </w:p>
          <w:p w:rsidR="00ED66E1" w:rsidRPr="00D20437" w:rsidP="007336DF">
            <w:pPr>
              <w:bidi w:val="0"/>
              <w:jc w:val="center"/>
              <w:rPr>
                <w:rFonts w:ascii="Times New Roman" w:hAnsi="Times New Roman"/>
                <w:sz w:val="20"/>
                <w:szCs w:val="20"/>
                <w:lang w:eastAsia="cs-CZ"/>
              </w:rPr>
            </w:pPr>
          </w:p>
          <w:p w:rsidR="008D759B" w:rsidRPr="00D20437" w:rsidP="007336DF">
            <w:pPr>
              <w:bidi w:val="0"/>
              <w:jc w:val="center"/>
              <w:rPr>
                <w:rFonts w:ascii="Times New Roman" w:hAnsi="Times New Roman"/>
                <w:sz w:val="20"/>
                <w:szCs w:val="20"/>
                <w:lang w:eastAsia="cs-CZ"/>
              </w:rPr>
            </w:pPr>
          </w:p>
          <w:p w:rsidR="008D759B" w:rsidRPr="00D20437" w:rsidP="007336DF">
            <w:pPr>
              <w:bidi w:val="0"/>
              <w:jc w:val="center"/>
              <w:rPr>
                <w:rFonts w:ascii="Times New Roman" w:hAnsi="Times New Roman"/>
                <w:sz w:val="20"/>
                <w:szCs w:val="20"/>
                <w:lang w:eastAsia="cs-CZ"/>
              </w:rPr>
            </w:pPr>
          </w:p>
          <w:p w:rsidR="008D759B" w:rsidRPr="00D20437" w:rsidP="007336DF">
            <w:pPr>
              <w:bidi w:val="0"/>
              <w:jc w:val="center"/>
              <w:rPr>
                <w:rFonts w:ascii="Times New Roman" w:hAnsi="Times New Roman"/>
                <w:sz w:val="20"/>
                <w:szCs w:val="20"/>
                <w:lang w:eastAsia="cs-CZ"/>
              </w:rPr>
            </w:pPr>
          </w:p>
          <w:p w:rsidR="008D759B" w:rsidRPr="00D20437" w:rsidP="007336DF">
            <w:pPr>
              <w:bidi w:val="0"/>
              <w:jc w:val="center"/>
              <w:rPr>
                <w:rFonts w:ascii="Times New Roman" w:hAnsi="Times New Roman"/>
                <w:sz w:val="20"/>
                <w:szCs w:val="20"/>
                <w:lang w:eastAsia="cs-CZ"/>
              </w:rPr>
            </w:pPr>
          </w:p>
          <w:p w:rsidR="008D759B" w:rsidRPr="00D20437" w:rsidP="007336DF">
            <w:pPr>
              <w:bidi w:val="0"/>
              <w:jc w:val="center"/>
              <w:rPr>
                <w:rFonts w:ascii="Times New Roman" w:hAnsi="Times New Roman"/>
                <w:sz w:val="20"/>
                <w:szCs w:val="20"/>
                <w:lang w:eastAsia="cs-CZ"/>
              </w:rPr>
            </w:pPr>
          </w:p>
          <w:p w:rsidR="008D759B" w:rsidRPr="00D20437" w:rsidP="007336DF">
            <w:pPr>
              <w:bidi w:val="0"/>
              <w:jc w:val="center"/>
              <w:rPr>
                <w:rFonts w:ascii="Times New Roman" w:hAnsi="Times New Roman"/>
                <w:sz w:val="20"/>
                <w:szCs w:val="20"/>
                <w:lang w:eastAsia="cs-CZ"/>
              </w:rPr>
            </w:pPr>
          </w:p>
          <w:p w:rsidR="008D759B" w:rsidRPr="00D20437" w:rsidP="007336DF">
            <w:pPr>
              <w:bidi w:val="0"/>
              <w:jc w:val="center"/>
              <w:rPr>
                <w:rFonts w:ascii="Times New Roman" w:hAnsi="Times New Roman"/>
                <w:sz w:val="20"/>
                <w:szCs w:val="20"/>
                <w:lang w:eastAsia="cs-CZ"/>
              </w:rPr>
            </w:pPr>
          </w:p>
          <w:p w:rsidR="008D759B" w:rsidRPr="00D20437" w:rsidP="007336DF">
            <w:pPr>
              <w:bidi w:val="0"/>
              <w:jc w:val="center"/>
              <w:rPr>
                <w:rFonts w:ascii="Times New Roman" w:hAnsi="Times New Roman"/>
                <w:sz w:val="20"/>
                <w:szCs w:val="20"/>
                <w:lang w:eastAsia="cs-CZ"/>
              </w:rPr>
            </w:pPr>
          </w:p>
          <w:p w:rsidR="008D759B" w:rsidRPr="00D20437" w:rsidP="007336DF">
            <w:pPr>
              <w:bidi w:val="0"/>
              <w:jc w:val="center"/>
              <w:rPr>
                <w:rFonts w:ascii="Times New Roman" w:hAnsi="Times New Roman"/>
                <w:sz w:val="20"/>
                <w:szCs w:val="20"/>
                <w:lang w:eastAsia="cs-CZ"/>
              </w:rPr>
            </w:pPr>
          </w:p>
          <w:p w:rsidR="008D759B" w:rsidRPr="00D20437" w:rsidP="007336DF">
            <w:pPr>
              <w:bidi w:val="0"/>
              <w:jc w:val="center"/>
              <w:rPr>
                <w:rFonts w:ascii="Times New Roman" w:hAnsi="Times New Roman"/>
                <w:sz w:val="20"/>
                <w:szCs w:val="20"/>
                <w:lang w:eastAsia="cs-CZ"/>
              </w:rPr>
            </w:pPr>
          </w:p>
          <w:p w:rsidR="008D759B" w:rsidRPr="00D20437" w:rsidP="007336DF">
            <w:pPr>
              <w:bidi w:val="0"/>
              <w:jc w:val="center"/>
              <w:rPr>
                <w:rFonts w:ascii="Times New Roman" w:hAnsi="Times New Roman"/>
                <w:sz w:val="20"/>
                <w:szCs w:val="20"/>
                <w:lang w:eastAsia="cs-CZ"/>
              </w:rPr>
            </w:pPr>
          </w:p>
          <w:p w:rsidR="008D759B" w:rsidRPr="00D20437" w:rsidP="007336DF">
            <w:pPr>
              <w:bidi w:val="0"/>
              <w:jc w:val="center"/>
              <w:rPr>
                <w:rFonts w:ascii="Times New Roman" w:hAnsi="Times New Roman"/>
                <w:sz w:val="20"/>
                <w:szCs w:val="20"/>
                <w:lang w:eastAsia="cs-CZ"/>
              </w:rPr>
            </w:pPr>
          </w:p>
          <w:p w:rsidR="008D759B" w:rsidRPr="00D20437" w:rsidP="007336DF">
            <w:pPr>
              <w:bidi w:val="0"/>
              <w:jc w:val="center"/>
              <w:rPr>
                <w:rFonts w:ascii="Times New Roman" w:hAnsi="Times New Roman"/>
                <w:sz w:val="20"/>
                <w:szCs w:val="20"/>
                <w:lang w:eastAsia="cs-CZ"/>
              </w:rPr>
            </w:pPr>
          </w:p>
          <w:p w:rsidR="008D759B" w:rsidRPr="00D20437" w:rsidP="007336DF">
            <w:pPr>
              <w:bidi w:val="0"/>
              <w:jc w:val="center"/>
              <w:rPr>
                <w:rFonts w:ascii="Times New Roman" w:hAnsi="Times New Roman"/>
                <w:sz w:val="20"/>
                <w:szCs w:val="20"/>
                <w:lang w:eastAsia="cs-CZ"/>
              </w:rPr>
            </w:pPr>
          </w:p>
          <w:p w:rsidR="008D759B" w:rsidRPr="00D20437" w:rsidP="007336DF">
            <w:pPr>
              <w:bidi w:val="0"/>
              <w:jc w:val="center"/>
              <w:rPr>
                <w:rFonts w:ascii="Times New Roman" w:hAnsi="Times New Roman"/>
                <w:sz w:val="20"/>
                <w:szCs w:val="20"/>
                <w:lang w:eastAsia="cs-CZ"/>
              </w:rPr>
            </w:pPr>
          </w:p>
          <w:p w:rsidR="008D759B" w:rsidRPr="00D20437" w:rsidP="007336DF">
            <w:pPr>
              <w:bidi w:val="0"/>
              <w:jc w:val="center"/>
              <w:rPr>
                <w:rFonts w:ascii="Times New Roman" w:hAnsi="Times New Roman"/>
                <w:sz w:val="20"/>
                <w:szCs w:val="20"/>
                <w:lang w:eastAsia="cs-CZ"/>
              </w:rPr>
            </w:pPr>
          </w:p>
          <w:p w:rsidR="008D759B" w:rsidRPr="00D20437" w:rsidP="007336DF">
            <w:pPr>
              <w:bidi w:val="0"/>
              <w:jc w:val="center"/>
              <w:rPr>
                <w:rFonts w:ascii="Times New Roman" w:hAnsi="Times New Roman"/>
                <w:sz w:val="20"/>
                <w:szCs w:val="20"/>
                <w:lang w:eastAsia="cs-CZ"/>
              </w:rPr>
            </w:pPr>
          </w:p>
          <w:p w:rsidR="008D759B" w:rsidRPr="00D20437" w:rsidP="007336DF">
            <w:pPr>
              <w:bidi w:val="0"/>
              <w:jc w:val="center"/>
              <w:rPr>
                <w:rFonts w:ascii="Times New Roman" w:hAnsi="Times New Roman"/>
                <w:sz w:val="20"/>
                <w:szCs w:val="20"/>
                <w:lang w:eastAsia="cs-CZ"/>
              </w:rPr>
            </w:pPr>
          </w:p>
          <w:p w:rsidR="008D759B" w:rsidRPr="00D20437" w:rsidP="007336DF">
            <w:pPr>
              <w:bidi w:val="0"/>
              <w:jc w:val="center"/>
              <w:rPr>
                <w:rFonts w:ascii="Times New Roman" w:hAnsi="Times New Roman"/>
                <w:sz w:val="20"/>
                <w:szCs w:val="20"/>
                <w:lang w:eastAsia="cs-CZ"/>
              </w:rPr>
            </w:pPr>
          </w:p>
          <w:p w:rsidR="008D759B" w:rsidRPr="00D20437" w:rsidP="007336DF">
            <w:pPr>
              <w:bidi w:val="0"/>
              <w:jc w:val="center"/>
              <w:rPr>
                <w:rFonts w:ascii="Times New Roman" w:hAnsi="Times New Roman"/>
                <w:sz w:val="20"/>
                <w:szCs w:val="20"/>
                <w:lang w:eastAsia="cs-CZ"/>
              </w:rPr>
            </w:pPr>
          </w:p>
          <w:p w:rsidR="008D759B" w:rsidRPr="00D20437" w:rsidP="007336DF">
            <w:pPr>
              <w:bidi w:val="0"/>
              <w:jc w:val="center"/>
              <w:rPr>
                <w:rFonts w:ascii="Times New Roman" w:hAnsi="Times New Roman"/>
                <w:sz w:val="20"/>
                <w:szCs w:val="20"/>
                <w:lang w:eastAsia="cs-CZ"/>
              </w:rPr>
            </w:pPr>
          </w:p>
          <w:p w:rsidR="008D759B" w:rsidRPr="00D20437" w:rsidP="007336DF">
            <w:pPr>
              <w:bidi w:val="0"/>
              <w:jc w:val="center"/>
              <w:rPr>
                <w:rFonts w:ascii="Times New Roman" w:hAnsi="Times New Roman"/>
                <w:sz w:val="20"/>
                <w:szCs w:val="20"/>
                <w:lang w:eastAsia="cs-CZ"/>
              </w:rPr>
            </w:pPr>
          </w:p>
          <w:p w:rsidR="008D759B" w:rsidRPr="00D20437" w:rsidP="007336DF">
            <w:pPr>
              <w:bidi w:val="0"/>
              <w:jc w:val="center"/>
              <w:rPr>
                <w:rFonts w:ascii="Times New Roman" w:hAnsi="Times New Roman"/>
                <w:sz w:val="20"/>
                <w:szCs w:val="20"/>
                <w:lang w:eastAsia="cs-CZ"/>
              </w:rPr>
            </w:pPr>
          </w:p>
          <w:p w:rsidR="008D759B" w:rsidRPr="00D20437" w:rsidP="007336DF">
            <w:pPr>
              <w:bidi w:val="0"/>
              <w:jc w:val="center"/>
              <w:rPr>
                <w:rFonts w:ascii="Times New Roman" w:hAnsi="Times New Roman"/>
                <w:sz w:val="20"/>
                <w:szCs w:val="20"/>
                <w:lang w:eastAsia="cs-CZ"/>
              </w:rPr>
            </w:pPr>
          </w:p>
          <w:p w:rsidR="008D759B" w:rsidRPr="00D20437" w:rsidP="007336DF">
            <w:pPr>
              <w:bidi w:val="0"/>
              <w:jc w:val="center"/>
              <w:rPr>
                <w:rFonts w:ascii="Times New Roman" w:hAnsi="Times New Roman"/>
                <w:sz w:val="20"/>
                <w:szCs w:val="20"/>
                <w:lang w:eastAsia="cs-CZ"/>
              </w:rPr>
            </w:pPr>
          </w:p>
          <w:p w:rsidR="008D759B" w:rsidRPr="00D20437" w:rsidP="007336DF">
            <w:pPr>
              <w:bidi w:val="0"/>
              <w:jc w:val="center"/>
              <w:rPr>
                <w:rFonts w:ascii="Times New Roman" w:hAnsi="Times New Roman"/>
                <w:sz w:val="20"/>
                <w:szCs w:val="20"/>
                <w:lang w:eastAsia="cs-CZ"/>
              </w:rPr>
            </w:pPr>
          </w:p>
          <w:p w:rsidR="008D759B" w:rsidRPr="00D20437" w:rsidP="007336DF">
            <w:pPr>
              <w:bidi w:val="0"/>
              <w:jc w:val="center"/>
              <w:rPr>
                <w:rFonts w:ascii="Times New Roman" w:hAnsi="Times New Roman"/>
                <w:sz w:val="20"/>
                <w:szCs w:val="20"/>
                <w:lang w:eastAsia="cs-CZ"/>
              </w:rPr>
            </w:pPr>
          </w:p>
          <w:p w:rsidR="008D759B" w:rsidRPr="00D20437" w:rsidP="007336DF">
            <w:pPr>
              <w:bidi w:val="0"/>
              <w:jc w:val="center"/>
              <w:rPr>
                <w:rFonts w:ascii="Times New Roman" w:hAnsi="Times New Roman"/>
                <w:sz w:val="20"/>
                <w:szCs w:val="20"/>
                <w:lang w:eastAsia="cs-CZ"/>
              </w:rPr>
            </w:pPr>
          </w:p>
          <w:p w:rsidR="008D759B" w:rsidRPr="00D20437" w:rsidP="007336DF">
            <w:pPr>
              <w:bidi w:val="0"/>
              <w:jc w:val="center"/>
              <w:rPr>
                <w:rFonts w:ascii="Times New Roman" w:hAnsi="Times New Roman"/>
                <w:sz w:val="20"/>
                <w:szCs w:val="20"/>
                <w:lang w:eastAsia="cs-CZ"/>
              </w:rPr>
            </w:pPr>
          </w:p>
          <w:p w:rsidR="008D759B" w:rsidRPr="00D20437" w:rsidP="007336DF">
            <w:pPr>
              <w:bidi w:val="0"/>
              <w:jc w:val="center"/>
              <w:rPr>
                <w:rFonts w:ascii="Times New Roman" w:hAnsi="Times New Roman"/>
                <w:sz w:val="20"/>
                <w:szCs w:val="20"/>
                <w:lang w:eastAsia="cs-CZ"/>
              </w:rPr>
            </w:pPr>
          </w:p>
          <w:p w:rsidR="008D759B" w:rsidRPr="00D20437" w:rsidP="007336DF">
            <w:pPr>
              <w:bidi w:val="0"/>
              <w:jc w:val="center"/>
              <w:rPr>
                <w:rFonts w:ascii="Times New Roman" w:hAnsi="Times New Roman"/>
                <w:sz w:val="20"/>
                <w:szCs w:val="20"/>
                <w:lang w:eastAsia="cs-CZ"/>
              </w:rPr>
            </w:pPr>
          </w:p>
          <w:p w:rsidR="008D759B" w:rsidRPr="00D20437" w:rsidP="007336DF">
            <w:pPr>
              <w:bidi w:val="0"/>
              <w:jc w:val="center"/>
              <w:rPr>
                <w:rFonts w:ascii="Times New Roman" w:hAnsi="Times New Roman"/>
                <w:sz w:val="20"/>
                <w:szCs w:val="20"/>
                <w:lang w:eastAsia="cs-CZ"/>
              </w:rPr>
            </w:pPr>
          </w:p>
          <w:p w:rsidR="008D759B" w:rsidRPr="00D20437" w:rsidP="007336DF">
            <w:pPr>
              <w:bidi w:val="0"/>
              <w:jc w:val="center"/>
              <w:rPr>
                <w:rFonts w:ascii="Times New Roman" w:hAnsi="Times New Roman"/>
                <w:sz w:val="20"/>
                <w:szCs w:val="20"/>
                <w:lang w:eastAsia="cs-CZ"/>
              </w:rPr>
            </w:pPr>
          </w:p>
          <w:p w:rsidR="008D759B" w:rsidRPr="00D20437" w:rsidP="007336DF">
            <w:pPr>
              <w:bidi w:val="0"/>
              <w:jc w:val="center"/>
              <w:rPr>
                <w:rFonts w:ascii="Times New Roman" w:hAnsi="Times New Roman"/>
                <w:sz w:val="20"/>
                <w:szCs w:val="20"/>
                <w:lang w:eastAsia="cs-CZ"/>
              </w:rPr>
            </w:pPr>
          </w:p>
          <w:p w:rsidR="008D759B" w:rsidRPr="00D20437" w:rsidP="007336DF">
            <w:pPr>
              <w:bidi w:val="0"/>
              <w:jc w:val="center"/>
              <w:rPr>
                <w:rFonts w:ascii="Times New Roman" w:hAnsi="Times New Roman"/>
                <w:sz w:val="20"/>
                <w:szCs w:val="20"/>
                <w:lang w:eastAsia="cs-CZ"/>
              </w:rPr>
            </w:pPr>
          </w:p>
          <w:p w:rsidR="008D759B" w:rsidRPr="00D20437" w:rsidP="007336DF">
            <w:pPr>
              <w:bidi w:val="0"/>
              <w:jc w:val="center"/>
              <w:rPr>
                <w:rFonts w:ascii="Times New Roman" w:hAnsi="Times New Roman"/>
                <w:sz w:val="20"/>
                <w:szCs w:val="20"/>
                <w:lang w:eastAsia="cs-CZ"/>
              </w:rPr>
            </w:pPr>
          </w:p>
          <w:p w:rsidR="008D759B" w:rsidRPr="00D20437" w:rsidP="007336DF">
            <w:pPr>
              <w:bidi w:val="0"/>
              <w:jc w:val="center"/>
              <w:rPr>
                <w:rFonts w:ascii="Times New Roman" w:hAnsi="Times New Roman"/>
                <w:sz w:val="20"/>
                <w:szCs w:val="20"/>
                <w:lang w:eastAsia="cs-CZ"/>
              </w:rPr>
            </w:pPr>
          </w:p>
          <w:p w:rsidR="008D759B" w:rsidRPr="00D20437" w:rsidP="007336DF">
            <w:pPr>
              <w:bidi w:val="0"/>
              <w:jc w:val="center"/>
              <w:rPr>
                <w:rFonts w:ascii="Times New Roman" w:hAnsi="Times New Roman"/>
                <w:sz w:val="20"/>
                <w:szCs w:val="20"/>
                <w:lang w:eastAsia="cs-CZ"/>
              </w:rPr>
            </w:pPr>
          </w:p>
          <w:p w:rsidR="008D759B" w:rsidRPr="00D20437" w:rsidP="008D759B">
            <w:pPr>
              <w:bidi w:val="0"/>
              <w:rPr>
                <w:rFonts w:ascii="Times New Roman" w:hAnsi="Times New Roman"/>
                <w:sz w:val="20"/>
                <w:szCs w:val="20"/>
                <w:lang w:eastAsia="cs-CZ"/>
              </w:rPr>
            </w:pPr>
          </w:p>
          <w:p w:rsidR="009B1BEB" w:rsidRPr="00D20437" w:rsidP="007336DF">
            <w:pPr>
              <w:bidi w:val="0"/>
              <w:rPr>
                <w:rFonts w:ascii="Times New Roman" w:hAnsi="Times New Roman"/>
                <w:sz w:val="20"/>
                <w:szCs w:val="20"/>
                <w:lang w:eastAsia="cs-CZ"/>
              </w:rPr>
            </w:pPr>
          </w:p>
          <w:p w:rsidR="00CD202D" w:rsidRPr="00D20437" w:rsidP="007336DF">
            <w:pPr>
              <w:bidi w:val="0"/>
              <w:jc w:val="center"/>
              <w:rPr>
                <w:rFonts w:ascii="Times New Roman" w:hAnsi="Times New Roman"/>
                <w:sz w:val="20"/>
                <w:szCs w:val="20"/>
                <w:lang w:eastAsia="cs-CZ"/>
              </w:rPr>
            </w:pPr>
            <w:r w:rsidRPr="00D20437">
              <w:rPr>
                <w:rFonts w:ascii="Times New Roman" w:hAnsi="Times New Roman"/>
                <w:sz w:val="20"/>
                <w:szCs w:val="20"/>
                <w:lang w:eastAsia="cs-CZ"/>
              </w:rPr>
              <w:t>Zákon č. 725/2004 Z. z.</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F42EFD" w:rsidRPr="00D20437" w:rsidP="00B55FE0">
            <w:pPr>
              <w:bidi w:val="0"/>
              <w:jc w:val="center"/>
              <w:rPr>
                <w:rFonts w:ascii="Times New Roman" w:hAnsi="Times New Roman"/>
                <w:sz w:val="20"/>
                <w:szCs w:val="20"/>
                <w:lang w:eastAsia="cs-CZ"/>
              </w:rPr>
            </w:pPr>
          </w:p>
          <w:p w:rsidR="00F33E48" w:rsidRPr="00D20437" w:rsidP="00B55FE0">
            <w:pPr>
              <w:bidi w:val="0"/>
              <w:jc w:val="center"/>
              <w:rPr>
                <w:rFonts w:ascii="Times New Roman" w:hAnsi="Times New Roman"/>
                <w:sz w:val="20"/>
                <w:szCs w:val="20"/>
                <w:lang w:eastAsia="cs-CZ"/>
              </w:rPr>
            </w:pPr>
            <w:r w:rsidRPr="00D20437" w:rsidR="00927D4F">
              <w:rPr>
                <w:rFonts w:ascii="Times New Roman" w:hAnsi="Times New Roman"/>
                <w:sz w:val="20"/>
                <w:szCs w:val="20"/>
                <w:lang w:eastAsia="cs-CZ"/>
              </w:rPr>
              <w:t>§ 6</w:t>
            </w:r>
          </w:p>
          <w:p w:rsidR="00927D4F" w:rsidRPr="00D20437" w:rsidP="00B55FE0">
            <w:pPr>
              <w:bidi w:val="0"/>
              <w:jc w:val="center"/>
              <w:rPr>
                <w:rFonts w:ascii="Times New Roman" w:hAnsi="Times New Roman"/>
                <w:sz w:val="20"/>
                <w:szCs w:val="20"/>
                <w:lang w:eastAsia="cs-CZ"/>
              </w:rPr>
            </w:pPr>
            <w:r w:rsidRPr="00D20437">
              <w:rPr>
                <w:rFonts w:ascii="Times New Roman" w:hAnsi="Times New Roman"/>
                <w:sz w:val="20"/>
                <w:szCs w:val="20"/>
                <w:lang w:eastAsia="cs-CZ"/>
              </w:rPr>
              <w:t>O.</w:t>
            </w:r>
            <w:r w:rsidRPr="00D20437" w:rsidR="00B55FE0">
              <w:rPr>
                <w:rFonts w:ascii="Times New Roman" w:hAnsi="Times New Roman"/>
                <w:sz w:val="20"/>
                <w:szCs w:val="20"/>
                <w:lang w:eastAsia="cs-CZ"/>
              </w:rPr>
              <w:t xml:space="preserve"> </w:t>
            </w: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D20437" w:rsidR="00B55FE0">
                <w:rPr>
                  <w:rFonts w:ascii="Times New Roman" w:hAnsi="Times New Roman"/>
                  <w:sz w:val="20"/>
                  <w:szCs w:val="20"/>
                  <w:lang w:eastAsia="cs-CZ"/>
                </w:rPr>
                <w:t>2</w:t>
              </w:r>
              <w:r w:rsidRPr="00D20437" w:rsidR="00F42EFD">
                <w:rPr>
                  <w:rFonts w:ascii="Times New Roman" w:hAnsi="Times New Roman"/>
                  <w:sz w:val="20"/>
                  <w:szCs w:val="20"/>
                  <w:lang w:eastAsia="cs-CZ"/>
                </w:rPr>
                <w:t>,3</w:t>
              </w:r>
              <w:r w:rsidRPr="00D20437" w:rsidR="00B55FE0">
                <w:rPr>
                  <w:rFonts w:ascii="Times New Roman" w:hAnsi="Times New Roman"/>
                  <w:sz w:val="20"/>
                  <w:szCs w:val="20"/>
                  <w:lang w:eastAsia="cs-CZ"/>
                </w:rPr>
                <w:t xml:space="preserve"> a</w:t>
              </w:r>
            </w:smartTag>
            <w:r w:rsidRPr="00D20437">
              <w:rPr>
                <w:rFonts w:ascii="Times New Roman" w:hAnsi="Times New Roman"/>
                <w:sz w:val="20"/>
                <w:szCs w:val="20"/>
                <w:lang w:eastAsia="cs-CZ"/>
              </w:rPr>
              <w:t xml:space="preserve"> 5</w:t>
            </w:r>
          </w:p>
          <w:p w:rsidR="00927D4F" w:rsidRPr="00D20437" w:rsidP="00927D4F">
            <w:pPr>
              <w:bidi w:val="0"/>
              <w:rPr>
                <w:rFonts w:ascii="Times New Roman" w:hAnsi="Times New Roman"/>
                <w:sz w:val="20"/>
                <w:szCs w:val="20"/>
                <w:lang w:eastAsia="cs-CZ"/>
              </w:rPr>
            </w:pPr>
          </w:p>
          <w:p w:rsidR="00927D4F" w:rsidRPr="00D20437" w:rsidP="00927D4F">
            <w:pPr>
              <w:bidi w:val="0"/>
              <w:rPr>
                <w:rFonts w:ascii="Times New Roman" w:hAnsi="Times New Roman"/>
                <w:sz w:val="20"/>
                <w:szCs w:val="20"/>
                <w:lang w:eastAsia="cs-CZ"/>
              </w:rPr>
            </w:pPr>
          </w:p>
          <w:p w:rsidR="00927D4F" w:rsidRPr="00D20437" w:rsidP="00927D4F">
            <w:pPr>
              <w:bidi w:val="0"/>
              <w:rPr>
                <w:rFonts w:ascii="Times New Roman" w:hAnsi="Times New Roman"/>
                <w:sz w:val="20"/>
                <w:szCs w:val="20"/>
                <w:lang w:eastAsia="cs-CZ"/>
              </w:rPr>
            </w:pPr>
          </w:p>
          <w:p w:rsidR="00927D4F" w:rsidRPr="00D20437" w:rsidP="00927D4F">
            <w:pPr>
              <w:bidi w:val="0"/>
              <w:rPr>
                <w:rFonts w:ascii="Times New Roman" w:hAnsi="Times New Roman"/>
                <w:sz w:val="20"/>
                <w:szCs w:val="20"/>
                <w:lang w:eastAsia="cs-CZ"/>
              </w:rPr>
            </w:pPr>
          </w:p>
          <w:p w:rsidR="00927D4F" w:rsidRPr="00D20437" w:rsidP="00927D4F">
            <w:pPr>
              <w:bidi w:val="0"/>
              <w:rPr>
                <w:rFonts w:ascii="Times New Roman" w:hAnsi="Times New Roman"/>
                <w:sz w:val="20"/>
                <w:szCs w:val="20"/>
                <w:lang w:eastAsia="cs-CZ"/>
              </w:rPr>
            </w:pPr>
          </w:p>
          <w:p w:rsidR="00927D4F" w:rsidRPr="00D20437" w:rsidP="00927D4F">
            <w:pPr>
              <w:bidi w:val="0"/>
              <w:rPr>
                <w:rFonts w:ascii="Times New Roman" w:hAnsi="Times New Roman"/>
                <w:sz w:val="20"/>
                <w:szCs w:val="20"/>
                <w:lang w:eastAsia="cs-CZ"/>
              </w:rPr>
            </w:pPr>
          </w:p>
          <w:p w:rsidR="00B55FE0" w:rsidRPr="00D20437" w:rsidP="00927D4F">
            <w:pPr>
              <w:bidi w:val="0"/>
              <w:rPr>
                <w:rFonts w:ascii="Times New Roman" w:hAnsi="Times New Roman"/>
                <w:sz w:val="20"/>
                <w:szCs w:val="20"/>
                <w:lang w:eastAsia="cs-CZ"/>
              </w:rPr>
            </w:pPr>
          </w:p>
          <w:p w:rsidR="00B55FE0" w:rsidRPr="00D20437" w:rsidP="00927D4F">
            <w:pPr>
              <w:bidi w:val="0"/>
              <w:rPr>
                <w:rFonts w:ascii="Times New Roman" w:hAnsi="Times New Roman"/>
                <w:sz w:val="20"/>
                <w:szCs w:val="20"/>
                <w:lang w:eastAsia="cs-CZ"/>
              </w:rPr>
            </w:pPr>
          </w:p>
          <w:p w:rsidR="00B55FE0" w:rsidRPr="00D20437" w:rsidP="00927D4F">
            <w:pPr>
              <w:bidi w:val="0"/>
              <w:rPr>
                <w:rFonts w:ascii="Times New Roman" w:hAnsi="Times New Roman"/>
                <w:sz w:val="20"/>
                <w:szCs w:val="20"/>
                <w:lang w:eastAsia="cs-CZ"/>
              </w:rPr>
            </w:pPr>
          </w:p>
          <w:p w:rsidR="00B55FE0" w:rsidRPr="00D20437" w:rsidP="00927D4F">
            <w:pPr>
              <w:bidi w:val="0"/>
              <w:rPr>
                <w:rFonts w:ascii="Times New Roman" w:hAnsi="Times New Roman"/>
                <w:sz w:val="20"/>
                <w:szCs w:val="20"/>
                <w:lang w:eastAsia="cs-CZ"/>
              </w:rPr>
            </w:pPr>
          </w:p>
          <w:p w:rsidR="00B55FE0" w:rsidRPr="00D20437" w:rsidP="00927D4F">
            <w:pPr>
              <w:bidi w:val="0"/>
              <w:rPr>
                <w:rFonts w:ascii="Times New Roman" w:hAnsi="Times New Roman"/>
                <w:sz w:val="20"/>
                <w:szCs w:val="20"/>
                <w:lang w:eastAsia="cs-CZ"/>
              </w:rPr>
            </w:pPr>
          </w:p>
          <w:p w:rsidR="00B55FE0" w:rsidRPr="00D20437" w:rsidP="00927D4F">
            <w:pPr>
              <w:bidi w:val="0"/>
              <w:rPr>
                <w:rFonts w:ascii="Times New Roman" w:hAnsi="Times New Roman"/>
                <w:sz w:val="20"/>
                <w:szCs w:val="20"/>
                <w:lang w:eastAsia="cs-CZ"/>
              </w:rPr>
            </w:pPr>
          </w:p>
          <w:p w:rsidR="00F42EFD" w:rsidRPr="00D20437" w:rsidP="00927D4F">
            <w:pPr>
              <w:bidi w:val="0"/>
              <w:rPr>
                <w:rFonts w:ascii="Times New Roman" w:hAnsi="Times New Roman"/>
                <w:sz w:val="20"/>
                <w:szCs w:val="20"/>
                <w:lang w:eastAsia="cs-CZ"/>
              </w:rPr>
            </w:pPr>
          </w:p>
          <w:p w:rsidR="00F42EFD" w:rsidRPr="00D20437" w:rsidP="00927D4F">
            <w:pPr>
              <w:bidi w:val="0"/>
              <w:rPr>
                <w:rFonts w:ascii="Times New Roman" w:hAnsi="Times New Roman"/>
                <w:sz w:val="20"/>
                <w:szCs w:val="20"/>
                <w:lang w:eastAsia="cs-CZ"/>
              </w:rPr>
            </w:pPr>
          </w:p>
          <w:p w:rsidR="00F42EFD" w:rsidRPr="00D20437" w:rsidP="00927D4F">
            <w:pPr>
              <w:bidi w:val="0"/>
              <w:rPr>
                <w:rFonts w:ascii="Times New Roman" w:hAnsi="Times New Roman"/>
                <w:sz w:val="20"/>
                <w:szCs w:val="20"/>
                <w:lang w:eastAsia="cs-CZ"/>
              </w:rPr>
            </w:pPr>
          </w:p>
          <w:p w:rsidR="00F42EFD" w:rsidRPr="00D20437" w:rsidP="00927D4F">
            <w:pPr>
              <w:bidi w:val="0"/>
              <w:rPr>
                <w:rFonts w:ascii="Times New Roman" w:hAnsi="Times New Roman"/>
                <w:sz w:val="20"/>
                <w:szCs w:val="20"/>
                <w:lang w:eastAsia="cs-CZ"/>
              </w:rPr>
            </w:pPr>
          </w:p>
          <w:p w:rsidR="00F42EFD" w:rsidRPr="00D20437" w:rsidP="00927D4F">
            <w:pPr>
              <w:bidi w:val="0"/>
              <w:rPr>
                <w:rFonts w:ascii="Times New Roman" w:hAnsi="Times New Roman"/>
                <w:sz w:val="20"/>
                <w:szCs w:val="20"/>
                <w:lang w:eastAsia="cs-CZ"/>
              </w:rPr>
            </w:pPr>
          </w:p>
          <w:p w:rsidR="00927D4F" w:rsidRPr="00D20437" w:rsidP="00927D4F">
            <w:pPr>
              <w:bidi w:val="0"/>
              <w:rPr>
                <w:rFonts w:ascii="Times New Roman" w:hAnsi="Times New Roman"/>
                <w:sz w:val="20"/>
                <w:szCs w:val="20"/>
                <w:lang w:eastAsia="cs-CZ"/>
              </w:rPr>
            </w:pPr>
          </w:p>
          <w:p w:rsidR="00F42EFD" w:rsidRPr="00D20437" w:rsidP="00927D4F">
            <w:pPr>
              <w:bidi w:val="0"/>
              <w:rPr>
                <w:rFonts w:ascii="Times New Roman" w:hAnsi="Times New Roman"/>
                <w:sz w:val="20"/>
                <w:szCs w:val="20"/>
                <w:lang w:eastAsia="cs-CZ"/>
              </w:rPr>
            </w:pPr>
          </w:p>
          <w:p w:rsidR="00927D4F" w:rsidRPr="00D20437" w:rsidP="00927D4F">
            <w:pPr>
              <w:bidi w:val="0"/>
              <w:jc w:val="center"/>
              <w:rPr>
                <w:rFonts w:ascii="Times New Roman" w:hAnsi="Times New Roman"/>
                <w:sz w:val="20"/>
                <w:szCs w:val="20"/>
                <w:lang w:eastAsia="cs-CZ"/>
              </w:rPr>
            </w:pPr>
            <w:r w:rsidRPr="00D20437">
              <w:rPr>
                <w:rFonts w:ascii="Times New Roman" w:hAnsi="Times New Roman"/>
                <w:sz w:val="20"/>
                <w:szCs w:val="20"/>
                <w:lang w:eastAsia="cs-CZ"/>
              </w:rPr>
              <w:t>§ 2</w:t>
            </w:r>
          </w:p>
          <w:p w:rsidR="00927D4F" w:rsidRPr="00D20437" w:rsidP="00927D4F">
            <w:pPr>
              <w:bidi w:val="0"/>
              <w:jc w:val="center"/>
              <w:rPr>
                <w:rFonts w:ascii="Times New Roman" w:hAnsi="Times New Roman"/>
                <w:sz w:val="20"/>
                <w:szCs w:val="20"/>
                <w:lang w:eastAsia="cs-CZ"/>
              </w:rPr>
            </w:pPr>
            <w:r w:rsidRPr="00D20437">
              <w:rPr>
                <w:rFonts w:ascii="Times New Roman" w:hAnsi="Times New Roman"/>
                <w:sz w:val="20"/>
                <w:szCs w:val="20"/>
                <w:lang w:eastAsia="cs-CZ"/>
              </w:rPr>
              <w:t>O. 2</w:t>
            </w:r>
          </w:p>
          <w:p w:rsidR="00927D4F" w:rsidRPr="00D20437" w:rsidP="00927D4F">
            <w:pPr>
              <w:bidi w:val="0"/>
              <w:jc w:val="center"/>
              <w:rPr>
                <w:rFonts w:ascii="Times New Roman" w:hAnsi="Times New Roman"/>
                <w:sz w:val="20"/>
                <w:szCs w:val="20"/>
                <w:lang w:eastAsia="cs-CZ"/>
              </w:rPr>
            </w:pPr>
            <w:r w:rsidRPr="00D20437">
              <w:rPr>
                <w:rFonts w:ascii="Times New Roman" w:hAnsi="Times New Roman"/>
                <w:sz w:val="20"/>
                <w:szCs w:val="20"/>
                <w:lang w:eastAsia="cs-CZ"/>
              </w:rPr>
              <w:t>V. 1</w:t>
            </w:r>
          </w:p>
          <w:p w:rsidR="00927D4F" w:rsidRPr="00D20437" w:rsidP="00927D4F">
            <w:pPr>
              <w:bidi w:val="0"/>
              <w:jc w:val="center"/>
              <w:rPr>
                <w:rFonts w:ascii="Times New Roman" w:hAnsi="Times New Roman"/>
                <w:sz w:val="20"/>
                <w:szCs w:val="20"/>
                <w:lang w:eastAsia="cs-CZ"/>
              </w:rPr>
            </w:pPr>
          </w:p>
          <w:p w:rsidR="004F370A" w:rsidRPr="00D20437" w:rsidP="00927D4F">
            <w:pPr>
              <w:bidi w:val="0"/>
              <w:rPr>
                <w:rFonts w:ascii="Times New Roman" w:hAnsi="Times New Roman"/>
                <w:sz w:val="20"/>
                <w:szCs w:val="20"/>
                <w:lang w:eastAsia="cs-CZ"/>
              </w:rPr>
            </w:pPr>
          </w:p>
          <w:p w:rsidR="009B1BEB" w:rsidRPr="00D20437" w:rsidP="00927D4F">
            <w:pPr>
              <w:bidi w:val="0"/>
              <w:rPr>
                <w:rFonts w:ascii="Times New Roman" w:hAnsi="Times New Roman"/>
                <w:sz w:val="20"/>
                <w:szCs w:val="20"/>
                <w:lang w:eastAsia="cs-CZ"/>
              </w:rPr>
            </w:pPr>
          </w:p>
          <w:p w:rsidR="009B1BEB" w:rsidRPr="00D20437" w:rsidP="006E2BBD">
            <w:pPr>
              <w:bidi w:val="0"/>
              <w:rPr>
                <w:rFonts w:ascii="Times New Roman" w:hAnsi="Times New Roman"/>
                <w:sz w:val="20"/>
                <w:szCs w:val="20"/>
                <w:lang w:eastAsia="cs-CZ"/>
              </w:rPr>
            </w:pPr>
          </w:p>
          <w:p w:rsidR="00F42EFD" w:rsidP="006E2BBD">
            <w:pPr>
              <w:bidi w:val="0"/>
              <w:rPr>
                <w:rFonts w:ascii="Times New Roman" w:hAnsi="Times New Roman"/>
                <w:sz w:val="20"/>
                <w:szCs w:val="20"/>
                <w:lang w:eastAsia="cs-CZ"/>
              </w:rPr>
            </w:pPr>
          </w:p>
          <w:p w:rsidR="00C57237" w:rsidP="006E2BBD">
            <w:pPr>
              <w:bidi w:val="0"/>
              <w:rPr>
                <w:rFonts w:ascii="Times New Roman" w:hAnsi="Times New Roman"/>
                <w:sz w:val="20"/>
                <w:szCs w:val="20"/>
                <w:lang w:eastAsia="cs-CZ"/>
              </w:rPr>
            </w:pPr>
          </w:p>
          <w:p w:rsidR="00C57237" w:rsidRPr="00D20437" w:rsidP="006E2BBD">
            <w:pPr>
              <w:bidi w:val="0"/>
              <w:rPr>
                <w:rFonts w:ascii="Times New Roman" w:hAnsi="Times New Roman"/>
                <w:sz w:val="20"/>
                <w:szCs w:val="20"/>
                <w:lang w:eastAsia="cs-CZ"/>
              </w:rPr>
            </w:pPr>
          </w:p>
          <w:p w:rsidR="00F42EFD" w:rsidRPr="00D20437" w:rsidP="006E2BBD">
            <w:pPr>
              <w:bidi w:val="0"/>
              <w:rPr>
                <w:rFonts w:ascii="Times New Roman" w:hAnsi="Times New Roman"/>
                <w:sz w:val="20"/>
                <w:szCs w:val="20"/>
                <w:lang w:eastAsia="cs-CZ"/>
              </w:rPr>
            </w:pPr>
          </w:p>
          <w:p w:rsidR="00F42EFD" w:rsidRPr="00D20437" w:rsidP="006E2BBD">
            <w:pPr>
              <w:bidi w:val="0"/>
              <w:rPr>
                <w:rFonts w:ascii="Times New Roman" w:hAnsi="Times New Roman"/>
                <w:sz w:val="20"/>
                <w:szCs w:val="20"/>
                <w:lang w:eastAsia="cs-CZ"/>
              </w:rPr>
            </w:pPr>
          </w:p>
          <w:p w:rsidR="004F370A" w:rsidRPr="00D20437" w:rsidP="004F370A">
            <w:pPr>
              <w:bidi w:val="0"/>
              <w:jc w:val="center"/>
              <w:rPr>
                <w:rFonts w:ascii="Times New Roman" w:hAnsi="Times New Roman"/>
                <w:sz w:val="20"/>
                <w:szCs w:val="20"/>
                <w:lang w:eastAsia="cs-CZ"/>
              </w:rPr>
            </w:pPr>
            <w:r w:rsidRPr="00D20437">
              <w:rPr>
                <w:rFonts w:ascii="Times New Roman" w:hAnsi="Times New Roman"/>
                <w:sz w:val="20"/>
                <w:szCs w:val="20"/>
                <w:lang w:eastAsia="cs-CZ"/>
              </w:rPr>
              <w:t>§ 1</w:t>
            </w:r>
          </w:p>
          <w:p w:rsidR="004F370A" w:rsidRPr="00D20437" w:rsidP="004F370A">
            <w:pPr>
              <w:bidi w:val="0"/>
              <w:jc w:val="center"/>
              <w:rPr>
                <w:rFonts w:ascii="Times New Roman" w:hAnsi="Times New Roman"/>
                <w:sz w:val="20"/>
                <w:szCs w:val="20"/>
                <w:lang w:eastAsia="cs-CZ"/>
              </w:rPr>
            </w:pPr>
            <w:r w:rsidRPr="00D20437">
              <w:rPr>
                <w:rFonts w:ascii="Times New Roman" w:hAnsi="Times New Roman"/>
                <w:sz w:val="20"/>
                <w:szCs w:val="20"/>
                <w:lang w:eastAsia="cs-CZ"/>
              </w:rPr>
              <w:t>O. 2</w:t>
            </w:r>
          </w:p>
          <w:p w:rsidR="004F370A" w:rsidRPr="00D20437" w:rsidP="00927D4F">
            <w:pPr>
              <w:bidi w:val="0"/>
              <w:rPr>
                <w:rFonts w:ascii="Times New Roman" w:hAnsi="Times New Roman"/>
                <w:sz w:val="20"/>
                <w:szCs w:val="20"/>
                <w:lang w:eastAsia="cs-CZ"/>
              </w:rPr>
            </w:pPr>
          </w:p>
          <w:p w:rsidR="004F370A" w:rsidRPr="00D20437" w:rsidP="00927D4F">
            <w:pPr>
              <w:bidi w:val="0"/>
              <w:rPr>
                <w:rFonts w:ascii="Times New Roman" w:hAnsi="Times New Roman"/>
                <w:sz w:val="20"/>
                <w:szCs w:val="20"/>
                <w:lang w:eastAsia="cs-CZ"/>
              </w:rPr>
            </w:pPr>
          </w:p>
          <w:p w:rsidR="004F370A" w:rsidRPr="00D20437" w:rsidP="00927D4F">
            <w:pPr>
              <w:bidi w:val="0"/>
              <w:rPr>
                <w:rFonts w:ascii="Times New Roman" w:hAnsi="Times New Roman"/>
                <w:sz w:val="20"/>
                <w:szCs w:val="20"/>
                <w:lang w:eastAsia="cs-CZ"/>
              </w:rPr>
            </w:pPr>
          </w:p>
          <w:p w:rsidR="009B1BEB" w:rsidRPr="00D20437" w:rsidP="00927D4F">
            <w:pPr>
              <w:bidi w:val="0"/>
              <w:jc w:val="center"/>
              <w:rPr>
                <w:rFonts w:ascii="Times New Roman" w:hAnsi="Times New Roman"/>
                <w:sz w:val="20"/>
                <w:szCs w:val="20"/>
                <w:lang w:eastAsia="cs-CZ"/>
              </w:rPr>
            </w:pPr>
          </w:p>
          <w:p w:rsidR="009B1BEB" w:rsidRPr="00D20437" w:rsidP="00927D4F">
            <w:pPr>
              <w:bidi w:val="0"/>
              <w:jc w:val="center"/>
              <w:rPr>
                <w:rFonts w:ascii="Times New Roman" w:hAnsi="Times New Roman"/>
                <w:sz w:val="20"/>
                <w:szCs w:val="20"/>
                <w:lang w:eastAsia="cs-CZ"/>
              </w:rPr>
            </w:pPr>
          </w:p>
          <w:p w:rsidR="006E2BBD" w:rsidRPr="00D20437" w:rsidP="00927D4F">
            <w:pPr>
              <w:bidi w:val="0"/>
              <w:jc w:val="center"/>
              <w:rPr>
                <w:rFonts w:ascii="Times New Roman" w:hAnsi="Times New Roman"/>
                <w:sz w:val="20"/>
                <w:szCs w:val="20"/>
                <w:lang w:eastAsia="cs-CZ"/>
              </w:rPr>
            </w:pPr>
          </w:p>
          <w:p w:rsidR="009B1BEB" w:rsidRPr="00D20437" w:rsidP="009B1BEB">
            <w:pPr>
              <w:bidi w:val="0"/>
              <w:rPr>
                <w:rFonts w:ascii="Times New Roman" w:hAnsi="Times New Roman"/>
                <w:sz w:val="20"/>
                <w:szCs w:val="20"/>
                <w:lang w:eastAsia="cs-CZ"/>
              </w:rPr>
            </w:pPr>
          </w:p>
          <w:p w:rsidR="00927D4F" w:rsidRPr="00D20437" w:rsidP="00927D4F">
            <w:pPr>
              <w:bidi w:val="0"/>
              <w:jc w:val="center"/>
              <w:rPr>
                <w:rFonts w:ascii="Times New Roman" w:hAnsi="Times New Roman"/>
                <w:sz w:val="20"/>
                <w:szCs w:val="20"/>
                <w:lang w:eastAsia="cs-CZ"/>
              </w:rPr>
            </w:pPr>
            <w:r w:rsidRPr="00D20437">
              <w:rPr>
                <w:rFonts w:ascii="Times New Roman" w:hAnsi="Times New Roman"/>
                <w:sz w:val="20"/>
                <w:szCs w:val="20"/>
                <w:lang w:eastAsia="cs-CZ"/>
              </w:rPr>
              <w:t>§</w:t>
            </w:r>
            <w:r w:rsidRPr="00D20437" w:rsidR="007336DF">
              <w:rPr>
                <w:rFonts w:ascii="Times New Roman" w:hAnsi="Times New Roman"/>
                <w:sz w:val="20"/>
                <w:szCs w:val="20"/>
                <w:lang w:eastAsia="cs-CZ"/>
              </w:rPr>
              <w:t xml:space="preserve"> </w:t>
            </w:r>
            <w:r w:rsidRPr="00D20437">
              <w:rPr>
                <w:rFonts w:ascii="Times New Roman" w:hAnsi="Times New Roman"/>
                <w:sz w:val="20"/>
                <w:szCs w:val="20"/>
                <w:lang w:eastAsia="cs-CZ"/>
              </w:rPr>
              <w:t>5</w:t>
            </w:r>
          </w:p>
          <w:p w:rsidR="00E94332" w:rsidRPr="00D20437" w:rsidP="00927D4F">
            <w:pPr>
              <w:bidi w:val="0"/>
              <w:jc w:val="center"/>
              <w:rPr>
                <w:rFonts w:ascii="Times New Roman" w:hAnsi="Times New Roman"/>
                <w:sz w:val="20"/>
                <w:szCs w:val="20"/>
                <w:lang w:eastAsia="cs-CZ"/>
              </w:rPr>
            </w:pPr>
          </w:p>
          <w:p w:rsidR="00E94332" w:rsidRPr="00D20437" w:rsidP="00927D4F">
            <w:pPr>
              <w:bidi w:val="0"/>
              <w:jc w:val="center"/>
              <w:rPr>
                <w:rFonts w:ascii="Times New Roman" w:hAnsi="Times New Roman"/>
                <w:sz w:val="20"/>
                <w:szCs w:val="20"/>
                <w:lang w:eastAsia="cs-CZ"/>
              </w:rPr>
            </w:pPr>
          </w:p>
          <w:p w:rsidR="00E94332" w:rsidRPr="00D20437" w:rsidP="00927D4F">
            <w:pPr>
              <w:bidi w:val="0"/>
              <w:jc w:val="center"/>
              <w:rPr>
                <w:rFonts w:ascii="Times New Roman" w:hAnsi="Times New Roman"/>
                <w:sz w:val="20"/>
                <w:szCs w:val="20"/>
                <w:lang w:eastAsia="cs-CZ"/>
              </w:rPr>
            </w:pPr>
          </w:p>
          <w:p w:rsidR="00E94332" w:rsidRPr="00D20437" w:rsidP="00927D4F">
            <w:pPr>
              <w:bidi w:val="0"/>
              <w:jc w:val="center"/>
              <w:rPr>
                <w:rFonts w:ascii="Times New Roman" w:hAnsi="Times New Roman"/>
                <w:sz w:val="20"/>
                <w:szCs w:val="20"/>
                <w:lang w:eastAsia="cs-CZ"/>
              </w:rPr>
            </w:pPr>
          </w:p>
          <w:p w:rsidR="00E94332" w:rsidRPr="00D20437" w:rsidP="00927D4F">
            <w:pPr>
              <w:bidi w:val="0"/>
              <w:jc w:val="center"/>
              <w:rPr>
                <w:rFonts w:ascii="Times New Roman" w:hAnsi="Times New Roman"/>
                <w:sz w:val="20"/>
                <w:szCs w:val="20"/>
                <w:lang w:eastAsia="cs-CZ"/>
              </w:rPr>
            </w:pPr>
          </w:p>
          <w:p w:rsidR="00E94332" w:rsidRPr="00D20437" w:rsidP="00927D4F">
            <w:pPr>
              <w:bidi w:val="0"/>
              <w:jc w:val="center"/>
              <w:rPr>
                <w:rFonts w:ascii="Times New Roman" w:hAnsi="Times New Roman"/>
                <w:sz w:val="20"/>
                <w:szCs w:val="20"/>
                <w:lang w:eastAsia="cs-CZ"/>
              </w:rPr>
            </w:pPr>
          </w:p>
          <w:p w:rsidR="009B1BEB" w:rsidRPr="00D20437" w:rsidP="009B1BEB">
            <w:pPr>
              <w:bidi w:val="0"/>
              <w:rPr>
                <w:rFonts w:ascii="Times New Roman" w:hAnsi="Times New Roman"/>
                <w:sz w:val="20"/>
                <w:szCs w:val="20"/>
                <w:lang w:eastAsia="cs-CZ"/>
              </w:rPr>
            </w:pPr>
          </w:p>
          <w:p w:rsidR="00E94332" w:rsidRPr="00D20437" w:rsidP="00927D4F">
            <w:pPr>
              <w:bidi w:val="0"/>
              <w:jc w:val="center"/>
              <w:rPr>
                <w:rFonts w:ascii="Times New Roman" w:hAnsi="Times New Roman"/>
                <w:sz w:val="20"/>
                <w:szCs w:val="20"/>
                <w:lang w:eastAsia="cs-CZ"/>
              </w:rPr>
            </w:pPr>
            <w:r w:rsidRPr="00D20437">
              <w:rPr>
                <w:rFonts w:ascii="Times New Roman" w:hAnsi="Times New Roman"/>
                <w:sz w:val="20"/>
                <w:szCs w:val="20"/>
                <w:lang w:eastAsia="cs-CZ"/>
              </w:rPr>
              <w:t xml:space="preserve">Prílohy č. </w:t>
            </w: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D20437">
                <w:rPr>
                  <w:rFonts w:ascii="Times New Roman" w:hAnsi="Times New Roman"/>
                  <w:sz w:val="20"/>
                  <w:szCs w:val="20"/>
                  <w:lang w:eastAsia="cs-CZ"/>
                </w:rPr>
                <w:t>1 a</w:t>
              </w:r>
            </w:smartTag>
            <w:r w:rsidRPr="00D20437" w:rsidR="00CD202D">
              <w:rPr>
                <w:rFonts w:ascii="Times New Roman" w:hAnsi="Times New Roman"/>
                <w:sz w:val="20"/>
                <w:szCs w:val="20"/>
                <w:lang w:eastAsia="cs-CZ"/>
              </w:rPr>
              <w:t> </w:t>
            </w:r>
            <w:r w:rsidRPr="00D20437">
              <w:rPr>
                <w:rFonts w:ascii="Times New Roman" w:hAnsi="Times New Roman"/>
                <w:sz w:val="20"/>
                <w:szCs w:val="20"/>
                <w:lang w:eastAsia="cs-CZ"/>
              </w:rPr>
              <w:t>2</w:t>
            </w:r>
          </w:p>
          <w:p w:rsidR="00CD202D" w:rsidRPr="00D20437" w:rsidP="00927D4F">
            <w:pPr>
              <w:bidi w:val="0"/>
              <w:jc w:val="center"/>
              <w:rPr>
                <w:rFonts w:ascii="Times New Roman" w:hAnsi="Times New Roman"/>
                <w:sz w:val="20"/>
                <w:szCs w:val="20"/>
                <w:lang w:eastAsia="cs-CZ"/>
              </w:rPr>
            </w:pPr>
          </w:p>
          <w:p w:rsidR="00CD202D" w:rsidRPr="00D20437" w:rsidP="00927D4F">
            <w:pPr>
              <w:bidi w:val="0"/>
              <w:jc w:val="center"/>
              <w:rPr>
                <w:rFonts w:ascii="Times New Roman" w:hAnsi="Times New Roman"/>
                <w:sz w:val="20"/>
                <w:szCs w:val="20"/>
                <w:lang w:eastAsia="cs-CZ"/>
              </w:rPr>
            </w:pPr>
          </w:p>
          <w:p w:rsidR="008D759B" w:rsidRPr="00D20437" w:rsidP="008D759B">
            <w:pPr>
              <w:bidi w:val="0"/>
              <w:rPr>
                <w:rFonts w:ascii="Times New Roman" w:hAnsi="Times New Roman"/>
                <w:sz w:val="20"/>
                <w:szCs w:val="20"/>
                <w:lang w:eastAsia="cs-CZ"/>
              </w:rPr>
            </w:pPr>
          </w:p>
          <w:p w:rsidR="00107A6A" w:rsidRPr="00D20437" w:rsidP="00107A6A">
            <w:pPr>
              <w:bidi w:val="0"/>
              <w:jc w:val="both"/>
              <w:rPr>
                <w:rFonts w:ascii="Times New Roman" w:hAnsi="Times New Roman"/>
                <w:sz w:val="20"/>
                <w:szCs w:val="20"/>
                <w:lang w:eastAsia="cs-CZ"/>
              </w:rPr>
            </w:pPr>
          </w:p>
          <w:p w:rsidR="005A241B" w:rsidRPr="00D20437" w:rsidP="005A241B">
            <w:pPr>
              <w:bidi w:val="0"/>
              <w:jc w:val="center"/>
              <w:rPr>
                <w:rFonts w:ascii="Times New Roman" w:hAnsi="Times New Roman"/>
                <w:sz w:val="20"/>
                <w:szCs w:val="20"/>
                <w:lang w:eastAsia="cs-CZ"/>
              </w:rPr>
            </w:pPr>
            <w:r w:rsidRPr="00D20437" w:rsidR="00107A6A">
              <w:rPr>
                <w:rFonts w:ascii="Times New Roman" w:hAnsi="Times New Roman"/>
                <w:sz w:val="20"/>
                <w:szCs w:val="20"/>
                <w:lang w:eastAsia="cs-CZ"/>
              </w:rPr>
              <w:t>§ 3</w:t>
            </w:r>
          </w:p>
          <w:p w:rsidR="00107A6A" w:rsidRPr="00D20437" w:rsidP="005A241B">
            <w:pPr>
              <w:bidi w:val="0"/>
              <w:jc w:val="center"/>
              <w:rPr>
                <w:rFonts w:ascii="Times New Roman" w:hAnsi="Times New Roman"/>
                <w:sz w:val="20"/>
                <w:szCs w:val="20"/>
                <w:lang w:eastAsia="cs-CZ"/>
              </w:rPr>
            </w:pPr>
            <w:r w:rsidRPr="00D20437" w:rsidR="005A241B">
              <w:rPr>
                <w:rFonts w:ascii="Times New Roman" w:hAnsi="Times New Roman"/>
                <w:sz w:val="20"/>
                <w:szCs w:val="20"/>
                <w:lang w:eastAsia="cs-CZ"/>
              </w:rPr>
              <w:t>O.</w:t>
            </w:r>
            <w:r w:rsidRPr="00D20437">
              <w:rPr>
                <w:rFonts w:ascii="Times New Roman" w:hAnsi="Times New Roman"/>
                <w:sz w:val="20"/>
                <w:szCs w:val="20"/>
                <w:lang w:eastAsia="cs-CZ"/>
              </w:rPr>
              <w:t xml:space="preserve"> 4</w:t>
            </w:r>
          </w:p>
          <w:p w:rsidR="00435F49" w:rsidRPr="00D20437" w:rsidP="00107A6A">
            <w:pPr>
              <w:bidi w:val="0"/>
              <w:jc w:val="both"/>
              <w:rPr>
                <w:rFonts w:ascii="Times New Roman" w:hAnsi="Times New Roman"/>
                <w:sz w:val="20"/>
                <w:szCs w:val="20"/>
                <w:lang w:eastAsia="cs-CZ"/>
              </w:rPr>
            </w:pPr>
          </w:p>
          <w:p w:rsidR="008D759B" w:rsidRPr="00D20437" w:rsidP="00107A6A">
            <w:pPr>
              <w:bidi w:val="0"/>
              <w:jc w:val="both"/>
              <w:rPr>
                <w:rFonts w:ascii="Times New Roman" w:hAnsi="Times New Roman"/>
                <w:sz w:val="20"/>
                <w:szCs w:val="20"/>
                <w:lang w:eastAsia="cs-CZ"/>
              </w:rPr>
            </w:pPr>
          </w:p>
          <w:p w:rsidR="00CD202D" w:rsidRPr="00D20437" w:rsidP="00107A6A">
            <w:pPr>
              <w:bidi w:val="0"/>
              <w:jc w:val="center"/>
              <w:rPr>
                <w:rFonts w:ascii="Times New Roman" w:hAnsi="Times New Roman"/>
                <w:sz w:val="20"/>
                <w:szCs w:val="20"/>
                <w:lang w:eastAsia="cs-CZ"/>
              </w:rPr>
            </w:pPr>
            <w:r w:rsidRPr="00D20437" w:rsidR="008D759B">
              <w:rPr>
                <w:rFonts w:ascii="Times New Roman" w:hAnsi="Times New Roman"/>
                <w:sz w:val="20"/>
                <w:szCs w:val="20"/>
                <w:lang w:eastAsia="cs-CZ"/>
              </w:rPr>
              <w:t>P</w:t>
            </w:r>
            <w:r w:rsidRPr="00D20437" w:rsidR="00107A6A">
              <w:rPr>
                <w:rFonts w:ascii="Times New Roman" w:hAnsi="Times New Roman"/>
                <w:sz w:val="20"/>
                <w:szCs w:val="20"/>
                <w:lang w:eastAsia="cs-CZ"/>
              </w:rPr>
              <w:t>ríloha č. 4</w:t>
            </w:r>
          </w:p>
          <w:p w:rsidR="00107A6A" w:rsidRPr="00D20437" w:rsidP="00927D4F">
            <w:pPr>
              <w:bidi w:val="0"/>
              <w:jc w:val="center"/>
              <w:rPr>
                <w:rFonts w:ascii="Times New Roman" w:hAnsi="Times New Roman"/>
                <w:sz w:val="20"/>
                <w:szCs w:val="20"/>
                <w:lang w:eastAsia="cs-CZ"/>
              </w:rPr>
            </w:pPr>
          </w:p>
          <w:p w:rsidR="00107A6A" w:rsidRPr="00D20437" w:rsidP="00927D4F">
            <w:pPr>
              <w:bidi w:val="0"/>
              <w:jc w:val="center"/>
              <w:rPr>
                <w:rFonts w:ascii="Times New Roman" w:hAnsi="Times New Roman"/>
                <w:sz w:val="20"/>
                <w:szCs w:val="20"/>
                <w:lang w:eastAsia="cs-CZ"/>
              </w:rPr>
            </w:pPr>
          </w:p>
          <w:p w:rsidR="00107A6A" w:rsidRPr="00D20437" w:rsidP="00927D4F">
            <w:pPr>
              <w:bidi w:val="0"/>
              <w:jc w:val="center"/>
              <w:rPr>
                <w:rFonts w:ascii="Times New Roman" w:hAnsi="Times New Roman"/>
                <w:sz w:val="20"/>
                <w:szCs w:val="20"/>
                <w:lang w:eastAsia="cs-CZ"/>
              </w:rPr>
            </w:pPr>
          </w:p>
          <w:p w:rsidR="00107A6A" w:rsidRPr="00D20437" w:rsidP="00927D4F">
            <w:pPr>
              <w:bidi w:val="0"/>
              <w:jc w:val="center"/>
              <w:rPr>
                <w:rFonts w:ascii="Times New Roman" w:hAnsi="Times New Roman"/>
                <w:sz w:val="20"/>
                <w:szCs w:val="20"/>
                <w:lang w:eastAsia="cs-CZ"/>
              </w:rPr>
            </w:pPr>
          </w:p>
          <w:p w:rsidR="00107A6A" w:rsidRPr="00D20437" w:rsidP="00927D4F">
            <w:pPr>
              <w:bidi w:val="0"/>
              <w:jc w:val="center"/>
              <w:rPr>
                <w:rFonts w:ascii="Times New Roman" w:hAnsi="Times New Roman"/>
                <w:sz w:val="20"/>
                <w:szCs w:val="20"/>
                <w:lang w:eastAsia="cs-CZ"/>
              </w:rPr>
            </w:pPr>
          </w:p>
          <w:p w:rsidR="00107A6A" w:rsidRPr="00D20437" w:rsidP="00927D4F">
            <w:pPr>
              <w:bidi w:val="0"/>
              <w:jc w:val="center"/>
              <w:rPr>
                <w:rFonts w:ascii="Times New Roman" w:hAnsi="Times New Roman"/>
                <w:sz w:val="20"/>
                <w:szCs w:val="20"/>
                <w:lang w:eastAsia="cs-CZ"/>
              </w:rPr>
            </w:pPr>
          </w:p>
          <w:p w:rsidR="00107A6A" w:rsidRPr="00D20437" w:rsidP="00927D4F">
            <w:pPr>
              <w:bidi w:val="0"/>
              <w:jc w:val="center"/>
              <w:rPr>
                <w:rFonts w:ascii="Times New Roman" w:hAnsi="Times New Roman"/>
                <w:sz w:val="20"/>
                <w:szCs w:val="20"/>
                <w:lang w:eastAsia="cs-CZ"/>
              </w:rPr>
            </w:pPr>
          </w:p>
          <w:p w:rsidR="00107A6A" w:rsidRPr="00D20437" w:rsidP="00927D4F">
            <w:pPr>
              <w:bidi w:val="0"/>
              <w:jc w:val="center"/>
              <w:rPr>
                <w:rFonts w:ascii="Times New Roman" w:hAnsi="Times New Roman"/>
                <w:sz w:val="20"/>
                <w:szCs w:val="20"/>
                <w:lang w:eastAsia="cs-CZ"/>
              </w:rPr>
            </w:pPr>
          </w:p>
          <w:p w:rsidR="008D759B" w:rsidRPr="00D20437" w:rsidP="00927D4F">
            <w:pPr>
              <w:bidi w:val="0"/>
              <w:jc w:val="center"/>
              <w:rPr>
                <w:rFonts w:ascii="Times New Roman" w:hAnsi="Times New Roman"/>
                <w:sz w:val="20"/>
                <w:szCs w:val="20"/>
                <w:lang w:eastAsia="cs-CZ"/>
              </w:rPr>
            </w:pPr>
          </w:p>
          <w:p w:rsidR="008D759B" w:rsidRPr="00D20437" w:rsidP="00927D4F">
            <w:pPr>
              <w:bidi w:val="0"/>
              <w:jc w:val="center"/>
              <w:rPr>
                <w:rFonts w:ascii="Times New Roman" w:hAnsi="Times New Roman"/>
                <w:sz w:val="20"/>
                <w:szCs w:val="20"/>
                <w:lang w:eastAsia="cs-CZ"/>
              </w:rPr>
            </w:pPr>
          </w:p>
          <w:p w:rsidR="008D759B" w:rsidRPr="00D20437" w:rsidP="00927D4F">
            <w:pPr>
              <w:bidi w:val="0"/>
              <w:jc w:val="center"/>
              <w:rPr>
                <w:rFonts w:ascii="Times New Roman" w:hAnsi="Times New Roman"/>
                <w:sz w:val="20"/>
                <w:szCs w:val="20"/>
                <w:lang w:eastAsia="cs-CZ"/>
              </w:rPr>
            </w:pPr>
          </w:p>
          <w:p w:rsidR="008D759B" w:rsidRPr="00D20437" w:rsidP="00927D4F">
            <w:pPr>
              <w:bidi w:val="0"/>
              <w:jc w:val="center"/>
              <w:rPr>
                <w:rFonts w:ascii="Times New Roman" w:hAnsi="Times New Roman"/>
                <w:sz w:val="20"/>
                <w:szCs w:val="20"/>
                <w:lang w:eastAsia="cs-CZ"/>
              </w:rPr>
            </w:pPr>
          </w:p>
          <w:p w:rsidR="008D759B" w:rsidRPr="00D20437" w:rsidP="00927D4F">
            <w:pPr>
              <w:bidi w:val="0"/>
              <w:jc w:val="center"/>
              <w:rPr>
                <w:rFonts w:ascii="Times New Roman" w:hAnsi="Times New Roman"/>
                <w:sz w:val="20"/>
                <w:szCs w:val="20"/>
                <w:lang w:eastAsia="cs-CZ"/>
              </w:rPr>
            </w:pPr>
          </w:p>
          <w:p w:rsidR="008D759B" w:rsidRPr="00D20437" w:rsidP="00927D4F">
            <w:pPr>
              <w:bidi w:val="0"/>
              <w:jc w:val="center"/>
              <w:rPr>
                <w:rFonts w:ascii="Times New Roman" w:hAnsi="Times New Roman"/>
                <w:sz w:val="20"/>
                <w:szCs w:val="20"/>
                <w:lang w:eastAsia="cs-CZ"/>
              </w:rPr>
            </w:pPr>
          </w:p>
          <w:p w:rsidR="008D759B" w:rsidRPr="00D20437" w:rsidP="00927D4F">
            <w:pPr>
              <w:bidi w:val="0"/>
              <w:jc w:val="center"/>
              <w:rPr>
                <w:rFonts w:ascii="Times New Roman" w:hAnsi="Times New Roman"/>
                <w:sz w:val="20"/>
                <w:szCs w:val="20"/>
                <w:lang w:eastAsia="cs-CZ"/>
              </w:rPr>
            </w:pPr>
          </w:p>
          <w:p w:rsidR="008D759B" w:rsidRPr="00D20437" w:rsidP="00927D4F">
            <w:pPr>
              <w:bidi w:val="0"/>
              <w:jc w:val="center"/>
              <w:rPr>
                <w:rFonts w:ascii="Times New Roman" w:hAnsi="Times New Roman"/>
                <w:sz w:val="20"/>
                <w:szCs w:val="20"/>
                <w:lang w:eastAsia="cs-CZ"/>
              </w:rPr>
            </w:pPr>
          </w:p>
          <w:p w:rsidR="008D759B" w:rsidRPr="00D20437" w:rsidP="00927D4F">
            <w:pPr>
              <w:bidi w:val="0"/>
              <w:jc w:val="center"/>
              <w:rPr>
                <w:rFonts w:ascii="Times New Roman" w:hAnsi="Times New Roman"/>
                <w:sz w:val="20"/>
                <w:szCs w:val="20"/>
                <w:lang w:eastAsia="cs-CZ"/>
              </w:rPr>
            </w:pPr>
          </w:p>
          <w:p w:rsidR="008D759B" w:rsidRPr="00D20437" w:rsidP="00927D4F">
            <w:pPr>
              <w:bidi w:val="0"/>
              <w:jc w:val="center"/>
              <w:rPr>
                <w:rFonts w:ascii="Times New Roman" w:hAnsi="Times New Roman"/>
                <w:sz w:val="20"/>
                <w:szCs w:val="20"/>
                <w:lang w:eastAsia="cs-CZ"/>
              </w:rPr>
            </w:pPr>
          </w:p>
          <w:p w:rsidR="008D759B" w:rsidRPr="00D20437" w:rsidP="00927D4F">
            <w:pPr>
              <w:bidi w:val="0"/>
              <w:jc w:val="center"/>
              <w:rPr>
                <w:rFonts w:ascii="Times New Roman" w:hAnsi="Times New Roman"/>
                <w:sz w:val="20"/>
                <w:szCs w:val="20"/>
                <w:lang w:eastAsia="cs-CZ"/>
              </w:rPr>
            </w:pPr>
          </w:p>
          <w:p w:rsidR="008D759B" w:rsidRPr="00D20437" w:rsidP="00927D4F">
            <w:pPr>
              <w:bidi w:val="0"/>
              <w:jc w:val="center"/>
              <w:rPr>
                <w:rFonts w:ascii="Times New Roman" w:hAnsi="Times New Roman"/>
                <w:sz w:val="20"/>
                <w:szCs w:val="20"/>
                <w:lang w:eastAsia="cs-CZ"/>
              </w:rPr>
            </w:pPr>
          </w:p>
          <w:p w:rsidR="008D759B" w:rsidRPr="00D20437" w:rsidP="00927D4F">
            <w:pPr>
              <w:bidi w:val="0"/>
              <w:jc w:val="center"/>
              <w:rPr>
                <w:rFonts w:ascii="Times New Roman" w:hAnsi="Times New Roman"/>
                <w:sz w:val="20"/>
                <w:szCs w:val="20"/>
                <w:lang w:eastAsia="cs-CZ"/>
              </w:rPr>
            </w:pPr>
          </w:p>
          <w:p w:rsidR="008D759B" w:rsidRPr="00D20437" w:rsidP="00927D4F">
            <w:pPr>
              <w:bidi w:val="0"/>
              <w:jc w:val="center"/>
              <w:rPr>
                <w:rFonts w:ascii="Times New Roman" w:hAnsi="Times New Roman"/>
                <w:sz w:val="20"/>
                <w:szCs w:val="20"/>
                <w:lang w:eastAsia="cs-CZ"/>
              </w:rPr>
            </w:pPr>
          </w:p>
          <w:p w:rsidR="008D759B" w:rsidRPr="00D20437" w:rsidP="00927D4F">
            <w:pPr>
              <w:bidi w:val="0"/>
              <w:jc w:val="center"/>
              <w:rPr>
                <w:rFonts w:ascii="Times New Roman" w:hAnsi="Times New Roman"/>
                <w:sz w:val="20"/>
                <w:szCs w:val="20"/>
                <w:lang w:eastAsia="cs-CZ"/>
              </w:rPr>
            </w:pPr>
          </w:p>
          <w:p w:rsidR="008D759B" w:rsidRPr="00D20437" w:rsidP="00927D4F">
            <w:pPr>
              <w:bidi w:val="0"/>
              <w:jc w:val="center"/>
              <w:rPr>
                <w:rFonts w:ascii="Times New Roman" w:hAnsi="Times New Roman"/>
                <w:sz w:val="20"/>
                <w:szCs w:val="20"/>
                <w:lang w:eastAsia="cs-CZ"/>
              </w:rPr>
            </w:pPr>
          </w:p>
          <w:p w:rsidR="008D759B" w:rsidRPr="00D20437" w:rsidP="00927D4F">
            <w:pPr>
              <w:bidi w:val="0"/>
              <w:jc w:val="center"/>
              <w:rPr>
                <w:rFonts w:ascii="Times New Roman" w:hAnsi="Times New Roman"/>
                <w:sz w:val="20"/>
                <w:szCs w:val="20"/>
                <w:lang w:eastAsia="cs-CZ"/>
              </w:rPr>
            </w:pPr>
          </w:p>
          <w:p w:rsidR="008D759B" w:rsidRPr="00D20437" w:rsidP="00927D4F">
            <w:pPr>
              <w:bidi w:val="0"/>
              <w:jc w:val="center"/>
              <w:rPr>
                <w:rFonts w:ascii="Times New Roman" w:hAnsi="Times New Roman"/>
                <w:sz w:val="20"/>
                <w:szCs w:val="20"/>
                <w:lang w:eastAsia="cs-CZ"/>
              </w:rPr>
            </w:pPr>
          </w:p>
          <w:p w:rsidR="008D759B" w:rsidRPr="00D20437" w:rsidP="00927D4F">
            <w:pPr>
              <w:bidi w:val="0"/>
              <w:jc w:val="center"/>
              <w:rPr>
                <w:rFonts w:ascii="Times New Roman" w:hAnsi="Times New Roman"/>
                <w:sz w:val="20"/>
                <w:szCs w:val="20"/>
                <w:lang w:eastAsia="cs-CZ"/>
              </w:rPr>
            </w:pPr>
          </w:p>
          <w:p w:rsidR="008D759B" w:rsidRPr="00D20437" w:rsidP="00927D4F">
            <w:pPr>
              <w:bidi w:val="0"/>
              <w:jc w:val="center"/>
              <w:rPr>
                <w:rFonts w:ascii="Times New Roman" w:hAnsi="Times New Roman"/>
                <w:sz w:val="20"/>
                <w:szCs w:val="20"/>
                <w:lang w:eastAsia="cs-CZ"/>
              </w:rPr>
            </w:pPr>
          </w:p>
          <w:p w:rsidR="008D759B" w:rsidRPr="00D20437" w:rsidP="00927D4F">
            <w:pPr>
              <w:bidi w:val="0"/>
              <w:jc w:val="center"/>
              <w:rPr>
                <w:rFonts w:ascii="Times New Roman" w:hAnsi="Times New Roman"/>
                <w:sz w:val="20"/>
                <w:szCs w:val="20"/>
                <w:lang w:eastAsia="cs-CZ"/>
              </w:rPr>
            </w:pPr>
          </w:p>
          <w:p w:rsidR="008D759B" w:rsidRPr="00D20437" w:rsidP="00927D4F">
            <w:pPr>
              <w:bidi w:val="0"/>
              <w:jc w:val="center"/>
              <w:rPr>
                <w:rFonts w:ascii="Times New Roman" w:hAnsi="Times New Roman"/>
                <w:sz w:val="20"/>
                <w:szCs w:val="20"/>
                <w:lang w:eastAsia="cs-CZ"/>
              </w:rPr>
            </w:pPr>
          </w:p>
          <w:p w:rsidR="008D759B" w:rsidRPr="00D20437" w:rsidP="00927D4F">
            <w:pPr>
              <w:bidi w:val="0"/>
              <w:jc w:val="center"/>
              <w:rPr>
                <w:rFonts w:ascii="Times New Roman" w:hAnsi="Times New Roman"/>
                <w:sz w:val="20"/>
                <w:szCs w:val="20"/>
                <w:lang w:eastAsia="cs-CZ"/>
              </w:rPr>
            </w:pPr>
          </w:p>
          <w:p w:rsidR="008D759B" w:rsidRPr="00D20437" w:rsidP="00927D4F">
            <w:pPr>
              <w:bidi w:val="0"/>
              <w:jc w:val="center"/>
              <w:rPr>
                <w:rFonts w:ascii="Times New Roman" w:hAnsi="Times New Roman"/>
                <w:sz w:val="20"/>
                <w:szCs w:val="20"/>
                <w:lang w:eastAsia="cs-CZ"/>
              </w:rPr>
            </w:pPr>
          </w:p>
          <w:p w:rsidR="008D759B" w:rsidRPr="00D20437" w:rsidP="00927D4F">
            <w:pPr>
              <w:bidi w:val="0"/>
              <w:jc w:val="center"/>
              <w:rPr>
                <w:rFonts w:ascii="Times New Roman" w:hAnsi="Times New Roman"/>
                <w:sz w:val="20"/>
                <w:szCs w:val="20"/>
                <w:lang w:eastAsia="cs-CZ"/>
              </w:rPr>
            </w:pPr>
          </w:p>
          <w:p w:rsidR="008D759B" w:rsidRPr="00D20437" w:rsidP="00927D4F">
            <w:pPr>
              <w:bidi w:val="0"/>
              <w:jc w:val="center"/>
              <w:rPr>
                <w:rFonts w:ascii="Times New Roman" w:hAnsi="Times New Roman"/>
                <w:sz w:val="20"/>
                <w:szCs w:val="20"/>
                <w:lang w:eastAsia="cs-CZ"/>
              </w:rPr>
            </w:pPr>
          </w:p>
          <w:p w:rsidR="008D759B" w:rsidRPr="00D20437" w:rsidP="00927D4F">
            <w:pPr>
              <w:bidi w:val="0"/>
              <w:jc w:val="center"/>
              <w:rPr>
                <w:rFonts w:ascii="Times New Roman" w:hAnsi="Times New Roman"/>
                <w:sz w:val="20"/>
                <w:szCs w:val="20"/>
                <w:lang w:eastAsia="cs-CZ"/>
              </w:rPr>
            </w:pPr>
          </w:p>
          <w:p w:rsidR="008D759B" w:rsidRPr="00D20437" w:rsidP="00927D4F">
            <w:pPr>
              <w:bidi w:val="0"/>
              <w:jc w:val="center"/>
              <w:rPr>
                <w:rFonts w:ascii="Times New Roman" w:hAnsi="Times New Roman"/>
                <w:sz w:val="20"/>
                <w:szCs w:val="20"/>
                <w:lang w:eastAsia="cs-CZ"/>
              </w:rPr>
            </w:pPr>
          </w:p>
          <w:p w:rsidR="008D759B" w:rsidRPr="00D20437" w:rsidP="00927D4F">
            <w:pPr>
              <w:bidi w:val="0"/>
              <w:jc w:val="center"/>
              <w:rPr>
                <w:rFonts w:ascii="Times New Roman" w:hAnsi="Times New Roman"/>
                <w:sz w:val="20"/>
                <w:szCs w:val="20"/>
                <w:lang w:eastAsia="cs-CZ"/>
              </w:rPr>
            </w:pPr>
          </w:p>
          <w:p w:rsidR="008D759B" w:rsidRPr="00D20437" w:rsidP="00927D4F">
            <w:pPr>
              <w:bidi w:val="0"/>
              <w:jc w:val="center"/>
              <w:rPr>
                <w:rFonts w:ascii="Times New Roman" w:hAnsi="Times New Roman"/>
                <w:sz w:val="20"/>
                <w:szCs w:val="20"/>
                <w:lang w:eastAsia="cs-CZ"/>
              </w:rPr>
            </w:pPr>
          </w:p>
          <w:p w:rsidR="008D759B" w:rsidRPr="00D20437" w:rsidP="00927D4F">
            <w:pPr>
              <w:bidi w:val="0"/>
              <w:jc w:val="center"/>
              <w:rPr>
                <w:rFonts w:ascii="Times New Roman" w:hAnsi="Times New Roman"/>
                <w:sz w:val="20"/>
                <w:szCs w:val="20"/>
                <w:lang w:eastAsia="cs-CZ"/>
              </w:rPr>
            </w:pPr>
          </w:p>
          <w:p w:rsidR="008D759B" w:rsidRPr="00D20437" w:rsidP="00927D4F">
            <w:pPr>
              <w:bidi w:val="0"/>
              <w:jc w:val="center"/>
              <w:rPr>
                <w:rFonts w:ascii="Times New Roman" w:hAnsi="Times New Roman"/>
                <w:sz w:val="20"/>
                <w:szCs w:val="20"/>
                <w:lang w:eastAsia="cs-CZ"/>
              </w:rPr>
            </w:pPr>
          </w:p>
          <w:p w:rsidR="008D759B" w:rsidRPr="00D20437" w:rsidP="00927D4F">
            <w:pPr>
              <w:bidi w:val="0"/>
              <w:jc w:val="center"/>
              <w:rPr>
                <w:rFonts w:ascii="Times New Roman" w:hAnsi="Times New Roman"/>
                <w:sz w:val="20"/>
                <w:szCs w:val="20"/>
                <w:lang w:eastAsia="cs-CZ"/>
              </w:rPr>
            </w:pPr>
          </w:p>
          <w:p w:rsidR="008D759B" w:rsidRPr="00D20437" w:rsidP="00927D4F">
            <w:pPr>
              <w:bidi w:val="0"/>
              <w:jc w:val="center"/>
              <w:rPr>
                <w:rFonts w:ascii="Times New Roman" w:hAnsi="Times New Roman"/>
                <w:sz w:val="20"/>
                <w:szCs w:val="20"/>
                <w:lang w:eastAsia="cs-CZ"/>
              </w:rPr>
            </w:pPr>
          </w:p>
          <w:p w:rsidR="008D759B" w:rsidRPr="00D20437" w:rsidP="00927D4F">
            <w:pPr>
              <w:bidi w:val="0"/>
              <w:jc w:val="center"/>
              <w:rPr>
                <w:rFonts w:ascii="Times New Roman" w:hAnsi="Times New Roman"/>
                <w:sz w:val="20"/>
                <w:szCs w:val="20"/>
                <w:lang w:eastAsia="cs-CZ"/>
              </w:rPr>
            </w:pPr>
          </w:p>
          <w:p w:rsidR="008D759B" w:rsidRPr="00D20437" w:rsidP="00927D4F">
            <w:pPr>
              <w:bidi w:val="0"/>
              <w:jc w:val="center"/>
              <w:rPr>
                <w:rFonts w:ascii="Times New Roman" w:hAnsi="Times New Roman"/>
                <w:sz w:val="20"/>
                <w:szCs w:val="20"/>
                <w:lang w:eastAsia="cs-CZ"/>
              </w:rPr>
            </w:pPr>
          </w:p>
          <w:p w:rsidR="008D759B" w:rsidRPr="00D20437" w:rsidP="00927D4F">
            <w:pPr>
              <w:bidi w:val="0"/>
              <w:jc w:val="center"/>
              <w:rPr>
                <w:rFonts w:ascii="Times New Roman" w:hAnsi="Times New Roman"/>
                <w:sz w:val="20"/>
                <w:szCs w:val="20"/>
                <w:lang w:eastAsia="cs-CZ"/>
              </w:rPr>
            </w:pPr>
          </w:p>
          <w:p w:rsidR="008D759B" w:rsidRPr="00D20437" w:rsidP="00927D4F">
            <w:pPr>
              <w:bidi w:val="0"/>
              <w:jc w:val="center"/>
              <w:rPr>
                <w:rFonts w:ascii="Times New Roman" w:hAnsi="Times New Roman"/>
                <w:sz w:val="20"/>
                <w:szCs w:val="20"/>
                <w:lang w:eastAsia="cs-CZ"/>
              </w:rPr>
            </w:pPr>
          </w:p>
          <w:p w:rsidR="008D759B" w:rsidRPr="00D20437" w:rsidP="00927D4F">
            <w:pPr>
              <w:bidi w:val="0"/>
              <w:jc w:val="center"/>
              <w:rPr>
                <w:rFonts w:ascii="Times New Roman" w:hAnsi="Times New Roman"/>
                <w:sz w:val="20"/>
                <w:szCs w:val="20"/>
                <w:lang w:eastAsia="cs-CZ"/>
              </w:rPr>
            </w:pPr>
          </w:p>
          <w:p w:rsidR="008D759B" w:rsidRPr="00D20437" w:rsidP="00927D4F">
            <w:pPr>
              <w:bidi w:val="0"/>
              <w:jc w:val="center"/>
              <w:rPr>
                <w:rFonts w:ascii="Times New Roman" w:hAnsi="Times New Roman"/>
                <w:sz w:val="20"/>
                <w:szCs w:val="20"/>
                <w:lang w:eastAsia="cs-CZ"/>
              </w:rPr>
            </w:pPr>
          </w:p>
          <w:p w:rsidR="008D759B" w:rsidRPr="00D20437" w:rsidP="00927D4F">
            <w:pPr>
              <w:bidi w:val="0"/>
              <w:jc w:val="center"/>
              <w:rPr>
                <w:rFonts w:ascii="Times New Roman" w:hAnsi="Times New Roman"/>
                <w:sz w:val="20"/>
                <w:szCs w:val="20"/>
                <w:lang w:eastAsia="cs-CZ"/>
              </w:rPr>
            </w:pPr>
          </w:p>
          <w:p w:rsidR="008D759B" w:rsidRPr="00D20437" w:rsidP="00927D4F">
            <w:pPr>
              <w:bidi w:val="0"/>
              <w:jc w:val="center"/>
              <w:rPr>
                <w:rFonts w:ascii="Times New Roman" w:hAnsi="Times New Roman"/>
                <w:sz w:val="20"/>
                <w:szCs w:val="20"/>
                <w:lang w:eastAsia="cs-CZ"/>
              </w:rPr>
            </w:pPr>
          </w:p>
          <w:p w:rsidR="008D759B" w:rsidRPr="00D20437" w:rsidP="00927D4F">
            <w:pPr>
              <w:bidi w:val="0"/>
              <w:jc w:val="center"/>
              <w:rPr>
                <w:rFonts w:ascii="Times New Roman" w:hAnsi="Times New Roman"/>
                <w:sz w:val="20"/>
                <w:szCs w:val="20"/>
                <w:lang w:eastAsia="cs-CZ"/>
              </w:rPr>
            </w:pPr>
          </w:p>
          <w:p w:rsidR="008D759B" w:rsidRPr="00D20437" w:rsidP="00435F49">
            <w:pPr>
              <w:bidi w:val="0"/>
              <w:rPr>
                <w:rFonts w:ascii="Times New Roman" w:hAnsi="Times New Roman"/>
                <w:sz w:val="20"/>
                <w:szCs w:val="20"/>
                <w:lang w:eastAsia="cs-CZ"/>
              </w:rPr>
            </w:pPr>
          </w:p>
          <w:p w:rsidR="006E2BBD" w:rsidRPr="00D20437" w:rsidP="00435F49">
            <w:pPr>
              <w:bidi w:val="0"/>
              <w:rPr>
                <w:rFonts w:ascii="Times New Roman" w:hAnsi="Times New Roman"/>
                <w:sz w:val="20"/>
                <w:szCs w:val="20"/>
                <w:lang w:eastAsia="cs-CZ"/>
              </w:rPr>
            </w:pPr>
          </w:p>
          <w:p w:rsidR="00D061B9" w:rsidRPr="00D20437" w:rsidP="00927D4F">
            <w:pPr>
              <w:bidi w:val="0"/>
              <w:jc w:val="center"/>
              <w:rPr>
                <w:rFonts w:ascii="Times New Roman" w:hAnsi="Times New Roman"/>
                <w:sz w:val="20"/>
                <w:szCs w:val="20"/>
                <w:lang w:eastAsia="cs-CZ"/>
              </w:rPr>
            </w:pPr>
            <w:r w:rsidRPr="00D20437">
              <w:rPr>
                <w:rFonts w:ascii="Times New Roman" w:hAnsi="Times New Roman"/>
                <w:sz w:val="20"/>
                <w:szCs w:val="20"/>
                <w:lang w:eastAsia="cs-CZ"/>
              </w:rPr>
              <w:t>§ 2</w:t>
            </w:r>
          </w:p>
          <w:p w:rsidR="00D061B9" w:rsidRPr="00D20437" w:rsidP="00927D4F">
            <w:pPr>
              <w:bidi w:val="0"/>
              <w:jc w:val="center"/>
              <w:rPr>
                <w:rFonts w:ascii="Times New Roman" w:hAnsi="Times New Roman"/>
                <w:sz w:val="20"/>
                <w:szCs w:val="20"/>
                <w:lang w:eastAsia="cs-CZ"/>
              </w:rPr>
            </w:pPr>
            <w:r w:rsidRPr="00D20437">
              <w:rPr>
                <w:rFonts w:ascii="Times New Roman" w:hAnsi="Times New Roman"/>
                <w:sz w:val="20"/>
                <w:szCs w:val="20"/>
                <w:lang w:eastAsia="cs-CZ"/>
              </w:rPr>
              <w:t>P. h) a i)</w:t>
            </w:r>
          </w:p>
          <w:p w:rsidR="00D061B9" w:rsidRPr="00D20437" w:rsidP="00927D4F">
            <w:pPr>
              <w:bidi w:val="0"/>
              <w:jc w:val="center"/>
              <w:rPr>
                <w:rFonts w:ascii="Times New Roman" w:hAnsi="Times New Roman"/>
                <w:sz w:val="20"/>
                <w:szCs w:val="20"/>
                <w:lang w:eastAsia="cs-CZ"/>
              </w:rPr>
            </w:pPr>
          </w:p>
          <w:p w:rsidR="00D061B9" w:rsidRPr="00D20437" w:rsidP="00927D4F">
            <w:pPr>
              <w:bidi w:val="0"/>
              <w:jc w:val="center"/>
              <w:rPr>
                <w:rFonts w:ascii="Times New Roman" w:hAnsi="Times New Roman"/>
                <w:sz w:val="20"/>
                <w:szCs w:val="20"/>
                <w:lang w:eastAsia="cs-CZ"/>
              </w:rPr>
            </w:pPr>
          </w:p>
          <w:p w:rsidR="00D061B9" w:rsidRPr="00D20437" w:rsidP="00927D4F">
            <w:pPr>
              <w:bidi w:val="0"/>
              <w:jc w:val="center"/>
              <w:rPr>
                <w:rFonts w:ascii="Times New Roman" w:hAnsi="Times New Roman"/>
                <w:sz w:val="20"/>
                <w:szCs w:val="20"/>
                <w:lang w:eastAsia="cs-CZ"/>
              </w:rPr>
            </w:pPr>
          </w:p>
          <w:p w:rsidR="00D061B9" w:rsidRPr="00D20437" w:rsidP="00927D4F">
            <w:pPr>
              <w:bidi w:val="0"/>
              <w:jc w:val="center"/>
              <w:rPr>
                <w:rFonts w:ascii="Times New Roman" w:hAnsi="Times New Roman"/>
                <w:sz w:val="20"/>
                <w:szCs w:val="20"/>
                <w:lang w:eastAsia="cs-CZ"/>
              </w:rPr>
            </w:pPr>
          </w:p>
          <w:p w:rsidR="00D061B9" w:rsidRPr="00D20437" w:rsidP="00D061B9">
            <w:pPr>
              <w:bidi w:val="0"/>
              <w:rPr>
                <w:rFonts w:ascii="Times New Roman" w:hAnsi="Times New Roman"/>
                <w:sz w:val="20"/>
                <w:szCs w:val="20"/>
                <w:lang w:eastAsia="cs-CZ"/>
              </w:rPr>
            </w:pPr>
          </w:p>
          <w:p w:rsidR="009B1BEB" w:rsidRPr="00D20437" w:rsidP="00927D4F">
            <w:pPr>
              <w:bidi w:val="0"/>
              <w:jc w:val="center"/>
              <w:rPr>
                <w:rFonts w:ascii="Times New Roman" w:hAnsi="Times New Roman"/>
                <w:sz w:val="20"/>
                <w:szCs w:val="20"/>
                <w:lang w:eastAsia="cs-CZ"/>
              </w:rPr>
            </w:pPr>
          </w:p>
          <w:p w:rsidR="00CD202D" w:rsidRPr="00D20437" w:rsidP="00927D4F">
            <w:pPr>
              <w:bidi w:val="0"/>
              <w:jc w:val="center"/>
              <w:rPr>
                <w:rFonts w:ascii="Times New Roman" w:hAnsi="Times New Roman"/>
                <w:sz w:val="20"/>
                <w:szCs w:val="20"/>
                <w:lang w:eastAsia="cs-CZ"/>
              </w:rPr>
            </w:pPr>
            <w:r w:rsidRPr="00D20437">
              <w:rPr>
                <w:rFonts w:ascii="Times New Roman" w:hAnsi="Times New Roman"/>
                <w:sz w:val="20"/>
                <w:szCs w:val="20"/>
                <w:lang w:eastAsia="cs-CZ"/>
              </w:rPr>
              <w:t>Príloha č. 1</w:t>
            </w: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F42EFD" w:rsidRPr="00D20437" w:rsidP="00927D4F">
            <w:pPr>
              <w:bidi w:val="0"/>
              <w:jc w:val="both"/>
              <w:rPr>
                <w:rFonts w:ascii="Times New Roman" w:hAnsi="Times New Roman"/>
                <w:sz w:val="20"/>
                <w:szCs w:val="20"/>
                <w:lang w:eastAsia="cs-CZ"/>
              </w:rPr>
            </w:pPr>
          </w:p>
          <w:p w:rsidR="00B55FE0" w:rsidRPr="00D20437" w:rsidP="00927D4F">
            <w:pPr>
              <w:bidi w:val="0"/>
              <w:jc w:val="both"/>
              <w:rPr>
                <w:rFonts w:ascii="Times New Roman" w:hAnsi="Times New Roman"/>
                <w:sz w:val="20"/>
                <w:szCs w:val="20"/>
                <w:lang w:eastAsia="cs-CZ"/>
              </w:rPr>
            </w:pPr>
            <w:r w:rsidRPr="00D20437">
              <w:rPr>
                <w:rFonts w:ascii="Times New Roman" w:hAnsi="Times New Roman"/>
                <w:sz w:val="20"/>
                <w:szCs w:val="20"/>
                <w:lang w:eastAsia="cs-CZ"/>
              </w:rPr>
              <w:t>(2) Vymedzené úseky diaľnic a ciest pre motorové vozidlá označené dopravnými značkami možno užívať dvojstopovými motorovými vozidlami alebo jazdnými súpravami do 3,5 t (ďalej len "motorové vozidlo") po zaplatení úhrady za užívanie týchto pozemných komunikácií.</w:t>
            </w:r>
          </w:p>
          <w:p w:rsidR="00F42EFD" w:rsidRPr="00D20437" w:rsidP="00F42EFD">
            <w:pPr>
              <w:bidi w:val="0"/>
              <w:jc w:val="both"/>
              <w:rPr>
                <w:rFonts w:ascii="Times New Roman" w:hAnsi="Times New Roman"/>
                <w:bCs/>
                <w:sz w:val="20"/>
                <w:szCs w:val="20"/>
              </w:rPr>
            </w:pPr>
            <w:r w:rsidRPr="00D20437">
              <w:rPr>
                <w:rFonts w:ascii="Times New Roman" w:hAnsi="Times New Roman"/>
                <w:color w:val="000000"/>
                <w:sz w:val="20"/>
                <w:szCs w:val="20"/>
              </w:rPr>
              <w:t xml:space="preserve">(3) </w:t>
            </w:r>
            <w:r w:rsidRPr="00D20437">
              <w:rPr>
                <w:rFonts w:ascii="Times New Roman" w:hAnsi="Times New Roman"/>
                <w:bCs/>
                <w:sz w:val="20"/>
                <w:szCs w:val="20"/>
              </w:rPr>
              <w:t>Vymedzené úseky diaľnic a rýchlostných ciest označené dopravnými značkami možno užívať dvojstopovými jazdnými súpravami tvorenými motorovým vozidlom kategórie M1,</w:t>
            </w:r>
            <w:r w:rsidRPr="00D20437">
              <w:rPr>
                <w:rFonts w:ascii="Times New Roman" w:hAnsi="Times New Roman"/>
                <w:bCs/>
                <w:sz w:val="20"/>
                <w:szCs w:val="20"/>
                <w:vertAlign w:val="superscript"/>
              </w:rPr>
              <w:t>2e)</w:t>
            </w:r>
            <w:r w:rsidRPr="00D20437">
              <w:rPr>
                <w:rFonts w:ascii="Times New Roman" w:hAnsi="Times New Roman"/>
                <w:bCs/>
                <w:sz w:val="20"/>
                <w:szCs w:val="20"/>
              </w:rPr>
              <w:t xml:space="preserve"> N1, </w:t>
            </w: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D20437">
                <w:rPr>
                  <w:rFonts w:ascii="Times New Roman" w:hAnsi="Times New Roman"/>
                  <w:bCs/>
                  <w:sz w:val="20"/>
                  <w:szCs w:val="20"/>
                  <w:vertAlign w:val="superscript"/>
                </w:rPr>
                <w:t>2f</w:t>
              </w:r>
            </w:smartTag>
            <w:r w:rsidRPr="00D20437">
              <w:rPr>
                <w:rFonts w:ascii="Times New Roman" w:hAnsi="Times New Roman"/>
                <w:bCs/>
                <w:sz w:val="20"/>
                <w:szCs w:val="20"/>
                <w:vertAlign w:val="superscript"/>
              </w:rPr>
              <w:t>)</w:t>
            </w:r>
            <w:r w:rsidRPr="00D20437">
              <w:rPr>
                <w:rFonts w:ascii="Times New Roman" w:hAnsi="Times New Roman"/>
                <w:bCs/>
                <w:sz w:val="20"/>
                <w:szCs w:val="20"/>
              </w:rPr>
              <w:t xml:space="preserve"> M1G</w:t>
            </w:r>
            <w:r w:rsidRPr="00D20437">
              <w:rPr>
                <w:rFonts w:ascii="Times New Roman" w:hAnsi="Times New Roman"/>
                <w:bCs/>
                <w:sz w:val="20"/>
                <w:szCs w:val="20"/>
                <w:vertAlign w:val="superscript"/>
              </w:rPr>
              <w:t>2g)</w:t>
            </w:r>
            <w:r w:rsidRPr="00D20437">
              <w:rPr>
                <w:rFonts w:ascii="Times New Roman" w:hAnsi="Times New Roman"/>
                <w:bCs/>
                <w:sz w:val="20"/>
                <w:szCs w:val="20"/>
              </w:rPr>
              <w:t xml:space="preserve"> a N1G</w:t>
            </w:r>
            <w:r w:rsidRPr="00D20437">
              <w:rPr>
                <w:rFonts w:ascii="Times New Roman" w:hAnsi="Times New Roman"/>
                <w:bCs/>
                <w:sz w:val="20"/>
                <w:szCs w:val="20"/>
                <w:vertAlign w:val="superscript"/>
              </w:rPr>
              <w:t>2h)</w:t>
            </w:r>
            <w:r w:rsidRPr="00D20437">
              <w:rPr>
                <w:rFonts w:ascii="Times New Roman" w:hAnsi="Times New Roman"/>
                <w:bCs/>
                <w:sz w:val="20"/>
                <w:szCs w:val="20"/>
              </w:rPr>
              <w:t xml:space="preserve"> bez ohľadu na celkovú hmotnosť jazdnej súpravy po zaplatení úhrady za užívanie týchto pozemných komunikácií.</w:t>
            </w:r>
          </w:p>
          <w:p w:rsidR="00F42EFD" w:rsidRPr="00D20437" w:rsidP="00927D4F">
            <w:pPr>
              <w:bidi w:val="0"/>
              <w:jc w:val="both"/>
              <w:rPr>
                <w:rFonts w:ascii="Times New Roman" w:hAnsi="Times New Roman"/>
                <w:sz w:val="20"/>
                <w:szCs w:val="20"/>
                <w:lang w:eastAsia="cs-CZ"/>
              </w:rPr>
            </w:pPr>
          </w:p>
          <w:p w:rsidR="00927D4F" w:rsidRPr="00D20437" w:rsidP="00927D4F">
            <w:pPr>
              <w:bidi w:val="0"/>
              <w:jc w:val="both"/>
              <w:rPr>
                <w:rFonts w:ascii="Times New Roman" w:hAnsi="Times New Roman"/>
                <w:sz w:val="20"/>
                <w:szCs w:val="20"/>
                <w:lang w:eastAsia="cs-CZ"/>
              </w:rPr>
            </w:pPr>
            <w:r w:rsidRPr="00D20437">
              <w:rPr>
                <w:rFonts w:ascii="Times New Roman" w:hAnsi="Times New Roman"/>
                <w:sz w:val="20"/>
                <w:szCs w:val="20"/>
                <w:lang w:eastAsia="cs-CZ"/>
              </w:rPr>
              <w:t>(5) Výška úhrady za užívanie vymedzených úsekov diaľnic, ciest pre motorové vozidlá a ciest I. triedy sa určí z celkovej hmotnosti motorového vozidla, ktorou sa rozumie súčet hmotností motorového vozidla a prípojného vozidla. Úhrada sa platí na kalendárny rok, na mesiac, na týždeň alebo na jeden deň bez ohľadu na počet vykonaných jázd.</w:t>
            </w:r>
          </w:p>
          <w:p w:rsidR="00927D4F" w:rsidRPr="00D20437" w:rsidP="00927D4F">
            <w:pPr>
              <w:bidi w:val="0"/>
              <w:jc w:val="both"/>
              <w:rPr>
                <w:rFonts w:ascii="Times New Roman" w:hAnsi="Times New Roman"/>
                <w:sz w:val="20"/>
                <w:szCs w:val="20"/>
                <w:lang w:eastAsia="cs-CZ"/>
              </w:rPr>
            </w:pPr>
          </w:p>
          <w:p w:rsidR="009B1BEB" w:rsidRPr="00D20437" w:rsidP="00927D4F">
            <w:pPr>
              <w:bidi w:val="0"/>
              <w:jc w:val="both"/>
              <w:rPr>
                <w:rFonts w:ascii="Times New Roman" w:hAnsi="Times New Roman"/>
                <w:sz w:val="20"/>
                <w:szCs w:val="20"/>
              </w:rPr>
            </w:pPr>
          </w:p>
          <w:p w:rsidR="00C57237" w:rsidRPr="00C57237" w:rsidP="00C57237">
            <w:pPr>
              <w:tabs>
                <w:tab w:val="left" w:pos="6420"/>
              </w:tabs>
              <w:bidi w:val="0"/>
              <w:jc w:val="both"/>
              <w:rPr>
                <w:rFonts w:ascii="Times New Roman" w:hAnsi="Times New Roman"/>
                <w:sz w:val="20"/>
                <w:szCs w:val="20"/>
              </w:rPr>
            </w:pPr>
            <w:r w:rsidRPr="00C57237" w:rsidR="00927D4F">
              <w:rPr>
                <w:rFonts w:ascii="Times New Roman" w:hAnsi="Times New Roman"/>
                <w:sz w:val="20"/>
                <w:szCs w:val="20"/>
              </w:rPr>
              <w:t>Za užívanie vymedzených úsekov ciest motorovými vozidlami s celkovou hmotnosťou nad 3,5 t alebo jazdnými súpravami s</w:t>
            </w:r>
            <w:r w:rsidRPr="00C57237" w:rsidR="00E25118">
              <w:rPr>
                <w:rFonts w:ascii="Times New Roman" w:hAnsi="Times New Roman"/>
                <w:sz w:val="20"/>
                <w:szCs w:val="20"/>
              </w:rPr>
              <w:t xml:space="preserve"> celkovou hmotnosťou nad 3,5 t </w:t>
            </w:r>
            <w:r w:rsidRPr="00C57237" w:rsidR="00D20437">
              <w:rPr>
                <w:rFonts w:ascii="Times New Roman" w:hAnsi="Times New Roman"/>
                <w:sz w:val="20"/>
                <w:szCs w:val="20"/>
              </w:rPr>
              <w:t>uvedenými v osobitnom predpise</w:t>
            </w:r>
            <w:r w:rsidRPr="00C57237" w:rsidR="00D20437">
              <w:rPr>
                <w:rFonts w:ascii="Times New Roman" w:hAnsi="Times New Roman"/>
                <w:sz w:val="20"/>
                <w:szCs w:val="20"/>
                <w:vertAlign w:val="superscript"/>
              </w:rPr>
              <w:t>3aa)</w:t>
            </w:r>
            <w:r w:rsidRPr="00C57237" w:rsidR="00D20437">
              <w:rPr>
                <w:rFonts w:ascii="Times New Roman" w:hAnsi="Times New Roman"/>
                <w:sz w:val="20"/>
                <w:szCs w:val="20"/>
              </w:rPr>
              <w:t xml:space="preserve"> </w:t>
            </w:r>
            <w:r w:rsidRPr="00C57237" w:rsidR="00F42EFD">
              <w:rPr>
                <w:rFonts w:ascii="Times New Roman" w:hAnsi="Times New Roman"/>
                <w:bCs/>
                <w:sz w:val="20"/>
                <w:szCs w:val="20"/>
              </w:rPr>
              <w:t xml:space="preserve"> okrem jazdných súprav tvorených motorovým vozidlom kategórie M1,</w:t>
            </w:r>
            <w:r w:rsidRPr="00C57237" w:rsidR="00F42EFD">
              <w:rPr>
                <w:rFonts w:ascii="Times New Roman" w:hAnsi="Times New Roman"/>
                <w:bCs/>
                <w:sz w:val="20"/>
                <w:szCs w:val="20"/>
                <w:vertAlign w:val="superscript"/>
              </w:rPr>
              <w:t>2e)</w:t>
            </w:r>
            <w:r w:rsidRPr="00C57237" w:rsidR="00F42EFD">
              <w:rPr>
                <w:rFonts w:ascii="Times New Roman" w:hAnsi="Times New Roman"/>
                <w:bCs/>
                <w:sz w:val="20"/>
                <w:szCs w:val="20"/>
              </w:rPr>
              <w:t xml:space="preserve"> N1, </w:t>
            </w:r>
            <w:smartTag w:uri="urn:schemas-microsoft-com:office:smarttags" w:element="metricconverter">
              <w:smartTagPr>
                <w:attr w:name="ProductID" w:val="2f"/>
              </w:smartTagPr>
              <w:r w:rsidRPr="00C57237" w:rsidR="00F42EFD">
                <w:rPr>
                  <w:rFonts w:ascii="Times New Roman" w:hAnsi="Times New Roman"/>
                  <w:bCs/>
                  <w:sz w:val="20"/>
                  <w:szCs w:val="20"/>
                  <w:vertAlign w:val="superscript"/>
                </w:rPr>
                <w:t>2f</w:t>
              </w:r>
            </w:smartTag>
            <w:r w:rsidRPr="00C57237" w:rsidR="00F42EFD">
              <w:rPr>
                <w:rFonts w:ascii="Times New Roman" w:hAnsi="Times New Roman"/>
                <w:bCs/>
                <w:sz w:val="20"/>
                <w:szCs w:val="20"/>
                <w:vertAlign w:val="superscript"/>
              </w:rPr>
              <w:t>)</w:t>
            </w:r>
            <w:r w:rsidRPr="00C57237" w:rsidR="00F42EFD">
              <w:rPr>
                <w:rFonts w:ascii="Times New Roman" w:hAnsi="Times New Roman"/>
                <w:bCs/>
                <w:sz w:val="20"/>
                <w:szCs w:val="20"/>
              </w:rPr>
              <w:t xml:space="preserve"> M1G</w:t>
            </w:r>
            <w:r w:rsidRPr="00C57237" w:rsidR="00F42EFD">
              <w:rPr>
                <w:rFonts w:ascii="Times New Roman" w:hAnsi="Times New Roman"/>
                <w:bCs/>
                <w:sz w:val="20"/>
                <w:szCs w:val="20"/>
                <w:vertAlign w:val="superscript"/>
              </w:rPr>
              <w:t>2g)</w:t>
            </w:r>
            <w:r w:rsidRPr="00C57237" w:rsidR="00F42EFD">
              <w:rPr>
                <w:rFonts w:ascii="Times New Roman" w:hAnsi="Times New Roman"/>
                <w:bCs/>
                <w:sz w:val="20"/>
                <w:szCs w:val="20"/>
              </w:rPr>
              <w:t xml:space="preserve"> a N1G</w:t>
            </w:r>
            <w:r w:rsidRPr="00C57237" w:rsidR="00F42EFD">
              <w:rPr>
                <w:rFonts w:ascii="Times New Roman" w:hAnsi="Times New Roman"/>
                <w:bCs/>
                <w:sz w:val="20"/>
                <w:szCs w:val="20"/>
                <w:vertAlign w:val="superscript"/>
              </w:rPr>
              <w:t>2h)</w:t>
            </w:r>
            <w:r w:rsidRPr="00C57237" w:rsidR="00927D4F">
              <w:rPr>
                <w:rFonts w:ascii="Times New Roman" w:hAnsi="Times New Roman"/>
                <w:sz w:val="20"/>
                <w:szCs w:val="20"/>
              </w:rPr>
              <w:t xml:space="preserve"> </w:t>
            </w:r>
            <w:r w:rsidRPr="00C57237" w:rsidR="00F42EFD">
              <w:rPr>
                <w:rFonts w:ascii="Times New Roman" w:hAnsi="Times New Roman"/>
                <w:sz w:val="20"/>
                <w:szCs w:val="20"/>
              </w:rPr>
              <w:t>,</w:t>
            </w:r>
            <w:r w:rsidRPr="00C57237" w:rsidR="00927D4F">
              <w:rPr>
                <w:rFonts w:ascii="Times New Roman" w:hAnsi="Times New Roman"/>
                <w:sz w:val="20"/>
                <w:szCs w:val="20"/>
              </w:rPr>
              <w:t>sa platí mýto.</w:t>
            </w:r>
            <w:r w:rsidRPr="00C57237">
              <w:rPr>
                <w:rFonts w:ascii="Times New Roman" w:hAnsi="Times New Roman"/>
                <w:sz w:val="20"/>
                <w:szCs w:val="20"/>
              </w:rPr>
              <w:t xml:space="preserve"> </w:t>
            </w:r>
          </w:p>
          <w:p w:rsidR="00927D4F" w:rsidRPr="00D20437" w:rsidP="00927D4F">
            <w:pPr>
              <w:bidi w:val="0"/>
              <w:jc w:val="both"/>
              <w:rPr>
                <w:rFonts w:ascii="Times New Roman" w:hAnsi="Times New Roman"/>
                <w:sz w:val="20"/>
                <w:szCs w:val="20"/>
              </w:rPr>
            </w:pPr>
          </w:p>
          <w:p w:rsidR="00927D4F" w:rsidRPr="00D20437" w:rsidP="00927D4F">
            <w:pPr>
              <w:bidi w:val="0"/>
              <w:jc w:val="both"/>
              <w:rPr>
                <w:rFonts w:ascii="Times New Roman" w:hAnsi="Times New Roman"/>
                <w:sz w:val="20"/>
                <w:szCs w:val="20"/>
                <w:lang w:eastAsia="cs-CZ"/>
              </w:rPr>
            </w:pPr>
          </w:p>
          <w:p w:rsidR="004F370A" w:rsidRPr="00D20437" w:rsidP="00927D4F">
            <w:pPr>
              <w:bidi w:val="0"/>
              <w:jc w:val="both"/>
              <w:rPr>
                <w:rFonts w:ascii="Times New Roman" w:hAnsi="Times New Roman"/>
                <w:sz w:val="20"/>
                <w:szCs w:val="20"/>
                <w:lang w:eastAsia="cs-CZ"/>
              </w:rPr>
            </w:pPr>
          </w:p>
          <w:p w:rsidR="004F370A" w:rsidRPr="00D20437" w:rsidP="004F370A">
            <w:pPr>
              <w:bidi w:val="0"/>
              <w:jc w:val="both"/>
              <w:rPr>
                <w:rFonts w:ascii="Times New Roman" w:hAnsi="Times New Roman"/>
                <w:sz w:val="20"/>
                <w:szCs w:val="20"/>
                <w:lang w:eastAsia="cs-CZ"/>
              </w:rPr>
            </w:pPr>
            <w:r w:rsidRPr="00D20437">
              <w:rPr>
                <w:rFonts w:ascii="Times New Roman" w:hAnsi="Times New Roman"/>
                <w:sz w:val="20"/>
                <w:szCs w:val="20"/>
                <w:lang w:eastAsia="cs-CZ"/>
              </w:rPr>
              <w:t>(2) Na účely tohto nariadenia vlády sa vozidlom rozumie motorové vozidlo</w:t>
            </w:r>
            <w:r w:rsidRPr="00D20437" w:rsidR="00CD202D">
              <w:rPr>
                <w:rFonts w:ascii="Times New Roman" w:hAnsi="Times New Roman"/>
                <w:sz w:val="20"/>
                <w:szCs w:val="20"/>
                <w:lang w:eastAsia="cs-CZ"/>
              </w:rPr>
              <w:t xml:space="preserve"> uvedené v osobitnom predpise</w:t>
            </w:r>
            <w:r w:rsidRPr="00D20437" w:rsidR="00CD202D">
              <w:rPr>
                <w:rFonts w:ascii="Times New Roman" w:hAnsi="Times New Roman"/>
                <w:sz w:val="20"/>
                <w:szCs w:val="20"/>
                <w:vertAlign w:val="superscript"/>
                <w:lang w:eastAsia="cs-CZ"/>
              </w:rPr>
              <w:t>1)</w:t>
            </w:r>
            <w:r w:rsidRPr="00D20437">
              <w:rPr>
                <w:rFonts w:ascii="Times New Roman" w:hAnsi="Times New Roman"/>
                <w:sz w:val="20"/>
                <w:szCs w:val="20"/>
                <w:lang w:eastAsia="cs-CZ"/>
              </w:rPr>
              <w:t xml:space="preserve"> okrem motorového vozidla kategórie M1</w:t>
            </w:r>
            <w:r w:rsidRPr="00D20437" w:rsidR="009B1BEB">
              <w:rPr>
                <w:rFonts w:ascii="Times New Roman" w:hAnsi="Times New Roman"/>
                <w:sz w:val="20"/>
                <w:szCs w:val="20"/>
                <w:lang w:eastAsia="cs-CZ"/>
              </w:rPr>
              <w:t>.</w:t>
            </w:r>
            <w:r w:rsidRPr="00D20437">
              <w:rPr>
                <w:rFonts w:ascii="Times New Roman" w:hAnsi="Times New Roman"/>
                <w:sz w:val="20"/>
                <w:szCs w:val="20"/>
                <w:lang w:eastAsia="cs-CZ"/>
              </w:rPr>
              <w:t xml:space="preserve"> </w:t>
            </w:r>
          </w:p>
          <w:p w:rsidR="009B1BEB" w:rsidRPr="00D20437" w:rsidP="004F370A">
            <w:pPr>
              <w:bidi w:val="0"/>
              <w:jc w:val="both"/>
              <w:rPr>
                <w:rFonts w:ascii="Times New Roman" w:hAnsi="Times New Roman"/>
                <w:sz w:val="20"/>
                <w:szCs w:val="20"/>
                <w:lang w:eastAsia="cs-CZ"/>
              </w:rPr>
            </w:pPr>
          </w:p>
          <w:p w:rsidR="009B1BEB" w:rsidRPr="00D20437" w:rsidP="004F370A">
            <w:pPr>
              <w:bidi w:val="0"/>
              <w:jc w:val="both"/>
              <w:rPr>
                <w:rFonts w:ascii="Times New Roman" w:hAnsi="Times New Roman"/>
                <w:sz w:val="20"/>
                <w:szCs w:val="20"/>
                <w:lang w:eastAsia="cs-CZ"/>
              </w:rPr>
            </w:pPr>
          </w:p>
          <w:p w:rsidR="009B1BEB" w:rsidRPr="00D20437" w:rsidP="00927D4F">
            <w:pPr>
              <w:bidi w:val="0"/>
              <w:jc w:val="both"/>
              <w:rPr>
                <w:rFonts w:ascii="Times New Roman" w:hAnsi="Times New Roman"/>
                <w:sz w:val="20"/>
                <w:szCs w:val="20"/>
                <w:lang w:eastAsia="cs-CZ"/>
              </w:rPr>
            </w:pPr>
          </w:p>
          <w:p w:rsidR="009B1BEB" w:rsidRPr="00D20437" w:rsidP="00927D4F">
            <w:pPr>
              <w:bidi w:val="0"/>
              <w:jc w:val="both"/>
              <w:rPr>
                <w:rFonts w:ascii="Times New Roman" w:hAnsi="Times New Roman"/>
                <w:sz w:val="20"/>
                <w:szCs w:val="20"/>
                <w:lang w:eastAsia="cs-CZ"/>
              </w:rPr>
            </w:pPr>
          </w:p>
          <w:p w:rsidR="005A241B" w:rsidRPr="00D20437" w:rsidP="00927D4F">
            <w:pPr>
              <w:bidi w:val="0"/>
              <w:jc w:val="both"/>
              <w:rPr>
                <w:rFonts w:ascii="Times New Roman" w:hAnsi="Times New Roman"/>
                <w:sz w:val="20"/>
                <w:szCs w:val="20"/>
                <w:lang w:eastAsia="cs-CZ"/>
              </w:rPr>
            </w:pPr>
          </w:p>
          <w:p w:rsidR="009B1BEB" w:rsidRPr="00D20437" w:rsidP="00927D4F">
            <w:pPr>
              <w:bidi w:val="0"/>
              <w:jc w:val="both"/>
              <w:rPr>
                <w:rFonts w:ascii="Times New Roman" w:hAnsi="Times New Roman"/>
                <w:sz w:val="20"/>
                <w:szCs w:val="20"/>
                <w:lang w:eastAsia="cs-CZ"/>
              </w:rPr>
            </w:pPr>
          </w:p>
          <w:p w:rsidR="009B1BEB" w:rsidRPr="00D20437" w:rsidP="00927D4F">
            <w:pPr>
              <w:bidi w:val="0"/>
              <w:jc w:val="both"/>
              <w:rPr>
                <w:rFonts w:ascii="Times New Roman" w:hAnsi="Times New Roman"/>
                <w:sz w:val="20"/>
                <w:szCs w:val="20"/>
                <w:lang w:eastAsia="cs-CZ"/>
              </w:rPr>
            </w:pPr>
            <w:r w:rsidRPr="00D20437" w:rsidR="00927D4F">
              <w:rPr>
                <w:rFonts w:ascii="Times New Roman" w:hAnsi="Times New Roman"/>
                <w:sz w:val="20"/>
                <w:szCs w:val="20"/>
                <w:lang w:eastAsia="cs-CZ"/>
              </w:rPr>
              <w:t xml:space="preserve">Sadzba mýta za </w:t>
            </w: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D20437" w:rsidR="00927D4F">
                <w:rPr>
                  <w:rFonts w:ascii="Times New Roman" w:hAnsi="Times New Roman"/>
                  <w:sz w:val="20"/>
                  <w:szCs w:val="20"/>
                  <w:lang w:eastAsia="cs-CZ"/>
                </w:rPr>
                <w:t>1 km</w:t>
              </w:r>
            </w:smartTag>
            <w:r w:rsidRPr="00D20437" w:rsidR="00927D4F">
              <w:rPr>
                <w:rFonts w:ascii="Times New Roman" w:hAnsi="Times New Roman"/>
                <w:sz w:val="20"/>
                <w:szCs w:val="20"/>
                <w:lang w:eastAsia="cs-CZ"/>
              </w:rPr>
              <w:t xml:space="preserve"> vymedzeného úseku cesty sa určí pre kategórie vozidiel od 3,5 t do 12 t celkovej hmotnosti vozidla, 12 t a viac celkovej hmotnosti vozidla a motorových vozidiel určených na prepravu viac ako deviatich osôb vrátane vodiča. Spôsob výpočtu sadzby mýta musí zohľadňovať najmenej emisnú triedu EURO a počet náprav vozidla.</w:t>
            </w:r>
          </w:p>
          <w:p w:rsidR="00F33E48" w:rsidRPr="00D20437" w:rsidP="00C26CC0">
            <w:pPr>
              <w:bidi w:val="0"/>
              <w:jc w:val="both"/>
              <w:rPr>
                <w:rFonts w:ascii="Times New Roman" w:hAnsi="Times New Roman"/>
                <w:sz w:val="20"/>
                <w:szCs w:val="20"/>
                <w:lang w:eastAsia="cs-CZ"/>
              </w:rPr>
            </w:pPr>
          </w:p>
          <w:p w:rsidR="00107A6A" w:rsidRPr="00D20437" w:rsidP="00E94332">
            <w:pPr>
              <w:bidi w:val="0"/>
              <w:jc w:val="both"/>
              <w:rPr>
                <w:rFonts w:ascii="Times New Roman" w:hAnsi="Times New Roman"/>
                <w:sz w:val="20"/>
                <w:szCs w:val="20"/>
                <w:lang w:eastAsia="cs-CZ"/>
              </w:rPr>
            </w:pPr>
            <w:r w:rsidRPr="00D20437" w:rsidR="00E94332">
              <w:rPr>
                <w:rFonts w:ascii="Times New Roman" w:hAnsi="Times New Roman"/>
                <w:sz w:val="20"/>
                <w:szCs w:val="20"/>
                <w:lang w:eastAsia="cs-CZ"/>
              </w:rPr>
              <w:t>Príloha č. 1 Sadzby mýta za užívanie vymedzených úsekov diaľnic a</w:t>
            </w:r>
            <w:r w:rsidRPr="00D20437">
              <w:rPr>
                <w:rFonts w:ascii="Times New Roman" w:hAnsi="Times New Roman"/>
                <w:sz w:val="20"/>
                <w:szCs w:val="20"/>
                <w:lang w:eastAsia="cs-CZ"/>
              </w:rPr>
              <w:t> rýchlostných ciest</w:t>
            </w:r>
          </w:p>
          <w:p w:rsidR="00107A6A" w:rsidRPr="00D20437" w:rsidP="008D759B">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w:t>
            </w:r>
            <w:r w:rsidRPr="00D20437" w:rsidR="00E94332">
              <w:rPr>
                <w:rFonts w:ascii="Times New Roman" w:hAnsi="Times New Roman"/>
                <w:sz w:val="20"/>
                <w:szCs w:val="20"/>
                <w:lang w:eastAsia="cs-CZ"/>
              </w:rPr>
              <w:t>Príloha č. 2 Sadzby mýta za užívanie vymedzených úsekov ciest I. triedy</w:t>
            </w:r>
          </w:p>
          <w:p w:rsidR="008D759B" w:rsidRPr="00D20437" w:rsidP="008D759B">
            <w:pPr>
              <w:bidi w:val="0"/>
              <w:jc w:val="both"/>
              <w:rPr>
                <w:rFonts w:ascii="Times New Roman" w:hAnsi="Times New Roman"/>
                <w:sz w:val="20"/>
                <w:szCs w:val="20"/>
                <w:lang w:eastAsia="cs-CZ"/>
              </w:rPr>
            </w:pPr>
          </w:p>
          <w:p w:rsidR="008D759B" w:rsidRPr="00D20437" w:rsidP="008D759B">
            <w:pPr>
              <w:bidi w:val="0"/>
              <w:spacing w:before="100" w:beforeAutospacing="1" w:after="100" w:afterAutospacing="1"/>
              <w:jc w:val="both"/>
              <w:rPr>
                <w:rFonts w:ascii="Times New Roman" w:hAnsi="Times New Roman"/>
                <w:sz w:val="20"/>
                <w:szCs w:val="20"/>
              </w:rPr>
            </w:pPr>
            <w:r w:rsidRPr="00D20437" w:rsidR="00107A6A">
              <w:rPr>
                <w:rFonts w:ascii="Times New Roman" w:hAnsi="Times New Roman"/>
                <w:sz w:val="20"/>
                <w:szCs w:val="20"/>
              </w:rPr>
              <w:t>(4) Limitné hodnoty emisií</w:t>
            </w:r>
            <w:r w:rsidRPr="00D20437">
              <w:rPr>
                <w:rFonts w:ascii="Times New Roman" w:hAnsi="Times New Roman"/>
                <w:sz w:val="20"/>
                <w:szCs w:val="20"/>
              </w:rPr>
              <w:t xml:space="preserve"> sú ustanovené v prílohe č. 4</w:t>
            </w:r>
            <w:r w:rsidRPr="00D20437" w:rsidR="00107A6A">
              <w:rPr>
                <w:rFonts w:ascii="Times New Roman" w:hAnsi="Times New Roman"/>
                <w:sz w:val="20"/>
                <w:szCs w:val="20"/>
              </w:rPr>
              <w:tab/>
            </w:r>
          </w:p>
          <w:p w:rsidR="008D759B" w:rsidRPr="00D20437" w:rsidP="008D759B">
            <w:pPr>
              <w:bidi w:val="0"/>
              <w:jc w:val="both"/>
              <w:rPr>
                <w:rFonts w:ascii="Times New Roman" w:hAnsi="Times New Roman"/>
                <w:sz w:val="20"/>
                <w:szCs w:val="20"/>
              </w:rPr>
            </w:pPr>
            <w:r w:rsidRPr="00D20437" w:rsidR="00107A6A">
              <w:rPr>
                <w:rFonts w:ascii="Times New Roman" w:hAnsi="Times New Roman"/>
                <w:sz w:val="20"/>
                <w:szCs w:val="20"/>
              </w:rPr>
              <w:t xml:space="preserve">                                                                                                  Príloha č. 4 </w:t>
            </w:r>
          </w:p>
          <w:p w:rsidR="00107A6A" w:rsidRPr="00D20437" w:rsidP="008D759B">
            <w:pPr>
              <w:bidi w:val="0"/>
              <w:jc w:val="both"/>
              <w:rPr>
                <w:rStyle w:val="Emphasis"/>
                <w:rFonts w:ascii="Times New Roman" w:hAnsi="Times New Roman"/>
                <w:i w:val="0"/>
                <w:iCs w:val="0"/>
                <w:sz w:val="20"/>
                <w:szCs w:val="20"/>
              </w:rPr>
            </w:pPr>
            <w:r w:rsidRPr="00D20437">
              <w:rPr>
                <w:rFonts w:ascii="Times New Roman" w:hAnsi="Times New Roman"/>
                <w:sz w:val="20"/>
                <w:szCs w:val="20"/>
              </w:rPr>
              <w:t>k nariadeniu vlády č. 350/2007 Z. z.</w:t>
            </w:r>
          </w:p>
          <w:p w:rsidR="00107A6A" w:rsidRPr="00D20437" w:rsidP="00107A6A">
            <w:pPr>
              <w:autoSpaceDE w:val="0"/>
              <w:autoSpaceDN w:val="0"/>
              <w:bidi w:val="0"/>
              <w:adjustRightInd w:val="0"/>
              <w:jc w:val="center"/>
              <w:rPr>
                <w:rStyle w:val="Emphasis"/>
                <w:rFonts w:ascii="Times New Roman" w:hAnsi="Times New Roman"/>
                <w:b/>
                <w:i w:val="0"/>
                <w:sz w:val="20"/>
                <w:szCs w:val="20"/>
              </w:rPr>
            </w:pPr>
          </w:p>
          <w:p w:rsidR="00107A6A" w:rsidRPr="00D20437" w:rsidP="00107A6A">
            <w:pPr>
              <w:autoSpaceDE w:val="0"/>
              <w:autoSpaceDN w:val="0"/>
              <w:bidi w:val="0"/>
              <w:adjustRightInd w:val="0"/>
              <w:jc w:val="center"/>
              <w:rPr>
                <w:rStyle w:val="Emphasis"/>
                <w:rFonts w:ascii="Times New Roman" w:hAnsi="Times New Roman"/>
                <w:b/>
                <w:i w:val="0"/>
                <w:sz w:val="20"/>
                <w:szCs w:val="20"/>
              </w:rPr>
            </w:pPr>
          </w:p>
          <w:p w:rsidR="00107A6A" w:rsidRPr="00D20437" w:rsidP="00107A6A">
            <w:pPr>
              <w:autoSpaceDE w:val="0"/>
              <w:autoSpaceDN w:val="0"/>
              <w:bidi w:val="0"/>
              <w:adjustRightInd w:val="0"/>
              <w:jc w:val="center"/>
              <w:rPr>
                <w:rFonts w:ascii="Times New Roman" w:hAnsi="Times New Roman"/>
                <w:sz w:val="20"/>
                <w:szCs w:val="20"/>
              </w:rPr>
            </w:pPr>
            <w:r w:rsidRPr="00D20437">
              <w:rPr>
                <w:rStyle w:val="Emphasis"/>
                <w:rFonts w:ascii="Times New Roman" w:hAnsi="Times New Roman"/>
                <w:b/>
                <w:i w:val="0"/>
                <w:sz w:val="20"/>
                <w:szCs w:val="20"/>
              </w:rPr>
              <w:t xml:space="preserve"> </w:t>
            </w:r>
            <w:r w:rsidRPr="00D20437">
              <w:rPr>
                <w:rFonts w:ascii="Times New Roman" w:hAnsi="Times New Roman"/>
                <w:b/>
                <w:bCs/>
                <w:sz w:val="20"/>
                <w:szCs w:val="20"/>
              </w:rPr>
              <w:t>LIMITNÉ HODNOTY EMISIÍ</w:t>
            </w:r>
          </w:p>
          <w:p w:rsidR="008D759B" w:rsidRPr="00D20437" w:rsidP="008D759B">
            <w:pPr>
              <w:bidi w:val="0"/>
              <w:rPr>
                <w:rFonts w:ascii="Times New Roman" w:hAnsi="Times New Roman"/>
                <w:sz w:val="20"/>
                <w:szCs w:val="20"/>
              </w:rPr>
            </w:pPr>
            <w:r w:rsidRPr="00D20437">
              <w:rPr>
                <w:rFonts w:ascii="Times New Roman" w:hAnsi="Times New Roman"/>
                <w:sz w:val="20"/>
                <w:szCs w:val="20"/>
              </w:rPr>
              <w:t>. Vozidlo EURO 0</w:t>
            </w:r>
          </w:p>
          <w:p w:rsidR="008D759B" w:rsidRPr="00D20437" w:rsidP="008D759B">
            <w:pPr>
              <w:bidi w:val="0"/>
              <w:rPr>
                <w:rFonts w:ascii="Times New Roman" w:hAnsi="Times New Roman"/>
                <w:sz w:val="20"/>
                <w:szCs w:val="20"/>
              </w:rPr>
            </w:pPr>
          </w:p>
          <w:tbl>
            <w:tblPr>
              <w:tblStyle w:val="TableNormal"/>
              <w:tblW w:w="9340" w:type="dxa"/>
              <w:tblInd w:w="55" w:type="dxa"/>
              <w:tblLayout w:type="fixed"/>
              <w:tblCellMar>
                <w:left w:w="70" w:type="dxa"/>
                <w:right w:w="70" w:type="dxa"/>
              </w:tblCellMar>
            </w:tblPr>
            <w:tblGrid>
              <w:gridCol w:w="3580"/>
              <w:gridCol w:w="2880"/>
              <w:gridCol w:w="2880"/>
            </w:tblGrid>
            <w:tr>
              <w:tblPrEx>
                <w:tblW w:w="9340" w:type="dxa"/>
                <w:tblInd w:w="55" w:type="dxa"/>
                <w:tblLayout w:type="fixed"/>
                <w:tblCellMar>
                  <w:left w:w="70" w:type="dxa"/>
                  <w:right w:w="70" w:type="dxa"/>
                </w:tblCellMar>
              </w:tblPrEx>
              <w:trPr>
                <w:trHeight w:val="645"/>
              </w:trPr>
              <w:tc>
                <w:tcPr>
                  <w:tcW w:w="3580" w:type="dxa"/>
                  <w:tcBorders>
                    <w:top w:val="single" w:sz="4" w:space="0" w:color="auto"/>
                    <w:left w:val="single" w:sz="4" w:space="0" w:color="auto"/>
                    <w:bottom w:val="single" w:sz="4" w:space="0" w:color="auto"/>
                    <w:right w:val="single" w:sz="4" w:space="0" w:color="auto"/>
                  </w:tcBorders>
                  <w:textDirection w:val="lrTb"/>
                  <w:vAlign w:val="center"/>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Hmotnosť oxidu uhoľnatého (CO) g/kWh</w:t>
                  </w:r>
                </w:p>
              </w:tc>
              <w:tc>
                <w:tcPr>
                  <w:tcW w:w="2880" w:type="dxa"/>
                  <w:tcBorders>
                    <w:top w:val="single" w:sz="4" w:space="0" w:color="auto"/>
                    <w:left w:val="nil"/>
                    <w:bottom w:val="single" w:sz="4" w:space="0" w:color="auto"/>
                    <w:right w:val="single" w:sz="4" w:space="0" w:color="auto"/>
                  </w:tcBorders>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Hmotnosť uhľovodíkov (HC) g/kWh</w:t>
                  </w:r>
                </w:p>
              </w:tc>
              <w:tc>
                <w:tcPr>
                  <w:tcW w:w="2880" w:type="dxa"/>
                  <w:tcBorders>
                    <w:top w:val="single" w:sz="4" w:space="0" w:color="auto"/>
                    <w:left w:val="nil"/>
                    <w:bottom w:val="single" w:sz="4" w:space="0" w:color="auto"/>
                    <w:right w:val="single" w:sz="4" w:space="0" w:color="auto"/>
                  </w:tcBorders>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Hmotnosť oxidov dusíka (NOx) g/kWh</w:t>
                  </w:r>
                </w:p>
              </w:tc>
            </w:tr>
            <w:tr>
              <w:tblPrEx>
                <w:tblW w:w="9340" w:type="dxa"/>
                <w:tblInd w:w="55" w:type="dxa"/>
                <w:tblLayout w:type="fixed"/>
                <w:tblCellMar>
                  <w:left w:w="70" w:type="dxa"/>
                  <w:right w:w="70" w:type="dxa"/>
                </w:tblCellMar>
              </w:tblPrEx>
              <w:trPr>
                <w:trHeight w:val="255"/>
              </w:trPr>
              <w:tc>
                <w:tcPr>
                  <w:tcW w:w="3580" w:type="dxa"/>
                  <w:tcBorders>
                    <w:top w:val="single" w:sz="4" w:space="0" w:color="auto"/>
                    <w:left w:val="single" w:sz="4" w:space="0" w:color="auto"/>
                    <w:bottom w:val="single" w:sz="4" w:space="0" w:color="auto"/>
                    <w:right w:val="single" w:sz="4" w:space="0" w:color="auto"/>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12,3</w:t>
                  </w:r>
                </w:p>
              </w:tc>
              <w:tc>
                <w:tcPr>
                  <w:tcW w:w="2880" w:type="dxa"/>
                  <w:tcBorders>
                    <w:top w:val="single" w:sz="4" w:space="0" w:color="auto"/>
                    <w:left w:val="nil"/>
                    <w:bottom w:val="single" w:sz="4" w:space="0" w:color="auto"/>
                    <w:right w:val="single" w:sz="4" w:space="0" w:color="auto"/>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2,6</w:t>
                  </w:r>
                </w:p>
              </w:tc>
              <w:tc>
                <w:tcPr>
                  <w:tcW w:w="2880" w:type="dxa"/>
                  <w:tcBorders>
                    <w:top w:val="single" w:sz="4" w:space="0" w:color="auto"/>
                    <w:left w:val="nil"/>
                    <w:bottom w:val="single" w:sz="4" w:space="0" w:color="auto"/>
                    <w:right w:val="single" w:sz="4" w:space="0" w:color="auto"/>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15,8</w:t>
                  </w:r>
                </w:p>
              </w:tc>
            </w:tr>
          </w:tbl>
          <w:p w:rsidR="008D759B" w:rsidRPr="00D20437" w:rsidP="008D759B">
            <w:pPr>
              <w:bidi w:val="0"/>
              <w:rPr>
                <w:rFonts w:ascii="Times New Roman" w:hAnsi="Times New Roman"/>
                <w:sz w:val="20"/>
                <w:szCs w:val="20"/>
              </w:rPr>
            </w:pPr>
          </w:p>
          <w:p w:rsidR="008D759B" w:rsidRPr="00D20437" w:rsidP="008D759B">
            <w:pPr>
              <w:bidi w:val="0"/>
              <w:rPr>
                <w:rFonts w:ascii="Times New Roman" w:hAnsi="Times New Roman"/>
                <w:sz w:val="20"/>
                <w:szCs w:val="20"/>
              </w:rPr>
            </w:pPr>
          </w:p>
          <w:p w:rsidR="008D759B" w:rsidRPr="00D20437" w:rsidP="008D759B">
            <w:pPr>
              <w:bidi w:val="0"/>
              <w:rPr>
                <w:rFonts w:ascii="Times New Roman" w:hAnsi="Times New Roman"/>
                <w:sz w:val="20"/>
                <w:szCs w:val="20"/>
              </w:rPr>
            </w:pPr>
            <w:r w:rsidRPr="00D20437">
              <w:rPr>
                <w:rFonts w:ascii="Times New Roman" w:hAnsi="Times New Roman"/>
                <w:sz w:val="20"/>
                <w:szCs w:val="20"/>
              </w:rPr>
              <w:t>2. Vozidlá EURO I a EURO II</w:t>
            </w:r>
          </w:p>
          <w:p w:rsidR="008D759B" w:rsidRPr="00D20437" w:rsidP="008D759B">
            <w:pPr>
              <w:bidi w:val="0"/>
              <w:rPr>
                <w:rFonts w:ascii="Times New Roman" w:hAnsi="Times New Roman"/>
                <w:sz w:val="20"/>
                <w:szCs w:val="20"/>
              </w:rPr>
            </w:pPr>
          </w:p>
          <w:tbl>
            <w:tblPr>
              <w:tblStyle w:val="TableNormal"/>
              <w:tblW w:w="9200" w:type="dxa"/>
              <w:tblInd w:w="55" w:type="dxa"/>
              <w:tblLayout w:type="fixed"/>
              <w:tblCellMar>
                <w:left w:w="70" w:type="dxa"/>
                <w:right w:w="70" w:type="dxa"/>
              </w:tblCellMar>
            </w:tblPr>
            <w:tblGrid>
              <w:gridCol w:w="1860"/>
              <w:gridCol w:w="1660"/>
              <w:gridCol w:w="1840"/>
              <w:gridCol w:w="1920"/>
              <w:gridCol w:w="1920"/>
            </w:tblGrid>
            <w:tr>
              <w:tblPrEx>
                <w:tblW w:w="9200" w:type="dxa"/>
                <w:tblInd w:w="55" w:type="dxa"/>
                <w:tblLayout w:type="fixed"/>
                <w:tblCellMar>
                  <w:left w:w="70" w:type="dxa"/>
                  <w:right w:w="70" w:type="dxa"/>
                </w:tblCellMar>
              </w:tblPrEx>
              <w:trPr>
                <w:trHeight w:val="255"/>
              </w:trPr>
              <w:tc>
                <w:tcPr>
                  <w:tcW w:w="1860" w:type="dxa"/>
                  <w:vMerge w:val="restart"/>
                  <w:tcBorders>
                    <w:top w:val="single" w:sz="4" w:space="0" w:color="auto"/>
                    <w:left w:val="single" w:sz="4" w:space="0" w:color="auto"/>
                    <w:bottom w:val="single" w:sz="4" w:space="0" w:color="auto"/>
                    <w:right w:val="single" w:sz="4" w:space="0" w:color="auto"/>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 </w:t>
                  </w:r>
                </w:p>
              </w:tc>
              <w:tc>
                <w:tcPr>
                  <w:tcW w:w="1660" w:type="dxa"/>
                  <w:tcBorders>
                    <w:top w:val="single" w:sz="4" w:space="0" w:color="auto"/>
                    <w:left w:val="nil"/>
                    <w:bottom w:val="nil"/>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Hmotnosť oxidu</w:t>
                  </w:r>
                </w:p>
              </w:tc>
              <w:tc>
                <w:tcPr>
                  <w:tcW w:w="1840" w:type="dxa"/>
                  <w:tcBorders>
                    <w:top w:val="single" w:sz="4" w:space="0" w:color="auto"/>
                    <w:left w:val="nil"/>
                    <w:bottom w:val="nil"/>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Hmotnosť</w:t>
                  </w:r>
                </w:p>
              </w:tc>
              <w:tc>
                <w:tcPr>
                  <w:tcW w:w="1920" w:type="dxa"/>
                  <w:tcBorders>
                    <w:top w:val="single" w:sz="4" w:space="0" w:color="auto"/>
                    <w:left w:val="nil"/>
                    <w:bottom w:val="nil"/>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Hmotnosť oxidov</w:t>
                  </w:r>
                </w:p>
              </w:tc>
              <w:tc>
                <w:tcPr>
                  <w:tcW w:w="1920" w:type="dxa"/>
                  <w:tcBorders>
                    <w:top w:val="single" w:sz="4" w:space="0" w:color="auto"/>
                    <w:left w:val="nil"/>
                    <w:bottom w:val="nil"/>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Hmotnosť tuhých</w:t>
                  </w:r>
                </w:p>
              </w:tc>
            </w:tr>
            <w:tr>
              <w:tblPrEx>
                <w:tblW w:w="9200" w:type="dxa"/>
                <w:tblInd w:w="55" w:type="dxa"/>
                <w:tblLayout w:type="fixed"/>
                <w:tblCellMar>
                  <w:left w:w="70" w:type="dxa"/>
                  <w:right w:w="70" w:type="dxa"/>
                </w:tblCellMar>
              </w:tblPrEx>
              <w:trPr>
                <w:trHeight w:val="255"/>
              </w:trPr>
              <w:tc>
                <w:tcPr>
                  <w:tcW w:w="1860" w:type="dxa"/>
                  <w:vMerge/>
                  <w:tcBorders>
                    <w:top w:val="single" w:sz="4" w:space="0" w:color="auto"/>
                    <w:left w:val="single" w:sz="4" w:space="0" w:color="auto"/>
                    <w:bottom w:val="single" w:sz="4" w:space="0" w:color="auto"/>
                    <w:right w:val="single" w:sz="4" w:space="0" w:color="auto"/>
                  </w:tcBorders>
                  <w:textDirection w:val="lrTb"/>
                  <w:vAlign w:val="center"/>
                </w:tcPr>
                <w:p w:rsidR="008D759B" w:rsidRPr="00D20437" w:rsidP="005A241B">
                  <w:pPr>
                    <w:bidi w:val="0"/>
                    <w:rPr>
                      <w:rFonts w:ascii="Times New Roman" w:hAnsi="Times New Roman"/>
                      <w:sz w:val="20"/>
                      <w:szCs w:val="20"/>
                    </w:rPr>
                  </w:pPr>
                </w:p>
              </w:tc>
              <w:tc>
                <w:tcPr>
                  <w:tcW w:w="1660" w:type="dxa"/>
                  <w:tcBorders>
                    <w:top w:val="nil"/>
                    <w:left w:val="nil"/>
                    <w:bottom w:val="nil"/>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uhoľnatého (CO)</w:t>
                  </w:r>
                </w:p>
              </w:tc>
              <w:tc>
                <w:tcPr>
                  <w:tcW w:w="1840" w:type="dxa"/>
                  <w:tcBorders>
                    <w:top w:val="nil"/>
                    <w:left w:val="nil"/>
                    <w:bottom w:val="nil"/>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uhľovodíkov (HC)</w:t>
                  </w:r>
                </w:p>
              </w:tc>
              <w:tc>
                <w:tcPr>
                  <w:tcW w:w="1920" w:type="dxa"/>
                  <w:tcBorders>
                    <w:top w:val="nil"/>
                    <w:left w:val="nil"/>
                    <w:bottom w:val="nil"/>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dusíka (NOx)</w:t>
                  </w:r>
                </w:p>
              </w:tc>
              <w:tc>
                <w:tcPr>
                  <w:tcW w:w="1920" w:type="dxa"/>
                  <w:tcBorders>
                    <w:top w:val="nil"/>
                    <w:left w:val="nil"/>
                    <w:bottom w:val="nil"/>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častíc (PT)</w:t>
                  </w:r>
                </w:p>
              </w:tc>
            </w:tr>
            <w:tr>
              <w:tblPrEx>
                <w:tblW w:w="9200" w:type="dxa"/>
                <w:tblInd w:w="55" w:type="dxa"/>
                <w:tblLayout w:type="fixed"/>
                <w:tblCellMar>
                  <w:left w:w="70" w:type="dxa"/>
                  <w:right w:w="70" w:type="dxa"/>
                </w:tblCellMar>
              </w:tblPrEx>
              <w:trPr>
                <w:trHeight w:val="255"/>
              </w:trPr>
              <w:tc>
                <w:tcPr>
                  <w:tcW w:w="1860" w:type="dxa"/>
                  <w:vMerge/>
                  <w:tcBorders>
                    <w:top w:val="single" w:sz="4" w:space="0" w:color="auto"/>
                    <w:left w:val="single" w:sz="4" w:space="0" w:color="auto"/>
                    <w:bottom w:val="single" w:sz="4" w:space="0" w:color="auto"/>
                    <w:right w:val="single" w:sz="4" w:space="0" w:color="auto"/>
                  </w:tcBorders>
                  <w:textDirection w:val="lrTb"/>
                  <w:vAlign w:val="center"/>
                </w:tcPr>
                <w:p w:rsidR="008D759B" w:rsidRPr="00D20437" w:rsidP="005A241B">
                  <w:pPr>
                    <w:bidi w:val="0"/>
                    <w:rPr>
                      <w:rFonts w:ascii="Times New Roman" w:hAnsi="Times New Roman"/>
                      <w:sz w:val="20"/>
                      <w:szCs w:val="20"/>
                    </w:rPr>
                  </w:pPr>
                </w:p>
              </w:tc>
              <w:tc>
                <w:tcPr>
                  <w:tcW w:w="1660" w:type="dxa"/>
                  <w:tcBorders>
                    <w:top w:val="nil"/>
                    <w:left w:val="nil"/>
                    <w:bottom w:val="single" w:sz="4" w:space="0" w:color="auto"/>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g/kWh</w:t>
                  </w:r>
                </w:p>
              </w:tc>
              <w:tc>
                <w:tcPr>
                  <w:tcW w:w="1840" w:type="dxa"/>
                  <w:tcBorders>
                    <w:top w:val="nil"/>
                    <w:left w:val="nil"/>
                    <w:bottom w:val="single" w:sz="4" w:space="0" w:color="auto"/>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g/kWh</w:t>
                  </w:r>
                </w:p>
              </w:tc>
              <w:tc>
                <w:tcPr>
                  <w:tcW w:w="1920" w:type="dxa"/>
                  <w:tcBorders>
                    <w:top w:val="nil"/>
                    <w:left w:val="nil"/>
                    <w:bottom w:val="single" w:sz="4" w:space="0" w:color="auto"/>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g/kWh</w:t>
                  </w:r>
                </w:p>
              </w:tc>
              <w:tc>
                <w:tcPr>
                  <w:tcW w:w="1920" w:type="dxa"/>
                  <w:tcBorders>
                    <w:top w:val="nil"/>
                    <w:left w:val="nil"/>
                    <w:bottom w:val="single" w:sz="4" w:space="0" w:color="auto"/>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 xml:space="preserve"> g/kWh</w:t>
                  </w:r>
                </w:p>
              </w:tc>
            </w:tr>
            <w:tr>
              <w:tblPrEx>
                <w:tblW w:w="9200" w:type="dxa"/>
                <w:tblInd w:w="55" w:type="dxa"/>
                <w:tblLayout w:type="fixed"/>
                <w:tblCellMar>
                  <w:left w:w="70" w:type="dxa"/>
                  <w:right w:w="70" w:type="dxa"/>
                </w:tblCellMar>
              </w:tblPrEx>
              <w:trPr>
                <w:trHeight w:val="255"/>
              </w:trPr>
              <w:tc>
                <w:tcPr>
                  <w:tcW w:w="1860" w:type="dxa"/>
                  <w:tcBorders>
                    <w:top w:val="nil"/>
                    <w:left w:val="single" w:sz="4" w:space="0" w:color="auto"/>
                    <w:bottom w:val="single" w:sz="4" w:space="0" w:color="auto"/>
                    <w:right w:val="single" w:sz="4" w:space="0" w:color="auto"/>
                  </w:tcBorders>
                  <w:noWrap/>
                  <w:textDirection w:val="lrTb"/>
                  <w:vAlign w:val="bottom"/>
                </w:tcPr>
                <w:p w:rsidR="008D759B" w:rsidRPr="00D20437" w:rsidP="005A241B">
                  <w:pPr>
                    <w:bidi w:val="0"/>
                    <w:rPr>
                      <w:rFonts w:ascii="Times New Roman" w:hAnsi="Times New Roman"/>
                      <w:sz w:val="20"/>
                      <w:szCs w:val="20"/>
                    </w:rPr>
                  </w:pPr>
                  <w:r w:rsidRPr="00D20437">
                    <w:rPr>
                      <w:rFonts w:ascii="Times New Roman" w:hAnsi="Times New Roman"/>
                      <w:sz w:val="20"/>
                      <w:szCs w:val="20"/>
                    </w:rPr>
                    <w:t>Vozidlo EURO I</w:t>
                  </w:r>
                </w:p>
              </w:tc>
              <w:tc>
                <w:tcPr>
                  <w:tcW w:w="1660" w:type="dxa"/>
                  <w:tcBorders>
                    <w:top w:val="single" w:sz="4" w:space="0" w:color="auto"/>
                    <w:left w:val="nil"/>
                    <w:bottom w:val="single" w:sz="4" w:space="0" w:color="auto"/>
                    <w:right w:val="single" w:sz="4" w:space="0" w:color="auto"/>
                  </w:tcBorders>
                  <w:noWrap/>
                  <w:textDirection w:val="lrTb"/>
                  <w:vAlign w:val="center"/>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4,9</w:t>
                  </w:r>
                </w:p>
              </w:tc>
              <w:tc>
                <w:tcPr>
                  <w:tcW w:w="1840" w:type="dxa"/>
                  <w:tcBorders>
                    <w:top w:val="single" w:sz="4" w:space="0" w:color="auto"/>
                    <w:left w:val="nil"/>
                    <w:bottom w:val="single" w:sz="4" w:space="0" w:color="auto"/>
                    <w:right w:val="single" w:sz="4" w:space="0" w:color="auto"/>
                  </w:tcBorders>
                  <w:noWrap/>
                  <w:textDirection w:val="lrTb"/>
                  <w:vAlign w:val="center"/>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1,23</w:t>
                  </w:r>
                </w:p>
              </w:tc>
              <w:tc>
                <w:tcPr>
                  <w:tcW w:w="1920" w:type="dxa"/>
                  <w:tcBorders>
                    <w:top w:val="single" w:sz="4" w:space="0" w:color="auto"/>
                    <w:left w:val="nil"/>
                    <w:bottom w:val="single" w:sz="4" w:space="0" w:color="auto"/>
                    <w:right w:val="single" w:sz="4" w:space="0" w:color="auto"/>
                  </w:tcBorders>
                  <w:noWrap/>
                  <w:textDirection w:val="lrTb"/>
                  <w:vAlign w:val="center"/>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9</w:t>
                  </w:r>
                </w:p>
              </w:tc>
              <w:tc>
                <w:tcPr>
                  <w:tcW w:w="1920" w:type="dxa"/>
                  <w:tcBorders>
                    <w:top w:val="single" w:sz="4" w:space="0" w:color="auto"/>
                    <w:left w:val="nil"/>
                    <w:bottom w:val="single" w:sz="4" w:space="0" w:color="auto"/>
                    <w:right w:val="single" w:sz="4" w:space="0" w:color="auto"/>
                  </w:tcBorders>
                  <w:noWrap/>
                  <w:textDirection w:val="lrTb"/>
                  <w:vAlign w:val="center"/>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 xml:space="preserve">0,4 </w:t>
                  </w:r>
                  <w:r w:rsidRPr="00D20437">
                    <w:rPr>
                      <w:rFonts w:ascii="Times New Roman" w:hAnsi="Times New Roman"/>
                      <w:sz w:val="20"/>
                      <w:szCs w:val="20"/>
                      <w:vertAlign w:val="superscript"/>
                    </w:rPr>
                    <w:t>(1)</w:t>
                  </w:r>
                </w:p>
              </w:tc>
            </w:tr>
            <w:tr>
              <w:tblPrEx>
                <w:tblW w:w="9200" w:type="dxa"/>
                <w:tblInd w:w="55" w:type="dxa"/>
                <w:tblLayout w:type="fixed"/>
                <w:tblCellMar>
                  <w:left w:w="70" w:type="dxa"/>
                  <w:right w:w="70" w:type="dxa"/>
                </w:tblCellMar>
              </w:tblPrEx>
              <w:trPr>
                <w:trHeight w:val="255"/>
              </w:trPr>
              <w:tc>
                <w:tcPr>
                  <w:tcW w:w="1860" w:type="dxa"/>
                  <w:tcBorders>
                    <w:top w:val="nil"/>
                    <w:left w:val="single" w:sz="4" w:space="0" w:color="auto"/>
                    <w:bottom w:val="single" w:sz="4" w:space="0" w:color="auto"/>
                    <w:right w:val="single" w:sz="4" w:space="0" w:color="auto"/>
                  </w:tcBorders>
                  <w:noWrap/>
                  <w:textDirection w:val="lrTb"/>
                  <w:vAlign w:val="bottom"/>
                </w:tcPr>
                <w:p w:rsidR="008D759B" w:rsidRPr="00D20437" w:rsidP="005A241B">
                  <w:pPr>
                    <w:bidi w:val="0"/>
                    <w:rPr>
                      <w:rFonts w:ascii="Times New Roman" w:hAnsi="Times New Roman"/>
                      <w:sz w:val="20"/>
                      <w:szCs w:val="20"/>
                    </w:rPr>
                  </w:pPr>
                  <w:r w:rsidRPr="00D20437">
                    <w:rPr>
                      <w:rFonts w:ascii="Times New Roman" w:hAnsi="Times New Roman"/>
                      <w:sz w:val="20"/>
                      <w:szCs w:val="20"/>
                    </w:rPr>
                    <w:t>Vozidlo EURO II</w:t>
                  </w:r>
                </w:p>
              </w:tc>
              <w:tc>
                <w:tcPr>
                  <w:tcW w:w="1660" w:type="dxa"/>
                  <w:tcBorders>
                    <w:top w:val="single" w:sz="4" w:space="0" w:color="auto"/>
                    <w:left w:val="nil"/>
                    <w:bottom w:val="single" w:sz="4" w:space="0" w:color="auto"/>
                    <w:right w:val="single" w:sz="4" w:space="0" w:color="auto"/>
                  </w:tcBorders>
                  <w:noWrap/>
                  <w:textDirection w:val="lrTb"/>
                  <w:vAlign w:val="center"/>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4</w:t>
                  </w:r>
                </w:p>
              </w:tc>
              <w:tc>
                <w:tcPr>
                  <w:tcW w:w="1840" w:type="dxa"/>
                  <w:tcBorders>
                    <w:top w:val="single" w:sz="4" w:space="0" w:color="auto"/>
                    <w:left w:val="nil"/>
                    <w:bottom w:val="single" w:sz="4" w:space="0" w:color="auto"/>
                    <w:right w:val="single" w:sz="4" w:space="0" w:color="auto"/>
                  </w:tcBorders>
                  <w:noWrap/>
                  <w:textDirection w:val="lrTb"/>
                  <w:vAlign w:val="center"/>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1,1</w:t>
                  </w:r>
                </w:p>
              </w:tc>
              <w:tc>
                <w:tcPr>
                  <w:tcW w:w="1920" w:type="dxa"/>
                  <w:tcBorders>
                    <w:top w:val="single" w:sz="4" w:space="0" w:color="auto"/>
                    <w:left w:val="nil"/>
                    <w:bottom w:val="single" w:sz="4" w:space="0" w:color="auto"/>
                    <w:right w:val="single" w:sz="4" w:space="0" w:color="auto"/>
                  </w:tcBorders>
                  <w:noWrap/>
                  <w:textDirection w:val="lrTb"/>
                  <w:vAlign w:val="center"/>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7</w:t>
                  </w:r>
                </w:p>
              </w:tc>
              <w:tc>
                <w:tcPr>
                  <w:tcW w:w="1920" w:type="dxa"/>
                  <w:tcBorders>
                    <w:top w:val="single" w:sz="4" w:space="0" w:color="auto"/>
                    <w:left w:val="nil"/>
                    <w:bottom w:val="single" w:sz="4" w:space="0" w:color="auto"/>
                    <w:right w:val="single" w:sz="4" w:space="0" w:color="auto"/>
                  </w:tcBorders>
                  <w:noWrap/>
                  <w:textDirection w:val="lrTb"/>
                  <w:vAlign w:val="center"/>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0,15</w:t>
                  </w:r>
                </w:p>
              </w:tc>
            </w:tr>
          </w:tbl>
          <w:p w:rsidR="008D759B" w:rsidRPr="00D20437" w:rsidP="008D759B">
            <w:pPr>
              <w:bidi w:val="0"/>
              <w:jc w:val="both"/>
              <w:rPr>
                <w:rFonts w:ascii="Times New Roman" w:hAnsi="Times New Roman"/>
                <w:sz w:val="20"/>
                <w:szCs w:val="20"/>
              </w:rPr>
            </w:pPr>
          </w:p>
          <w:p w:rsidR="008D759B" w:rsidRPr="00D20437" w:rsidP="008D759B">
            <w:pPr>
              <w:bidi w:val="0"/>
              <w:jc w:val="both"/>
              <w:rPr>
                <w:rFonts w:ascii="Times New Roman" w:hAnsi="Times New Roman"/>
                <w:sz w:val="20"/>
                <w:szCs w:val="20"/>
              </w:rPr>
            </w:pPr>
            <w:r w:rsidRPr="00D20437">
              <w:rPr>
                <w:rFonts w:ascii="Times New Roman" w:hAnsi="Times New Roman"/>
                <w:sz w:val="20"/>
                <w:szCs w:val="20"/>
                <w:vertAlign w:val="superscript"/>
              </w:rPr>
              <w:t>(1)</w:t>
            </w:r>
            <w:r w:rsidRPr="00D20437">
              <w:rPr>
                <w:rFonts w:ascii="Times New Roman" w:hAnsi="Times New Roman"/>
                <w:sz w:val="20"/>
                <w:szCs w:val="20"/>
              </w:rPr>
              <w:t xml:space="preserve"> Koeficient 1,7 sa uplatňuje na limitné hodnoty emisií tuhých častíc v prípade motorov s menovitým výkonom 85 kW alebo menším.</w:t>
            </w:r>
          </w:p>
          <w:p w:rsidR="008D759B" w:rsidRPr="00D20437" w:rsidP="008D759B">
            <w:pPr>
              <w:bidi w:val="0"/>
              <w:jc w:val="both"/>
              <w:rPr>
                <w:rFonts w:ascii="Times New Roman" w:hAnsi="Times New Roman"/>
                <w:sz w:val="20"/>
                <w:szCs w:val="20"/>
              </w:rPr>
            </w:pPr>
          </w:p>
          <w:p w:rsidR="008D759B" w:rsidRPr="00D20437" w:rsidP="008D759B">
            <w:pPr>
              <w:bidi w:val="0"/>
              <w:rPr>
                <w:rFonts w:ascii="Times New Roman" w:hAnsi="Times New Roman"/>
                <w:sz w:val="20"/>
                <w:szCs w:val="20"/>
              </w:rPr>
            </w:pPr>
          </w:p>
          <w:p w:rsidR="008D759B" w:rsidRPr="00D20437" w:rsidP="008D759B">
            <w:pPr>
              <w:bidi w:val="0"/>
              <w:rPr>
                <w:rFonts w:ascii="Times New Roman" w:hAnsi="Times New Roman"/>
                <w:sz w:val="20"/>
                <w:szCs w:val="20"/>
              </w:rPr>
            </w:pPr>
            <w:r w:rsidRPr="00D20437">
              <w:rPr>
                <w:rFonts w:ascii="Times New Roman" w:hAnsi="Times New Roman"/>
                <w:sz w:val="20"/>
                <w:szCs w:val="20"/>
              </w:rPr>
              <w:t>3. Vozidlá EURO III‚ EURO IV‚ EURO V a EEV</w:t>
            </w:r>
          </w:p>
          <w:p w:rsidR="008D759B" w:rsidRPr="00D20437" w:rsidP="008D759B">
            <w:pPr>
              <w:bidi w:val="0"/>
              <w:rPr>
                <w:rFonts w:ascii="Times New Roman" w:hAnsi="Times New Roman"/>
                <w:sz w:val="20"/>
                <w:szCs w:val="20"/>
              </w:rPr>
            </w:pPr>
          </w:p>
          <w:p w:rsidR="008D759B" w:rsidRPr="00D20437" w:rsidP="008D759B">
            <w:pPr>
              <w:bidi w:val="0"/>
              <w:jc w:val="both"/>
              <w:rPr>
                <w:rFonts w:ascii="Times New Roman" w:hAnsi="Times New Roman"/>
                <w:sz w:val="20"/>
                <w:szCs w:val="20"/>
              </w:rPr>
            </w:pPr>
            <w:r w:rsidRPr="00D20437">
              <w:rPr>
                <w:rFonts w:ascii="Times New Roman" w:hAnsi="Times New Roman"/>
                <w:sz w:val="20"/>
                <w:szCs w:val="20"/>
              </w:rPr>
              <w:t xml:space="preserve">Špecifické hmotnosti oxidu uhoľnatého, celkových uhľovodíkov, oxidov dusíka a tuhých častíc určené podľa skúšky ESC a opacita výfukových plynov určená podľa skúšky ERL nesmú presahovať tieto hodnoty </w:t>
            </w:r>
            <w:r w:rsidRPr="00D20437">
              <w:rPr>
                <w:rFonts w:ascii="Times New Roman" w:hAnsi="Times New Roman"/>
                <w:sz w:val="20"/>
                <w:szCs w:val="20"/>
                <w:vertAlign w:val="superscript"/>
              </w:rPr>
              <w:t>(2)</w:t>
            </w:r>
            <w:r w:rsidRPr="00D20437">
              <w:rPr>
                <w:rFonts w:ascii="Times New Roman" w:hAnsi="Times New Roman"/>
                <w:sz w:val="20"/>
                <w:szCs w:val="20"/>
              </w:rPr>
              <w:t>:</w:t>
            </w:r>
          </w:p>
          <w:p w:rsidR="008D759B" w:rsidRPr="00D20437" w:rsidP="008D759B">
            <w:pPr>
              <w:bidi w:val="0"/>
              <w:jc w:val="both"/>
              <w:rPr>
                <w:rFonts w:ascii="Times New Roman" w:hAnsi="Times New Roman"/>
                <w:sz w:val="20"/>
                <w:szCs w:val="20"/>
              </w:rPr>
            </w:pPr>
          </w:p>
          <w:tbl>
            <w:tblPr>
              <w:tblStyle w:val="TableNormal"/>
              <w:tblW w:w="9375" w:type="dxa"/>
              <w:tblInd w:w="55" w:type="dxa"/>
              <w:tblLayout w:type="fixed"/>
              <w:tblCellMar>
                <w:left w:w="70" w:type="dxa"/>
                <w:right w:w="70" w:type="dxa"/>
              </w:tblCellMar>
            </w:tblPr>
            <w:tblGrid>
              <w:gridCol w:w="1995"/>
              <w:gridCol w:w="1260"/>
              <w:gridCol w:w="1440"/>
              <w:gridCol w:w="1620"/>
              <w:gridCol w:w="1620"/>
              <w:gridCol w:w="1440"/>
            </w:tblGrid>
            <w:tr>
              <w:tblPrEx>
                <w:tblW w:w="9375" w:type="dxa"/>
                <w:tblInd w:w="55" w:type="dxa"/>
                <w:tblLayout w:type="fixed"/>
                <w:tblCellMar>
                  <w:left w:w="70" w:type="dxa"/>
                  <w:right w:w="70" w:type="dxa"/>
                </w:tblCellMar>
              </w:tblPrEx>
              <w:trPr>
                <w:trHeight w:val="255"/>
              </w:trPr>
              <w:tc>
                <w:tcPr>
                  <w:tcW w:w="1995" w:type="dxa"/>
                  <w:vMerge w:val="restart"/>
                  <w:tcBorders>
                    <w:top w:val="single" w:sz="4" w:space="0" w:color="auto"/>
                    <w:left w:val="single" w:sz="4" w:space="0" w:color="auto"/>
                    <w:bottom w:val="single" w:sz="4" w:space="0" w:color="auto"/>
                    <w:right w:val="single" w:sz="4" w:space="0" w:color="auto"/>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 </w:t>
                  </w:r>
                </w:p>
              </w:tc>
              <w:tc>
                <w:tcPr>
                  <w:tcW w:w="1260" w:type="dxa"/>
                  <w:tcBorders>
                    <w:top w:val="single" w:sz="4" w:space="0" w:color="auto"/>
                    <w:left w:val="nil"/>
                    <w:bottom w:val="nil"/>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Hmotnosť</w:t>
                  </w:r>
                </w:p>
              </w:tc>
              <w:tc>
                <w:tcPr>
                  <w:tcW w:w="1440" w:type="dxa"/>
                  <w:tcBorders>
                    <w:top w:val="single" w:sz="4" w:space="0" w:color="auto"/>
                    <w:left w:val="nil"/>
                    <w:bottom w:val="nil"/>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Hmotnosť</w:t>
                  </w:r>
                </w:p>
              </w:tc>
              <w:tc>
                <w:tcPr>
                  <w:tcW w:w="1620" w:type="dxa"/>
                  <w:tcBorders>
                    <w:top w:val="single" w:sz="4" w:space="0" w:color="auto"/>
                    <w:left w:val="nil"/>
                    <w:bottom w:val="nil"/>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Hmotnosť</w:t>
                  </w:r>
                </w:p>
              </w:tc>
              <w:tc>
                <w:tcPr>
                  <w:tcW w:w="1620" w:type="dxa"/>
                  <w:tcBorders>
                    <w:top w:val="single" w:sz="4" w:space="0" w:color="auto"/>
                    <w:left w:val="nil"/>
                    <w:bottom w:val="nil"/>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Hmotnosť</w:t>
                  </w:r>
                </w:p>
              </w:tc>
              <w:tc>
                <w:tcPr>
                  <w:tcW w:w="1440" w:type="dxa"/>
                  <w:tcBorders>
                    <w:top w:val="single" w:sz="4" w:space="0" w:color="auto"/>
                    <w:left w:val="nil"/>
                    <w:bottom w:val="nil"/>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 xml:space="preserve">Výfukový </w:t>
                  </w:r>
                </w:p>
              </w:tc>
            </w:tr>
            <w:tr>
              <w:tblPrEx>
                <w:tblW w:w="9375" w:type="dxa"/>
                <w:tblInd w:w="55" w:type="dxa"/>
                <w:tblLayout w:type="fixed"/>
                <w:tblCellMar>
                  <w:left w:w="70" w:type="dxa"/>
                  <w:right w:w="70" w:type="dxa"/>
                </w:tblCellMar>
              </w:tblPrEx>
              <w:trPr>
                <w:trHeight w:val="255"/>
              </w:trPr>
              <w:tc>
                <w:tcPr>
                  <w:tcW w:w="1995" w:type="dxa"/>
                  <w:vMerge/>
                  <w:tcBorders>
                    <w:top w:val="single" w:sz="4" w:space="0" w:color="auto"/>
                    <w:left w:val="single" w:sz="4" w:space="0" w:color="auto"/>
                    <w:bottom w:val="single" w:sz="4" w:space="0" w:color="auto"/>
                    <w:right w:val="single" w:sz="4" w:space="0" w:color="auto"/>
                  </w:tcBorders>
                  <w:textDirection w:val="lrTb"/>
                  <w:vAlign w:val="center"/>
                </w:tcPr>
                <w:p w:rsidR="008D759B" w:rsidRPr="00D20437" w:rsidP="005A241B">
                  <w:pPr>
                    <w:bidi w:val="0"/>
                    <w:rPr>
                      <w:rFonts w:ascii="Times New Roman" w:hAnsi="Times New Roman"/>
                      <w:sz w:val="20"/>
                      <w:szCs w:val="20"/>
                    </w:rPr>
                  </w:pPr>
                </w:p>
              </w:tc>
              <w:tc>
                <w:tcPr>
                  <w:tcW w:w="1260" w:type="dxa"/>
                  <w:tcBorders>
                    <w:top w:val="nil"/>
                    <w:left w:val="nil"/>
                    <w:bottom w:val="nil"/>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oxidu</w:t>
                  </w:r>
                </w:p>
              </w:tc>
              <w:tc>
                <w:tcPr>
                  <w:tcW w:w="1440" w:type="dxa"/>
                  <w:tcBorders>
                    <w:top w:val="nil"/>
                    <w:left w:val="nil"/>
                    <w:bottom w:val="nil"/>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uhľovodíkov</w:t>
                  </w:r>
                </w:p>
              </w:tc>
              <w:tc>
                <w:tcPr>
                  <w:tcW w:w="1620" w:type="dxa"/>
                  <w:tcBorders>
                    <w:top w:val="nil"/>
                    <w:left w:val="nil"/>
                    <w:bottom w:val="nil"/>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oxidov dusíka</w:t>
                  </w:r>
                </w:p>
              </w:tc>
              <w:tc>
                <w:tcPr>
                  <w:tcW w:w="1620" w:type="dxa"/>
                  <w:tcBorders>
                    <w:top w:val="nil"/>
                    <w:left w:val="nil"/>
                    <w:bottom w:val="nil"/>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tuhých častíc</w:t>
                  </w:r>
                </w:p>
              </w:tc>
              <w:tc>
                <w:tcPr>
                  <w:tcW w:w="1440" w:type="dxa"/>
                  <w:tcBorders>
                    <w:top w:val="nil"/>
                    <w:left w:val="nil"/>
                    <w:bottom w:val="nil"/>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plyn</w:t>
                  </w:r>
                </w:p>
              </w:tc>
            </w:tr>
            <w:tr>
              <w:tblPrEx>
                <w:tblW w:w="9375" w:type="dxa"/>
                <w:tblInd w:w="55" w:type="dxa"/>
                <w:tblLayout w:type="fixed"/>
                <w:tblCellMar>
                  <w:left w:w="70" w:type="dxa"/>
                  <w:right w:w="70" w:type="dxa"/>
                </w:tblCellMar>
              </w:tblPrEx>
              <w:trPr>
                <w:trHeight w:val="255"/>
              </w:trPr>
              <w:tc>
                <w:tcPr>
                  <w:tcW w:w="1995" w:type="dxa"/>
                  <w:vMerge/>
                  <w:tcBorders>
                    <w:top w:val="single" w:sz="4" w:space="0" w:color="auto"/>
                    <w:left w:val="single" w:sz="4" w:space="0" w:color="auto"/>
                    <w:bottom w:val="single" w:sz="4" w:space="0" w:color="auto"/>
                    <w:right w:val="single" w:sz="4" w:space="0" w:color="auto"/>
                  </w:tcBorders>
                  <w:textDirection w:val="lrTb"/>
                  <w:vAlign w:val="center"/>
                </w:tcPr>
                <w:p w:rsidR="008D759B" w:rsidRPr="00D20437" w:rsidP="005A241B">
                  <w:pPr>
                    <w:bidi w:val="0"/>
                    <w:rPr>
                      <w:rFonts w:ascii="Times New Roman" w:hAnsi="Times New Roman"/>
                      <w:sz w:val="20"/>
                      <w:szCs w:val="20"/>
                    </w:rPr>
                  </w:pPr>
                </w:p>
              </w:tc>
              <w:tc>
                <w:tcPr>
                  <w:tcW w:w="1260" w:type="dxa"/>
                  <w:tcBorders>
                    <w:top w:val="nil"/>
                    <w:left w:val="nil"/>
                    <w:bottom w:val="nil"/>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uhoľnatého</w:t>
                  </w:r>
                </w:p>
              </w:tc>
              <w:tc>
                <w:tcPr>
                  <w:tcW w:w="1440" w:type="dxa"/>
                  <w:tcBorders>
                    <w:top w:val="nil"/>
                    <w:left w:val="nil"/>
                    <w:bottom w:val="nil"/>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(HC) g/kWh</w:t>
                  </w:r>
                </w:p>
              </w:tc>
              <w:tc>
                <w:tcPr>
                  <w:tcW w:w="1620" w:type="dxa"/>
                  <w:tcBorders>
                    <w:top w:val="nil"/>
                    <w:left w:val="nil"/>
                    <w:bottom w:val="nil"/>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(NOx) g/kWh</w:t>
                  </w:r>
                </w:p>
              </w:tc>
              <w:tc>
                <w:tcPr>
                  <w:tcW w:w="1620" w:type="dxa"/>
                  <w:tcBorders>
                    <w:top w:val="nil"/>
                    <w:left w:val="nil"/>
                    <w:bottom w:val="nil"/>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(PT) g/kWh</w:t>
                  </w:r>
                </w:p>
              </w:tc>
              <w:tc>
                <w:tcPr>
                  <w:tcW w:w="1440" w:type="dxa"/>
                  <w:tcBorders>
                    <w:top w:val="nil"/>
                    <w:left w:val="nil"/>
                    <w:bottom w:val="nil"/>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m</w:t>
                  </w:r>
                  <w:r w:rsidRPr="00D20437">
                    <w:rPr>
                      <w:rFonts w:ascii="Times New Roman" w:hAnsi="Times New Roman"/>
                      <w:sz w:val="20"/>
                      <w:szCs w:val="20"/>
                      <w:vertAlign w:val="superscript"/>
                    </w:rPr>
                    <w:t>-1</w:t>
                  </w:r>
                  <w:r w:rsidRPr="00D20437">
                    <w:rPr>
                      <w:rFonts w:ascii="Times New Roman" w:hAnsi="Times New Roman"/>
                      <w:sz w:val="20"/>
                      <w:szCs w:val="20"/>
                    </w:rPr>
                    <w:t> </w:t>
                  </w:r>
                </w:p>
              </w:tc>
            </w:tr>
            <w:tr>
              <w:tblPrEx>
                <w:tblW w:w="9375" w:type="dxa"/>
                <w:tblInd w:w="55" w:type="dxa"/>
                <w:tblLayout w:type="fixed"/>
                <w:tblCellMar>
                  <w:left w:w="70" w:type="dxa"/>
                  <w:right w:w="70" w:type="dxa"/>
                </w:tblCellMar>
              </w:tblPrEx>
              <w:trPr>
                <w:trHeight w:val="255"/>
              </w:trPr>
              <w:tc>
                <w:tcPr>
                  <w:tcW w:w="1995" w:type="dxa"/>
                  <w:vMerge/>
                  <w:tcBorders>
                    <w:top w:val="single" w:sz="4" w:space="0" w:color="auto"/>
                    <w:left w:val="single" w:sz="4" w:space="0" w:color="auto"/>
                    <w:bottom w:val="single" w:sz="4" w:space="0" w:color="auto"/>
                    <w:right w:val="single" w:sz="4" w:space="0" w:color="auto"/>
                  </w:tcBorders>
                  <w:textDirection w:val="lrTb"/>
                  <w:vAlign w:val="center"/>
                </w:tcPr>
                <w:p w:rsidR="008D759B" w:rsidRPr="00D20437" w:rsidP="005A241B">
                  <w:pPr>
                    <w:bidi w:val="0"/>
                    <w:rPr>
                      <w:rFonts w:ascii="Times New Roman" w:hAnsi="Times New Roman"/>
                      <w:sz w:val="20"/>
                      <w:szCs w:val="20"/>
                    </w:rPr>
                  </w:pPr>
                </w:p>
              </w:tc>
              <w:tc>
                <w:tcPr>
                  <w:tcW w:w="1260" w:type="dxa"/>
                  <w:tcBorders>
                    <w:top w:val="nil"/>
                    <w:left w:val="nil"/>
                    <w:bottom w:val="single" w:sz="4" w:space="0" w:color="auto"/>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(CO) g/kWh</w:t>
                  </w:r>
                </w:p>
              </w:tc>
              <w:tc>
                <w:tcPr>
                  <w:tcW w:w="1440" w:type="dxa"/>
                  <w:tcBorders>
                    <w:top w:val="nil"/>
                    <w:left w:val="nil"/>
                    <w:bottom w:val="single" w:sz="4" w:space="0" w:color="auto"/>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 </w:t>
                  </w:r>
                </w:p>
              </w:tc>
              <w:tc>
                <w:tcPr>
                  <w:tcW w:w="1620" w:type="dxa"/>
                  <w:tcBorders>
                    <w:top w:val="nil"/>
                    <w:left w:val="nil"/>
                    <w:bottom w:val="single" w:sz="4" w:space="0" w:color="auto"/>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 </w:t>
                  </w:r>
                </w:p>
              </w:tc>
              <w:tc>
                <w:tcPr>
                  <w:tcW w:w="1620" w:type="dxa"/>
                  <w:tcBorders>
                    <w:top w:val="nil"/>
                    <w:left w:val="nil"/>
                    <w:bottom w:val="single" w:sz="4" w:space="0" w:color="auto"/>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 </w:t>
                  </w:r>
                </w:p>
              </w:tc>
              <w:tc>
                <w:tcPr>
                  <w:tcW w:w="1440" w:type="dxa"/>
                  <w:tcBorders>
                    <w:top w:val="nil"/>
                    <w:left w:val="nil"/>
                    <w:bottom w:val="single" w:sz="4" w:space="0" w:color="auto"/>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 </w:t>
                  </w:r>
                </w:p>
              </w:tc>
            </w:tr>
            <w:tr>
              <w:tblPrEx>
                <w:tblW w:w="9375" w:type="dxa"/>
                <w:tblInd w:w="55" w:type="dxa"/>
                <w:tblLayout w:type="fixed"/>
                <w:tblCellMar>
                  <w:left w:w="70" w:type="dxa"/>
                  <w:right w:w="70" w:type="dxa"/>
                </w:tblCellMar>
              </w:tblPrEx>
              <w:trPr>
                <w:trHeight w:val="255"/>
              </w:trPr>
              <w:tc>
                <w:tcPr>
                  <w:tcW w:w="1995" w:type="dxa"/>
                  <w:tcBorders>
                    <w:top w:val="nil"/>
                    <w:left w:val="single" w:sz="4" w:space="0" w:color="auto"/>
                    <w:bottom w:val="single" w:sz="4" w:space="0" w:color="auto"/>
                    <w:right w:val="single" w:sz="4" w:space="0" w:color="auto"/>
                  </w:tcBorders>
                  <w:noWrap/>
                  <w:textDirection w:val="lrTb"/>
                  <w:vAlign w:val="bottom"/>
                </w:tcPr>
                <w:p w:rsidR="008D759B" w:rsidRPr="00D20437" w:rsidP="005A241B">
                  <w:pPr>
                    <w:bidi w:val="0"/>
                    <w:rPr>
                      <w:rFonts w:ascii="Times New Roman" w:hAnsi="Times New Roman"/>
                      <w:sz w:val="20"/>
                      <w:szCs w:val="20"/>
                    </w:rPr>
                  </w:pPr>
                  <w:r w:rsidRPr="00D20437">
                    <w:rPr>
                      <w:rFonts w:ascii="Times New Roman" w:hAnsi="Times New Roman"/>
                      <w:sz w:val="20"/>
                      <w:szCs w:val="20"/>
                    </w:rPr>
                    <w:t>Vozidlo EURO III</w:t>
                  </w:r>
                </w:p>
              </w:tc>
              <w:tc>
                <w:tcPr>
                  <w:tcW w:w="1260" w:type="dxa"/>
                  <w:tcBorders>
                    <w:top w:val="nil"/>
                    <w:left w:val="nil"/>
                    <w:bottom w:val="single" w:sz="4" w:space="0" w:color="auto"/>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2,1</w:t>
                  </w:r>
                </w:p>
              </w:tc>
              <w:tc>
                <w:tcPr>
                  <w:tcW w:w="1440" w:type="dxa"/>
                  <w:tcBorders>
                    <w:top w:val="nil"/>
                    <w:left w:val="nil"/>
                    <w:bottom w:val="single" w:sz="4" w:space="0" w:color="auto"/>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0,66</w:t>
                  </w:r>
                </w:p>
              </w:tc>
              <w:tc>
                <w:tcPr>
                  <w:tcW w:w="1620" w:type="dxa"/>
                  <w:tcBorders>
                    <w:top w:val="nil"/>
                    <w:left w:val="nil"/>
                    <w:bottom w:val="single" w:sz="4" w:space="0" w:color="auto"/>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5</w:t>
                  </w:r>
                </w:p>
              </w:tc>
              <w:tc>
                <w:tcPr>
                  <w:tcW w:w="1620" w:type="dxa"/>
                  <w:tcBorders>
                    <w:top w:val="nil"/>
                    <w:left w:val="nil"/>
                    <w:bottom w:val="single" w:sz="4" w:space="0" w:color="auto"/>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 xml:space="preserve">0,10 </w:t>
                  </w:r>
                  <w:r w:rsidRPr="00D20437">
                    <w:rPr>
                      <w:rFonts w:ascii="Times New Roman" w:hAnsi="Times New Roman"/>
                      <w:sz w:val="20"/>
                      <w:szCs w:val="20"/>
                      <w:vertAlign w:val="superscript"/>
                    </w:rPr>
                    <w:t>(3)</w:t>
                  </w:r>
                </w:p>
              </w:tc>
              <w:tc>
                <w:tcPr>
                  <w:tcW w:w="1440" w:type="dxa"/>
                  <w:tcBorders>
                    <w:top w:val="nil"/>
                    <w:left w:val="nil"/>
                    <w:bottom w:val="single" w:sz="4" w:space="0" w:color="auto"/>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0,8</w:t>
                  </w:r>
                </w:p>
              </w:tc>
            </w:tr>
            <w:tr>
              <w:tblPrEx>
                <w:tblW w:w="9375" w:type="dxa"/>
                <w:tblInd w:w="55" w:type="dxa"/>
                <w:tblLayout w:type="fixed"/>
                <w:tblCellMar>
                  <w:left w:w="70" w:type="dxa"/>
                  <w:right w:w="70" w:type="dxa"/>
                </w:tblCellMar>
              </w:tblPrEx>
              <w:trPr>
                <w:trHeight w:val="255"/>
              </w:trPr>
              <w:tc>
                <w:tcPr>
                  <w:tcW w:w="1995" w:type="dxa"/>
                  <w:tcBorders>
                    <w:top w:val="nil"/>
                    <w:left w:val="single" w:sz="4" w:space="0" w:color="auto"/>
                    <w:bottom w:val="single" w:sz="4" w:space="0" w:color="auto"/>
                    <w:right w:val="single" w:sz="4" w:space="0" w:color="auto"/>
                  </w:tcBorders>
                  <w:noWrap/>
                  <w:textDirection w:val="lrTb"/>
                  <w:vAlign w:val="bottom"/>
                </w:tcPr>
                <w:p w:rsidR="008D759B" w:rsidRPr="00D20437" w:rsidP="005A241B">
                  <w:pPr>
                    <w:bidi w:val="0"/>
                    <w:rPr>
                      <w:rFonts w:ascii="Times New Roman" w:hAnsi="Times New Roman"/>
                      <w:sz w:val="20"/>
                      <w:szCs w:val="20"/>
                    </w:rPr>
                  </w:pPr>
                  <w:r w:rsidRPr="00D20437">
                    <w:rPr>
                      <w:rFonts w:ascii="Times New Roman" w:hAnsi="Times New Roman"/>
                      <w:sz w:val="20"/>
                      <w:szCs w:val="20"/>
                    </w:rPr>
                    <w:t>Vozidlo EURO IV</w:t>
                  </w:r>
                </w:p>
              </w:tc>
              <w:tc>
                <w:tcPr>
                  <w:tcW w:w="1260" w:type="dxa"/>
                  <w:tcBorders>
                    <w:top w:val="nil"/>
                    <w:left w:val="nil"/>
                    <w:bottom w:val="single" w:sz="4" w:space="0" w:color="auto"/>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1,5</w:t>
                  </w:r>
                </w:p>
              </w:tc>
              <w:tc>
                <w:tcPr>
                  <w:tcW w:w="1440" w:type="dxa"/>
                  <w:tcBorders>
                    <w:top w:val="nil"/>
                    <w:left w:val="nil"/>
                    <w:bottom w:val="single" w:sz="4" w:space="0" w:color="auto"/>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0,46</w:t>
                  </w:r>
                </w:p>
              </w:tc>
              <w:tc>
                <w:tcPr>
                  <w:tcW w:w="1620" w:type="dxa"/>
                  <w:tcBorders>
                    <w:top w:val="nil"/>
                    <w:left w:val="nil"/>
                    <w:bottom w:val="single" w:sz="4" w:space="0" w:color="auto"/>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3,5</w:t>
                  </w:r>
                </w:p>
              </w:tc>
              <w:tc>
                <w:tcPr>
                  <w:tcW w:w="1620" w:type="dxa"/>
                  <w:tcBorders>
                    <w:top w:val="nil"/>
                    <w:left w:val="nil"/>
                    <w:bottom w:val="single" w:sz="4" w:space="0" w:color="auto"/>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0,02</w:t>
                  </w:r>
                </w:p>
              </w:tc>
              <w:tc>
                <w:tcPr>
                  <w:tcW w:w="1440" w:type="dxa"/>
                  <w:tcBorders>
                    <w:top w:val="nil"/>
                    <w:left w:val="nil"/>
                    <w:bottom w:val="single" w:sz="4" w:space="0" w:color="auto"/>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0,5</w:t>
                  </w:r>
                </w:p>
              </w:tc>
            </w:tr>
            <w:tr>
              <w:tblPrEx>
                <w:tblW w:w="9375" w:type="dxa"/>
                <w:tblInd w:w="55" w:type="dxa"/>
                <w:tblLayout w:type="fixed"/>
                <w:tblCellMar>
                  <w:left w:w="70" w:type="dxa"/>
                  <w:right w:w="70" w:type="dxa"/>
                </w:tblCellMar>
              </w:tblPrEx>
              <w:trPr>
                <w:trHeight w:val="255"/>
              </w:trPr>
              <w:tc>
                <w:tcPr>
                  <w:tcW w:w="1995" w:type="dxa"/>
                  <w:tcBorders>
                    <w:top w:val="nil"/>
                    <w:left w:val="single" w:sz="4" w:space="0" w:color="auto"/>
                    <w:bottom w:val="single" w:sz="4" w:space="0" w:color="auto"/>
                    <w:right w:val="single" w:sz="4" w:space="0" w:color="auto"/>
                  </w:tcBorders>
                  <w:noWrap/>
                  <w:textDirection w:val="lrTb"/>
                  <w:vAlign w:val="bottom"/>
                </w:tcPr>
                <w:p w:rsidR="008D759B" w:rsidRPr="00D20437" w:rsidP="005A241B">
                  <w:pPr>
                    <w:bidi w:val="0"/>
                    <w:rPr>
                      <w:rFonts w:ascii="Times New Roman" w:hAnsi="Times New Roman"/>
                      <w:sz w:val="20"/>
                      <w:szCs w:val="20"/>
                    </w:rPr>
                  </w:pPr>
                  <w:r w:rsidRPr="00D20437">
                    <w:rPr>
                      <w:rFonts w:ascii="Times New Roman" w:hAnsi="Times New Roman"/>
                      <w:sz w:val="20"/>
                      <w:szCs w:val="20"/>
                    </w:rPr>
                    <w:t>Vozidlo EURO V</w:t>
                  </w:r>
                </w:p>
              </w:tc>
              <w:tc>
                <w:tcPr>
                  <w:tcW w:w="1260" w:type="dxa"/>
                  <w:tcBorders>
                    <w:top w:val="nil"/>
                    <w:left w:val="nil"/>
                    <w:bottom w:val="single" w:sz="4" w:space="0" w:color="auto"/>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1,5</w:t>
                  </w:r>
                </w:p>
              </w:tc>
              <w:tc>
                <w:tcPr>
                  <w:tcW w:w="1440" w:type="dxa"/>
                  <w:tcBorders>
                    <w:top w:val="nil"/>
                    <w:left w:val="nil"/>
                    <w:bottom w:val="single" w:sz="4" w:space="0" w:color="auto"/>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0,46</w:t>
                  </w:r>
                </w:p>
              </w:tc>
              <w:tc>
                <w:tcPr>
                  <w:tcW w:w="1620" w:type="dxa"/>
                  <w:tcBorders>
                    <w:top w:val="nil"/>
                    <w:left w:val="nil"/>
                    <w:bottom w:val="single" w:sz="4" w:space="0" w:color="auto"/>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2</w:t>
                  </w:r>
                </w:p>
              </w:tc>
              <w:tc>
                <w:tcPr>
                  <w:tcW w:w="1620" w:type="dxa"/>
                  <w:tcBorders>
                    <w:top w:val="nil"/>
                    <w:left w:val="nil"/>
                    <w:bottom w:val="single" w:sz="4" w:space="0" w:color="auto"/>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0,02</w:t>
                  </w:r>
                </w:p>
              </w:tc>
              <w:tc>
                <w:tcPr>
                  <w:tcW w:w="1440" w:type="dxa"/>
                  <w:tcBorders>
                    <w:top w:val="nil"/>
                    <w:left w:val="nil"/>
                    <w:bottom w:val="single" w:sz="4" w:space="0" w:color="auto"/>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0,5</w:t>
                  </w:r>
                </w:p>
              </w:tc>
            </w:tr>
            <w:tr>
              <w:tblPrEx>
                <w:tblW w:w="9375" w:type="dxa"/>
                <w:tblInd w:w="55" w:type="dxa"/>
                <w:tblLayout w:type="fixed"/>
                <w:tblCellMar>
                  <w:left w:w="70" w:type="dxa"/>
                  <w:right w:w="70" w:type="dxa"/>
                </w:tblCellMar>
              </w:tblPrEx>
              <w:trPr>
                <w:trHeight w:val="333"/>
              </w:trPr>
              <w:tc>
                <w:tcPr>
                  <w:tcW w:w="1995" w:type="dxa"/>
                  <w:tcBorders>
                    <w:top w:val="nil"/>
                    <w:left w:val="single" w:sz="4" w:space="0" w:color="auto"/>
                    <w:bottom w:val="single" w:sz="4" w:space="0" w:color="auto"/>
                    <w:right w:val="single" w:sz="4" w:space="0" w:color="auto"/>
                  </w:tcBorders>
                  <w:noWrap/>
                  <w:textDirection w:val="lrTb"/>
                  <w:vAlign w:val="bottom"/>
                </w:tcPr>
                <w:p w:rsidR="008D759B" w:rsidRPr="00D20437" w:rsidP="005A241B">
                  <w:pPr>
                    <w:bidi w:val="0"/>
                    <w:rPr>
                      <w:rFonts w:ascii="Times New Roman" w:hAnsi="Times New Roman"/>
                      <w:sz w:val="20"/>
                      <w:szCs w:val="20"/>
                    </w:rPr>
                  </w:pPr>
                  <w:r w:rsidRPr="00D20437">
                    <w:rPr>
                      <w:rFonts w:ascii="Times New Roman" w:hAnsi="Times New Roman"/>
                      <w:sz w:val="20"/>
                      <w:szCs w:val="20"/>
                    </w:rPr>
                    <w:t>Vozidlo EEV</w:t>
                  </w:r>
                </w:p>
              </w:tc>
              <w:tc>
                <w:tcPr>
                  <w:tcW w:w="1260" w:type="dxa"/>
                  <w:tcBorders>
                    <w:top w:val="nil"/>
                    <w:left w:val="nil"/>
                    <w:bottom w:val="single" w:sz="4" w:space="0" w:color="auto"/>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1,5</w:t>
                  </w:r>
                </w:p>
              </w:tc>
              <w:tc>
                <w:tcPr>
                  <w:tcW w:w="1440" w:type="dxa"/>
                  <w:tcBorders>
                    <w:top w:val="nil"/>
                    <w:left w:val="nil"/>
                    <w:bottom w:val="single" w:sz="4" w:space="0" w:color="auto"/>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0,25</w:t>
                  </w:r>
                </w:p>
              </w:tc>
              <w:tc>
                <w:tcPr>
                  <w:tcW w:w="1620" w:type="dxa"/>
                  <w:tcBorders>
                    <w:top w:val="nil"/>
                    <w:left w:val="nil"/>
                    <w:bottom w:val="single" w:sz="4" w:space="0" w:color="auto"/>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2</w:t>
                  </w:r>
                </w:p>
              </w:tc>
              <w:tc>
                <w:tcPr>
                  <w:tcW w:w="1620" w:type="dxa"/>
                  <w:tcBorders>
                    <w:top w:val="nil"/>
                    <w:left w:val="nil"/>
                    <w:bottom w:val="single" w:sz="4" w:space="0" w:color="auto"/>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0,02</w:t>
                  </w:r>
                </w:p>
              </w:tc>
              <w:tc>
                <w:tcPr>
                  <w:tcW w:w="1440" w:type="dxa"/>
                  <w:tcBorders>
                    <w:top w:val="nil"/>
                    <w:left w:val="nil"/>
                    <w:bottom w:val="single" w:sz="4" w:space="0" w:color="auto"/>
                    <w:right w:val="single" w:sz="4" w:space="0" w:color="000000"/>
                  </w:tcBorders>
                  <w:noWrap/>
                  <w:textDirection w:val="lrTb"/>
                  <w:vAlign w:val="bottom"/>
                </w:tcPr>
                <w:p w:rsidR="008D759B" w:rsidRPr="00D20437" w:rsidP="005A241B">
                  <w:pPr>
                    <w:bidi w:val="0"/>
                    <w:jc w:val="center"/>
                    <w:rPr>
                      <w:rFonts w:ascii="Times New Roman" w:hAnsi="Times New Roman"/>
                      <w:sz w:val="20"/>
                      <w:szCs w:val="20"/>
                    </w:rPr>
                  </w:pPr>
                  <w:r w:rsidRPr="00D20437">
                    <w:rPr>
                      <w:rFonts w:ascii="Times New Roman" w:hAnsi="Times New Roman"/>
                      <w:sz w:val="20"/>
                      <w:szCs w:val="20"/>
                    </w:rPr>
                    <w:t>0,15</w:t>
                  </w:r>
                </w:p>
              </w:tc>
            </w:tr>
          </w:tbl>
          <w:p w:rsidR="008D759B" w:rsidRPr="00D20437" w:rsidP="008D759B">
            <w:pPr>
              <w:bidi w:val="0"/>
              <w:rPr>
                <w:rFonts w:ascii="Times New Roman" w:hAnsi="Times New Roman"/>
                <w:sz w:val="20"/>
                <w:szCs w:val="20"/>
              </w:rPr>
            </w:pPr>
          </w:p>
          <w:p w:rsidR="008D759B" w:rsidRPr="00D20437" w:rsidP="008D759B">
            <w:pPr>
              <w:bidi w:val="0"/>
              <w:jc w:val="both"/>
              <w:rPr>
                <w:rFonts w:ascii="Times New Roman" w:hAnsi="Times New Roman"/>
                <w:sz w:val="20"/>
                <w:szCs w:val="20"/>
              </w:rPr>
            </w:pPr>
            <w:r w:rsidRPr="00D20437">
              <w:rPr>
                <w:rFonts w:ascii="Times New Roman" w:hAnsi="Times New Roman"/>
                <w:sz w:val="20"/>
                <w:szCs w:val="20"/>
                <w:vertAlign w:val="superscript"/>
              </w:rPr>
              <w:t>(2)</w:t>
            </w:r>
            <w:r w:rsidRPr="00D20437">
              <w:rPr>
                <w:rFonts w:ascii="Times New Roman" w:hAnsi="Times New Roman"/>
                <w:sz w:val="20"/>
                <w:szCs w:val="20"/>
              </w:rPr>
              <w:t xml:space="preserve"> Skúšobný cyklus tvorí sled skúšobných bodov, pričom je každý bod definovaný rýchlosťou a krútiacim momentom, ktoré musí motor v ustálenom stave dodržiavať (skúška ESC), alebo prechodnými prevádzkovými podmienkami (skúšky ETC a ELR).</w:t>
            </w:r>
          </w:p>
          <w:p w:rsidR="008D759B" w:rsidRPr="00D20437" w:rsidP="008D759B">
            <w:pPr>
              <w:bidi w:val="0"/>
              <w:jc w:val="both"/>
              <w:rPr>
                <w:rFonts w:ascii="Times New Roman" w:hAnsi="Times New Roman"/>
                <w:sz w:val="20"/>
                <w:szCs w:val="20"/>
              </w:rPr>
            </w:pPr>
            <w:r w:rsidRPr="00D20437">
              <w:rPr>
                <w:rFonts w:ascii="Times New Roman" w:hAnsi="Times New Roman"/>
                <w:sz w:val="20"/>
                <w:szCs w:val="20"/>
                <w:vertAlign w:val="superscript"/>
              </w:rPr>
              <w:t>(3)</w:t>
            </w:r>
            <w:r w:rsidRPr="00D20437">
              <w:rPr>
                <w:rFonts w:ascii="Times New Roman" w:hAnsi="Times New Roman"/>
                <w:sz w:val="20"/>
                <w:szCs w:val="20"/>
              </w:rPr>
              <w:t xml:space="preserve"> 0,13 pre motory, ktorých objem valcov je menší než 0,7 dm</w:t>
            </w:r>
            <w:r w:rsidRPr="00D20437">
              <w:rPr>
                <w:rFonts w:ascii="Times New Roman" w:hAnsi="Times New Roman"/>
                <w:sz w:val="20"/>
                <w:szCs w:val="20"/>
                <w:vertAlign w:val="superscript"/>
              </w:rPr>
              <w:t>3</w:t>
            </w:r>
            <w:r w:rsidRPr="00D20437">
              <w:rPr>
                <w:rFonts w:ascii="Times New Roman" w:hAnsi="Times New Roman"/>
                <w:sz w:val="20"/>
                <w:szCs w:val="20"/>
              </w:rPr>
              <w:t xml:space="preserve"> a ktorých menovitá rýchlosť je vyššia než 3 000 min</w:t>
            </w:r>
            <w:r w:rsidRPr="00D20437">
              <w:rPr>
                <w:rFonts w:ascii="Times New Roman" w:hAnsi="Times New Roman"/>
                <w:sz w:val="20"/>
                <w:szCs w:val="20"/>
                <w:vertAlign w:val="superscript"/>
              </w:rPr>
              <w:t>-1</w:t>
            </w:r>
            <w:r w:rsidRPr="00D20437">
              <w:rPr>
                <w:rFonts w:ascii="Times New Roman" w:hAnsi="Times New Roman"/>
                <w:sz w:val="20"/>
                <w:szCs w:val="20"/>
              </w:rPr>
              <w:t>.“.</w:t>
            </w:r>
          </w:p>
          <w:p w:rsidR="00CD202D" w:rsidRPr="00D20437" w:rsidP="00C26CC0">
            <w:pPr>
              <w:bidi w:val="0"/>
              <w:jc w:val="both"/>
              <w:rPr>
                <w:rFonts w:ascii="Times New Roman" w:hAnsi="Times New Roman"/>
                <w:sz w:val="20"/>
                <w:szCs w:val="20"/>
                <w:lang w:eastAsia="cs-CZ"/>
              </w:rPr>
            </w:pPr>
          </w:p>
          <w:p w:rsidR="00B16C01" w:rsidRPr="00D20437" w:rsidP="00D061B9">
            <w:pPr>
              <w:bidi w:val="0"/>
              <w:jc w:val="both"/>
              <w:rPr>
                <w:rFonts w:ascii="Times New Roman" w:hAnsi="Times New Roman"/>
                <w:sz w:val="20"/>
                <w:szCs w:val="20"/>
                <w:lang w:eastAsia="cs-CZ"/>
              </w:rPr>
            </w:pPr>
          </w:p>
          <w:p w:rsidR="00353F12" w:rsidRPr="00D20437" w:rsidP="00D061B9">
            <w:pPr>
              <w:bidi w:val="0"/>
              <w:jc w:val="both"/>
              <w:rPr>
                <w:rFonts w:ascii="Times New Roman" w:hAnsi="Times New Roman"/>
                <w:sz w:val="20"/>
                <w:szCs w:val="20"/>
                <w:lang w:eastAsia="cs-CZ"/>
              </w:rPr>
            </w:pPr>
          </w:p>
          <w:p w:rsidR="00D061B9" w:rsidRPr="00D20437" w:rsidP="00D061B9">
            <w:pPr>
              <w:bidi w:val="0"/>
              <w:jc w:val="both"/>
              <w:rPr>
                <w:rFonts w:ascii="Times New Roman" w:hAnsi="Times New Roman"/>
                <w:sz w:val="20"/>
                <w:szCs w:val="20"/>
                <w:lang w:eastAsia="cs-CZ"/>
              </w:rPr>
            </w:pPr>
            <w:r w:rsidRPr="00D20437">
              <w:rPr>
                <w:rFonts w:ascii="Times New Roman" w:hAnsi="Times New Roman"/>
                <w:sz w:val="20"/>
                <w:szCs w:val="20"/>
                <w:lang w:eastAsia="cs-CZ"/>
              </w:rPr>
              <w:t>h) typom vozidla vozidlo príslušnej kategórie, ktoré sa nelíši v hlavných špecifikovaných konštrukčných znakoch a môže obsahovať rôzne varianty typu vozidla alebo verzie variantu typu vozidla,</w:t>
            </w:r>
          </w:p>
          <w:p w:rsidR="00D061B9" w:rsidRPr="00D20437" w:rsidP="00D061B9">
            <w:pPr>
              <w:bidi w:val="0"/>
              <w:jc w:val="both"/>
              <w:rPr>
                <w:rFonts w:ascii="Times New Roman" w:hAnsi="Times New Roman"/>
                <w:sz w:val="20"/>
                <w:szCs w:val="20"/>
                <w:lang w:eastAsia="cs-CZ"/>
              </w:rPr>
            </w:pPr>
            <w:r w:rsidRPr="00D20437">
              <w:rPr>
                <w:rFonts w:ascii="Times New Roman" w:hAnsi="Times New Roman"/>
                <w:sz w:val="20"/>
                <w:szCs w:val="20"/>
                <w:lang w:eastAsia="cs-CZ"/>
              </w:rPr>
              <w:t>i) kategóriou vozidla rad vozidiel, ktoré majú rovnaké konštrukčné znaky,</w:t>
            </w:r>
          </w:p>
          <w:p w:rsidR="00D061B9" w:rsidRPr="00D20437" w:rsidP="00C26CC0">
            <w:pPr>
              <w:bidi w:val="0"/>
              <w:jc w:val="both"/>
              <w:rPr>
                <w:rFonts w:ascii="Times New Roman" w:hAnsi="Times New Roman"/>
                <w:sz w:val="20"/>
                <w:szCs w:val="20"/>
                <w:lang w:eastAsia="cs-CZ"/>
              </w:rPr>
            </w:pPr>
          </w:p>
          <w:p w:rsidR="00D061B9" w:rsidRPr="00D20437" w:rsidP="00C26CC0">
            <w:pPr>
              <w:bidi w:val="0"/>
              <w:jc w:val="both"/>
              <w:rPr>
                <w:rFonts w:ascii="Times New Roman" w:hAnsi="Times New Roman"/>
                <w:sz w:val="20"/>
                <w:szCs w:val="20"/>
                <w:lang w:eastAsia="cs-CZ"/>
              </w:rPr>
            </w:pPr>
          </w:p>
          <w:p w:rsidR="00CD202D" w:rsidRPr="00D20437" w:rsidP="00C26CC0">
            <w:pPr>
              <w:bidi w:val="0"/>
              <w:jc w:val="both"/>
              <w:rPr>
                <w:rFonts w:ascii="Times New Roman" w:hAnsi="Times New Roman"/>
                <w:sz w:val="20"/>
                <w:szCs w:val="20"/>
                <w:lang w:eastAsia="cs-CZ"/>
              </w:rPr>
            </w:pPr>
            <w:r w:rsidRPr="00D20437">
              <w:rPr>
                <w:rFonts w:ascii="Times New Roman" w:hAnsi="Times New Roman"/>
                <w:sz w:val="20"/>
                <w:szCs w:val="20"/>
                <w:lang w:eastAsia="cs-CZ"/>
              </w:rPr>
              <w:t>ROZDELENIE VOZIDIEL DO KATEGÓRIÍ</w:t>
            </w: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F33E48" w:rsidRPr="00D20437" w:rsidP="00E87931">
            <w:pPr>
              <w:bidi w:val="0"/>
              <w:jc w:val="center"/>
              <w:rPr>
                <w:rFonts w:ascii="Times New Roman" w:hAnsi="Times New Roman"/>
                <w:sz w:val="20"/>
                <w:szCs w:val="20"/>
                <w:lang w:eastAsia="cs-CZ"/>
              </w:rPr>
            </w:pPr>
            <w:r w:rsidRPr="00D20437" w:rsidR="00927D4F">
              <w:rPr>
                <w:rFonts w:ascii="Times New Roman" w:hAnsi="Times New Roman"/>
                <w:sz w:val="20"/>
                <w:szCs w:val="20"/>
                <w:lang w:eastAsia="cs-CZ"/>
              </w:rPr>
              <w:t>Ú</w:t>
            </w:r>
          </w:p>
          <w:p w:rsidR="00F33E48" w:rsidRPr="00D20437" w:rsidP="00E87931">
            <w:pPr>
              <w:bidi w:val="0"/>
              <w:jc w:val="center"/>
              <w:rPr>
                <w:rFonts w:ascii="Times New Roman" w:hAnsi="Times New Roman"/>
                <w:sz w:val="20"/>
                <w:szCs w:val="20"/>
                <w:lang w:eastAsia="cs-CZ"/>
              </w:rPr>
            </w:pPr>
          </w:p>
          <w:p w:rsidR="00F33E48" w:rsidRPr="00D20437" w:rsidP="00E87931">
            <w:pPr>
              <w:bidi w:val="0"/>
              <w:jc w:val="center"/>
              <w:rPr>
                <w:rFonts w:ascii="Times New Roman" w:hAnsi="Times New Roman"/>
                <w:sz w:val="20"/>
                <w:szCs w:val="20"/>
                <w:lang w:eastAsia="cs-CZ"/>
              </w:rPr>
            </w:pPr>
          </w:p>
          <w:p w:rsidR="00F33E48" w:rsidRPr="00D20437" w:rsidP="00E87931">
            <w:pPr>
              <w:bidi w:val="0"/>
              <w:jc w:val="center"/>
              <w:rPr>
                <w:rFonts w:ascii="Times New Roman" w:hAnsi="Times New Roman"/>
                <w:sz w:val="20"/>
                <w:szCs w:val="20"/>
                <w:lang w:eastAsia="cs-CZ"/>
              </w:rPr>
            </w:pPr>
          </w:p>
          <w:p w:rsidR="00F33E48" w:rsidRPr="00D20437" w:rsidP="00E87931">
            <w:pPr>
              <w:bidi w:val="0"/>
              <w:jc w:val="center"/>
              <w:rPr>
                <w:rFonts w:ascii="Times New Roman" w:hAnsi="Times New Roman"/>
                <w:sz w:val="20"/>
                <w:szCs w:val="20"/>
                <w:lang w:eastAsia="cs-CZ"/>
              </w:rPr>
            </w:pPr>
          </w:p>
          <w:p w:rsidR="00F33E48" w:rsidRPr="00D20437" w:rsidP="00E87931">
            <w:pPr>
              <w:bidi w:val="0"/>
              <w:jc w:val="center"/>
              <w:rPr>
                <w:rFonts w:ascii="Times New Roman" w:hAnsi="Times New Roman"/>
                <w:sz w:val="20"/>
                <w:szCs w:val="20"/>
                <w:lang w:eastAsia="cs-CZ"/>
              </w:rPr>
            </w:pPr>
          </w:p>
          <w:p w:rsidR="00F33E48" w:rsidRPr="00D20437" w:rsidP="00E87931">
            <w:pPr>
              <w:bidi w:val="0"/>
              <w:jc w:val="center"/>
              <w:rPr>
                <w:rFonts w:ascii="Times New Roman" w:hAnsi="Times New Roman"/>
                <w:sz w:val="20"/>
                <w:szCs w:val="20"/>
                <w:lang w:eastAsia="cs-CZ"/>
              </w:rPr>
            </w:pPr>
          </w:p>
          <w:p w:rsidR="00F33E48" w:rsidRPr="00D20437" w:rsidP="00E87931">
            <w:pPr>
              <w:bidi w:val="0"/>
              <w:jc w:val="center"/>
              <w:rPr>
                <w:rFonts w:ascii="Times New Roman" w:hAnsi="Times New Roman"/>
                <w:sz w:val="20"/>
                <w:szCs w:val="20"/>
                <w:lang w:eastAsia="cs-CZ"/>
              </w:rPr>
            </w:pPr>
          </w:p>
          <w:p w:rsidR="00B55FE0" w:rsidRPr="00D20437" w:rsidP="00E87931">
            <w:pPr>
              <w:bidi w:val="0"/>
              <w:jc w:val="center"/>
              <w:rPr>
                <w:rFonts w:ascii="Times New Roman" w:hAnsi="Times New Roman"/>
                <w:sz w:val="20"/>
                <w:szCs w:val="20"/>
                <w:lang w:eastAsia="cs-CZ"/>
              </w:rPr>
            </w:pPr>
          </w:p>
          <w:p w:rsidR="00B55FE0" w:rsidRPr="00D20437" w:rsidP="00E87931">
            <w:pPr>
              <w:bidi w:val="0"/>
              <w:jc w:val="center"/>
              <w:rPr>
                <w:rFonts w:ascii="Times New Roman" w:hAnsi="Times New Roman"/>
                <w:sz w:val="20"/>
                <w:szCs w:val="20"/>
                <w:lang w:eastAsia="cs-CZ"/>
              </w:rPr>
            </w:pPr>
          </w:p>
          <w:p w:rsidR="00B55FE0" w:rsidRPr="00D20437" w:rsidP="00E87931">
            <w:pPr>
              <w:bidi w:val="0"/>
              <w:jc w:val="center"/>
              <w:rPr>
                <w:rFonts w:ascii="Times New Roman" w:hAnsi="Times New Roman"/>
                <w:sz w:val="20"/>
                <w:szCs w:val="20"/>
                <w:lang w:eastAsia="cs-CZ"/>
              </w:rPr>
            </w:pPr>
          </w:p>
          <w:p w:rsidR="00B55FE0" w:rsidRPr="00D20437" w:rsidP="00E87931">
            <w:pPr>
              <w:bidi w:val="0"/>
              <w:jc w:val="center"/>
              <w:rPr>
                <w:rFonts w:ascii="Times New Roman" w:hAnsi="Times New Roman"/>
                <w:sz w:val="20"/>
                <w:szCs w:val="20"/>
                <w:lang w:eastAsia="cs-CZ"/>
              </w:rPr>
            </w:pPr>
          </w:p>
          <w:p w:rsidR="00B55FE0" w:rsidRPr="00D20437" w:rsidP="00E87931">
            <w:pPr>
              <w:bidi w:val="0"/>
              <w:jc w:val="center"/>
              <w:rPr>
                <w:rFonts w:ascii="Times New Roman" w:hAnsi="Times New Roman"/>
                <w:sz w:val="20"/>
                <w:szCs w:val="20"/>
                <w:lang w:eastAsia="cs-CZ"/>
              </w:rPr>
            </w:pPr>
          </w:p>
          <w:p w:rsidR="00B55FE0" w:rsidRPr="00D20437" w:rsidP="00E87931">
            <w:pPr>
              <w:bidi w:val="0"/>
              <w:jc w:val="center"/>
              <w:rPr>
                <w:rFonts w:ascii="Times New Roman" w:hAnsi="Times New Roman"/>
                <w:sz w:val="20"/>
                <w:szCs w:val="20"/>
                <w:lang w:eastAsia="cs-CZ"/>
              </w:rPr>
            </w:pPr>
          </w:p>
          <w:p w:rsidR="00F33E48" w:rsidRPr="00D20437" w:rsidP="00435F49">
            <w:pPr>
              <w:bidi w:val="0"/>
              <w:rPr>
                <w:rFonts w:ascii="Times New Roman" w:hAnsi="Times New Roman"/>
                <w:sz w:val="20"/>
                <w:szCs w:val="20"/>
                <w:lang w:eastAsia="cs-CZ"/>
              </w:rPr>
            </w:pPr>
          </w:p>
          <w:p w:rsidR="00F33E48" w:rsidRPr="00D20437" w:rsidP="00E87931">
            <w:pPr>
              <w:bidi w:val="0"/>
              <w:jc w:val="center"/>
              <w:rPr>
                <w:rFonts w:ascii="Times New Roman" w:hAnsi="Times New Roman"/>
                <w:sz w:val="20"/>
                <w:szCs w:val="20"/>
                <w:lang w:eastAsia="cs-CZ"/>
              </w:rPr>
            </w:pPr>
            <w:r w:rsidRPr="00D20437" w:rsidR="00927D4F">
              <w:rPr>
                <w:rFonts w:ascii="Times New Roman" w:hAnsi="Times New Roman"/>
                <w:sz w:val="20"/>
                <w:szCs w:val="20"/>
                <w:lang w:eastAsia="cs-CZ"/>
              </w:rPr>
              <w:t>Ú</w:t>
            </w:r>
          </w:p>
          <w:p w:rsidR="00F33E48" w:rsidRPr="00D20437" w:rsidP="00E87931">
            <w:pPr>
              <w:bidi w:val="0"/>
              <w:jc w:val="center"/>
              <w:rPr>
                <w:rFonts w:ascii="Times New Roman" w:hAnsi="Times New Roman"/>
                <w:sz w:val="20"/>
                <w:szCs w:val="20"/>
                <w:lang w:eastAsia="cs-CZ"/>
              </w:rPr>
            </w:pPr>
          </w:p>
          <w:p w:rsidR="00F33E48" w:rsidRPr="00D20437" w:rsidP="00E87931">
            <w:pPr>
              <w:bidi w:val="0"/>
              <w:jc w:val="center"/>
              <w:rPr>
                <w:rFonts w:ascii="Times New Roman" w:hAnsi="Times New Roman"/>
                <w:sz w:val="20"/>
                <w:szCs w:val="20"/>
                <w:lang w:eastAsia="cs-CZ"/>
              </w:rPr>
            </w:pPr>
          </w:p>
          <w:p w:rsidR="00F33E48" w:rsidRPr="00D20437" w:rsidP="00E87931">
            <w:pPr>
              <w:bidi w:val="0"/>
              <w:jc w:val="center"/>
              <w:rPr>
                <w:rFonts w:ascii="Times New Roman" w:hAnsi="Times New Roman"/>
                <w:sz w:val="20"/>
                <w:szCs w:val="20"/>
                <w:lang w:eastAsia="cs-CZ"/>
              </w:rPr>
            </w:pPr>
          </w:p>
          <w:p w:rsidR="00F33E48" w:rsidRPr="00D20437" w:rsidP="00E87931">
            <w:pPr>
              <w:bidi w:val="0"/>
              <w:jc w:val="center"/>
              <w:rPr>
                <w:rFonts w:ascii="Times New Roman" w:hAnsi="Times New Roman"/>
                <w:sz w:val="20"/>
                <w:szCs w:val="20"/>
                <w:lang w:eastAsia="cs-CZ"/>
              </w:rPr>
            </w:pPr>
          </w:p>
          <w:p w:rsidR="00F33E48" w:rsidRPr="00D20437" w:rsidP="00E87931">
            <w:pPr>
              <w:bidi w:val="0"/>
              <w:jc w:val="center"/>
              <w:rPr>
                <w:rFonts w:ascii="Times New Roman" w:hAnsi="Times New Roman"/>
                <w:sz w:val="20"/>
                <w:szCs w:val="20"/>
                <w:lang w:eastAsia="cs-CZ"/>
              </w:rPr>
            </w:pPr>
          </w:p>
          <w:p w:rsidR="00F33E48" w:rsidRPr="00D20437" w:rsidP="00E87931">
            <w:pPr>
              <w:bidi w:val="0"/>
              <w:jc w:val="center"/>
              <w:rPr>
                <w:rFonts w:ascii="Times New Roman" w:hAnsi="Times New Roman"/>
                <w:sz w:val="20"/>
                <w:szCs w:val="20"/>
                <w:lang w:eastAsia="cs-CZ"/>
              </w:rPr>
            </w:pPr>
          </w:p>
          <w:p w:rsidR="00F33E48" w:rsidRPr="00D20437" w:rsidP="00E87931">
            <w:pPr>
              <w:bidi w:val="0"/>
              <w:jc w:val="center"/>
              <w:rPr>
                <w:rFonts w:ascii="Times New Roman" w:hAnsi="Times New Roman"/>
                <w:sz w:val="20"/>
                <w:szCs w:val="20"/>
                <w:lang w:eastAsia="cs-CZ"/>
              </w:rPr>
            </w:pPr>
          </w:p>
          <w:p w:rsidR="00D061B9" w:rsidRPr="00D20437" w:rsidP="00E87931">
            <w:pPr>
              <w:bidi w:val="0"/>
              <w:jc w:val="center"/>
              <w:rPr>
                <w:rFonts w:ascii="Times New Roman" w:hAnsi="Times New Roman"/>
                <w:sz w:val="20"/>
                <w:szCs w:val="20"/>
                <w:lang w:eastAsia="cs-CZ"/>
              </w:rPr>
            </w:pPr>
          </w:p>
          <w:p w:rsidR="00374260" w:rsidRPr="00D20437" w:rsidP="00E87931">
            <w:pPr>
              <w:bidi w:val="0"/>
              <w:jc w:val="center"/>
              <w:rPr>
                <w:rFonts w:ascii="Times New Roman" w:hAnsi="Times New Roman"/>
                <w:sz w:val="20"/>
                <w:szCs w:val="20"/>
                <w:lang w:eastAsia="cs-CZ"/>
              </w:rPr>
            </w:pPr>
          </w:p>
          <w:p w:rsidR="00374260" w:rsidRPr="00D20437" w:rsidP="00E87931">
            <w:pPr>
              <w:bidi w:val="0"/>
              <w:jc w:val="center"/>
              <w:rPr>
                <w:rFonts w:ascii="Times New Roman" w:hAnsi="Times New Roman"/>
                <w:sz w:val="20"/>
                <w:szCs w:val="20"/>
                <w:lang w:eastAsia="cs-CZ"/>
              </w:rPr>
            </w:pPr>
          </w:p>
          <w:p w:rsidR="00374260" w:rsidRPr="00D20437" w:rsidP="00E87931">
            <w:pPr>
              <w:bidi w:val="0"/>
              <w:jc w:val="center"/>
              <w:rPr>
                <w:rFonts w:ascii="Times New Roman" w:hAnsi="Times New Roman"/>
                <w:sz w:val="20"/>
                <w:szCs w:val="20"/>
                <w:lang w:eastAsia="cs-CZ"/>
              </w:rPr>
            </w:pPr>
          </w:p>
          <w:p w:rsidR="00374260" w:rsidRPr="00D20437" w:rsidP="00E87931">
            <w:pPr>
              <w:bidi w:val="0"/>
              <w:jc w:val="center"/>
              <w:rPr>
                <w:rFonts w:ascii="Times New Roman" w:hAnsi="Times New Roman"/>
                <w:sz w:val="20"/>
                <w:szCs w:val="20"/>
                <w:lang w:eastAsia="cs-CZ"/>
              </w:rPr>
            </w:pPr>
          </w:p>
          <w:p w:rsidR="00374260" w:rsidRPr="00D20437" w:rsidP="00E87931">
            <w:pPr>
              <w:bidi w:val="0"/>
              <w:jc w:val="center"/>
              <w:rPr>
                <w:rFonts w:ascii="Times New Roman" w:hAnsi="Times New Roman"/>
                <w:sz w:val="20"/>
                <w:szCs w:val="20"/>
                <w:lang w:eastAsia="cs-CZ"/>
              </w:rPr>
            </w:pPr>
          </w:p>
          <w:p w:rsidR="00374260" w:rsidRPr="00D20437" w:rsidP="00E87931">
            <w:pPr>
              <w:bidi w:val="0"/>
              <w:jc w:val="center"/>
              <w:rPr>
                <w:rFonts w:ascii="Times New Roman" w:hAnsi="Times New Roman"/>
                <w:sz w:val="20"/>
                <w:szCs w:val="20"/>
                <w:lang w:eastAsia="cs-CZ"/>
              </w:rPr>
            </w:pPr>
          </w:p>
          <w:p w:rsidR="00F33E48" w:rsidRPr="00D20437" w:rsidP="00E87931">
            <w:pPr>
              <w:bidi w:val="0"/>
              <w:jc w:val="center"/>
              <w:rPr>
                <w:rFonts w:ascii="Times New Roman" w:hAnsi="Times New Roman"/>
                <w:sz w:val="20"/>
                <w:szCs w:val="20"/>
                <w:lang w:eastAsia="cs-CZ"/>
              </w:rPr>
            </w:pPr>
            <w:r w:rsidRPr="00D20437" w:rsidR="00107A6A">
              <w:rPr>
                <w:rFonts w:ascii="Times New Roman" w:hAnsi="Times New Roman"/>
                <w:sz w:val="20"/>
                <w:szCs w:val="20"/>
                <w:lang w:eastAsia="cs-CZ"/>
              </w:rPr>
              <w:t>Ú</w:t>
            </w:r>
          </w:p>
          <w:p w:rsidR="00F33E48" w:rsidRPr="00D20437" w:rsidP="00E87931">
            <w:pPr>
              <w:bidi w:val="0"/>
              <w:jc w:val="center"/>
              <w:rPr>
                <w:rFonts w:ascii="Times New Roman" w:hAnsi="Times New Roman"/>
                <w:sz w:val="20"/>
                <w:szCs w:val="20"/>
                <w:lang w:eastAsia="cs-CZ"/>
              </w:rPr>
            </w:pPr>
          </w:p>
          <w:p w:rsidR="00F33E48" w:rsidRPr="00D20437" w:rsidP="00E87931">
            <w:pPr>
              <w:bidi w:val="0"/>
              <w:jc w:val="center"/>
              <w:rPr>
                <w:rFonts w:ascii="Times New Roman" w:hAnsi="Times New Roman"/>
                <w:sz w:val="20"/>
                <w:szCs w:val="20"/>
                <w:lang w:eastAsia="cs-CZ"/>
              </w:rPr>
            </w:pPr>
          </w:p>
          <w:p w:rsidR="00F33E48" w:rsidRPr="00D20437" w:rsidP="00E87931">
            <w:pPr>
              <w:bidi w:val="0"/>
              <w:jc w:val="center"/>
              <w:rPr>
                <w:rFonts w:ascii="Times New Roman" w:hAnsi="Times New Roman"/>
                <w:sz w:val="20"/>
                <w:szCs w:val="20"/>
                <w:lang w:eastAsia="cs-CZ"/>
              </w:rPr>
            </w:pPr>
          </w:p>
          <w:p w:rsidR="00F33E48" w:rsidRPr="00D20437" w:rsidP="00E87931">
            <w:pPr>
              <w:bidi w:val="0"/>
              <w:jc w:val="center"/>
              <w:rPr>
                <w:rFonts w:ascii="Times New Roman" w:hAnsi="Times New Roman"/>
                <w:sz w:val="20"/>
                <w:szCs w:val="20"/>
                <w:lang w:eastAsia="cs-CZ"/>
              </w:rPr>
            </w:pPr>
          </w:p>
          <w:p w:rsidR="00F33E48" w:rsidRPr="00D20437" w:rsidP="00E87931">
            <w:pPr>
              <w:bidi w:val="0"/>
              <w:jc w:val="center"/>
              <w:rPr>
                <w:rFonts w:ascii="Times New Roman" w:hAnsi="Times New Roman"/>
                <w:sz w:val="20"/>
                <w:szCs w:val="20"/>
                <w:lang w:eastAsia="cs-CZ"/>
              </w:rPr>
            </w:pPr>
          </w:p>
          <w:p w:rsidR="00F33E48" w:rsidRPr="00D20437" w:rsidP="00E87931">
            <w:pPr>
              <w:bidi w:val="0"/>
              <w:jc w:val="center"/>
              <w:rPr>
                <w:rFonts w:ascii="Times New Roman" w:hAnsi="Times New Roman"/>
                <w:sz w:val="20"/>
                <w:szCs w:val="20"/>
                <w:lang w:eastAsia="cs-CZ"/>
              </w:rPr>
            </w:pPr>
          </w:p>
          <w:p w:rsidR="00ED66E1" w:rsidRPr="00D20437" w:rsidP="00E87931">
            <w:pPr>
              <w:bidi w:val="0"/>
              <w:jc w:val="center"/>
              <w:rPr>
                <w:rFonts w:ascii="Times New Roman" w:hAnsi="Times New Roman"/>
                <w:sz w:val="20"/>
                <w:szCs w:val="20"/>
                <w:lang w:eastAsia="cs-CZ"/>
              </w:rPr>
            </w:pPr>
          </w:p>
          <w:p w:rsidR="00ED66E1" w:rsidRPr="00D20437" w:rsidP="00E87931">
            <w:pPr>
              <w:bidi w:val="0"/>
              <w:jc w:val="center"/>
              <w:rPr>
                <w:rFonts w:ascii="Times New Roman" w:hAnsi="Times New Roman"/>
                <w:sz w:val="20"/>
                <w:szCs w:val="20"/>
                <w:lang w:eastAsia="cs-CZ"/>
              </w:rPr>
            </w:pPr>
          </w:p>
          <w:p w:rsidR="00ED66E1" w:rsidRPr="00D20437" w:rsidP="00E87931">
            <w:pPr>
              <w:bidi w:val="0"/>
              <w:jc w:val="center"/>
              <w:rPr>
                <w:rFonts w:ascii="Times New Roman" w:hAnsi="Times New Roman"/>
                <w:sz w:val="20"/>
                <w:szCs w:val="20"/>
                <w:lang w:eastAsia="cs-CZ"/>
              </w:rPr>
            </w:pPr>
          </w:p>
          <w:p w:rsidR="00ED66E1" w:rsidRPr="00D20437" w:rsidP="00E87931">
            <w:pPr>
              <w:bidi w:val="0"/>
              <w:jc w:val="center"/>
              <w:rPr>
                <w:rFonts w:ascii="Times New Roman" w:hAnsi="Times New Roman"/>
                <w:sz w:val="20"/>
                <w:szCs w:val="20"/>
                <w:lang w:eastAsia="cs-CZ"/>
              </w:rPr>
            </w:pPr>
          </w:p>
          <w:p w:rsidR="00ED66E1" w:rsidRPr="00D20437" w:rsidP="00E87931">
            <w:pPr>
              <w:bidi w:val="0"/>
              <w:jc w:val="center"/>
              <w:rPr>
                <w:rFonts w:ascii="Times New Roman" w:hAnsi="Times New Roman"/>
                <w:sz w:val="20"/>
                <w:szCs w:val="20"/>
                <w:lang w:eastAsia="cs-CZ"/>
              </w:rPr>
            </w:pPr>
          </w:p>
          <w:p w:rsidR="00ED66E1" w:rsidRPr="00D20437" w:rsidP="00E87931">
            <w:pPr>
              <w:bidi w:val="0"/>
              <w:jc w:val="center"/>
              <w:rPr>
                <w:rFonts w:ascii="Times New Roman" w:hAnsi="Times New Roman"/>
                <w:sz w:val="20"/>
                <w:szCs w:val="20"/>
                <w:lang w:eastAsia="cs-CZ"/>
              </w:rPr>
            </w:pPr>
          </w:p>
          <w:p w:rsidR="00ED66E1" w:rsidRPr="00D20437" w:rsidP="00E87931">
            <w:pPr>
              <w:bidi w:val="0"/>
              <w:jc w:val="center"/>
              <w:rPr>
                <w:rFonts w:ascii="Times New Roman" w:hAnsi="Times New Roman"/>
                <w:sz w:val="20"/>
                <w:szCs w:val="20"/>
                <w:lang w:eastAsia="cs-CZ"/>
              </w:rPr>
            </w:pPr>
          </w:p>
          <w:p w:rsidR="00ED66E1" w:rsidRPr="00D20437" w:rsidP="00E87931">
            <w:pPr>
              <w:bidi w:val="0"/>
              <w:jc w:val="center"/>
              <w:rPr>
                <w:rFonts w:ascii="Times New Roman" w:hAnsi="Times New Roman"/>
                <w:sz w:val="20"/>
                <w:szCs w:val="20"/>
                <w:lang w:eastAsia="cs-CZ"/>
              </w:rPr>
            </w:pPr>
          </w:p>
          <w:p w:rsidR="00ED66E1" w:rsidRPr="00D20437" w:rsidP="00E87931">
            <w:pPr>
              <w:bidi w:val="0"/>
              <w:jc w:val="center"/>
              <w:rPr>
                <w:rFonts w:ascii="Times New Roman" w:hAnsi="Times New Roman"/>
                <w:sz w:val="20"/>
                <w:szCs w:val="20"/>
                <w:lang w:eastAsia="cs-CZ"/>
              </w:rPr>
            </w:pPr>
          </w:p>
          <w:p w:rsidR="00ED66E1" w:rsidRPr="00D20437" w:rsidP="00E87931">
            <w:pPr>
              <w:bidi w:val="0"/>
              <w:jc w:val="center"/>
              <w:rPr>
                <w:rFonts w:ascii="Times New Roman" w:hAnsi="Times New Roman"/>
                <w:sz w:val="20"/>
                <w:szCs w:val="20"/>
                <w:lang w:eastAsia="cs-CZ"/>
              </w:rPr>
            </w:pPr>
          </w:p>
          <w:p w:rsidR="00ED66E1" w:rsidRPr="00D20437" w:rsidP="00E87931">
            <w:pPr>
              <w:bidi w:val="0"/>
              <w:jc w:val="center"/>
              <w:rPr>
                <w:rFonts w:ascii="Times New Roman" w:hAnsi="Times New Roman"/>
                <w:sz w:val="20"/>
                <w:szCs w:val="20"/>
                <w:lang w:eastAsia="cs-CZ"/>
              </w:rPr>
            </w:pPr>
          </w:p>
          <w:p w:rsidR="00ED66E1" w:rsidRPr="00D20437" w:rsidP="00E87931">
            <w:pPr>
              <w:bidi w:val="0"/>
              <w:jc w:val="center"/>
              <w:rPr>
                <w:rFonts w:ascii="Times New Roman" w:hAnsi="Times New Roman"/>
                <w:sz w:val="20"/>
                <w:szCs w:val="20"/>
                <w:lang w:eastAsia="cs-CZ"/>
              </w:rPr>
            </w:pPr>
          </w:p>
          <w:p w:rsidR="00ED66E1" w:rsidRPr="00D20437" w:rsidP="00E87931">
            <w:pPr>
              <w:bidi w:val="0"/>
              <w:jc w:val="center"/>
              <w:rPr>
                <w:rFonts w:ascii="Times New Roman" w:hAnsi="Times New Roman"/>
                <w:sz w:val="20"/>
                <w:szCs w:val="20"/>
                <w:lang w:eastAsia="cs-CZ"/>
              </w:rPr>
            </w:pPr>
          </w:p>
          <w:p w:rsidR="00ED66E1" w:rsidRPr="00D20437" w:rsidP="00E87931">
            <w:pPr>
              <w:bidi w:val="0"/>
              <w:jc w:val="center"/>
              <w:rPr>
                <w:rFonts w:ascii="Times New Roman" w:hAnsi="Times New Roman"/>
                <w:sz w:val="20"/>
                <w:szCs w:val="20"/>
                <w:lang w:eastAsia="cs-CZ"/>
              </w:rPr>
            </w:pPr>
          </w:p>
          <w:p w:rsidR="00ED66E1" w:rsidRPr="00D20437" w:rsidP="00E87931">
            <w:pPr>
              <w:bidi w:val="0"/>
              <w:jc w:val="center"/>
              <w:rPr>
                <w:rFonts w:ascii="Times New Roman" w:hAnsi="Times New Roman"/>
                <w:sz w:val="20"/>
                <w:szCs w:val="20"/>
                <w:lang w:eastAsia="cs-CZ"/>
              </w:rPr>
            </w:pPr>
          </w:p>
          <w:p w:rsidR="00ED66E1" w:rsidRPr="00D20437" w:rsidP="00E87931">
            <w:pPr>
              <w:bidi w:val="0"/>
              <w:jc w:val="center"/>
              <w:rPr>
                <w:rFonts w:ascii="Times New Roman" w:hAnsi="Times New Roman"/>
                <w:sz w:val="20"/>
                <w:szCs w:val="20"/>
                <w:lang w:eastAsia="cs-CZ"/>
              </w:rPr>
            </w:pPr>
          </w:p>
          <w:p w:rsidR="00ED66E1" w:rsidRPr="00D20437" w:rsidP="00E87931">
            <w:pPr>
              <w:bidi w:val="0"/>
              <w:jc w:val="center"/>
              <w:rPr>
                <w:rFonts w:ascii="Times New Roman" w:hAnsi="Times New Roman"/>
                <w:sz w:val="20"/>
                <w:szCs w:val="20"/>
                <w:lang w:eastAsia="cs-CZ"/>
              </w:rPr>
            </w:pPr>
          </w:p>
          <w:p w:rsidR="00ED66E1" w:rsidRPr="00D20437" w:rsidP="00E87931">
            <w:pPr>
              <w:bidi w:val="0"/>
              <w:jc w:val="center"/>
              <w:rPr>
                <w:rFonts w:ascii="Times New Roman" w:hAnsi="Times New Roman"/>
                <w:sz w:val="20"/>
                <w:szCs w:val="20"/>
                <w:lang w:eastAsia="cs-CZ"/>
              </w:rPr>
            </w:pPr>
          </w:p>
          <w:p w:rsidR="00ED66E1" w:rsidRPr="00D20437" w:rsidP="00E87931">
            <w:pPr>
              <w:bidi w:val="0"/>
              <w:jc w:val="center"/>
              <w:rPr>
                <w:rFonts w:ascii="Times New Roman" w:hAnsi="Times New Roman"/>
                <w:sz w:val="20"/>
                <w:szCs w:val="20"/>
                <w:lang w:eastAsia="cs-CZ"/>
              </w:rPr>
            </w:pPr>
          </w:p>
          <w:p w:rsidR="00ED66E1" w:rsidRPr="00D20437" w:rsidP="00E87931">
            <w:pPr>
              <w:bidi w:val="0"/>
              <w:jc w:val="center"/>
              <w:rPr>
                <w:rFonts w:ascii="Times New Roman" w:hAnsi="Times New Roman"/>
                <w:sz w:val="20"/>
                <w:szCs w:val="20"/>
                <w:lang w:eastAsia="cs-CZ"/>
              </w:rPr>
            </w:pPr>
          </w:p>
          <w:p w:rsidR="00ED66E1" w:rsidRPr="00D20437" w:rsidP="00E87931">
            <w:pPr>
              <w:bidi w:val="0"/>
              <w:jc w:val="center"/>
              <w:rPr>
                <w:rFonts w:ascii="Times New Roman" w:hAnsi="Times New Roman"/>
                <w:sz w:val="20"/>
                <w:szCs w:val="20"/>
                <w:lang w:eastAsia="cs-CZ"/>
              </w:rPr>
            </w:pPr>
          </w:p>
          <w:p w:rsidR="00ED66E1" w:rsidRPr="00D20437" w:rsidP="00E87931">
            <w:pPr>
              <w:bidi w:val="0"/>
              <w:jc w:val="center"/>
              <w:rPr>
                <w:rFonts w:ascii="Times New Roman" w:hAnsi="Times New Roman"/>
                <w:sz w:val="20"/>
                <w:szCs w:val="20"/>
                <w:lang w:eastAsia="cs-CZ"/>
              </w:rPr>
            </w:pPr>
          </w:p>
          <w:p w:rsidR="00ED66E1" w:rsidRPr="00D20437" w:rsidP="00E87931">
            <w:pPr>
              <w:bidi w:val="0"/>
              <w:jc w:val="center"/>
              <w:rPr>
                <w:rFonts w:ascii="Times New Roman" w:hAnsi="Times New Roman"/>
                <w:sz w:val="20"/>
                <w:szCs w:val="20"/>
                <w:lang w:eastAsia="cs-CZ"/>
              </w:rPr>
            </w:pPr>
          </w:p>
          <w:p w:rsidR="00ED66E1" w:rsidRPr="00D20437" w:rsidP="00E87931">
            <w:pPr>
              <w:bidi w:val="0"/>
              <w:jc w:val="center"/>
              <w:rPr>
                <w:rFonts w:ascii="Times New Roman" w:hAnsi="Times New Roman"/>
                <w:sz w:val="20"/>
                <w:szCs w:val="20"/>
                <w:lang w:eastAsia="cs-CZ"/>
              </w:rPr>
            </w:pPr>
          </w:p>
          <w:p w:rsidR="00ED66E1" w:rsidRPr="00D20437" w:rsidP="00E87931">
            <w:pPr>
              <w:bidi w:val="0"/>
              <w:jc w:val="center"/>
              <w:rPr>
                <w:rFonts w:ascii="Times New Roman" w:hAnsi="Times New Roman"/>
                <w:sz w:val="20"/>
                <w:szCs w:val="20"/>
                <w:lang w:eastAsia="cs-CZ"/>
              </w:rPr>
            </w:pPr>
          </w:p>
          <w:p w:rsidR="00ED66E1" w:rsidRPr="00D20437" w:rsidP="00E87931">
            <w:pPr>
              <w:bidi w:val="0"/>
              <w:jc w:val="center"/>
              <w:rPr>
                <w:rFonts w:ascii="Times New Roman" w:hAnsi="Times New Roman"/>
                <w:sz w:val="20"/>
                <w:szCs w:val="20"/>
                <w:lang w:eastAsia="cs-CZ"/>
              </w:rPr>
            </w:pPr>
          </w:p>
          <w:p w:rsidR="00ED66E1" w:rsidRPr="00D20437" w:rsidP="00E87931">
            <w:pPr>
              <w:bidi w:val="0"/>
              <w:jc w:val="center"/>
              <w:rPr>
                <w:rFonts w:ascii="Times New Roman" w:hAnsi="Times New Roman"/>
                <w:sz w:val="20"/>
                <w:szCs w:val="20"/>
                <w:lang w:eastAsia="cs-CZ"/>
              </w:rPr>
            </w:pPr>
          </w:p>
          <w:p w:rsidR="00ED66E1" w:rsidRPr="00D20437" w:rsidP="00E87931">
            <w:pPr>
              <w:bidi w:val="0"/>
              <w:jc w:val="center"/>
              <w:rPr>
                <w:rFonts w:ascii="Times New Roman" w:hAnsi="Times New Roman"/>
                <w:sz w:val="20"/>
                <w:szCs w:val="20"/>
                <w:lang w:eastAsia="cs-CZ"/>
              </w:rPr>
            </w:pPr>
          </w:p>
          <w:p w:rsidR="00ED66E1" w:rsidRPr="00D20437" w:rsidP="00E87931">
            <w:pPr>
              <w:bidi w:val="0"/>
              <w:jc w:val="center"/>
              <w:rPr>
                <w:rFonts w:ascii="Times New Roman" w:hAnsi="Times New Roman"/>
                <w:sz w:val="20"/>
                <w:szCs w:val="20"/>
                <w:lang w:eastAsia="cs-CZ"/>
              </w:rPr>
            </w:pPr>
          </w:p>
          <w:p w:rsidR="00ED66E1" w:rsidRPr="00D20437" w:rsidP="00E87931">
            <w:pPr>
              <w:bidi w:val="0"/>
              <w:jc w:val="center"/>
              <w:rPr>
                <w:rFonts w:ascii="Times New Roman" w:hAnsi="Times New Roman"/>
                <w:sz w:val="20"/>
                <w:szCs w:val="20"/>
                <w:lang w:eastAsia="cs-CZ"/>
              </w:rPr>
            </w:pPr>
            <w:r w:rsidRPr="00D20437">
              <w:rPr>
                <w:rFonts w:ascii="Times New Roman" w:hAnsi="Times New Roman"/>
                <w:sz w:val="20"/>
                <w:szCs w:val="20"/>
                <w:lang w:eastAsia="cs-CZ"/>
              </w:rPr>
              <w:t>Ú</w:t>
            </w:r>
          </w:p>
          <w:p w:rsidR="00F33E48" w:rsidRPr="00D20437" w:rsidP="00E87931">
            <w:pPr>
              <w:bidi w:val="0"/>
              <w:jc w:val="center"/>
              <w:rPr>
                <w:rFonts w:ascii="Times New Roman" w:hAnsi="Times New Roman"/>
                <w:sz w:val="20"/>
                <w:szCs w:val="20"/>
                <w:lang w:eastAsia="cs-CZ"/>
              </w:rPr>
            </w:pPr>
          </w:p>
          <w:p w:rsidR="00F33E48" w:rsidRPr="00D20437" w:rsidP="00E87931">
            <w:pPr>
              <w:bidi w:val="0"/>
              <w:jc w:val="center"/>
              <w:rPr>
                <w:rFonts w:ascii="Times New Roman" w:hAnsi="Times New Roman"/>
                <w:sz w:val="20"/>
                <w:szCs w:val="20"/>
                <w:lang w:eastAsia="cs-CZ"/>
              </w:rPr>
            </w:pPr>
          </w:p>
          <w:p w:rsidR="00F33E48" w:rsidRPr="00D20437" w:rsidP="00E87931">
            <w:pPr>
              <w:bidi w:val="0"/>
              <w:jc w:val="center"/>
              <w:rPr>
                <w:rFonts w:ascii="Times New Roman" w:hAnsi="Times New Roman"/>
                <w:sz w:val="20"/>
                <w:szCs w:val="20"/>
                <w:lang w:eastAsia="cs-CZ"/>
              </w:rPr>
            </w:pPr>
          </w:p>
          <w:p w:rsidR="00F33E48" w:rsidRPr="00D20437" w:rsidP="00E87931">
            <w:pPr>
              <w:bidi w:val="0"/>
              <w:jc w:val="center"/>
              <w:rPr>
                <w:rFonts w:ascii="Times New Roman" w:hAnsi="Times New Roman"/>
                <w:sz w:val="20"/>
                <w:szCs w:val="20"/>
                <w:lang w:eastAsia="cs-CZ"/>
              </w:rPr>
            </w:pPr>
          </w:p>
          <w:p w:rsidR="00F33E48" w:rsidRPr="00D20437" w:rsidP="00E87931">
            <w:pPr>
              <w:bidi w:val="0"/>
              <w:jc w:val="center"/>
              <w:rPr>
                <w:rFonts w:ascii="Times New Roman" w:hAnsi="Times New Roman"/>
                <w:sz w:val="20"/>
                <w:szCs w:val="20"/>
                <w:lang w:eastAsia="cs-CZ"/>
              </w:rPr>
            </w:pPr>
          </w:p>
          <w:p w:rsidR="00F33E48" w:rsidRPr="00D20437" w:rsidP="00E87931">
            <w:pPr>
              <w:bidi w:val="0"/>
              <w:jc w:val="center"/>
              <w:rPr>
                <w:rFonts w:ascii="Times New Roman" w:hAnsi="Times New Roman"/>
                <w:sz w:val="20"/>
                <w:szCs w:val="20"/>
                <w:lang w:eastAsia="cs-CZ"/>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F33E48" w:rsidRPr="00D20437" w:rsidP="00E87931">
            <w:pPr>
              <w:bidi w:val="0"/>
              <w:jc w:val="center"/>
              <w:rPr>
                <w:rFonts w:ascii="Times New Roman" w:hAnsi="Times New Roman"/>
                <w:sz w:val="20"/>
                <w:szCs w:val="20"/>
                <w:lang w:eastAsia="cs-CZ"/>
              </w:rPr>
            </w:pP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F33E48" w:rsidRPr="00D20437" w:rsidP="0008747D">
            <w:pPr>
              <w:bidi w:val="0"/>
              <w:jc w:val="both"/>
              <w:rPr>
                <w:rFonts w:ascii="Times New Roman" w:hAnsi="Times New Roman"/>
                <w:sz w:val="20"/>
                <w:szCs w:val="20"/>
                <w:lang w:eastAsia="cs-CZ"/>
              </w:rPr>
            </w:pP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F33E48" w:rsidRPr="00D20437" w:rsidP="00012A32">
            <w:pPr>
              <w:bidi w:val="0"/>
              <w:jc w:val="center"/>
              <w:rPr>
                <w:rFonts w:ascii="Times New Roman" w:hAnsi="Times New Roman"/>
                <w:sz w:val="20"/>
                <w:szCs w:val="20"/>
                <w:lang w:eastAsia="cs-CZ"/>
              </w:rPr>
            </w:pP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F33E48" w:rsidRPr="00D20437" w:rsidP="0008747D">
            <w:pPr>
              <w:bidi w:val="0"/>
              <w:jc w:val="both"/>
              <w:rPr>
                <w:rFonts w:ascii="Times New Roman" w:hAnsi="Times New Roman"/>
                <w:sz w:val="20"/>
                <w:szCs w:val="20"/>
                <w:lang w:eastAsia="cs-CZ"/>
              </w:rPr>
            </w:pPr>
          </w:p>
          <w:p w:rsidR="00F33E48" w:rsidRPr="00D20437" w:rsidP="00012A32">
            <w:pPr>
              <w:bidi w:val="0"/>
              <w:jc w:val="both"/>
              <w:rPr>
                <w:rFonts w:ascii="Times New Roman" w:hAnsi="Times New Roman"/>
                <w:sz w:val="20"/>
                <w:szCs w:val="20"/>
                <w:lang w:eastAsia="cs-CZ"/>
              </w:rPr>
            </w:pPr>
            <w:r>
              <w:rPr>
                <w:rStyle w:val="FootnoteReference"/>
                <w:rFonts w:ascii="Times New Roman" w:hAnsi="Times New Roman"/>
                <w:sz w:val="20"/>
                <w:szCs w:val="20"/>
                <w:rtl w:val="0"/>
                <w:lang w:eastAsia="cs-CZ"/>
              </w:rPr>
              <w:footnoteReference w:customMarkFollows="1" w:id="4"/>
              <w:t xml:space="preserve">„g) koncesná zmluva znamená „koncesiu na verejné práce“ alebo „koncesiu na služby“ vymedzené v článku 1 smernice Európskeho parlamentu a Rady 2004/18/ES z 31. marca 2004 o koordinácii postupov zadávania verejných zákaziek na práce, verejných zákaziek na dodávku tovaru a verejných zákaziek na služby(</w:t>
            </w:r>
            <w:r w:rsidRPr="00D20437">
              <w:rPr>
                <w:rStyle w:val="FootnoteReference"/>
                <w:rFonts w:ascii="Times New Roman" w:hAnsi="Times New Roman"/>
                <w:sz w:val="20"/>
                <w:szCs w:val="20"/>
                <w:lang w:eastAsia="cs-CZ"/>
              </w:rPr>
              <w:t>*);</w:t>
            </w:r>
          </w:p>
          <w:p w:rsidR="002942A1" w:rsidRPr="00D20437" w:rsidP="00012A32">
            <w:pPr>
              <w:bidi w:val="0"/>
              <w:jc w:val="both"/>
              <w:rPr>
                <w:rFonts w:ascii="Times New Roman" w:hAnsi="Times New Roman"/>
                <w:sz w:val="20"/>
                <w:szCs w:val="20"/>
                <w:lang w:eastAsia="cs-CZ"/>
              </w:rPr>
            </w:pPr>
          </w:p>
          <w:p w:rsidR="002942A1" w:rsidRPr="00D20437" w:rsidP="00012A32">
            <w:pPr>
              <w:bidi w:val="0"/>
              <w:jc w:val="both"/>
              <w:rPr>
                <w:rFonts w:ascii="Times New Roman" w:hAnsi="Times New Roman"/>
                <w:sz w:val="20"/>
                <w:szCs w:val="20"/>
                <w:lang w:eastAsia="cs-CZ"/>
              </w:rPr>
            </w:pPr>
          </w:p>
          <w:p w:rsidR="002942A1" w:rsidRPr="00D20437" w:rsidP="00012A32">
            <w:pPr>
              <w:bidi w:val="0"/>
              <w:jc w:val="both"/>
              <w:rPr>
                <w:rFonts w:ascii="Times New Roman" w:hAnsi="Times New Roman"/>
                <w:sz w:val="20"/>
                <w:szCs w:val="20"/>
                <w:lang w:eastAsia="cs-CZ"/>
              </w:rPr>
            </w:pPr>
          </w:p>
          <w:p w:rsidR="002942A1" w:rsidRPr="00D20437" w:rsidP="00012A32">
            <w:pPr>
              <w:bidi w:val="0"/>
              <w:jc w:val="both"/>
              <w:rPr>
                <w:rFonts w:ascii="Times New Roman" w:hAnsi="Times New Roman"/>
                <w:sz w:val="20"/>
                <w:szCs w:val="20"/>
                <w:lang w:eastAsia="cs-CZ"/>
              </w:rPr>
            </w:pPr>
          </w:p>
          <w:p w:rsidR="002942A1" w:rsidRPr="00D20437" w:rsidP="00012A32">
            <w:pPr>
              <w:bidi w:val="0"/>
              <w:jc w:val="both"/>
              <w:rPr>
                <w:rFonts w:ascii="Times New Roman" w:hAnsi="Times New Roman"/>
                <w:sz w:val="20"/>
                <w:szCs w:val="20"/>
                <w:lang w:eastAsia="cs-CZ"/>
              </w:rPr>
            </w:pPr>
          </w:p>
          <w:p w:rsidR="002942A1" w:rsidRPr="00D20437" w:rsidP="00012A32">
            <w:pPr>
              <w:bidi w:val="0"/>
              <w:jc w:val="both"/>
              <w:rPr>
                <w:rFonts w:ascii="Times New Roman" w:hAnsi="Times New Roman"/>
                <w:sz w:val="20"/>
                <w:szCs w:val="20"/>
                <w:lang w:eastAsia="cs-CZ"/>
              </w:rPr>
            </w:pPr>
          </w:p>
          <w:p w:rsidR="00F33E48" w:rsidRPr="00D20437" w:rsidP="00012A32">
            <w:pPr>
              <w:bidi w:val="0"/>
              <w:jc w:val="both"/>
              <w:rPr>
                <w:rFonts w:ascii="Times New Roman" w:hAnsi="Times New Roman"/>
                <w:sz w:val="20"/>
                <w:szCs w:val="20"/>
                <w:lang w:eastAsia="cs-CZ"/>
              </w:rPr>
            </w:pPr>
            <w:r w:rsidRPr="00D20437">
              <w:rPr>
                <w:rFonts w:ascii="Times New Roman" w:hAnsi="Times New Roman"/>
                <w:sz w:val="20"/>
                <w:szCs w:val="20"/>
                <w:lang w:eastAsia="cs-CZ"/>
              </w:rPr>
              <w:t>h) koncesné mýto znamená mýto uložené koncesionárom na základe koncesnej zmluvy.</w:t>
            </w:r>
          </w:p>
          <w:p w:rsidR="00F33E48" w:rsidRPr="00D20437" w:rsidP="0008747D">
            <w:pPr>
              <w:bidi w:val="0"/>
              <w:jc w:val="both"/>
              <w:rPr>
                <w:rFonts w:ascii="Times New Roman" w:hAnsi="Times New Roman"/>
                <w:sz w:val="20"/>
                <w:szCs w:val="20"/>
                <w:lang w:eastAsia="cs-CZ"/>
              </w:rPr>
            </w:pPr>
          </w:p>
          <w:p w:rsidR="00F33E48" w:rsidRPr="00D20437" w:rsidP="00012A32">
            <w:pPr>
              <w:pStyle w:val="FootnoteText"/>
              <w:bidi w:val="0"/>
              <w:ind w:left="360" w:hanging="360"/>
            </w:pPr>
            <w:r w:rsidRPr="00D20437">
              <w:rPr>
                <w:rStyle w:val="FootnoteReference"/>
                <w:rFonts w:cs="Arial"/>
              </w:rPr>
              <w:t>(*)</w:t>
            </w:r>
            <w:r w:rsidRPr="00D20437">
              <w:tab/>
            </w:r>
            <w:r w:rsidRPr="00D20437">
              <w:rPr>
                <w:rFonts w:ascii="Times New Roman" w:hAnsi="Times New Roman" w:cs="Times New Roman"/>
                <w:lang w:val="sk-SK"/>
              </w:rPr>
              <w:t>Ú. v. EÚ L 134, 30.4.2004, s. 114. Smernica naposledy zmenená a doplnená nariadením Komisie (ES) č. 2083/2005 (Ú. v. EÚ L 333, 20.12.2005, s. 28).</w:t>
            </w:r>
          </w:p>
          <w:p w:rsidR="00F33E48" w:rsidRPr="00D20437" w:rsidP="0008747D">
            <w:pPr>
              <w:bidi w:val="0"/>
              <w:jc w:val="both"/>
              <w:rPr>
                <w:rFonts w:ascii="Times New Roman" w:hAnsi="Times New Roman"/>
                <w:sz w:val="20"/>
                <w:szCs w:val="20"/>
                <w:lang w:eastAsia="cs-CZ"/>
              </w:rPr>
            </w:pP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F42EFD" w:rsidRPr="00D20437" w:rsidP="00E87931">
            <w:pPr>
              <w:bidi w:val="0"/>
              <w:jc w:val="center"/>
              <w:rPr>
                <w:rFonts w:ascii="Times New Roman" w:hAnsi="Times New Roman"/>
                <w:sz w:val="20"/>
                <w:szCs w:val="20"/>
                <w:lang w:eastAsia="cs-CZ"/>
              </w:rPr>
            </w:pPr>
          </w:p>
          <w:p w:rsidR="00F33E48" w:rsidRPr="00D20437" w:rsidP="00E87931">
            <w:pPr>
              <w:bidi w:val="0"/>
              <w:jc w:val="center"/>
              <w:rPr>
                <w:rFonts w:ascii="Times New Roman" w:hAnsi="Times New Roman"/>
                <w:sz w:val="20"/>
                <w:szCs w:val="20"/>
                <w:lang w:eastAsia="cs-CZ"/>
              </w:rPr>
            </w:pPr>
            <w:r w:rsidRPr="00D20437">
              <w:rPr>
                <w:rFonts w:ascii="Times New Roman" w:hAnsi="Times New Roman"/>
                <w:sz w:val="20"/>
                <w:szCs w:val="20"/>
                <w:lang w:eastAsia="cs-CZ"/>
              </w:rPr>
              <w:t>N</w:t>
            </w:r>
          </w:p>
          <w:p w:rsidR="002942A1" w:rsidRPr="00D20437" w:rsidP="00E87931">
            <w:pPr>
              <w:bidi w:val="0"/>
              <w:jc w:val="center"/>
              <w:rPr>
                <w:rFonts w:ascii="Times New Roman" w:hAnsi="Times New Roman"/>
                <w:sz w:val="20"/>
                <w:szCs w:val="20"/>
                <w:lang w:eastAsia="cs-CZ"/>
              </w:rPr>
            </w:pPr>
          </w:p>
          <w:p w:rsidR="002942A1" w:rsidRPr="00D20437" w:rsidP="00E87931">
            <w:pPr>
              <w:bidi w:val="0"/>
              <w:jc w:val="center"/>
              <w:rPr>
                <w:rFonts w:ascii="Times New Roman" w:hAnsi="Times New Roman"/>
                <w:sz w:val="20"/>
                <w:szCs w:val="20"/>
                <w:lang w:eastAsia="cs-CZ"/>
              </w:rPr>
            </w:pPr>
          </w:p>
          <w:p w:rsidR="002942A1" w:rsidRPr="00D20437" w:rsidP="00E87931">
            <w:pPr>
              <w:bidi w:val="0"/>
              <w:jc w:val="center"/>
              <w:rPr>
                <w:rFonts w:ascii="Times New Roman" w:hAnsi="Times New Roman"/>
                <w:sz w:val="20"/>
                <w:szCs w:val="20"/>
                <w:lang w:eastAsia="cs-CZ"/>
              </w:rPr>
            </w:pPr>
          </w:p>
          <w:p w:rsidR="002942A1" w:rsidRPr="00D20437" w:rsidP="00E87931">
            <w:pPr>
              <w:bidi w:val="0"/>
              <w:jc w:val="center"/>
              <w:rPr>
                <w:rFonts w:ascii="Times New Roman" w:hAnsi="Times New Roman"/>
                <w:sz w:val="20"/>
                <w:szCs w:val="20"/>
                <w:lang w:eastAsia="cs-CZ"/>
              </w:rPr>
            </w:pPr>
          </w:p>
          <w:p w:rsidR="002942A1" w:rsidRPr="00D20437" w:rsidP="00E87931">
            <w:pPr>
              <w:bidi w:val="0"/>
              <w:jc w:val="center"/>
              <w:rPr>
                <w:rFonts w:ascii="Times New Roman" w:hAnsi="Times New Roman"/>
                <w:sz w:val="20"/>
                <w:szCs w:val="20"/>
                <w:lang w:eastAsia="cs-CZ"/>
              </w:rPr>
            </w:pPr>
          </w:p>
          <w:p w:rsidR="002942A1" w:rsidRPr="00D20437" w:rsidP="00E87931">
            <w:pPr>
              <w:bidi w:val="0"/>
              <w:jc w:val="center"/>
              <w:rPr>
                <w:rFonts w:ascii="Times New Roman" w:hAnsi="Times New Roman"/>
                <w:sz w:val="20"/>
                <w:szCs w:val="20"/>
                <w:lang w:eastAsia="cs-CZ"/>
              </w:rPr>
            </w:pPr>
          </w:p>
          <w:p w:rsidR="002942A1" w:rsidRPr="00D20437" w:rsidP="00E87931">
            <w:pPr>
              <w:bidi w:val="0"/>
              <w:jc w:val="center"/>
              <w:rPr>
                <w:rFonts w:ascii="Times New Roman" w:hAnsi="Times New Roman"/>
                <w:sz w:val="20"/>
                <w:szCs w:val="20"/>
                <w:lang w:eastAsia="cs-CZ"/>
              </w:rPr>
            </w:pPr>
          </w:p>
          <w:p w:rsidR="002942A1" w:rsidRPr="00D20437" w:rsidP="00E87931">
            <w:pPr>
              <w:bidi w:val="0"/>
              <w:jc w:val="center"/>
              <w:rPr>
                <w:rFonts w:ascii="Times New Roman" w:hAnsi="Times New Roman"/>
                <w:sz w:val="20"/>
                <w:szCs w:val="20"/>
                <w:lang w:eastAsia="cs-CZ"/>
              </w:rPr>
            </w:pPr>
          </w:p>
          <w:p w:rsidR="002942A1" w:rsidRPr="00D20437" w:rsidP="00E87931">
            <w:pPr>
              <w:bidi w:val="0"/>
              <w:jc w:val="center"/>
              <w:rPr>
                <w:rFonts w:ascii="Times New Roman" w:hAnsi="Times New Roman"/>
                <w:sz w:val="20"/>
                <w:szCs w:val="20"/>
                <w:lang w:eastAsia="cs-CZ"/>
              </w:rPr>
            </w:pPr>
          </w:p>
          <w:p w:rsidR="002942A1" w:rsidRPr="00D20437" w:rsidP="00E87931">
            <w:pPr>
              <w:bidi w:val="0"/>
              <w:jc w:val="center"/>
              <w:rPr>
                <w:rFonts w:ascii="Times New Roman" w:hAnsi="Times New Roman"/>
                <w:sz w:val="20"/>
                <w:szCs w:val="20"/>
                <w:lang w:eastAsia="cs-CZ"/>
              </w:rPr>
            </w:pPr>
          </w:p>
          <w:p w:rsidR="002942A1" w:rsidRPr="00D20437" w:rsidP="00F42EFD">
            <w:pPr>
              <w:bidi w:val="0"/>
              <w:rPr>
                <w:rFonts w:ascii="Times New Roman" w:hAnsi="Times New Roman"/>
                <w:sz w:val="20"/>
                <w:szCs w:val="20"/>
                <w:lang w:eastAsia="cs-CZ"/>
              </w:rPr>
            </w:pPr>
          </w:p>
          <w:p w:rsidR="002942A1" w:rsidRPr="00D20437" w:rsidP="009B1BEB">
            <w:pPr>
              <w:bidi w:val="0"/>
              <w:rPr>
                <w:rFonts w:ascii="Times New Roman" w:hAnsi="Times New Roman"/>
                <w:sz w:val="20"/>
                <w:szCs w:val="20"/>
                <w:lang w:eastAsia="cs-CZ"/>
              </w:rPr>
            </w:pPr>
          </w:p>
          <w:p w:rsidR="002942A1" w:rsidRPr="00D20437" w:rsidP="002942A1">
            <w:pPr>
              <w:bidi w:val="0"/>
              <w:jc w:val="center"/>
              <w:rPr>
                <w:rFonts w:ascii="Times New Roman" w:hAnsi="Times New Roman"/>
                <w:sz w:val="20"/>
                <w:szCs w:val="20"/>
                <w:lang w:eastAsia="cs-CZ"/>
              </w:rPr>
            </w:pPr>
            <w:r w:rsidRPr="00D20437">
              <w:rPr>
                <w:rFonts w:ascii="Times New Roman" w:hAnsi="Times New Roman"/>
                <w:sz w:val="20"/>
                <w:szCs w:val="20"/>
                <w:lang w:eastAsia="cs-CZ"/>
              </w:rPr>
              <w:t>N</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F42EFD" w:rsidRPr="00D20437" w:rsidP="00C26CC0">
            <w:pPr>
              <w:bidi w:val="0"/>
              <w:jc w:val="center"/>
              <w:rPr>
                <w:rFonts w:ascii="Times New Roman" w:hAnsi="Times New Roman"/>
                <w:sz w:val="20"/>
                <w:szCs w:val="20"/>
                <w:lang w:eastAsia="cs-CZ"/>
              </w:rPr>
            </w:pPr>
          </w:p>
          <w:p w:rsidR="00F33E48" w:rsidRPr="00D20437" w:rsidP="00C26CC0">
            <w:pPr>
              <w:bidi w:val="0"/>
              <w:jc w:val="center"/>
              <w:rPr>
                <w:rFonts w:ascii="Times New Roman" w:hAnsi="Times New Roman"/>
                <w:sz w:val="20"/>
                <w:szCs w:val="20"/>
                <w:lang w:eastAsia="cs-CZ"/>
              </w:rPr>
            </w:pPr>
            <w:r w:rsidRPr="00D20437" w:rsidR="002942A1">
              <w:rPr>
                <w:rFonts w:ascii="Times New Roman" w:hAnsi="Times New Roman"/>
                <w:sz w:val="20"/>
                <w:szCs w:val="20"/>
                <w:lang w:eastAsia="cs-CZ"/>
              </w:rPr>
              <w:t>Zákon č. 25/2006 Z. z.</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F42EFD" w:rsidRPr="00D20437" w:rsidP="00C26CC0">
            <w:pPr>
              <w:bidi w:val="0"/>
              <w:jc w:val="center"/>
              <w:rPr>
                <w:rFonts w:ascii="Times New Roman" w:hAnsi="Times New Roman"/>
                <w:sz w:val="20"/>
                <w:szCs w:val="20"/>
                <w:lang w:eastAsia="cs-CZ"/>
              </w:rPr>
            </w:pPr>
          </w:p>
          <w:p w:rsidR="00F33E48" w:rsidRPr="00D20437" w:rsidP="00C26CC0">
            <w:pPr>
              <w:bidi w:val="0"/>
              <w:jc w:val="center"/>
              <w:rPr>
                <w:rFonts w:ascii="Times New Roman" w:hAnsi="Times New Roman"/>
                <w:sz w:val="20"/>
                <w:szCs w:val="20"/>
                <w:lang w:eastAsia="cs-CZ"/>
              </w:rPr>
            </w:pPr>
            <w:r w:rsidRPr="00D20437" w:rsidR="002942A1">
              <w:rPr>
                <w:rFonts w:ascii="Times New Roman" w:hAnsi="Times New Roman"/>
                <w:sz w:val="20"/>
                <w:szCs w:val="20"/>
                <w:lang w:eastAsia="cs-CZ"/>
              </w:rPr>
              <w:t>§ 15</w:t>
            </w: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F42EFD" w:rsidRPr="00D20437" w:rsidP="00C26CC0">
            <w:pPr>
              <w:bidi w:val="0"/>
              <w:jc w:val="both"/>
              <w:rPr>
                <w:rFonts w:ascii="ms sans serif" w:hAnsi="ms sans serif"/>
                <w:color w:val="000000"/>
                <w:sz w:val="20"/>
                <w:szCs w:val="20"/>
              </w:rPr>
            </w:pPr>
          </w:p>
          <w:p w:rsidR="00F33E48" w:rsidRPr="00D20437" w:rsidP="00C26CC0">
            <w:pPr>
              <w:bidi w:val="0"/>
              <w:jc w:val="both"/>
              <w:rPr>
                <w:rFonts w:ascii="Times New Roman" w:hAnsi="Times New Roman"/>
                <w:sz w:val="20"/>
                <w:szCs w:val="20"/>
                <w:lang w:eastAsia="cs-CZ"/>
              </w:rPr>
            </w:pPr>
            <w:r w:rsidRPr="00D20437" w:rsidR="002942A1">
              <w:rPr>
                <w:rFonts w:ascii="ms sans serif" w:hAnsi="ms sans serif"/>
                <w:color w:val="000000"/>
                <w:sz w:val="20"/>
                <w:szCs w:val="20"/>
              </w:rPr>
              <w:t>(1) Koncesia je zákazka rovnakého typu ako zákazka na uskutočnenie stavebných prác s tým, že peňažné plnenie za stavebné práce, ktoré sa majú uskutočniť, je kompenzované právom užívať stavbu na dohodnutý čas. Toto právo môže byť spojené s peňažným plnením.</w:t>
              <w:br/>
              <w:t>(2) Koncesia na služby je zákazka rovnakého typu ako zákazka na poskytnutie služby s tým, že peňažné plnenie za služby, ktoré sa majú poskytnúť, je kompenzované právom brať úžitky z poskytovaných služieb. Toto právo môže byť spojené s peňažným plnením.</w:t>
            </w: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F42EFD" w:rsidRPr="00D20437" w:rsidP="00E87931">
            <w:pPr>
              <w:bidi w:val="0"/>
              <w:jc w:val="center"/>
              <w:rPr>
                <w:rFonts w:ascii="Times New Roman" w:hAnsi="Times New Roman"/>
                <w:sz w:val="20"/>
                <w:szCs w:val="20"/>
                <w:lang w:eastAsia="cs-CZ"/>
              </w:rPr>
            </w:pPr>
          </w:p>
          <w:p w:rsidR="00F33E48" w:rsidRPr="00D20437" w:rsidP="00E87931">
            <w:pPr>
              <w:bidi w:val="0"/>
              <w:jc w:val="center"/>
              <w:rPr>
                <w:rFonts w:ascii="Times New Roman" w:hAnsi="Times New Roman"/>
                <w:sz w:val="20"/>
                <w:szCs w:val="20"/>
                <w:lang w:eastAsia="cs-CZ"/>
              </w:rPr>
            </w:pPr>
            <w:r w:rsidRPr="00D20437" w:rsidR="002942A1">
              <w:rPr>
                <w:rFonts w:ascii="Times New Roman" w:hAnsi="Times New Roman"/>
                <w:sz w:val="20"/>
                <w:szCs w:val="20"/>
                <w:lang w:eastAsia="cs-CZ"/>
              </w:rPr>
              <w:t>Ú</w:t>
            </w:r>
          </w:p>
          <w:p w:rsidR="002942A1" w:rsidRPr="00D20437" w:rsidP="00E87931">
            <w:pPr>
              <w:bidi w:val="0"/>
              <w:jc w:val="center"/>
              <w:rPr>
                <w:rFonts w:ascii="Times New Roman" w:hAnsi="Times New Roman"/>
                <w:sz w:val="20"/>
                <w:szCs w:val="20"/>
                <w:lang w:eastAsia="cs-CZ"/>
              </w:rPr>
            </w:pPr>
          </w:p>
          <w:p w:rsidR="002942A1" w:rsidRPr="00D20437" w:rsidP="00E87931">
            <w:pPr>
              <w:bidi w:val="0"/>
              <w:jc w:val="center"/>
              <w:rPr>
                <w:rFonts w:ascii="Times New Roman" w:hAnsi="Times New Roman"/>
                <w:sz w:val="20"/>
                <w:szCs w:val="20"/>
                <w:lang w:eastAsia="cs-CZ"/>
              </w:rPr>
            </w:pPr>
          </w:p>
          <w:p w:rsidR="002942A1" w:rsidRPr="00D20437" w:rsidP="00E87931">
            <w:pPr>
              <w:bidi w:val="0"/>
              <w:jc w:val="center"/>
              <w:rPr>
                <w:rFonts w:ascii="Times New Roman" w:hAnsi="Times New Roman"/>
                <w:sz w:val="20"/>
                <w:szCs w:val="20"/>
                <w:lang w:eastAsia="cs-CZ"/>
              </w:rPr>
            </w:pPr>
          </w:p>
          <w:p w:rsidR="002942A1" w:rsidRPr="00D20437" w:rsidP="00E87931">
            <w:pPr>
              <w:bidi w:val="0"/>
              <w:jc w:val="center"/>
              <w:rPr>
                <w:rFonts w:ascii="Times New Roman" w:hAnsi="Times New Roman"/>
                <w:sz w:val="20"/>
                <w:szCs w:val="20"/>
                <w:lang w:eastAsia="cs-CZ"/>
              </w:rPr>
            </w:pPr>
          </w:p>
          <w:p w:rsidR="002942A1" w:rsidRPr="00D20437" w:rsidP="00E87931">
            <w:pPr>
              <w:bidi w:val="0"/>
              <w:jc w:val="center"/>
              <w:rPr>
                <w:rFonts w:ascii="Times New Roman" w:hAnsi="Times New Roman"/>
                <w:sz w:val="20"/>
                <w:szCs w:val="20"/>
                <w:lang w:eastAsia="cs-CZ"/>
              </w:rPr>
            </w:pPr>
          </w:p>
          <w:p w:rsidR="002942A1" w:rsidRPr="00D20437" w:rsidP="00E87931">
            <w:pPr>
              <w:bidi w:val="0"/>
              <w:jc w:val="center"/>
              <w:rPr>
                <w:rFonts w:ascii="Times New Roman" w:hAnsi="Times New Roman"/>
                <w:sz w:val="20"/>
                <w:szCs w:val="20"/>
                <w:lang w:eastAsia="cs-CZ"/>
              </w:rPr>
            </w:pPr>
          </w:p>
          <w:p w:rsidR="002942A1" w:rsidRPr="00D20437" w:rsidP="00E87931">
            <w:pPr>
              <w:bidi w:val="0"/>
              <w:jc w:val="center"/>
              <w:rPr>
                <w:rFonts w:ascii="Times New Roman" w:hAnsi="Times New Roman"/>
                <w:sz w:val="20"/>
                <w:szCs w:val="20"/>
                <w:lang w:eastAsia="cs-CZ"/>
              </w:rPr>
            </w:pPr>
          </w:p>
          <w:p w:rsidR="002942A1" w:rsidRPr="00D20437" w:rsidP="00E87931">
            <w:pPr>
              <w:bidi w:val="0"/>
              <w:jc w:val="center"/>
              <w:rPr>
                <w:rFonts w:ascii="Times New Roman" w:hAnsi="Times New Roman"/>
                <w:sz w:val="20"/>
                <w:szCs w:val="20"/>
                <w:lang w:eastAsia="cs-CZ"/>
              </w:rPr>
            </w:pPr>
          </w:p>
          <w:p w:rsidR="002942A1" w:rsidRPr="00D20437" w:rsidP="00E87931">
            <w:pPr>
              <w:bidi w:val="0"/>
              <w:jc w:val="center"/>
              <w:rPr>
                <w:rFonts w:ascii="Times New Roman" w:hAnsi="Times New Roman"/>
                <w:sz w:val="20"/>
                <w:szCs w:val="20"/>
                <w:lang w:eastAsia="cs-CZ"/>
              </w:rPr>
            </w:pPr>
          </w:p>
          <w:p w:rsidR="002942A1" w:rsidRPr="00D20437" w:rsidP="00E87931">
            <w:pPr>
              <w:bidi w:val="0"/>
              <w:jc w:val="center"/>
              <w:rPr>
                <w:rFonts w:ascii="Times New Roman" w:hAnsi="Times New Roman"/>
                <w:sz w:val="20"/>
                <w:szCs w:val="20"/>
                <w:lang w:eastAsia="cs-CZ"/>
              </w:rPr>
            </w:pPr>
          </w:p>
          <w:p w:rsidR="002942A1" w:rsidRPr="00D20437" w:rsidP="00E87931">
            <w:pPr>
              <w:bidi w:val="0"/>
              <w:jc w:val="center"/>
              <w:rPr>
                <w:rFonts w:ascii="Times New Roman" w:hAnsi="Times New Roman"/>
                <w:sz w:val="20"/>
                <w:szCs w:val="20"/>
                <w:lang w:eastAsia="cs-CZ"/>
              </w:rPr>
            </w:pPr>
          </w:p>
          <w:p w:rsidR="002942A1" w:rsidRPr="00D20437" w:rsidP="00F42EFD">
            <w:pPr>
              <w:bidi w:val="0"/>
              <w:rPr>
                <w:rFonts w:ascii="Times New Roman" w:hAnsi="Times New Roman"/>
                <w:sz w:val="20"/>
                <w:szCs w:val="20"/>
                <w:lang w:eastAsia="cs-CZ"/>
              </w:rPr>
            </w:pPr>
          </w:p>
          <w:p w:rsidR="002942A1" w:rsidRPr="00D20437" w:rsidP="00E87931">
            <w:pPr>
              <w:bidi w:val="0"/>
              <w:jc w:val="center"/>
              <w:rPr>
                <w:rFonts w:ascii="Times New Roman" w:hAnsi="Times New Roman"/>
                <w:sz w:val="20"/>
                <w:szCs w:val="20"/>
                <w:lang w:eastAsia="cs-CZ"/>
              </w:rPr>
            </w:pPr>
            <w:r w:rsidRPr="00D20437">
              <w:rPr>
                <w:rFonts w:ascii="Times New Roman" w:hAnsi="Times New Roman"/>
                <w:sz w:val="20"/>
                <w:szCs w:val="20"/>
                <w:lang w:eastAsia="cs-CZ"/>
              </w:rPr>
              <w:t>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F33E48" w:rsidRPr="00D20437" w:rsidP="00E87931">
            <w:pPr>
              <w:bidi w:val="0"/>
              <w:jc w:val="center"/>
              <w:rPr>
                <w:rFonts w:ascii="Times New Roman" w:hAnsi="Times New Roman"/>
                <w:sz w:val="20"/>
                <w:szCs w:val="20"/>
                <w:lang w:eastAsia="cs-CZ"/>
              </w:rPr>
            </w:pP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F33E48" w:rsidRPr="00D20437" w:rsidP="0008747D">
            <w:pPr>
              <w:bidi w:val="0"/>
              <w:jc w:val="both"/>
              <w:rPr>
                <w:rFonts w:ascii="Times New Roman" w:hAnsi="Times New Roman"/>
                <w:sz w:val="20"/>
                <w:szCs w:val="20"/>
                <w:lang w:eastAsia="cs-CZ"/>
              </w:rPr>
            </w:pP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921FBB" w:rsidRPr="00D20437" w:rsidP="00012A32">
            <w:pPr>
              <w:bidi w:val="0"/>
              <w:jc w:val="center"/>
              <w:rPr>
                <w:rFonts w:ascii="Times New Roman" w:hAnsi="Times New Roman"/>
                <w:sz w:val="20"/>
                <w:szCs w:val="20"/>
                <w:lang w:eastAsia="cs-CZ"/>
              </w:rPr>
            </w:pPr>
            <w:r w:rsidRPr="00D20437">
              <w:rPr>
                <w:rFonts w:ascii="Times New Roman" w:hAnsi="Times New Roman"/>
                <w:sz w:val="20"/>
                <w:szCs w:val="20"/>
                <w:lang w:eastAsia="cs-CZ"/>
              </w:rPr>
              <w:t>Č. 3</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1. Dane z vozidiel uvedené v článku 1 sú nasledovné:</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Belgicko:</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xml:space="preserve">  taxe de circulation sur les véhicles automobiles/verkeersbelasting op de autovoertuigen,</w:t>
            </w:r>
          </w:p>
          <w:p w:rsidR="00921FBB" w:rsidRPr="00D20437" w:rsidP="00921FBB">
            <w:pPr>
              <w:bidi w:val="0"/>
              <w:rPr>
                <w:rFonts w:ascii="Times New Roman" w:hAnsi="Times New Roman"/>
                <w:sz w:val="20"/>
                <w:szCs w:val="20"/>
                <w:lang w:eastAsia="cs-CZ"/>
              </w:rPr>
            </w:pP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Česká republika:</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silniční daň,</w:t>
            </w:r>
          </w:p>
          <w:p w:rsidR="00921FBB" w:rsidRPr="00D20437" w:rsidP="00921FBB">
            <w:pPr>
              <w:bidi w:val="0"/>
              <w:rPr>
                <w:rFonts w:ascii="Times New Roman" w:hAnsi="Times New Roman"/>
                <w:sz w:val="20"/>
                <w:szCs w:val="20"/>
                <w:lang w:eastAsia="cs-CZ"/>
              </w:rPr>
            </w:pP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Dánsko:</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xml:space="preserve">  vaegtafgift af motorkeretojer m.v.,</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Nemecko:</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xml:space="preserve">  Kraftfahrzeugsteuer (daň z motorových vozidiel),</w:t>
            </w:r>
          </w:p>
          <w:p w:rsidR="00921FBB" w:rsidRPr="00D20437" w:rsidP="00921FBB">
            <w:pPr>
              <w:bidi w:val="0"/>
              <w:rPr>
                <w:rFonts w:ascii="Times New Roman" w:hAnsi="Times New Roman"/>
                <w:sz w:val="20"/>
                <w:szCs w:val="20"/>
                <w:lang w:eastAsia="cs-CZ"/>
              </w:rPr>
            </w:pP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Estónsko:</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raskeveokimaks</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Grécko:</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xml:space="preserve">  Τέλη κυκλοΦορίας,</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Španielsko:</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xml:space="preserve"> (a)</w:t>
              <w:tab/>
              <w:t>impuesto  sobre  vehiculos  de  traccion  mecanica (daň  z  vozidiel  s mechanickým pohonom;</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xml:space="preserve"> (b)</w:t>
              <w:tab/>
              <w:t>impuesto sobre actividades economicas  (daň z ekonomických aktivít) (výhradne vo  vzťahu k vyberaným poplatkom za motorové vozidlá),</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Francúzsko:</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xml:space="preserve">  (a)</w:t>
              <w:tab/>
              <w:t>taxe  spéciale  sur  certains  véhicules   routiers   (špeciálna  daň  pre  určité    cestné vozidlá);</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xml:space="preserve">  (b)</w:t>
              <w:tab/>
              <w:t>taxe   différentielle   sur  les  véhicules a moteur  (diferencovaná  daň z motorových vozidiel),</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Írsko:</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xml:space="preserve">  vehicle excise duty (spotrebná daň z vozidla),</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Taliansko:</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xml:space="preserve">  (a) </w:t>
              <w:tab/>
              <w:t>tassa automobilistica (automobilová daň);</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xml:space="preserve">b) </w:t>
              <w:tab/>
              <w:t>addizionale del 5%  sulla tassa automobilistica,</w:t>
            </w:r>
          </w:p>
          <w:p w:rsidR="00921FBB" w:rsidRPr="00D20437" w:rsidP="00921FBB">
            <w:pPr>
              <w:bidi w:val="0"/>
              <w:rPr>
                <w:rFonts w:ascii="Times New Roman" w:hAnsi="Times New Roman"/>
                <w:sz w:val="20"/>
                <w:szCs w:val="20"/>
                <w:lang w:eastAsia="cs-CZ"/>
              </w:rPr>
            </w:pP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Cyprus:</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Τέλη Κυκλοφορίας Οχηµάτων,</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Lotyšsko:</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transportlīdzekļa ikgadējā nodeva,</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Litva:</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(a) Transporto priemonių savininkų ar valdytojų naudotojo mokestis,</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(b) Mokestis už Lietuvoje įregistruotas krovinines transporto priemones,</w:t>
            </w:r>
          </w:p>
          <w:p w:rsidR="00921FBB" w:rsidRPr="00D20437" w:rsidP="00921FBB">
            <w:pPr>
              <w:bidi w:val="0"/>
              <w:rPr>
                <w:rFonts w:ascii="Times New Roman" w:hAnsi="Times New Roman"/>
                <w:sz w:val="20"/>
                <w:szCs w:val="20"/>
                <w:lang w:eastAsia="cs-CZ"/>
              </w:rPr>
            </w:pPr>
          </w:p>
          <w:p w:rsidR="00921FBB" w:rsidRPr="00D20437" w:rsidP="00921FBB">
            <w:pPr>
              <w:bidi w:val="0"/>
              <w:rPr>
                <w:rFonts w:ascii="Times New Roman" w:hAnsi="Times New Roman"/>
                <w:sz w:val="20"/>
                <w:szCs w:val="20"/>
                <w:lang w:eastAsia="cs-CZ"/>
              </w:rPr>
            </w:pP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Luxembursko:</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xml:space="preserve">  taxe sur les véhicules automoteurs (daň z vozidiel s vlastným pohonom),</w:t>
            </w:r>
          </w:p>
          <w:p w:rsidR="00921FBB" w:rsidRPr="00D20437" w:rsidP="00921FBB">
            <w:pPr>
              <w:bidi w:val="0"/>
              <w:rPr>
                <w:rFonts w:ascii="Times New Roman" w:hAnsi="Times New Roman"/>
                <w:sz w:val="20"/>
                <w:szCs w:val="20"/>
                <w:lang w:eastAsia="cs-CZ"/>
              </w:rPr>
            </w:pP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Maďarsko:</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gépjárműadó,</w:t>
            </w:r>
          </w:p>
          <w:p w:rsidR="00921FBB" w:rsidRPr="00D20437" w:rsidP="00921FBB">
            <w:pPr>
              <w:bidi w:val="0"/>
              <w:rPr>
                <w:rFonts w:ascii="Times New Roman" w:hAnsi="Times New Roman"/>
                <w:sz w:val="20"/>
                <w:szCs w:val="20"/>
                <w:lang w:eastAsia="cs-CZ"/>
              </w:rPr>
            </w:pP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Malta:</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liċenzja tat-triq - road licence fee,</w:t>
            </w:r>
          </w:p>
          <w:p w:rsidR="00921FBB" w:rsidRPr="00D20437" w:rsidP="00921FBB">
            <w:pPr>
              <w:bidi w:val="0"/>
              <w:rPr>
                <w:rFonts w:ascii="Times New Roman" w:hAnsi="Times New Roman"/>
                <w:sz w:val="20"/>
                <w:szCs w:val="20"/>
                <w:lang w:eastAsia="cs-CZ"/>
              </w:rPr>
            </w:pP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Holandsko:</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xml:space="preserve">  motorrijtuigenbelasting,</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Rakúsko:</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xml:space="preserve">  Kraftfahrzeugsteuer (daň z motorových vozidiel),</w:t>
            </w:r>
          </w:p>
          <w:p w:rsidR="00921FBB" w:rsidRPr="00D20437" w:rsidP="00921FBB">
            <w:pPr>
              <w:bidi w:val="0"/>
              <w:rPr>
                <w:rFonts w:ascii="Times New Roman" w:hAnsi="Times New Roman"/>
                <w:sz w:val="20"/>
                <w:szCs w:val="20"/>
                <w:lang w:eastAsia="cs-CZ"/>
              </w:rPr>
            </w:pP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Poland:</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podatek od środków transportowych,</w:t>
            </w:r>
          </w:p>
          <w:p w:rsidR="00921FBB" w:rsidRPr="00D20437" w:rsidP="00921FBB">
            <w:pPr>
              <w:bidi w:val="0"/>
              <w:rPr>
                <w:rFonts w:ascii="Times New Roman" w:hAnsi="Times New Roman"/>
                <w:sz w:val="20"/>
                <w:szCs w:val="20"/>
                <w:lang w:eastAsia="cs-CZ"/>
              </w:rPr>
            </w:pP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Portugalsko:</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xml:space="preserve">  (a) </w:t>
              <w:tab/>
              <w:t>imposto de camionagem;</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xml:space="preserve">  (b)</w:t>
              <w:tab/>
              <w:t>imposto de circulaçao,</w:t>
            </w:r>
          </w:p>
          <w:p w:rsidR="00921FBB" w:rsidRPr="00D20437" w:rsidP="00921FBB">
            <w:pPr>
              <w:bidi w:val="0"/>
              <w:rPr>
                <w:rFonts w:ascii="Times New Roman" w:hAnsi="Times New Roman"/>
                <w:sz w:val="20"/>
                <w:szCs w:val="20"/>
                <w:lang w:eastAsia="cs-CZ"/>
              </w:rPr>
            </w:pP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Slovenia:</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letno povračilo za uporabo javnih cest za motorna in priklopna vozila,</w:t>
            </w:r>
          </w:p>
          <w:p w:rsidR="00921FBB" w:rsidRPr="00D20437" w:rsidP="00921FBB">
            <w:pPr>
              <w:bidi w:val="0"/>
              <w:rPr>
                <w:rFonts w:ascii="Times New Roman" w:hAnsi="Times New Roman"/>
                <w:sz w:val="20"/>
                <w:szCs w:val="20"/>
                <w:lang w:eastAsia="cs-CZ"/>
              </w:rPr>
            </w:pP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Slovensko:</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cestná daň</w:t>
            </w:r>
          </w:p>
          <w:p w:rsidR="00921FBB" w:rsidRPr="00D20437" w:rsidP="00921FBB">
            <w:pPr>
              <w:bidi w:val="0"/>
              <w:rPr>
                <w:rFonts w:ascii="Times New Roman" w:hAnsi="Times New Roman"/>
                <w:sz w:val="20"/>
                <w:szCs w:val="20"/>
                <w:lang w:eastAsia="cs-CZ"/>
              </w:rPr>
            </w:pP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Fínsko:</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xml:space="preserve">  varsinainen ajoneuvovero/egentling fordonsskatt,</w:t>
            </w:r>
          </w:p>
          <w:p w:rsidR="00921FBB" w:rsidRPr="00D20437" w:rsidP="00921FBB">
            <w:pPr>
              <w:bidi w:val="0"/>
              <w:rPr>
                <w:rFonts w:ascii="Times New Roman" w:hAnsi="Times New Roman"/>
                <w:sz w:val="20"/>
                <w:szCs w:val="20"/>
                <w:lang w:eastAsia="cs-CZ"/>
              </w:rPr>
            </w:pP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Švédsko:</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xml:space="preserve">  fordonsskatt,</w:t>
            </w:r>
          </w:p>
          <w:p w:rsidR="00921FBB" w:rsidRPr="00D20437" w:rsidP="00921FBB">
            <w:pPr>
              <w:bidi w:val="0"/>
              <w:rPr>
                <w:rFonts w:ascii="Times New Roman" w:hAnsi="Times New Roman"/>
                <w:sz w:val="20"/>
                <w:szCs w:val="20"/>
                <w:lang w:eastAsia="cs-CZ"/>
              </w:rPr>
            </w:pP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Spojené kráľovstvo:</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xml:space="preserve">  (a)</w:t>
              <w:tab/>
              <w:t>vehicle excise duty (spotrebná daň z vozidla);</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xml:space="preserve">  (b)</w:t>
              <w:tab/>
              <w:t>motor vehicle licence.</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2. Členské štáty, ktoré nahradia ktorúkoľvek daň uvedenú v O.eku 1 inou daňou toho istého druhu, to oznámia komisii, ktorá vykoná potrebné zmeny a doplnenia.</w:t>
            </w:r>
          </w:p>
          <w:p w:rsidR="00921FBB" w:rsidRPr="00D20437" w:rsidP="0008747D">
            <w:pPr>
              <w:bidi w:val="0"/>
              <w:jc w:val="both"/>
              <w:rPr>
                <w:rFonts w:ascii="Times New Roman" w:hAnsi="Times New Roman"/>
                <w:sz w:val="20"/>
                <w:szCs w:val="20"/>
                <w:lang w:eastAsia="cs-CZ"/>
              </w:rPr>
            </w:pP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921FBB" w:rsidRPr="00D20437" w:rsidP="00E87931">
            <w:pPr>
              <w:bidi w:val="0"/>
              <w:jc w:val="center"/>
              <w:rPr>
                <w:rFonts w:ascii="Times New Roman" w:hAnsi="Times New Roman"/>
                <w:sz w:val="20"/>
                <w:szCs w:val="20"/>
                <w:lang w:eastAsia="cs-CZ"/>
              </w:rPr>
            </w:pPr>
            <w:r w:rsidRPr="00D20437">
              <w:rPr>
                <w:rFonts w:ascii="Times New Roman" w:hAnsi="Times New Roman"/>
                <w:sz w:val="20"/>
                <w:szCs w:val="20"/>
                <w:lang w:eastAsia="cs-CZ"/>
              </w:rPr>
              <w:t>n.a.</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921FBB" w:rsidRPr="00D20437" w:rsidP="00C26CC0">
            <w:pPr>
              <w:bidi w:val="0"/>
              <w:jc w:val="center"/>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21FBB" w:rsidRPr="00D20437" w:rsidP="00C26CC0">
            <w:pPr>
              <w:bidi w:val="0"/>
              <w:jc w:val="center"/>
              <w:rPr>
                <w:rFonts w:ascii="Times New Roman" w:hAnsi="Times New Roman"/>
                <w:sz w:val="20"/>
                <w:szCs w:val="20"/>
                <w:lang w:eastAsia="cs-CZ"/>
              </w:rPr>
            </w:pP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921FBB" w:rsidRPr="00D20437" w:rsidP="00C26CC0">
            <w:pPr>
              <w:bidi w:val="0"/>
              <w:jc w:val="both"/>
              <w:rPr>
                <w:rFonts w:ascii="ms sans serif" w:hAnsi="ms sans serif"/>
                <w:color w:val="000000"/>
                <w:sz w:val="20"/>
                <w:szCs w:val="20"/>
              </w:rPr>
            </w:pP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921FBB" w:rsidRPr="00D20437" w:rsidP="00E87931">
            <w:pPr>
              <w:bidi w:val="0"/>
              <w:jc w:val="center"/>
              <w:rPr>
                <w:rFonts w:ascii="Times New Roman" w:hAnsi="Times New Roman"/>
                <w:sz w:val="20"/>
                <w:szCs w:val="20"/>
                <w:lang w:eastAsia="cs-CZ"/>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21FBB" w:rsidRPr="00D20437" w:rsidP="00E87931">
            <w:pPr>
              <w:bidi w:val="0"/>
              <w:jc w:val="center"/>
              <w:rPr>
                <w:rFonts w:ascii="Times New Roman" w:hAnsi="Times New Roman"/>
                <w:sz w:val="20"/>
                <w:szCs w:val="20"/>
                <w:lang w:eastAsia="cs-CZ"/>
              </w:rPr>
            </w:pP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921FBB" w:rsidRPr="00D20437" w:rsidP="0008747D">
            <w:pPr>
              <w:bidi w:val="0"/>
              <w:jc w:val="both"/>
              <w:rPr>
                <w:rFonts w:ascii="Times New Roman" w:hAnsi="Times New Roman"/>
                <w:sz w:val="20"/>
                <w:szCs w:val="20"/>
                <w:lang w:eastAsia="cs-CZ"/>
              </w:rPr>
            </w:pP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921FBB" w:rsidRPr="00D20437" w:rsidP="00012A32">
            <w:pPr>
              <w:bidi w:val="0"/>
              <w:jc w:val="center"/>
              <w:rPr>
                <w:rFonts w:ascii="Times New Roman" w:hAnsi="Times New Roman"/>
                <w:sz w:val="20"/>
                <w:szCs w:val="20"/>
                <w:lang w:eastAsia="cs-CZ"/>
              </w:rPr>
            </w:pPr>
            <w:r w:rsidRPr="00D20437">
              <w:rPr>
                <w:rFonts w:ascii="Times New Roman" w:hAnsi="Times New Roman"/>
                <w:sz w:val="20"/>
                <w:szCs w:val="20"/>
                <w:lang w:eastAsia="cs-CZ"/>
              </w:rPr>
              <w:t>Č. 4</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Postupy vyberania a inkasa daní uvedených v článku 3 stanoví každý členský štát.</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921FBB" w:rsidRPr="00D20437" w:rsidP="00E87931">
            <w:pPr>
              <w:bidi w:val="0"/>
              <w:jc w:val="center"/>
              <w:rPr>
                <w:rFonts w:ascii="Times New Roman" w:hAnsi="Times New Roman"/>
                <w:sz w:val="20"/>
                <w:szCs w:val="20"/>
                <w:lang w:eastAsia="cs-CZ"/>
              </w:rPr>
            </w:pPr>
            <w:r w:rsidRPr="00D20437">
              <w:rPr>
                <w:rFonts w:ascii="Times New Roman" w:hAnsi="Times New Roman"/>
                <w:sz w:val="20"/>
                <w:szCs w:val="20"/>
                <w:lang w:eastAsia="cs-CZ"/>
              </w:rPr>
              <w:t>N</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921FBB" w:rsidRPr="00D20437" w:rsidP="00921FBB">
            <w:pPr>
              <w:bidi w:val="0"/>
              <w:rPr>
                <w:rFonts w:ascii="Times New Roman" w:hAnsi="Times New Roman"/>
                <w:sz w:val="20"/>
                <w:szCs w:val="20"/>
                <w:lang w:eastAsia="cs-CZ"/>
              </w:rPr>
            </w:pPr>
            <w:r w:rsidRPr="00D20437" w:rsidR="00FD3900">
              <w:rPr>
                <w:rFonts w:ascii="Times New Roman" w:hAnsi="Times New Roman"/>
                <w:sz w:val="20"/>
                <w:szCs w:val="20"/>
                <w:lang w:eastAsia="cs-CZ"/>
              </w:rPr>
              <w:t xml:space="preserve">Zákon č. </w:t>
            </w:r>
            <w:r w:rsidRPr="00D20437">
              <w:rPr>
                <w:rFonts w:ascii="Times New Roman" w:hAnsi="Times New Roman"/>
                <w:sz w:val="20"/>
                <w:szCs w:val="20"/>
                <w:lang w:eastAsia="cs-CZ"/>
              </w:rPr>
              <w:t xml:space="preserve">517/2005 </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xml:space="preserve">Z. z.  </w:t>
            </w:r>
          </w:p>
          <w:p w:rsidR="00921FBB" w:rsidRPr="00D20437" w:rsidP="00C26CC0">
            <w:pPr>
              <w:bidi w:val="0"/>
              <w:jc w:val="center"/>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21FBB" w:rsidRPr="00D20437" w:rsidP="00C26CC0">
            <w:pPr>
              <w:bidi w:val="0"/>
              <w:jc w:val="center"/>
              <w:rPr>
                <w:rFonts w:ascii="Times New Roman" w:hAnsi="Times New Roman"/>
                <w:sz w:val="20"/>
                <w:szCs w:val="20"/>
                <w:lang w:eastAsia="cs-CZ"/>
              </w:rPr>
            </w:pPr>
            <w:r w:rsidRPr="00D20437">
              <w:rPr>
                <w:rFonts w:ascii="Times New Roman" w:hAnsi="Times New Roman"/>
                <w:sz w:val="20"/>
                <w:szCs w:val="20"/>
                <w:lang w:eastAsia="cs-CZ"/>
              </w:rPr>
              <w:t>§ 88</w:t>
            </w:r>
          </w:p>
          <w:p w:rsidR="00921FBB" w:rsidRPr="00D20437" w:rsidP="00C26CC0">
            <w:pPr>
              <w:bidi w:val="0"/>
              <w:jc w:val="center"/>
              <w:rPr>
                <w:rFonts w:ascii="Times New Roman" w:hAnsi="Times New Roman"/>
                <w:sz w:val="20"/>
                <w:szCs w:val="20"/>
                <w:lang w:eastAsia="cs-CZ"/>
              </w:rPr>
            </w:pPr>
            <w:r w:rsidRPr="00D20437">
              <w:rPr>
                <w:rFonts w:ascii="Times New Roman" w:hAnsi="Times New Roman"/>
                <w:sz w:val="20"/>
                <w:szCs w:val="20"/>
                <w:lang w:eastAsia="cs-CZ"/>
              </w:rPr>
              <w:t>O. 1</w:t>
            </w:r>
          </w:p>
          <w:p w:rsidR="00921FBB" w:rsidRPr="00D20437" w:rsidP="00C26CC0">
            <w:pPr>
              <w:bidi w:val="0"/>
              <w:jc w:val="center"/>
              <w:rPr>
                <w:rFonts w:ascii="Times New Roman" w:hAnsi="Times New Roman"/>
                <w:sz w:val="20"/>
                <w:szCs w:val="20"/>
                <w:lang w:eastAsia="cs-CZ"/>
              </w:rPr>
            </w:pPr>
          </w:p>
          <w:p w:rsidR="00921FBB" w:rsidRPr="00D20437" w:rsidP="00C26CC0">
            <w:pPr>
              <w:bidi w:val="0"/>
              <w:jc w:val="center"/>
              <w:rPr>
                <w:rFonts w:ascii="Times New Roman" w:hAnsi="Times New Roman"/>
                <w:sz w:val="20"/>
                <w:szCs w:val="20"/>
                <w:lang w:eastAsia="cs-CZ"/>
              </w:rPr>
            </w:pPr>
          </w:p>
          <w:p w:rsidR="00921FBB" w:rsidRPr="00D20437" w:rsidP="00C26CC0">
            <w:pPr>
              <w:bidi w:val="0"/>
              <w:jc w:val="center"/>
              <w:rPr>
                <w:rFonts w:ascii="Times New Roman" w:hAnsi="Times New Roman"/>
                <w:sz w:val="20"/>
                <w:szCs w:val="20"/>
                <w:lang w:eastAsia="cs-CZ"/>
              </w:rPr>
            </w:pPr>
          </w:p>
          <w:p w:rsidR="00921FBB" w:rsidRPr="00D20437" w:rsidP="00C26CC0">
            <w:pPr>
              <w:bidi w:val="0"/>
              <w:jc w:val="center"/>
              <w:rPr>
                <w:rFonts w:ascii="Times New Roman" w:hAnsi="Times New Roman"/>
                <w:sz w:val="20"/>
                <w:szCs w:val="20"/>
                <w:lang w:eastAsia="cs-CZ"/>
              </w:rPr>
            </w:pPr>
            <w:r w:rsidRPr="00D20437">
              <w:rPr>
                <w:rFonts w:ascii="Times New Roman" w:hAnsi="Times New Roman"/>
                <w:sz w:val="20"/>
                <w:szCs w:val="20"/>
                <w:lang w:eastAsia="cs-CZ"/>
              </w:rPr>
              <w:t>§ 99</w:t>
            </w:r>
          </w:p>
          <w:p w:rsidR="00921FBB" w:rsidRPr="00D20437" w:rsidP="00C26CC0">
            <w:pPr>
              <w:bidi w:val="0"/>
              <w:jc w:val="center"/>
              <w:rPr>
                <w:rFonts w:ascii="Times New Roman" w:hAnsi="Times New Roman"/>
                <w:sz w:val="20"/>
                <w:szCs w:val="20"/>
                <w:lang w:eastAsia="cs-CZ"/>
              </w:rPr>
            </w:pPr>
            <w:r w:rsidRPr="00D20437">
              <w:rPr>
                <w:rFonts w:ascii="Times New Roman" w:hAnsi="Times New Roman"/>
                <w:sz w:val="20"/>
                <w:szCs w:val="20"/>
                <w:lang w:eastAsia="cs-CZ"/>
              </w:rPr>
              <w:t>O. 3</w:t>
            </w: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Vyšší územný celok môže na svojom území zaviesť daň z motorových vozidiel všeobecne záväzným nariadením; v  ktorom určí sadzby dane, ktoré nesmú byť nižšie ako minimálne sadzby dane uvedené v prílohe č. 4 tohto zákona.</w:t>
            </w:r>
          </w:p>
          <w:p w:rsidR="00921FBB" w:rsidRPr="00D20437" w:rsidP="00921FBB">
            <w:pPr>
              <w:bidi w:val="0"/>
              <w:rPr>
                <w:rFonts w:ascii="Times New Roman" w:hAnsi="Times New Roman"/>
                <w:sz w:val="20"/>
                <w:szCs w:val="20"/>
                <w:lang w:eastAsia="cs-CZ"/>
              </w:rPr>
            </w:pPr>
          </w:p>
          <w:p w:rsidR="00921FBB" w:rsidRPr="00D20437" w:rsidP="00C26CC0">
            <w:pPr>
              <w:bidi w:val="0"/>
              <w:jc w:val="both"/>
              <w:rPr>
                <w:rFonts w:ascii="ms sans serif" w:hAnsi="ms sans serif"/>
                <w:color w:val="000000"/>
                <w:sz w:val="20"/>
                <w:szCs w:val="20"/>
              </w:rPr>
            </w:pPr>
            <w:r w:rsidRPr="00D20437">
              <w:rPr>
                <w:rFonts w:ascii="Times New Roman" w:hAnsi="Times New Roman"/>
                <w:sz w:val="20"/>
                <w:szCs w:val="20"/>
                <w:lang w:eastAsia="cs-CZ"/>
              </w:rPr>
              <w:t>Správou miestnych daní podľa § 2 O.. 1 a poplatku podľa § 2 O.. 2 nie je možné poveriť iné právnické osoby alebo fyzické osoby.</w:t>
            </w: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921FBB" w:rsidRPr="00D20437" w:rsidP="00E87931">
            <w:pPr>
              <w:bidi w:val="0"/>
              <w:jc w:val="center"/>
              <w:rPr>
                <w:rFonts w:ascii="Times New Roman" w:hAnsi="Times New Roman"/>
                <w:sz w:val="20"/>
                <w:szCs w:val="20"/>
                <w:lang w:eastAsia="cs-CZ"/>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21FBB" w:rsidRPr="00D20437" w:rsidP="00E87931">
            <w:pPr>
              <w:bidi w:val="0"/>
              <w:jc w:val="center"/>
              <w:rPr>
                <w:rFonts w:ascii="Times New Roman" w:hAnsi="Times New Roman"/>
                <w:sz w:val="20"/>
                <w:szCs w:val="20"/>
                <w:lang w:eastAsia="cs-CZ"/>
              </w:rPr>
            </w:pPr>
            <w:r w:rsidRPr="00D20437">
              <w:rPr>
                <w:rFonts w:ascii="Times New Roman" w:hAnsi="Times New Roman"/>
                <w:sz w:val="20"/>
                <w:szCs w:val="20"/>
                <w:lang w:eastAsia="cs-CZ"/>
              </w:rPr>
              <w:t>MF SR</w:t>
            </w: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921FBB" w:rsidRPr="00D20437" w:rsidP="0008747D">
            <w:pPr>
              <w:bidi w:val="0"/>
              <w:jc w:val="both"/>
              <w:rPr>
                <w:rFonts w:ascii="Times New Roman" w:hAnsi="Times New Roman"/>
                <w:sz w:val="20"/>
                <w:szCs w:val="20"/>
                <w:lang w:eastAsia="cs-CZ"/>
              </w:rPr>
            </w:pP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921FBB" w:rsidRPr="00D20437" w:rsidP="00012A32">
            <w:pPr>
              <w:bidi w:val="0"/>
              <w:jc w:val="center"/>
              <w:rPr>
                <w:rFonts w:ascii="Times New Roman" w:hAnsi="Times New Roman"/>
                <w:sz w:val="20"/>
                <w:szCs w:val="20"/>
                <w:lang w:eastAsia="cs-CZ"/>
              </w:rPr>
            </w:pPr>
            <w:r w:rsidRPr="00D20437">
              <w:rPr>
                <w:rFonts w:ascii="Times New Roman" w:hAnsi="Times New Roman"/>
                <w:sz w:val="20"/>
                <w:szCs w:val="20"/>
                <w:lang w:eastAsia="cs-CZ"/>
              </w:rPr>
              <w:t>Č. 5</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Dane uvedené v článku 3 pre vozidlá registrované v členských štátoch, vyberá výhradne členský štát registrácie.</w:t>
            </w:r>
          </w:p>
          <w:p w:rsidR="00921FBB" w:rsidRPr="00D20437" w:rsidP="00921FBB">
            <w:pPr>
              <w:bidi w:val="0"/>
              <w:rPr>
                <w:rFonts w:ascii="Times New Roman" w:hAnsi="Times New Roman"/>
                <w:sz w:val="20"/>
                <w:szCs w:val="20"/>
                <w:lang w:eastAsia="cs-CZ"/>
              </w:rPr>
            </w:pP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921FBB" w:rsidRPr="00D20437" w:rsidP="00E87931">
            <w:pPr>
              <w:bidi w:val="0"/>
              <w:jc w:val="center"/>
              <w:rPr>
                <w:rFonts w:ascii="Times New Roman" w:hAnsi="Times New Roman"/>
                <w:sz w:val="20"/>
                <w:szCs w:val="20"/>
                <w:lang w:eastAsia="cs-CZ"/>
              </w:rPr>
            </w:pPr>
            <w:r w:rsidRPr="00D20437">
              <w:rPr>
                <w:rFonts w:ascii="Times New Roman" w:hAnsi="Times New Roman"/>
                <w:sz w:val="20"/>
                <w:szCs w:val="20"/>
                <w:lang w:eastAsia="cs-CZ"/>
              </w:rPr>
              <w:t>N</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921FBB" w:rsidRPr="00D20437" w:rsidP="00921FBB">
            <w:pPr>
              <w:bidi w:val="0"/>
              <w:rPr>
                <w:rFonts w:ascii="Times New Roman" w:hAnsi="Times New Roman"/>
                <w:sz w:val="20"/>
                <w:szCs w:val="20"/>
                <w:lang w:eastAsia="cs-CZ"/>
              </w:rPr>
            </w:pPr>
            <w:r w:rsidRPr="00D20437" w:rsidR="00FD3900">
              <w:rPr>
                <w:rFonts w:ascii="Times New Roman" w:hAnsi="Times New Roman"/>
                <w:sz w:val="20"/>
                <w:szCs w:val="20"/>
                <w:lang w:eastAsia="cs-CZ"/>
              </w:rPr>
              <w:t xml:space="preserve">Zákon č. </w:t>
            </w:r>
            <w:r w:rsidRPr="00D20437">
              <w:rPr>
                <w:rFonts w:ascii="Times New Roman" w:hAnsi="Times New Roman"/>
                <w:sz w:val="20"/>
                <w:szCs w:val="20"/>
                <w:lang w:eastAsia="cs-CZ"/>
              </w:rPr>
              <w:t xml:space="preserve">517/2005 </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xml:space="preserve">Z. z.  </w:t>
            </w:r>
          </w:p>
          <w:p w:rsidR="00921FBB" w:rsidRPr="00D20437" w:rsidP="00C26CC0">
            <w:pPr>
              <w:bidi w:val="0"/>
              <w:jc w:val="center"/>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21FBB" w:rsidRPr="00D20437" w:rsidP="00C26CC0">
            <w:pPr>
              <w:bidi w:val="0"/>
              <w:jc w:val="center"/>
              <w:rPr>
                <w:rFonts w:ascii="Times New Roman" w:hAnsi="Times New Roman"/>
                <w:sz w:val="20"/>
                <w:szCs w:val="20"/>
                <w:lang w:eastAsia="cs-CZ"/>
              </w:rPr>
            </w:pPr>
            <w:r w:rsidRPr="00D20437">
              <w:rPr>
                <w:rFonts w:ascii="Times New Roman" w:hAnsi="Times New Roman"/>
                <w:sz w:val="20"/>
                <w:szCs w:val="20"/>
                <w:lang w:eastAsia="cs-CZ"/>
              </w:rPr>
              <w:t>§ 99</w:t>
            </w:r>
          </w:p>
          <w:p w:rsidR="00921FBB" w:rsidRPr="00D20437" w:rsidP="00C26CC0">
            <w:pPr>
              <w:bidi w:val="0"/>
              <w:jc w:val="center"/>
              <w:rPr>
                <w:rFonts w:ascii="Times New Roman" w:hAnsi="Times New Roman"/>
                <w:sz w:val="20"/>
                <w:szCs w:val="20"/>
                <w:lang w:eastAsia="cs-CZ"/>
              </w:rPr>
            </w:pPr>
            <w:r w:rsidRPr="00D20437">
              <w:rPr>
                <w:rFonts w:ascii="Times New Roman" w:hAnsi="Times New Roman"/>
                <w:sz w:val="20"/>
                <w:szCs w:val="20"/>
                <w:lang w:eastAsia="cs-CZ"/>
              </w:rPr>
              <w:t>O. 4</w:t>
            </w: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921FBB" w:rsidRPr="00D20437" w:rsidP="00C26CC0">
            <w:pPr>
              <w:bidi w:val="0"/>
              <w:jc w:val="both"/>
              <w:rPr>
                <w:rFonts w:ascii="ms sans serif" w:hAnsi="ms sans serif"/>
                <w:color w:val="000000"/>
                <w:sz w:val="20"/>
                <w:szCs w:val="20"/>
              </w:rPr>
            </w:pPr>
            <w:r w:rsidRPr="00D20437">
              <w:rPr>
                <w:rFonts w:ascii="Times New Roman" w:hAnsi="Times New Roman"/>
                <w:sz w:val="20"/>
                <w:szCs w:val="20"/>
                <w:lang w:eastAsia="cs-CZ"/>
              </w:rPr>
              <w:t>Správu dane z motorových vozidiel vykonáva daňový  úrad miestne príslušný podľa miesta evidencie vozidla a ak ide o vozidlo, ktoré nie je evidované v Slovenskej  republike, podľa miesta dočasného pobytu vozidla.</w:t>
            </w: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921FBB" w:rsidRPr="00D20437" w:rsidP="00E87931">
            <w:pPr>
              <w:bidi w:val="0"/>
              <w:jc w:val="center"/>
              <w:rPr>
                <w:rFonts w:ascii="Times New Roman" w:hAnsi="Times New Roman"/>
                <w:sz w:val="20"/>
                <w:szCs w:val="20"/>
                <w:lang w:eastAsia="cs-CZ"/>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21FBB" w:rsidRPr="00D20437" w:rsidP="00E87931">
            <w:pPr>
              <w:bidi w:val="0"/>
              <w:jc w:val="center"/>
              <w:rPr>
                <w:rFonts w:ascii="Times New Roman" w:hAnsi="Times New Roman"/>
                <w:sz w:val="20"/>
                <w:szCs w:val="20"/>
                <w:lang w:eastAsia="cs-CZ"/>
              </w:rPr>
            </w:pPr>
            <w:r w:rsidRPr="00D20437">
              <w:rPr>
                <w:rFonts w:ascii="Times New Roman" w:hAnsi="Times New Roman"/>
                <w:sz w:val="20"/>
                <w:szCs w:val="20"/>
                <w:lang w:eastAsia="cs-CZ"/>
              </w:rPr>
              <w:t>MF SR</w:t>
            </w: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921FBB" w:rsidRPr="00D20437" w:rsidP="0008747D">
            <w:pPr>
              <w:bidi w:val="0"/>
              <w:jc w:val="both"/>
              <w:rPr>
                <w:rFonts w:ascii="Times New Roman" w:hAnsi="Times New Roman"/>
                <w:sz w:val="20"/>
                <w:szCs w:val="20"/>
                <w:lang w:eastAsia="cs-CZ"/>
              </w:rPr>
            </w:pP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921FBB" w:rsidRPr="00D20437" w:rsidP="00012A32">
            <w:pPr>
              <w:bidi w:val="0"/>
              <w:jc w:val="center"/>
              <w:rPr>
                <w:rFonts w:ascii="Times New Roman" w:hAnsi="Times New Roman"/>
                <w:sz w:val="20"/>
                <w:szCs w:val="20"/>
                <w:lang w:eastAsia="cs-CZ"/>
              </w:rPr>
            </w:pPr>
            <w:r w:rsidRPr="00D20437">
              <w:rPr>
                <w:rFonts w:ascii="Times New Roman" w:hAnsi="Times New Roman"/>
                <w:sz w:val="20"/>
                <w:szCs w:val="20"/>
                <w:lang w:eastAsia="cs-CZ"/>
              </w:rPr>
              <w:t>Č. 6</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1. Bez ohľadu na štruktúru daní uvedenú v článku 3, členské štáty stanovia sadzby tak, aby zabezpečili, že daňová sadzba pre každú kategóriu alebo subkategóriu vozidla uvedeného v prílohe I nebude nižšia než minimum stanovené v tejto prílohe.</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Do dvoch rokov po nadobudnutí účinnosti smernice sú Grécko, Taliansko, Portugalsko a Španielsko oprávnené používať sadzby, ktoré sú nižšie, ale predstavujú minimálne 65 % minima uvedené v prílohe I.</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2. Členské štáty môžu používať znížené sadzby alebo výnimky pre:</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(a) vozidlá používané pre národné alebo civilné obranné účely, pre požiarne alebo iné naliehavé služby, pre políciu a vozidlá používané na údržbu ciest;</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(b) vozidlá, ktoré jazdia len príležitostne na verejných cestách členského štátu registrácie a sú používané fyzickými alebo právnickými osobami, ktorých hlavným zamestnaním nie je preprava tovaru za predpokladu, že dopravné činnosti vykonávané týmito vozidlami nespôsobia deformovanie súťaže a komisia musí dať k ich vykonávaniu súhlas.</w:t>
            </w:r>
          </w:p>
          <w:p w:rsidR="00FD3900" w:rsidRPr="00D20437" w:rsidP="00921FBB">
            <w:pPr>
              <w:bidi w:val="0"/>
              <w:rPr>
                <w:rFonts w:ascii="Times New Roman" w:hAnsi="Times New Roman"/>
                <w:sz w:val="20"/>
                <w:szCs w:val="20"/>
                <w:lang w:eastAsia="cs-CZ"/>
              </w:rPr>
            </w:pPr>
          </w:p>
          <w:p w:rsidR="00FD3900" w:rsidRPr="00D20437" w:rsidP="00921FBB">
            <w:pPr>
              <w:bidi w:val="0"/>
              <w:rPr>
                <w:rFonts w:ascii="Times New Roman" w:hAnsi="Times New Roman"/>
                <w:sz w:val="20"/>
                <w:szCs w:val="20"/>
                <w:lang w:eastAsia="cs-CZ"/>
              </w:rPr>
            </w:pPr>
          </w:p>
          <w:p w:rsidR="00FD3900" w:rsidRPr="00D20437" w:rsidP="00921FBB">
            <w:pPr>
              <w:bidi w:val="0"/>
              <w:rPr>
                <w:rFonts w:ascii="Times New Roman" w:hAnsi="Times New Roman"/>
                <w:sz w:val="20"/>
                <w:szCs w:val="20"/>
                <w:lang w:eastAsia="cs-CZ"/>
              </w:rPr>
            </w:pPr>
          </w:p>
          <w:p w:rsidR="00FD3900" w:rsidRPr="00D20437" w:rsidP="00921FBB">
            <w:pPr>
              <w:bidi w:val="0"/>
              <w:rPr>
                <w:rFonts w:ascii="Times New Roman" w:hAnsi="Times New Roman"/>
                <w:sz w:val="20"/>
                <w:szCs w:val="20"/>
                <w:lang w:eastAsia="cs-CZ"/>
              </w:rPr>
            </w:pPr>
          </w:p>
          <w:p w:rsidR="00FD3900" w:rsidRPr="00D20437" w:rsidP="00921FBB">
            <w:pPr>
              <w:bidi w:val="0"/>
              <w:rPr>
                <w:rFonts w:ascii="Times New Roman" w:hAnsi="Times New Roman"/>
                <w:sz w:val="20"/>
                <w:szCs w:val="20"/>
                <w:lang w:eastAsia="cs-CZ"/>
              </w:rPr>
            </w:pPr>
          </w:p>
          <w:p w:rsidR="00FD3900" w:rsidRPr="00D20437" w:rsidP="00921FBB">
            <w:pPr>
              <w:bidi w:val="0"/>
              <w:rPr>
                <w:rFonts w:ascii="Times New Roman" w:hAnsi="Times New Roman"/>
                <w:sz w:val="20"/>
                <w:szCs w:val="20"/>
                <w:lang w:eastAsia="cs-CZ"/>
              </w:rPr>
            </w:pPr>
          </w:p>
          <w:p w:rsidR="00FD3900" w:rsidRPr="00D20437" w:rsidP="00921FBB">
            <w:pPr>
              <w:bidi w:val="0"/>
              <w:rPr>
                <w:rFonts w:ascii="Times New Roman" w:hAnsi="Times New Roman"/>
                <w:sz w:val="20"/>
                <w:szCs w:val="20"/>
                <w:lang w:eastAsia="cs-CZ"/>
              </w:rPr>
            </w:pPr>
          </w:p>
          <w:p w:rsidR="00FD3900" w:rsidRPr="00D20437" w:rsidP="00921FBB">
            <w:pPr>
              <w:bidi w:val="0"/>
              <w:rPr>
                <w:rFonts w:ascii="Times New Roman" w:hAnsi="Times New Roman"/>
                <w:sz w:val="20"/>
                <w:szCs w:val="20"/>
                <w:lang w:eastAsia="cs-CZ"/>
              </w:rPr>
            </w:pPr>
          </w:p>
          <w:p w:rsidR="00FD3900" w:rsidRPr="00D20437" w:rsidP="00921FBB">
            <w:pPr>
              <w:bidi w:val="0"/>
              <w:rPr>
                <w:rFonts w:ascii="Times New Roman" w:hAnsi="Times New Roman"/>
                <w:sz w:val="20"/>
                <w:szCs w:val="20"/>
                <w:lang w:eastAsia="cs-CZ"/>
              </w:rPr>
            </w:pPr>
          </w:p>
          <w:p w:rsidR="00FD3900" w:rsidRPr="00D20437" w:rsidP="00921FBB">
            <w:pPr>
              <w:bidi w:val="0"/>
              <w:rPr>
                <w:rFonts w:ascii="Times New Roman" w:hAnsi="Times New Roman"/>
                <w:sz w:val="20"/>
                <w:szCs w:val="20"/>
                <w:lang w:eastAsia="cs-CZ"/>
              </w:rPr>
            </w:pPr>
          </w:p>
          <w:p w:rsidR="00FD3900" w:rsidRPr="00D20437" w:rsidP="00921FBB">
            <w:pPr>
              <w:bidi w:val="0"/>
              <w:rPr>
                <w:rFonts w:ascii="Times New Roman" w:hAnsi="Times New Roman"/>
                <w:sz w:val="20"/>
                <w:szCs w:val="20"/>
                <w:lang w:eastAsia="cs-CZ"/>
              </w:rPr>
            </w:pPr>
          </w:p>
          <w:p w:rsidR="00FD3900" w:rsidRPr="00D20437" w:rsidP="00921FBB">
            <w:pPr>
              <w:bidi w:val="0"/>
              <w:rPr>
                <w:rFonts w:ascii="Times New Roman" w:hAnsi="Times New Roman"/>
                <w:sz w:val="20"/>
                <w:szCs w:val="20"/>
                <w:lang w:eastAsia="cs-CZ"/>
              </w:rPr>
            </w:pPr>
          </w:p>
          <w:p w:rsidR="00FD3900" w:rsidRPr="00D20437" w:rsidP="00921FBB">
            <w:pPr>
              <w:bidi w:val="0"/>
              <w:rPr>
                <w:rFonts w:ascii="Times New Roman" w:hAnsi="Times New Roman"/>
                <w:sz w:val="20"/>
                <w:szCs w:val="20"/>
                <w:lang w:eastAsia="cs-CZ"/>
              </w:rPr>
            </w:pPr>
          </w:p>
          <w:p w:rsidR="00FD3900" w:rsidRPr="00D20437" w:rsidP="00921FBB">
            <w:pPr>
              <w:bidi w:val="0"/>
              <w:rPr>
                <w:rFonts w:ascii="Times New Roman" w:hAnsi="Times New Roman"/>
                <w:sz w:val="20"/>
                <w:szCs w:val="20"/>
                <w:lang w:eastAsia="cs-CZ"/>
              </w:rPr>
            </w:pPr>
          </w:p>
          <w:p w:rsidR="00FD3900" w:rsidRPr="00D20437" w:rsidP="00921FBB">
            <w:pPr>
              <w:bidi w:val="0"/>
              <w:rPr>
                <w:rFonts w:ascii="Times New Roman" w:hAnsi="Times New Roman"/>
                <w:sz w:val="20"/>
                <w:szCs w:val="20"/>
                <w:lang w:eastAsia="cs-CZ"/>
              </w:rPr>
            </w:pPr>
          </w:p>
          <w:p w:rsidR="00FD3900" w:rsidRPr="00D20437" w:rsidP="00921FBB">
            <w:pPr>
              <w:bidi w:val="0"/>
              <w:rPr>
                <w:rFonts w:ascii="Times New Roman" w:hAnsi="Times New Roman"/>
                <w:sz w:val="20"/>
                <w:szCs w:val="20"/>
                <w:lang w:eastAsia="cs-CZ"/>
              </w:rPr>
            </w:pPr>
          </w:p>
          <w:p w:rsidR="00FD3900" w:rsidRPr="00D20437" w:rsidP="00921FBB">
            <w:pPr>
              <w:bidi w:val="0"/>
              <w:rPr>
                <w:rFonts w:ascii="Times New Roman" w:hAnsi="Times New Roman"/>
                <w:sz w:val="20"/>
                <w:szCs w:val="20"/>
                <w:lang w:eastAsia="cs-CZ"/>
              </w:rPr>
            </w:pPr>
          </w:p>
          <w:p w:rsidR="00FD3900" w:rsidRPr="00D20437" w:rsidP="00921FBB">
            <w:pPr>
              <w:bidi w:val="0"/>
              <w:rPr>
                <w:rFonts w:ascii="Times New Roman" w:hAnsi="Times New Roman"/>
                <w:sz w:val="20"/>
                <w:szCs w:val="20"/>
                <w:lang w:eastAsia="cs-CZ"/>
              </w:rPr>
            </w:pPr>
          </w:p>
          <w:p w:rsidR="00FD3900" w:rsidRPr="00D20437" w:rsidP="00921FBB">
            <w:pPr>
              <w:bidi w:val="0"/>
              <w:rPr>
                <w:rFonts w:ascii="Times New Roman" w:hAnsi="Times New Roman"/>
                <w:sz w:val="20"/>
                <w:szCs w:val="20"/>
                <w:lang w:eastAsia="cs-CZ"/>
              </w:rPr>
            </w:pPr>
          </w:p>
          <w:p w:rsidR="00FD3900" w:rsidRPr="00D20437" w:rsidP="00921FBB">
            <w:pPr>
              <w:bidi w:val="0"/>
              <w:rPr>
                <w:rFonts w:ascii="Times New Roman" w:hAnsi="Times New Roman"/>
                <w:sz w:val="20"/>
                <w:szCs w:val="20"/>
                <w:lang w:eastAsia="cs-CZ"/>
              </w:rPr>
            </w:pPr>
          </w:p>
          <w:p w:rsidR="00FD3900" w:rsidRPr="00D20437" w:rsidP="00921FBB">
            <w:pPr>
              <w:bidi w:val="0"/>
              <w:rPr>
                <w:rFonts w:ascii="Times New Roman" w:hAnsi="Times New Roman"/>
                <w:sz w:val="20"/>
                <w:szCs w:val="20"/>
                <w:lang w:eastAsia="cs-CZ"/>
              </w:rPr>
            </w:pPr>
          </w:p>
          <w:p w:rsidR="00FD3900" w:rsidRPr="00D20437" w:rsidP="00921FBB">
            <w:pPr>
              <w:bidi w:val="0"/>
              <w:rPr>
                <w:rFonts w:ascii="Times New Roman" w:hAnsi="Times New Roman"/>
                <w:sz w:val="20"/>
                <w:szCs w:val="20"/>
                <w:lang w:eastAsia="cs-CZ"/>
              </w:rPr>
            </w:pPr>
          </w:p>
          <w:p w:rsidR="00FD3900" w:rsidRPr="00D20437" w:rsidP="00921FBB">
            <w:pPr>
              <w:bidi w:val="0"/>
              <w:rPr>
                <w:rFonts w:ascii="Times New Roman" w:hAnsi="Times New Roman"/>
                <w:sz w:val="20"/>
                <w:szCs w:val="20"/>
                <w:lang w:eastAsia="cs-CZ"/>
              </w:rPr>
            </w:pPr>
          </w:p>
          <w:p w:rsidR="00FD3900" w:rsidRPr="00D20437" w:rsidP="00921FBB">
            <w:pPr>
              <w:bidi w:val="0"/>
              <w:rPr>
                <w:rFonts w:ascii="Times New Roman" w:hAnsi="Times New Roman"/>
                <w:sz w:val="20"/>
                <w:szCs w:val="20"/>
                <w:lang w:eastAsia="cs-CZ"/>
              </w:rPr>
            </w:pPr>
          </w:p>
          <w:p w:rsidR="00FD3900" w:rsidRPr="00D20437" w:rsidP="00921FBB">
            <w:pPr>
              <w:bidi w:val="0"/>
              <w:rPr>
                <w:rFonts w:ascii="Times New Roman" w:hAnsi="Times New Roman"/>
                <w:sz w:val="20"/>
                <w:szCs w:val="20"/>
                <w:lang w:eastAsia="cs-CZ"/>
              </w:rPr>
            </w:pP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3. (a) Rada jednomyseľne na návrh Komisie, môže povoliť členskému štátu, aby si ponechal ďalšie oslobodenia od dane alebo zníženie daní z vozidiel z dôvodov špecifických sociálnych alebo hospodárskych politických opatrení alebo z dôvodov týkajúcich sa infraštruktúry tohto štátu. Také oslobodenia alebo zníženia sa môžu použiť len pre vozidlá registrované v tom členskom štáte, ktorý vykonáva prepravu výhradne v rámci presne vymedzenej časti jeho územia.</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(b) Ktorýkoľvek členský štát, ktorý si chce ponechať oslobodenie od dane alebo zníženie informuje o tom Komisiu a zašle jej všetky potrebné informácie. Komisia informuje v priebehu jedného mesiaca o navrhovanom oslobodení od dane alebo znížení ostatné členské štáty.</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Má sa za to, že Rada schválila ponechanie navrhovaného oslobodenia od dane alebo zníženia, ak v období dvoch mesiacov odo dňa, kedy boli členské štáty informované podľa predchádzajúceho pododseku, ani Komisia ani žiadny členský štát nepožiadal Radu o preskúmanie záležitosti.</w:t>
            </w:r>
          </w:p>
          <w:p w:rsidR="00921FBB" w:rsidRPr="00D20437" w:rsidP="00921FBB">
            <w:pPr>
              <w:bidi w:val="0"/>
              <w:rPr>
                <w:rFonts w:ascii="Times New Roman" w:hAnsi="Times New Roman"/>
                <w:sz w:val="20"/>
                <w:szCs w:val="20"/>
                <w:lang w:eastAsia="cs-CZ"/>
              </w:rPr>
            </w:pP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xml:space="preserve">4. Bez toho, aby bol dotknutý druhý pod odsek odseku </w:t>
            </w: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D20437">
                <w:rPr>
                  <w:rFonts w:ascii="Times New Roman" w:hAnsi="Times New Roman"/>
                  <w:sz w:val="20"/>
                  <w:szCs w:val="20"/>
                  <w:lang w:eastAsia="cs-CZ"/>
                </w:rPr>
                <w:t>1 a</w:t>
              </w:r>
            </w:smartTag>
            <w:r w:rsidRPr="00D20437">
              <w:rPr>
                <w:rFonts w:ascii="Times New Roman" w:hAnsi="Times New Roman"/>
                <w:sz w:val="20"/>
                <w:szCs w:val="20"/>
                <w:lang w:eastAsia="cs-CZ"/>
              </w:rPr>
              <w:t xml:space="preserve"> odseky </w:t>
            </w: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D20437">
                <w:rPr>
                  <w:rFonts w:ascii="Times New Roman" w:hAnsi="Times New Roman"/>
                  <w:sz w:val="20"/>
                  <w:szCs w:val="20"/>
                  <w:lang w:eastAsia="cs-CZ"/>
                </w:rPr>
                <w:t>2 a</w:t>
              </w:r>
            </w:smartTag>
            <w:r>
              <w:rPr>
                <w:rStyle w:val="FootnoteReference"/>
                <w:rFonts w:ascii="Times New Roman" w:hAnsi="Times New Roman"/>
                <w:sz w:val="20"/>
                <w:szCs w:val="20"/>
                <w:rtl w:val="0"/>
                <w:lang w:eastAsia="cs-CZ"/>
              </w:rPr>
              <w:footnoteReference w:customMarkFollows="1" w:id="5"/>
              <w:t xml:space="preserve"> 3 tohto článku alebo článku 6 smernice Rady 92/106/EHS zo 7. decembra 1992 o stanovení spoločných pravidiel pre určité typy kombinovanej dopravy tovaru medzi členskými štátmi1</w:t>
            </w:r>
            <w:r w:rsidRPr="00D20437">
              <w:rPr>
                <w:rStyle w:val="FootnoteReference"/>
                <w:rFonts w:ascii="Times New Roman" w:hAnsi="Times New Roman"/>
                <w:sz w:val="20"/>
                <w:szCs w:val="20"/>
                <w:lang w:eastAsia="cs-CZ"/>
              </w:rPr>
              <w:t>,</w:t>
            </w:r>
            <w:r w:rsidRPr="00D20437">
              <w:rPr>
                <w:rFonts w:ascii="Times New Roman" w:hAnsi="Times New Roman"/>
                <w:sz w:val="20"/>
                <w:szCs w:val="20"/>
                <w:lang w:eastAsia="cs-CZ"/>
              </w:rPr>
              <w:t xml:space="preserve"> nesmú členské štáty poskytnúť žiadne oslobodenie od dani alebo zníženie daní v zmysle článku 3, ktoré by mohli mať za následok daň nižšiu než je minimálna </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sadzba stanovená v odseku 1 tohto článku.</w:t>
            </w:r>
          </w:p>
          <w:p w:rsidR="00921FBB" w:rsidRPr="00D20437" w:rsidP="00921FBB">
            <w:pPr>
              <w:bidi w:val="0"/>
              <w:rPr>
                <w:rFonts w:ascii="Times New Roman" w:hAnsi="Times New Roman"/>
                <w:sz w:val="20"/>
                <w:szCs w:val="20"/>
                <w:lang w:eastAsia="cs-CZ"/>
              </w:rPr>
            </w:pPr>
          </w:p>
          <w:p w:rsidR="00921FBB" w:rsidRPr="00D20437" w:rsidP="00921FBB">
            <w:pPr>
              <w:bidi w:val="0"/>
              <w:rPr>
                <w:rFonts w:ascii="Times New Roman" w:hAnsi="Times New Roman"/>
                <w:sz w:val="20"/>
                <w:szCs w:val="20"/>
                <w:lang w:eastAsia="cs-CZ"/>
              </w:rPr>
            </w:pP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921FBB" w:rsidRPr="00D20437" w:rsidP="00E87931">
            <w:pPr>
              <w:bidi w:val="0"/>
              <w:jc w:val="center"/>
              <w:rPr>
                <w:rFonts w:ascii="Times New Roman" w:hAnsi="Times New Roman"/>
                <w:sz w:val="20"/>
                <w:szCs w:val="20"/>
                <w:lang w:eastAsia="cs-CZ"/>
              </w:rPr>
            </w:pPr>
            <w:r w:rsidRPr="00D20437">
              <w:rPr>
                <w:rFonts w:ascii="Times New Roman" w:hAnsi="Times New Roman"/>
                <w:sz w:val="20"/>
                <w:szCs w:val="20"/>
                <w:lang w:eastAsia="cs-CZ"/>
              </w:rPr>
              <w:t>N</w:t>
            </w:r>
          </w:p>
          <w:p w:rsidR="00921FBB" w:rsidRPr="00D20437" w:rsidP="00E87931">
            <w:pPr>
              <w:bidi w:val="0"/>
              <w:jc w:val="center"/>
              <w:rPr>
                <w:rFonts w:ascii="Times New Roman" w:hAnsi="Times New Roman"/>
                <w:sz w:val="20"/>
                <w:szCs w:val="20"/>
                <w:lang w:eastAsia="cs-CZ"/>
              </w:rPr>
            </w:pPr>
          </w:p>
          <w:p w:rsidR="00921FBB" w:rsidRPr="00D20437" w:rsidP="00E87931">
            <w:pPr>
              <w:bidi w:val="0"/>
              <w:jc w:val="center"/>
              <w:rPr>
                <w:rFonts w:ascii="Times New Roman" w:hAnsi="Times New Roman"/>
                <w:sz w:val="20"/>
                <w:szCs w:val="20"/>
                <w:lang w:eastAsia="cs-CZ"/>
              </w:rPr>
            </w:pPr>
          </w:p>
          <w:p w:rsidR="00921FBB" w:rsidRPr="00D20437" w:rsidP="00E87931">
            <w:pPr>
              <w:bidi w:val="0"/>
              <w:jc w:val="center"/>
              <w:rPr>
                <w:rFonts w:ascii="Times New Roman" w:hAnsi="Times New Roman"/>
                <w:sz w:val="20"/>
                <w:szCs w:val="20"/>
                <w:lang w:eastAsia="cs-CZ"/>
              </w:rPr>
            </w:pPr>
          </w:p>
          <w:p w:rsidR="00921FBB" w:rsidRPr="00D20437" w:rsidP="00E87931">
            <w:pPr>
              <w:bidi w:val="0"/>
              <w:jc w:val="center"/>
              <w:rPr>
                <w:rFonts w:ascii="Times New Roman" w:hAnsi="Times New Roman"/>
                <w:sz w:val="20"/>
                <w:szCs w:val="20"/>
                <w:lang w:eastAsia="cs-CZ"/>
              </w:rPr>
            </w:pPr>
          </w:p>
          <w:p w:rsidR="00921FBB" w:rsidRPr="00D20437" w:rsidP="00E87931">
            <w:pPr>
              <w:bidi w:val="0"/>
              <w:jc w:val="center"/>
              <w:rPr>
                <w:rFonts w:ascii="Times New Roman" w:hAnsi="Times New Roman"/>
                <w:sz w:val="20"/>
                <w:szCs w:val="20"/>
                <w:lang w:eastAsia="cs-CZ"/>
              </w:rPr>
            </w:pPr>
          </w:p>
          <w:p w:rsidR="00921FBB" w:rsidRPr="00D20437" w:rsidP="00E87931">
            <w:pPr>
              <w:bidi w:val="0"/>
              <w:jc w:val="center"/>
              <w:rPr>
                <w:rFonts w:ascii="Times New Roman" w:hAnsi="Times New Roman"/>
                <w:sz w:val="20"/>
                <w:szCs w:val="20"/>
                <w:lang w:eastAsia="cs-CZ"/>
              </w:rPr>
            </w:pPr>
          </w:p>
          <w:p w:rsidR="00921FBB" w:rsidRPr="00D20437" w:rsidP="00E87931">
            <w:pPr>
              <w:bidi w:val="0"/>
              <w:jc w:val="center"/>
              <w:rPr>
                <w:rFonts w:ascii="Times New Roman" w:hAnsi="Times New Roman"/>
                <w:sz w:val="20"/>
                <w:szCs w:val="20"/>
                <w:lang w:eastAsia="cs-CZ"/>
              </w:rPr>
            </w:pPr>
          </w:p>
          <w:p w:rsidR="00921FBB" w:rsidRPr="00D20437" w:rsidP="00E87931">
            <w:pPr>
              <w:bidi w:val="0"/>
              <w:jc w:val="center"/>
              <w:rPr>
                <w:rFonts w:ascii="Times New Roman" w:hAnsi="Times New Roman"/>
                <w:sz w:val="20"/>
                <w:szCs w:val="20"/>
                <w:lang w:eastAsia="cs-CZ"/>
              </w:rPr>
            </w:pPr>
          </w:p>
          <w:p w:rsidR="00921FBB" w:rsidRPr="00D20437" w:rsidP="00E87931">
            <w:pPr>
              <w:bidi w:val="0"/>
              <w:jc w:val="center"/>
              <w:rPr>
                <w:rFonts w:ascii="Times New Roman" w:hAnsi="Times New Roman"/>
                <w:sz w:val="20"/>
                <w:szCs w:val="20"/>
                <w:lang w:eastAsia="cs-CZ"/>
              </w:rPr>
            </w:pPr>
          </w:p>
          <w:p w:rsidR="00921FBB" w:rsidRPr="00D20437" w:rsidP="00E87931">
            <w:pPr>
              <w:bidi w:val="0"/>
              <w:jc w:val="center"/>
              <w:rPr>
                <w:rFonts w:ascii="Times New Roman" w:hAnsi="Times New Roman"/>
                <w:sz w:val="20"/>
                <w:szCs w:val="20"/>
                <w:lang w:eastAsia="cs-CZ"/>
              </w:rPr>
            </w:pPr>
          </w:p>
          <w:p w:rsidR="00921FBB" w:rsidRPr="00D20437" w:rsidP="00E87931">
            <w:pPr>
              <w:bidi w:val="0"/>
              <w:jc w:val="center"/>
              <w:rPr>
                <w:rFonts w:ascii="Times New Roman" w:hAnsi="Times New Roman"/>
                <w:sz w:val="20"/>
                <w:szCs w:val="20"/>
                <w:lang w:eastAsia="cs-CZ"/>
              </w:rPr>
            </w:pPr>
          </w:p>
          <w:p w:rsidR="00921FBB" w:rsidRPr="00D20437" w:rsidP="00E87931">
            <w:pPr>
              <w:bidi w:val="0"/>
              <w:jc w:val="center"/>
              <w:rPr>
                <w:rFonts w:ascii="Times New Roman" w:hAnsi="Times New Roman"/>
                <w:sz w:val="20"/>
                <w:szCs w:val="20"/>
                <w:lang w:eastAsia="cs-CZ"/>
              </w:rPr>
            </w:pPr>
          </w:p>
          <w:p w:rsidR="00921FBB" w:rsidRPr="00D20437" w:rsidP="00E87931">
            <w:pPr>
              <w:bidi w:val="0"/>
              <w:jc w:val="center"/>
              <w:rPr>
                <w:rFonts w:ascii="Times New Roman" w:hAnsi="Times New Roman"/>
                <w:sz w:val="20"/>
                <w:szCs w:val="20"/>
                <w:lang w:eastAsia="cs-CZ"/>
              </w:rPr>
            </w:pPr>
            <w:r w:rsidRPr="00D20437">
              <w:rPr>
                <w:rFonts w:ascii="Times New Roman" w:hAnsi="Times New Roman"/>
                <w:sz w:val="20"/>
                <w:szCs w:val="20"/>
                <w:lang w:eastAsia="cs-CZ"/>
              </w:rPr>
              <w:t>D</w:t>
            </w:r>
          </w:p>
          <w:p w:rsidR="00FD3900" w:rsidRPr="00D20437" w:rsidP="00E87931">
            <w:pPr>
              <w:bidi w:val="0"/>
              <w:jc w:val="center"/>
              <w:rPr>
                <w:rFonts w:ascii="Times New Roman" w:hAnsi="Times New Roman"/>
                <w:sz w:val="20"/>
                <w:szCs w:val="20"/>
                <w:lang w:eastAsia="cs-CZ"/>
              </w:rPr>
            </w:pPr>
          </w:p>
          <w:p w:rsidR="00FD3900" w:rsidRPr="00D20437" w:rsidP="00E87931">
            <w:pPr>
              <w:bidi w:val="0"/>
              <w:jc w:val="center"/>
              <w:rPr>
                <w:rFonts w:ascii="Times New Roman" w:hAnsi="Times New Roman"/>
                <w:sz w:val="20"/>
                <w:szCs w:val="20"/>
                <w:lang w:eastAsia="cs-CZ"/>
              </w:rPr>
            </w:pPr>
          </w:p>
          <w:p w:rsidR="00FD3900" w:rsidRPr="00D20437" w:rsidP="00E87931">
            <w:pPr>
              <w:bidi w:val="0"/>
              <w:jc w:val="center"/>
              <w:rPr>
                <w:rFonts w:ascii="Times New Roman" w:hAnsi="Times New Roman"/>
                <w:sz w:val="20"/>
                <w:szCs w:val="20"/>
                <w:lang w:eastAsia="cs-CZ"/>
              </w:rPr>
            </w:pPr>
          </w:p>
          <w:p w:rsidR="00FD3900" w:rsidRPr="00D20437" w:rsidP="00E87931">
            <w:pPr>
              <w:bidi w:val="0"/>
              <w:jc w:val="center"/>
              <w:rPr>
                <w:rFonts w:ascii="Times New Roman" w:hAnsi="Times New Roman"/>
                <w:sz w:val="20"/>
                <w:szCs w:val="20"/>
                <w:lang w:eastAsia="cs-CZ"/>
              </w:rPr>
            </w:pPr>
          </w:p>
          <w:p w:rsidR="00FD3900" w:rsidRPr="00D20437" w:rsidP="00E87931">
            <w:pPr>
              <w:bidi w:val="0"/>
              <w:jc w:val="center"/>
              <w:rPr>
                <w:rFonts w:ascii="Times New Roman" w:hAnsi="Times New Roman"/>
                <w:sz w:val="20"/>
                <w:szCs w:val="20"/>
                <w:lang w:eastAsia="cs-CZ"/>
              </w:rPr>
            </w:pPr>
          </w:p>
          <w:p w:rsidR="00FD3900" w:rsidRPr="00D20437" w:rsidP="00E87931">
            <w:pPr>
              <w:bidi w:val="0"/>
              <w:jc w:val="center"/>
              <w:rPr>
                <w:rFonts w:ascii="Times New Roman" w:hAnsi="Times New Roman"/>
                <w:sz w:val="20"/>
                <w:szCs w:val="20"/>
                <w:lang w:eastAsia="cs-CZ"/>
              </w:rPr>
            </w:pPr>
          </w:p>
          <w:p w:rsidR="00FD3900" w:rsidRPr="00D20437" w:rsidP="00E87931">
            <w:pPr>
              <w:bidi w:val="0"/>
              <w:jc w:val="center"/>
              <w:rPr>
                <w:rFonts w:ascii="Times New Roman" w:hAnsi="Times New Roman"/>
                <w:sz w:val="20"/>
                <w:szCs w:val="20"/>
                <w:lang w:eastAsia="cs-CZ"/>
              </w:rPr>
            </w:pPr>
          </w:p>
          <w:p w:rsidR="00FD3900" w:rsidRPr="00D20437" w:rsidP="00E87931">
            <w:pPr>
              <w:bidi w:val="0"/>
              <w:jc w:val="center"/>
              <w:rPr>
                <w:rFonts w:ascii="Times New Roman" w:hAnsi="Times New Roman"/>
                <w:sz w:val="20"/>
                <w:szCs w:val="20"/>
                <w:lang w:eastAsia="cs-CZ"/>
              </w:rPr>
            </w:pPr>
          </w:p>
          <w:p w:rsidR="00FD3900" w:rsidRPr="00D20437" w:rsidP="00E87931">
            <w:pPr>
              <w:bidi w:val="0"/>
              <w:jc w:val="center"/>
              <w:rPr>
                <w:rFonts w:ascii="Times New Roman" w:hAnsi="Times New Roman"/>
                <w:sz w:val="20"/>
                <w:szCs w:val="20"/>
                <w:lang w:eastAsia="cs-CZ"/>
              </w:rPr>
            </w:pPr>
          </w:p>
          <w:p w:rsidR="00FD3900" w:rsidRPr="00D20437" w:rsidP="00E87931">
            <w:pPr>
              <w:bidi w:val="0"/>
              <w:jc w:val="center"/>
              <w:rPr>
                <w:rFonts w:ascii="Times New Roman" w:hAnsi="Times New Roman"/>
                <w:sz w:val="20"/>
                <w:szCs w:val="20"/>
                <w:lang w:eastAsia="cs-CZ"/>
              </w:rPr>
            </w:pPr>
          </w:p>
          <w:p w:rsidR="00FD3900" w:rsidRPr="00D20437" w:rsidP="00E87931">
            <w:pPr>
              <w:bidi w:val="0"/>
              <w:jc w:val="center"/>
              <w:rPr>
                <w:rFonts w:ascii="Times New Roman" w:hAnsi="Times New Roman"/>
                <w:sz w:val="20"/>
                <w:szCs w:val="20"/>
                <w:lang w:eastAsia="cs-CZ"/>
              </w:rPr>
            </w:pPr>
          </w:p>
          <w:p w:rsidR="00FD3900" w:rsidRPr="00D20437" w:rsidP="00E87931">
            <w:pPr>
              <w:bidi w:val="0"/>
              <w:jc w:val="center"/>
              <w:rPr>
                <w:rFonts w:ascii="Times New Roman" w:hAnsi="Times New Roman"/>
                <w:sz w:val="20"/>
                <w:szCs w:val="20"/>
                <w:lang w:eastAsia="cs-CZ"/>
              </w:rPr>
            </w:pPr>
          </w:p>
          <w:p w:rsidR="00FD3900" w:rsidRPr="00D20437" w:rsidP="00E87931">
            <w:pPr>
              <w:bidi w:val="0"/>
              <w:jc w:val="center"/>
              <w:rPr>
                <w:rFonts w:ascii="Times New Roman" w:hAnsi="Times New Roman"/>
                <w:sz w:val="20"/>
                <w:szCs w:val="20"/>
                <w:lang w:eastAsia="cs-CZ"/>
              </w:rPr>
            </w:pPr>
          </w:p>
          <w:p w:rsidR="00FD3900" w:rsidRPr="00D20437" w:rsidP="00E87931">
            <w:pPr>
              <w:bidi w:val="0"/>
              <w:jc w:val="center"/>
              <w:rPr>
                <w:rFonts w:ascii="Times New Roman" w:hAnsi="Times New Roman"/>
                <w:sz w:val="20"/>
                <w:szCs w:val="20"/>
                <w:lang w:eastAsia="cs-CZ"/>
              </w:rPr>
            </w:pPr>
          </w:p>
          <w:p w:rsidR="00FD3900" w:rsidRPr="00D20437" w:rsidP="00E87931">
            <w:pPr>
              <w:bidi w:val="0"/>
              <w:jc w:val="center"/>
              <w:rPr>
                <w:rFonts w:ascii="Times New Roman" w:hAnsi="Times New Roman"/>
                <w:sz w:val="20"/>
                <w:szCs w:val="20"/>
                <w:lang w:eastAsia="cs-CZ"/>
              </w:rPr>
            </w:pPr>
          </w:p>
          <w:p w:rsidR="00FD3900" w:rsidRPr="00D20437" w:rsidP="00E87931">
            <w:pPr>
              <w:bidi w:val="0"/>
              <w:jc w:val="center"/>
              <w:rPr>
                <w:rFonts w:ascii="Times New Roman" w:hAnsi="Times New Roman"/>
                <w:sz w:val="20"/>
                <w:szCs w:val="20"/>
                <w:lang w:eastAsia="cs-CZ"/>
              </w:rPr>
            </w:pPr>
          </w:p>
          <w:p w:rsidR="00FD3900" w:rsidRPr="00D20437" w:rsidP="00E87931">
            <w:pPr>
              <w:bidi w:val="0"/>
              <w:jc w:val="center"/>
              <w:rPr>
                <w:rFonts w:ascii="Times New Roman" w:hAnsi="Times New Roman"/>
                <w:sz w:val="20"/>
                <w:szCs w:val="20"/>
                <w:lang w:eastAsia="cs-CZ"/>
              </w:rPr>
            </w:pPr>
          </w:p>
          <w:p w:rsidR="00FD3900" w:rsidRPr="00D20437" w:rsidP="00E87931">
            <w:pPr>
              <w:bidi w:val="0"/>
              <w:jc w:val="center"/>
              <w:rPr>
                <w:rFonts w:ascii="Times New Roman" w:hAnsi="Times New Roman"/>
                <w:sz w:val="20"/>
                <w:szCs w:val="20"/>
                <w:lang w:eastAsia="cs-CZ"/>
              </w:rPr>
            </w:pPr>
          </w:p>
          <w:p w:rsidR="00FD3900" w:rsidRPr="00D20437" w:rsidP="00E87931">
            <w:pPr>
              <w:bidi w:val="0"/>
              <w:jc w:val="center"/>
              <w:rPr>
                <w:rFonts w:ascii="Times New Roman" w:hAnsi="Times New Roman"/>
                <w:sz w:val="20"/>
                <w:szCs w:val="20"/>
                <w:lang w:eastAsia="cs-CZ"/>
              </w:rPr>
            </w:pPr>
          </w:p>
          <w:p w:rsidR="00FD3900" w:rsidRPr="00D20437" w:rsidP="00E87931">
            <w:pPr>
              <w:bidi w:val="0"/>
              <w:jc w:val="center"/>
              <w:rPr>
                <w:rFonts w:ascii="Times New Roman" w:hAnsi="Times New Roman"/>
                <w:sz w:val="20"/>
                <w:szCs w:val="20"/>
                <w:lang w:eastAsia="cs-CZ"/>
              </w:rPr>
            </w:pPr>
          </w:p>
          <w:p w:rsidR="00FD3900" w:rsidRPr="00D20437" w:rsidP="00E87931">
            <w:pPr>
              <w:bidi w:val="0"/>
              <w:jc w:val="center"/>
              <w:rPr>
                <w:rFonts w:ascii="Times New Roman" w:hAnsi="Times New Roman"/>
                <w:sz w:val="20"/>
                <w:szCs w:val="20"/>
                <w:lang w:eastAsia="cs-CZ"/>
              </w:rPr>
            </w:pPr>
          </w:p>
          <w:p w:rsidR="00FD3900" w:rsidRPr="00D20437" w:rsidP="00E87931">
            <w:pPr>
              <w:bidi w:val="0"/>
              <w:jc w:val="center"/>
              <w:rPr>
                <w:rFonts w:ascii="Times New Roman" w:hAnsi="Times New Roman"/>
                <w:sz w:val="20"/>
                <w:szCs w:val="20"/>
                <w:lang w:eastAsia="cs-CZ"/>
              </w:rPr>
            </w:pPr>
          </w:p>
          <w:p w:rsidR="00FD3900" w:rsidRPr="00D20437" w:rsidP="00E87931">
            <w:pPr>
              <w:bidi w:val="0"/>
              <w:jc w:val="center"/>
              <w:rPr>
                <w:rFonts w:ascii="Times New Roman" w:hAnsi="Times New Roman"/>
                <w:sz w:val="20"/>
                <w:szCs w:val="20"/>
                <w:lang w:eastAsia="cs-CZ"/>
              </w:rPr>
            </w:pPr>
          </w:p>
          <w:p w:rsidR="00FD3900" w:rsidRPr="00D20437" w:rsidP="00E87931">
            <w:pPr>
              <w:bidi w:val="0"/>
              <w:jc w:val="center"/>
              <w:rPr>
                <w:rFonts w:ascii="Times New Roman" w:hAnsi="Times New Roman"/>
                <w:sz w:val="20"/>
                <w:szCs w:val="20"/>
                <w:lang w:eastAsia="cs-CZ"/>
              </w:rPr>
            </w:pPr>
          </w:p>
          <w:p w:rsidR="00FD3900" w:rsidRPr="00D20437" w:rsidP="00E87931">
            <w:pPr>
              <w:bidi w:val="0"/>
              <w:jc w:val="center"/>
              <w:rPr>
                <w:rFonts w:ascii="Times New Roman" w:hAnsi="Times New Roman"/>
                <w:sz w:val="20"/>
                <w:szCs w:val="20"/>
                <w:lang w:eastAsia="cs-CZ"/>
              </w:rPr>
            </w:pPr>
          </w:p>
          <w:p w:rsidR="00FD3900" w:rsidRPr="00D20437" w:rsidP="00E87931">
            <w:pPr>
              <w:bidi w:val="0"/>
              <w:jc w:val="center"/>
              <w:rPr>
                <w:rFonts w:ascii="Times New Roman" w:hAnsi="Times New Roman"/>
                <w:sz w:val="20"/>
                <w:szCs w:val="20"/>
                <w:lang w:eastAsia="cs-CZ"/>
              </w:rPr>
            </w:pPr>
          </w:p>
          <w:p w:rsidR="00FD3900" w:rsidRPr="00D20437" w:rsidP="00E87931">
            <w:pPr>
              <w:bidi w:val="0"/>
              <w:jc w:val="center"/>
              <w:rPr>
                <w:rFonts w:ascii="Times New Roman" w:hAnsi="Times New Roman"/>
                <w:sz w:val="20"/>
                <w:szCs w:val="20"/>
                <w:lang w:eastAsia="cs-CZ"/>
              </w:rPr>
            </w:pPr>
          </w:p>
          <w:p w:rsidR="00FD3900" w:rsidRPr="00D20437" w:rsidP="00E87931">
            <w:pPr>
              <w:bidi w:val="0"/>
              <w:jc w:val="center"/>
              <w:rPr>
                <w:rFonts w:ascii="Times New Roman" w:hAnsi="Times New Roman"/>
                <w:sz w:val="20"/>
                <w:szCs w:val="20"/>
                <w:lang w:eastAsia="cs-CZ"/>
              </w:rPr>
            </w:pPr>
          </w:p>
          <w:p w:rsidR="00FD3900" w:rsidRPr="00D20437" w:rsidP="00E87931">
            <w:pPr>
              <w:bidi w:val="0"/>
              <w:jc w:val="center"/>
              <w:rPr>
                <w:rFonts w:ascii="Times New Roman" w:hAnsi="Times New Roman"/>
                <w:sz w:val="20"/>
                <w:szCs w:val="20"/>
                <w:lang w:eastAsia="cs-CZ"/>
              </w:rPr>
            </w:pPr>
          </w:p>
          <w:p w:rsidR="00FD3900" w:rsidRPr="00D20437" w:rsidP="00E87931">
            <w:pPr>
              <w:bidi w:val="0"/>
              <w:jc w:val="center"/>
              <w:rPr>
                <w:rFonts w:ascii="Times New Roman" w:hAnsi="Times New Roman"/>
                <w:sz w:val="20"/>
                <w:szCs w:val="20"/>
                <w:lang w:eastAsia="cs-CZ"/>
              </w:rPr>
            </w:pPr>
          </w:p>
          <w:p w:rsidR="00FD3900" w:rsidRPr="00D20437" w:rsidP="00E87931">
            <w:pPr>
              <w:bidi w:val="0"/>
              <w:jc w:val="center"/>
              <w:rPr>
                <w:rFonts w:ascii="Times New Roman" w:hAnsi="Times New Roman"/>
                <w:sz w:val="20"/>
                <w:szCs w:val="20"/>
                <w:lang w:eastAsia="cs-CZ"/>
              </w:rPr>
            </w:pPr>
          </w:p>
          <w:p w:rsidR="00FD3900" w:rsidRPr="00D20437" w:rsidP="00E87931">
            <w:pPr>
              <w:bidi w:val="0"/>
              <w:jc w:val="center"/>
              <w:rPr>
                <w:rFonts w:ascii="Times New Roman" w:hAnsi="Times New Roman"/>
                <w:sz w:val="20"/>
                <w:szCs w:val="20"/>
                <w:lang w:eastAsia="cs-CZ"/>
              </w:rPr>
            </w:pPr>
          </w:p>
          <w:p w:rsidR="00FD3900" w:rsidRPr="00D20437" w:rsidP="00E87931">
            <w:pPr>
              <w:bidi w:val="0"/>
              <w:jc w:val="center"/>
              <w:rPr>
                <w:rFonts w:ascii="Times New Roman" w:hAnsi="Times New Roman"/>
                <w:sz w:val="20"/>
                <w:szCs w:val="20"/>
                <w:lang w:eastAsia="cs-CZ"/>
              </w:rPr>
            </w:pPr>
          </w:p>
          <w:p w:rsidR="00FD3900" w:rsidRPr="00D20437" w:rsidP="00E87931">
            <w:pPr>
              <w:bidi w:val="0"/>
              <w:jc w:val="center"/>
              <w:rPr>
                <w:rFonts w:ascii="Times New Roman" w:hAnsi="Times New Roman"/>
                <w:sz w:val="20"/>
                <w:szCs w:val="20"/>
                <w:lang w:eastAsia="cs-CZ"/>
              </w:rPr>
            </w:pPr>
          </w:p>
          <w:p w:rsidR="00FD3900" w:rsidRPr="00D20437" w:rsidP="00E87931">
            <w:pPr>
              <w:bidi w:val="0"/>
              <w:jc w:val="center"/>
              <w:rPr>
                <w:rFonts w:ascii="Times New Roman" w:hAnsi="Times New Roman"/>
                <w:sz w:val="20"/>
                <w:szCs w:val="20"/>
                <w:lang w:eastAsia="cs-CZ"/>
              </w:rPr>
            </w:pPr>
          </w:p>
          <w:p w:rsidR="00FD3900" w:rsidRPr="00D20437" w:rsidP="00E87931">
            <w:pPr>
              <w:bidi w:val="0"/>
              <w:jc w:val="center"/>
              <w:rPr>
                <w:rFonts w:ascii="Times New Roman" w:hAnsi="Times New Roman"/>
                <w:sz w:val="20"/>
                <w:szCs w:val="20"/>
                <w:lang w:eastAsia="cs-CZ"/>
              </w:rPr>
            </w:pPr>
          </w:p>
          <w:p w:rsidR="00FD3900" w:rsidRPr="00D20437" w:rsidP="00E87931">
            <w:pPr>
              <w:bidi w:val="0"/>
              <w:jc w:val="center"/>
              <w:rPr>
                <w:rFonts w:ascii="Times New Roman" w:hAnsi="Times New Roman"/>
                <w:sz w:val="20"/>
                <w:szCs w:val="20"/>
                <w:lang w:eastAsia="cs-CZ"/>
              </w:rPr>
            </w:pPr>
          </w:p>
          <w:p w:rsidR="00FD3900" w:rsidRPr="00D20437" w:rsidP="00E87931">
            <w:pPr>
              <w:bidi w:val="0"/>
              <w:jc w:val="center"/>
              <w:rPr>
                <w:rFonts w:ascii="Times New Roman" w:hAnsi="Times New Roman"/>
                <w:sz w:val="20"/>
                <w:szCs w:val="20"/>
                <w:lang w:eastAsia="cs-CZ"/>
              </w:rPr>
            </w:pPr>
          </w:p>
          <w:p w:rsidR="00FD3900" w:rsidRPr="00D20437" w:rsidP="00E87931">
            <w:pPr>
              <w:bidi w:val="0"/>
              <w:jc w:val="center"/>
              <w:rPr>
                <w:rFonts w:ascii="Times New Roman" w:hAnsi="Times New Roman"/>
                <w:sz w:val="20"/>
                <w:szCs w:val="20"/>
                <w:lang w:eastAsia="cs-CZ"/>
              </w:rPr>
            </w:pPr>
          </w:p>
          <w:p w:rsidR="00FD3900" w:rsidRPr="00D20437" w:rsidP="00E87931">
            <w:pPr>
              <w:bidi w:val="0"/>
              <w:jc w:val="center"/>
              <w:rPr>
                <w:rFonts w:ascii="Times New Roman" w:hAnsi="Times New Roman"/>
                <w:sz w:val="20"/>
                <w:szCs w:val="20"/>
                <w:lang w:eastAsia="cs-CZ"/>
              </w:rPr>
            </w:pPr>
          </w:p>
          <w:p w:rsidR="00FD3900" w:rsidRPr="00D20437" w:rsidP="00E87931">
            <w:pPr>
              <w:bidi w:val="0"/>
              <w:jc w:val="center"/>
              <w:rPr>
                <w:rFonts w:ascii="Times New Roman" w:hAnsi="Times New Roman"/>
                <w:sz w:val="20"/>
                <w:szCs w:val="20"/>
                <w:lang w:eastAsia="cs-CZ"/>
              </w:rPr>
            </w:pPr>
            <w:r w:rsidRPr="00D20437">
              <w:rPr>
                <w:rFonts w:ascii="Times New Roman" w:hAnsi="Times New Roman"/>
                <w:sz w:val="20"/>
                <w:szCs w:val="20"/>
                <w:lang w:eastAsia="cs-CZ"/>
              </w:rPr>
              <w:t>N</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921FBB" w:rsidRPr="00D20437" w:rsidP="00921FBB">
            <w:pPr>
              <w:bidi w:val="0"/>
              <w:rPr>
                <w:rFonts w:ascii="Times New Roman" w:hAnsi="Times New Roman"/>
                <w:sz w:val="20"/>
                <w:szCs w:val="20"/>
                <w:lang w:eastAsia="cs-CZ"/>
              </w:rPr>
            </w:pPr>
            <w:r w:rsidRPr="00D20437" w:rsidR="00FD3900">
              <w:rPr>
                <w:rFonts w:ascii="Times New Roman" w:hAnsi="Times New Roman"/>
                <w:sz w:val="20"/>
                <w:szCs w:val="20"/>
                <w:lang w:eastAsia="cs-CZ"/>
              </w:rPr>
              <w:t xml:space="preserve">Zákon č. </w:t>
            </w:r>
            <w:r w:rsidRPr="00D20437">
              <w:rPr>
                <w:rFonts w:ascii="Times New Roman" w:hAnsi="Times New Roman"/>
                <w:sz w:val="20"/>
                <w:szCs w:val="20"/>
                <w:lang w:eastAsia="cs-CZ"/>
              </w:rPr>
              <w:t xml:space="preserve">517/2005 </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xml:space="preserve">Z. z.  </w:t>
            </w:r>
          </w:p>
          <w:p w:rsidR="00921FBB"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FD3900">
            <w:pPr>
              <w:bidi w:val="0"/>
              <w:rPr>
                <w:rFonts w:ascii="Times New Roman" w:hAnsi="Times New Roman"/>
                <w:sz w:val="20"/>
                <w:szCs w:val="20"/>
                <w:lang w:eastAsia="cs-CZ"/>
              </w:rPr>
            </w:pPr>
            <w:r w:rsidRPr="00D20437">
              <w:rPr>
                <w:rFonts w:ascii="Times New Roman" w:hAnsi="Times New Roman"/>
                <w:sz w:val="20"/>
                <w:szCs w:val="20"/>
                <w:lang w:eastAsia="cs-CZ"/>
              </w:rPr>
              <w:t>Zákon č.</w:t>
            </w:r>
          </w:p>
          <w:p w:rsidR="00FD3900" w:rsidRPr="00D20437" w:rsidP="00FD3900">
            <w:pPr>
              <w:bidi w:val="0"/>
              <w:rPr>
                <w:rFonts w:ascii="Times New Roman" w:hAnsi="Times New Roman"/>
                <w:sz w:val="20"/>
                <w:szCs w:val="20"/>
                <w:lang w:eastAsia="cs-CZ"/>
              </w:rPr>
            </w:pPr>
            <w:r w:rsidRPr="00D20437">
              <w:rPr>
                <w:rFonts w:ascii="Times New Roman" w:hAnsi="Times New Roman"/>
                <w:sz w:val="20"/>
                <w:szCs w:val="20"/>
                <w:lang w:eastAsia="cs-CZ"/>
              </w:rPr>
              <w:t xml:space="preserve">517/2005 </w:t>
            </w:r>
          </w:p>
          <w:p w:rsidR="00FD3900" w:rsidRPr="00D20437" w:rsidP="00FD3900">
            <w:pPr>
              <w:bidi w:val="0"/>
              <w:rPr>
                <w:rFonts w:ascii="Times New Roman" w:hAnsi="Times New Roman"/>
                <w:sz w:val="20"/>
                <w:szCs w:val="20"/>
                <w:lang w:eastAsia="cs-CZ"/>
              </w:rPr>
            </w:pPr>
            <w:r w:rsidRPr="00D20437">
              <w:rPr>
                <w:rFonts w:ascii="Times New Roman" w:hAnsi="Times New Roman"/>
                <w:sz w:val="20"/>
                <w:szCs w:val="20"/>
                <w:lang w:eastAsia="cs-CZ"/>
              </w:rPr>
              <w:t xml:space="preserve">Z. z.  </w:t>
            </w: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FD3900">
            <w:pPr>
              <w:bidi w:val="0"/>
              <w:rPr>
                <w:rFonts w:ascii="Times New Roman" w:hAnsi="Times New Roman"/>
                <w:sz w:val="20"/>
                <w:szCs w:val="20"/>
                <w:lang w:eastAsia="cs-CZ"/>
              </w:rPr>
            </w:pPr>
            <w:r w:rsidRPr="00D20437">
              <w:rPr>
                <w:rFonts w:ascii="Times New Roman" w:hAnsi="Times New Roman"/>
                <w:sz w:val="20"/>
                <w:szCs w:val="20"/>
                <w:lang w:eastAsia="cs-CZ"/>
              </w:rPr>
              <w:t xml:space="preserve">Zákon č. 517/2005 </w:t>
            </w:r>
          </w:p>
          <w:p w:rsidR="00FD3900" w:rsidRPr="00D20437" w:rsidP="00FD3900">
            <w:pPr>
              <w:bidi w:val="0"/>
              <w:rPr>
                <w:rFonts w:ascii="Times New Roman" w:hAnsi="Times New Roman"/>
                <w:sz w:val="20"/>
                <w:szCs w:val="20"/>
                <w:lang w:eastAsia="cs-CZ"/>
              </w:rPr>
            </w:pPr>
            <w:r w:rsidRPr="00D20437">
              <w:rPr>
                <w:rFonts w:ascii="Times New Roman" w:hAnsi="Times New Roman"/>
                <w:sz w:val="20"/>
                <w:szCs w:val="20"/>
                <w:lang w:eastAsia="cs-CZ"/>
              </w:rPr>
              <w:t xml:space="preserve">Z. z.  </w:t>
            </w:r>
          </w:p>
          <w:p w:rsidR="00FD3900" w:rsidRPr="00D20437" w:rsidP="00C26CC0">
            <w:pPr>
              <w:bidi w:val="0"/>
              <w:jc w:val="center"/>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21FBB" w:rsidRPr="00D20437" w:rsidP="00C26CC0">
            <w:pPr>
              <w:bidi w:val="0"/>
              <w:jc w:val="center"/>
              <w:rPr>
                <w:rFonts w:ascii="Times New Roman" w:hAnsi="Times New Roman"/>
                <w:sz w:val="20"/>
                <w:szCs w:val="20"/>
                <w:lang w:eastAsia="cs-CZ"/>
              </w:rPr>
            </w:pPr>
            <w:r w:rsidRPr="00D20437">
              <w:rPr>
                <w:rFonts w:ascii="Times New Roman" w:hAnsi="Times New Roman"/>
                <w:sz w:val="20"/>
                <w:szCs w:val="20"/>
                <w:lang w:eastAsia="cs-CZ"/>
              </w:rPr>
              <w:t>§ 88</w:t>
            </w:r>
          </w:p>
          <w:p w:rsidR="00921FBB" w:rsidRPr="00D20437" w:rsidP="00C26CC0">
            <w:pPr>
              <w:bidi w:val="0"/>
              <w:jc w:val="center"/>
              <w:rPr>
                <w:rFonts w:ascii="Times New Roman" w:hAnsi="Times New Roman"/>
                <w:sz w:val="20"/>
                <w:szCs w:val="20"/>
                <w:lang w:eastAsia="cs-CZ"/>
              </w:rPr>
            </w:pPr>
            <w:r w:rsidRPr="00D20437">
              <w:rPr>
                <w:rFonts w:ascii="Times New Roman" w:hAnsi="Times New Roman"/>
                <w:sz w:val="20"/>
                <w:szCs w:val="20"/>
                <w:lang w:eastAsia="cs-CZ"/>
              </w:rPr>
              <w:t>O. 1</w:t>
            </w:r>
          </w:p>
          <w:p w:rsidR="00921FBB" w:rsidRPr="00D20437" w:rsidP="00C26CC0">
            <w:pPr>
              <w:bidi w:val="0"/>
              <w:jc w:val="center"/>
              <w:rPr>
                <w:rFonts w:ascii="Times New Roman" w:hAnsi="Times New Roman"/>
                <w:sz w:val="20"/>
                <w:szCs w:val="20"/>
                <w:lang w:eastAsia="cs-CZ"/>
              </w:rPr>
            </w:pPr>
          </w:p>
          <w:p w:rsidR="00921FBB" w:rsidRPr="00D20437" w:rsidP="00C26CC0">
            <w:pPr>
              <w:bidi w:val="0"/>
              <w:jc w:val="center"/>
              <w:rPr>
                <w:rFonts w:ascii="Times New Roman" w:hAnsi="Times New Roman"/>
                <w:sz w:val="20"/>
                <w:szCs w:val="20"/>
                <w:lang w:eastAsia="cs-CZ"/>
              </w:rPr>
            </w:pPr>
          </w:p>
          <w:p w:rsidR="00921FBB" w:rsidRPr="00D20437" w:rsidP="00C26CC0">
            <w:pPr>
              <w:bidi w:val="0"/>
              <w:jc w:val="center"/>
              <w:rPr>
                <w:rFonts w:ascii="Times New Roman" w:hAnsi="Times New Roman"/>
                <w:sz w:val="20"/>
                <w:szCs w:val="20"/>
                <w:lang w:eastAsia="cs-CZ"/>
              </w:rPr>
            </w:pPr>
          </w:p>
          <w:p w:rsidR="00921FBB" w:rsidRPr="00D20437" w:rsidP="00C26CC0">
            <w:pPr>
              <w:bidi w:val="0"/>
              <w:jc w:val="center"/>
              <w:rPr>
                <w:rFonts w:ascii="Times New Roman" w:hAnsi="Times New Roman"/>
                <w:sz w:val="20"/>
                <w:szCs w:val="20"/>
                <w:lang w:eastAsia="cs-CZ"/>
              </w:rPr>
            </w:pPr>
          </w:p>
          <w:p w:rsidR="00921FBB" w:rsidRPr="00D20437" w:rsidP="00C26CC0">
            <w:pPr>
              <w:bidi w:val="0"/>
              <w:jc w:val="center"/>
              <w:rPr>
                <w:rFonts w:ascii="Times New Roman" w:hAnsi="Times New Roman"/>
                <w:sz w:val="20"/>
                <w:szCs w:val="20"/>
                <w:lang w:eastAsia="cs-CZ"/>
              </w:rPr>
            </w:pPr>
          </w:p>
          <w:p w:rsidR="00921FBB" w:rsidRPr="00D20437" w:rsidP="00C26CC0">
            <w:pPr>
              <w:bidi w:val="0"/>
              <w:jc w:val="center"/>
              <w:rPr>
                <w:rFonts w:ascii="Times New Roman" w:hAnsi="Times New Roman"/>
                <w:sz w:val="20"/>
                <w:szCs w:val="20"/>
                <w:lang w:eastAsia="cs-CZ"/>
              </w:rPr>
            </w:pPr>
          </w:p>
          <w:p w:rsidR="00921FBB" w:rsidRPr="00D20437" w:rsidP="00C26CC0">
            <w:pPr>
              <w:bidi w:val="0"/>
              <w:jc w:val="center"/>
              <w:rPr>
                <w:rFonts w:ascii="Times New Roman" w:hAnsi="Times New Roman"/>
                <w:sz w:val="20"/>
                <w:szCs w:val="20"/>
                <w:lang w:eastAsia="cs-CZ"/>
              </w:rPr>
            </w:pPr>
          </w:p>
          <w:p w:rsidR="00921FBB" w:rsidRPr="00D20437" w:rsidP="00C26CC0">
            <w:pPr>
              <w:bidi w:val="0"/>
              <w:jc w:val="center"/>
              <w:rPr>
                <w:rFonts w:ascii="Times New Roman" w:hAnsi="Times New Roman"/>
                <w:sz w:val="20"/>
                <w:szCs w:val="20"/>
                <w:lang w:eastAsia="cs-CZ"/>
              </w:rPr>
            </w:pPr>
          </w:p>
          <w:p w:rsidR="00921FBB" w:rsidRPr="00D20437" w:rsidP="00C26CC0">
            <w:pPr>
              <w:bidi w:val="0"/>
              <w:jc w:val="center"/>
              <w:rPr>
                <w:rFonts w:ascii="Times New Roman" w:hAnsi="Times New Roman"/>
                <w:sz w:val="20"/>
                <w:szCs w:val="20"/>
                <w:lang w:eastAsia="cs-CZ"/>
              </w:rPr>
            </w:pPr>
          </w:p>
          <w:p w:rsidR="00921FBB" w:rsidRPr="00D20437" w:rsidP="00C26CC0">
            <w:pPr>
              <w:bidi w:val="0"/>
              <w:jc w:val="center"/>
              <w:rPr>
                <w:rFonts w:ascii="Times New Roman" w:hAnsi="Times New Roman"/>
                <w:sz w:val="20"/>
                <w:szCs w:val="20"/>
                <w:lang w:eastAsia="cs-CZ"/>
              </w:rPr>
            </w:pPr>
          </w:p>
          <w:p w:rsidR="00921FBB" w:rsidRPr="00D20437" w:rsidP="00C26CC0">
            <w:pPr>
              <w:bidi w:val="0"/>
              <w:jc w:val="center"/>
              <w:rPr>
                <w:rFonts w:ascii="Times New Roman" w:hAnsi="Times New Roman"/>
                <w:sz w:val="20"/>
                <w:szCs w:val="20"/>
                <w:lang w:eastAsia="cs-CZ"/>
              </w:rPr>
            </w:pPr>
          </w:p>
          <w:p w:rsidR="00921FBB" w:rsidRPr="00D20437" w:rsidP="00C26CC0">
            <w:pPr>
              <w:bidi w:val="0"/>
              <w:jc w:val="center"/>
              <w:rPr>
                <w:rFonts w:ascii="Times New Roman" w:hAnsi="Times New Roman"/>
                <w:sz w:val="20"/>
                <w:szCs w:val="20"/>
                <w:lang w:eastAsia="cs-CZ"/>
              </w:rPr>
            </w:pPr>
            <w:r w:rsidRPr="00D20437">
              <w:rPr>
                <w:rFonts w:ascii="Times New Roman" w:hAnsi="Times New Roman"/>
                <w:sz w:val="20"/>
                <w:szCs w:val="20"/>
                <w:lang w:eastAsia="cs-CZ"/>
              </w:rPr>
              <w:t>§ 86</w:t>
            </w:r>
          </w:p>
          <w:p w:rsidR="00921FBB" w:rsidRPr="00D20437" w:rsidP="00C26CC0">
            <w:pPr>
              <w:bidi w:val="0"/>
              <w:jc w:val="center"/>
              <w:rPr>
                <w:rFonts w:ascii="Times New Roman" w:hAnsi="Times New Roman"/>
                <w:sz w:val="20"/>
                <w:szCs w:val="20"/>
                <w:lang w:eastAsia="cs-CZ"/>
              </w:rPr>
            </w:pPr>
            <w:r w:rsidRPr="00D20437">
              <w:rPr>
                <w:rFonts w:ascii="Times New Roman" w:hAnsi="Times New Roman"/>
                <w:sz w:val="20"/>
                <w:szCs w:val="20"/>
                <w:lang w:eastAsia="cs-CZ"/>
              </w:rPr>
              <w:t>O. 1</w:t>
            </w:r>
            <w:r w:rsidRPr="00D20437" w:rsidR="00FD3900">
              <w:rPr>
                <w:rFonts w:ascii="Times New Roman" w:hAnsi="Times New Roman"/>
                <w:sz w:val="20"/>
                <w:szCs w:val="20"/>
                <w:lang w:eastAsia="cs-CZ"/>
              </w:rPr>
              <w:t>,2,3</w:t>
            </w:r>
            <w:r w:rsidRPr="00D20437">
              <w:rPr>
                <w:rFonts w:ascii="Times New Roman" w:hAnsi="Times New Roman"/>
                <w:sz w:val="20"/>
                <w:szCs w:val="20"/>
                <w:lang w:eastAsia="cs-CZ"/>
              </w:rPr>
              <w:t xml:space="preserve"> </w:t>
            </w: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C26CC0">
            <w:pPr>
              <w:bidi w:val="0"/>
              <w:jc w:val="center"/>
              <w:rPr>
                <w:rFonts w:ascii="Times New Roman" w:hAnsi="Times New Roman"/>
                <w:sz w:val="20"/>
                <w:szCs w:val="20"/>
                <w:lang w:eastAsia="cs-CZ"/>
              </w:rPr>
            </w:pPr>
          </w:p>
          <w:p w:rsidR="00FD3900" w:rsidRPr="00D20437" w:rsidP="00FD3900">
            <w:pPr>
              <w:bidi w:val="0"/>
              <w:jc w:val="center"/>
              <w:rPr>
                <w:rFonts w:ascii="Times New Roman" w:hAnsi="Times New Roman"/>
                <w:sz w:val="20"/>
                <w:szCs w:val="20"/>
                <w:lang w:eastAsia="cs-CZ"/>
              </w:rPr>
            </w:pPr>
            <w:r w:rsidRPr="00D20437">
              <w:rPr>
                <w:rFonts w:ascii="Times New Roman" w:hAnsi="Times New Roman"/>
                <w:sz w:val="20"/>
                <w:szCs w:val="20"/>
                <w:lang w:eastAsia="cs-CZ"/>
              </w:rPr>
              <w:t>§ 88</w:t>
            </w:r>
          </w:p>
          <w:p w:rsidR="00FD3900" w:rsidRPr="00D20437" w:rsidP="00FD3900">
            <w:pPr>
              <w:bidi w:val="0"/>
              <w:jc w:val="center"/>
              <w:rPr>
                <w:rFonts w:ascii="Times New Roman" w:hAnsi="Times New Roman"/>
                <w:sz w:val="20"/>
                <w:szCs w:val="20"/>
                <w:lang w:eastAsia="cs-CZ"/>
              </w:rPr>
            </w:pPr>
            <w:r w:rsidRPr="00D20437">
              <w:rPr>
                <w:rFonts w:ascii="Times New Roman" w:hAnsi="Times New Roman"/>
                <w:sz w:val="20"/>
                <w:szCs w:val="20"/>
                <w:lang w:eastAsia="cs-CZ"/>
              </w:rPr>
              <w:t>O. 1</w:t>
            </w:r>
          </w:p>
          <w:p w:rsidR="00FD3900" w:rsidRPr="00D20437" w:rsidP="00FD3900">
            <w:pPr>
              <w:bidi w:val="0"/>
              <w:rPr>
                <w:rFonts w:ascii="Times New Roman" w:hAnsi="Times New Roman"/>
                <w:sz w:val="20"/>
                <w:szCs w:val="20"/>
                <w:lang w:eastAsia="cs-CZ"/>
              </w:rPr>
            </w:pP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Vyšší územný celok môže na svojom území zaviesť daň z motorových vozidiel všeobecne záväzným nariadením; v  ktorom určí sadzby dane, ktoré nesmú byť nižšie ako minimálne sadzby dane uvedené v prílohe č. 4 tohto zákona.</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w:t>
            </w:r>
          </w:p>
          <w:p w:rsidR="00921FBB" w:rsidRPr="00D20437" w:rsidP="00C26CC0">
            <w:pPr>
              <w:bidi w:val="0"/>
              <w:jc w:val="both"/>
              <w:rPr>
                <w:rFonts w:ascii="ms sans serif" w:hAnsi="ms sans serif"/>
                <w:color w:val="000000"/>
                <w:sz w:val="20"/>
                <w:szCs w:val="20"/>
              </w:rPr>
            </w:pPr>
          </w:p>
          <w:p w:rsidR="00921FBB" w:rsidRPr="00D20437" w:rsidP="00C26CC0">
            <w:pPr>
              <w:bidi w:val="0"/>
              <w:jc w:val="both"/>
              <w:rPr>
                <w:rFonts w:ascii="ms sans serif" w:hAnsi="ms sans serif"/>
                <w:color w:val="000000"/>
                <w:sz w:val="20"/>
                <w:szCs w:val="20"/>
              </w:rPr>
            </w:pPr>
          </w:p>
          <w:p w:rsidR="00921FBB" w:rsidRPr="00D20437" w:rsidP="00C26CC0">
            <w:pPr>
              <w:bidi w:val="0"/>
              <w:jc w:val="both"/>
              <w:rPr>
                <w:rFonts w:ascii="ms sans serif" w:hAnsi="ms sans serif"/>
                <w:color w:val="000000"/>
                <w:sz w:val="20"/>
                <w:szCs w:val="20"/>
              </w:rPr>
            </w:pPr>
          </w:p>
          <w:p w:rsidR="00921FBB" w:rsidRPr="00D20437" w:rsidP="00C26CC0">
            <w:pPr>
              <w:bidi w:val="0"/>
              <w:jc w:val="both"/>
              <w:rPr>
                <w:rFonts w:ascii="ms sans serif" w:hAnsi="ms sans serif"/>
                <w:color w:val="000000"/>
                <w:sz w:val="20"/>
                <w:szCs w:val="20"/>
              </w:rPr>
            </w:pPr>
          </w:p>
          <w:p w:rsidR="00921FBB" w:rsidRPr="00D20437" w:rsidP="00C26CC0">
            <w:pPr>
              <w:bidi w:val="0"/>
              <w:jc w:val="both"/>
              <w:rPr>
                <w:rFonts w:ascii="ms sans serif" w:hAnsi="ms sans serif"/>
                <w:color w:val="000000"/>
                <w:sz w:val="20"/>
                <w:szCs w:val="20"/>
              </w:rPr>
            </w:pPr>
          </w:p>
          <w:p w:rsidR="00921FBB" w:rsidRPr="00D20437" w:rsidP="00C26CC0">
            <w:pPr>
              <w:bidi w:val="0"/>
              <w:jc w:val="both"/>
              <w:rPr>
                <w:rFonts w:ascii="ms sans serif" w:hAnsi="ms sans serif"/>
                <w:color w:val="000000"/>
                <w:sz w:val="20"/>
                <w:szCs w:val="20"/>
              </w:rPr>
            </w:pPr>
          </w:p>
          <w:p w:rsidR="00921FBB" w:rsidRPr="00D20437" w:rsidP="00C26CC0">
            <w:pPr>
              <w:bidi w:val="0"/>
              <w:jc w:val="both"/>
              <w:rPr>
                <w:rFonts w:ascii="ms sans serif" w:hAnsi="ms sans serif"/>
                <w:color w:val="000000"/>
                <w:sz w:val="20"/>
                <w:szCs w:val="20"/>
              </w:rPr>
            </w:pPr>
          </w:p>
          <w:p w:rsidR="00921FBB" w:rsidRPr="00D20437" w:rsidP="00C26CC0">
            <w:pPr>
              <w:bidi w:val="0"/>
              <w:jc w:val="both"/>
              <w:rPr>
                <w:rFonts w:ascii="ms sans serif" w:hAnsi="ms sans serif"/>
                <w:color w:val="000000"/>
                <w:sz w:val="20"/>
                <w:szCs w:val="20"/>
              </w:rPr>
            </w:pP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Od dane je oslobodené</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xml:space="preserve">a) vozidlo používané vyšším územným celkom, do rozpočtu ktorého plynie daň z motorových vozidiel, </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b) vozidlo diplomatických misií a konzulárnych úradov, ak je zaručená vzájomnosť.</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Vyšší územný celok môže vo všeobecne záväznom nariadení podľa miestnych podmienok znížiť daň alebo oslobodiť od dane vozidlo používané ako:</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 xml:space="preserve">a) vozidlo záchrannej zdravotnej služby, vozidlo banskej, horskej a leteckej záchrannej služby, vozidlo požiarnej ochrany, </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b) vozidlo pravidelnej autobusovej dopravy v rozsahu výkonu vo verejnom záujme,</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c) vozidlo evidované v Slovenskej republike, ktoré sa zdržiava počas celého zdaňovacieho obdobia mimo územia Slovenskej republiky,</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d) vozidlo, ktoré nevyužíva počas celého zdaňovacieho obdobia diaľnice, cesty I., II. a III. triedy a miestne komunikácie,</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e) vozidlo používané výhradne v poľnohospodárskej a lesnej výrobe, ktoré využíva pozemné komunikácie len na prejazd z jedného miesta mimo pozemných komunikácií na druhé miesto v rámci obhospodarovaného územia,</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f) vozidlo slúžiace na skúšobné alebo iné jazdy ktoré má pridelené zvláštne evidenčné číslo,</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g) špeciálne vozidlo ktoré je určené na vykonávanie špeciálnych činností a nie je určené na prepravu, u tohto vozidla sa môže sadzba dane znížiť o 30 % ročnej sadzby dane.</w:t>
            </w:r>
          </w:p>
          <w:p w:rsidR="00921FBB" w:rsidRPr="00D20437" w:rsidP="00921FBB">
            <w:pPr>
              <w:bidi w:val="0"/>
              <w:rPr>
                <w:rFonts w:ascii="Times New Roman" w:hAnsi="Times New Roman"/>
                <w:sz w:val="20"/>
                <w:szCs w:val="20"/>
                <w:lang w:eastAsia="cs-CZ"/>
              </w:rPr>
            </w:pPr>
            <w:r w:rsidRPr="00D20437">
              <w:rPr>
                <w:rFonts w:ascii="Times New Roman" w:hAnsi="Times New Roman"/>
                <w:sz w:val="20"/>
                <w:szCs w:val="20"/>
                <w:lang w:eastAsia="cs-CZ"/>
              </w:rPr>
              <w:t>Ak vyšší územný celok oslobodí vozidlo pravidelnej autobusovej dopravy v rozsahu výkonu vo verejnom záujme od dane a ak sa takéto vozidlo použije v priebehu zdaňovacieho obdobia aj na podnikanie, daňovník zaplatí pomernú časť dane za dni používania vozidla na podnikanie na základe písomnej evidencie dní, v ktorých používal vozidlo na podnikanie, najneskôr do 31. januára nasledujúceho zdaňovacieho obdobia</w:t>
            </w:r>
          </w:p>
          <w:p w:rsidR="00921FBB" w:rsidRPr="00D20437" w:rsidP="00C26CC0">
            <w:pPr>
              <w:bidi w:val="0"/>
              <w:jc w:val="both"/>
              <w:rPr>
                <w:rFonts w:ascii="ms sans serif" w:hAnsi="ms sans serif"/>
                <w:color w:val="000000"/>
                <w:sz w:val="20"/>
                <w:szCs w:val="20"/>
              </w:rPr>
            </w:pPr>
          </w:p>
          <w:p w:rsidR="00FD3900" w:rsidRPr="00D20437" w:rsidP="00FD3900">
            <w:pPr>
              <w:bidi w:val="0"/>
              <w:rPr>
                <w:rFonts w:ascii="Times New Roman" w:hAnsi="Times New Roman"/>
                <w:sz w:val="20"/>
                <w:szCs w:val="20"/>
                <w:lang w:eastAsia="cs-CZ"/>
              </w:rPr>
            </w:pPr>
            <w:r w:rsidRPr="00D20437">
              <w:rPr>
                <w:rFonts w:ascii="Times New Roman" w:hAnsi="Times New Roman"/>
                <w:sz w:val="20"/>
                <w:szCs w:val="20"/>
                <w:lang w:eastAsia="cs-CZ"/>
              </w:rPr>
              <w:t>Vyšší územný celok môže na svojom území zaviesť daň z motorových vozidiel všeobecne záväzným nariadením; v  ktorom určí sadzby dane, ktoré nesmú byť nižšie ako minimálne sadzby dane uvedené v prílohe č. 4 tohto zákona.</w:t>
            </w:r>
          </w:p>
          <w:p w:rsidR="00FD3900" w:rsidRPr="00D20437" w:rsidP="00C26CC0">
            <w:pPr>
              <w:bidi w:val="0"/>
              <w:jc w:val="both"/>
              <w:rPr>
                <w:rFonts w:ascii="ms sans serif" w:hAnsi="ms sans serif"/>
                <w:color w:val="000000"/>
                <w:sz w:val="20"/>
                <w:szCs w:val="20"/>
              </w:rPr>
            </w:pP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921FBB" w:rsidRPr="00D20437" w:rsidP="00E87931">
            <w:pPr>
              <w:bidi w:val="0"/>
              <w:jc w:val="center"/>
              <w:rPr>
                <w:rFonts w:ascii="Times New Roman" w:hAnsi="Times New Roman"/>
                <w:sz w:val="20"/>
                <w:szCs w:val="20"/>
                <w:lang w:eastAsia="cs-CZ"/>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21FBB" w:rsidRPr="00D20437" w:rsidP="00E87931">
            <w:pPr>
              <w:bidi w:val="0"/>
              <w:jc w:val="center"/>
              <w:rPr>
                <w:rFonts w:ascii="Times New Roman" w:hAnsi="Times New Roman"/>
                <w:sz w:val="20"/>
                <w:szCs w:val="20"/>
                <w:lang w:eastAsia="cs-CZ"/>
              </w:rPr>
            </w:pPr>
            <w:r w:rsidRPr="00D20437">
              <w:rPr>
                <w:rFonts w:ascii="Times New Roman" w:hAnsi="Times New Roman"/>
                <w:sz w:val="20"/>
                <w:szCs w:val="20"/>
                <w:lang w:eastAsia="cs-CZ"/>
              </w:rPr>
              <w:t>MF SR</w:t>
            </w: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921FBB" w:rsidRPr="00D20437" w:rsidP="0008747D">
            <w:pPr>
              <w:bidi w:val="0"/>
              <w:jc w:val="both"/>
              <w:rPr>
                <w:rFonts w:ascii="Times New Roman" w:hAnsi="Times New Roman"/>
                <w:sz w:val="20"/>
                <w:szCs w:val="20"/>
                <w:lang w:eastAsia="cs-CZ"/>
              </w:rPr>
            </w:pP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FD3900" w:rsidRPr="00D20437" w:rsidP="00043BC7">
            <w:pPr>
              <w:bidi w:val="0"/>
              <w:jc w:val="center"/>
              <w:rPr>
                <w:rFonts w:ascii="Times New Roman" w:hAnsi="Times New Roman"/>
                <w:sz w:val="20"/>
                <w:szCs w:val="20"/>
                <w:lang w:eastAsia="cs-CZ"/>
              </w:rPr>
            </w:pPr>
          </w:p>
          <w:p w:rsidR="00043BC7" w:rsidRPr="00D20437" w:rsidP="00043BC7">
            <w:pPr>
              <w:bidi w:val="0"/>
              <w:jc w:val="center"/>
              <w:rPr>
                <w:rFonts w:ascii="Times New Roman" w:hAnsi="Times New Roman"/>
                <w:sz w:val="20"/>
                <w:szCs w:val="20"/>
                <w:lang w:eastAsia="cs-CZ"/>
              </w:rPr>
            </w:pPr>
            <w:r w:rsidRPr="00D20437" w:rsidR="00FD3900">
              <w:rPr>
                <w:rFonts w:ascii="Times New Roman" w:hAnsi="Times New Roman"/>
                <w:sz w:val="20"/>
                <w:szCs w:val="20"/>
                <w:lang w:eastAsia="cs-CZ"/>
              </w:rPr>
              <w:t>Č. 7</w:t>
            </w:r>
          </w:p>
          <w:p w:rsidR="00043BC7" w:rsidRPr="00D20437" w:rsidP="00043BC7">
            <w:pPr>
              <w:bidi w:val="0"/>
              <w:jc w:val="center"/>
              <w:rPr>
                <w:rFonts w:ascii="Times New Roman" w:hAnsi="Times New Roman"/>
                <w:sz w:val="20"/>
                <w:szCs w:val="20"/>
                <w:lang w:eastAsia="cs-CZ"/>
              </w:rPr>
            </w:pPr>
          </w:p>
          <w:p w:rsidR="00043BC7" w:rsidRPr="00D20437" w:rsidP="00012A32">
            <w:pPr>
              <w:bidi w:val="0"/>
              <w:jc w:val="center"/>
              <w:rPr>
                <w:rFonts w:ascii="Times New Roman" w:hAnsi="Times New Roman"/>
                <w:sz w:val="20"/>
                <w:szCs w:val="20"/>
                <w:lang w:eastAsia="cs-CZ"/>
              </w:rPr>
            </w:pP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43BC7" w:rsidRPr="00D20437" w:rsidP="00043BC7">
            <w:pPr>
              <w:bidi w:val="0"/>
              <w:jc w:val="both"/>
              <w:rPr>
                <w:rFonts w:ascii="Times New Roman" w:hAnsi="Times New Roman"/>
                <w:sz w:val="20"/>
                <w:szCs w:val="20"/>
                <w:lang w:eastAsia="cs-CZ"/>
              </w:rPr>
            </w:pPr>
          </w:p>
          <w:p w:rsidR="008252EA" w:rsidRPr="00D20437" w:rsidP="00043BC7">
            <w:pPr>
              <w:bidi w:val="0"/>
              <w:jc w:val="both"/>
              <w:rPr>
                <w:rFonts w:ascii="Times New Roman" w:hAnsi="Times New Roman"/>
                <w:sz w:val="20"/>
                <w:szCs w:val="20"/>
                <w:lang w:eastAsia="cs-CZ"/>
              </w:rPr>
            </w:pPr>
            <w:r w:rsidRPr="00D20437" w:rsidR="00043BC7">
              <w:rPr>
                <w:rFonts w:ascii="Times New Roman" w:hAnsi="Times New Roman"/>
                <w:sz w:val="20"/>
                <w:szCs w:val="20"/>
                <w:lang w:eastAsia="cs-CZ"/>
              </w:rPr>
              <w:t>1. Členské štáty si môžu ponechať alebo zaviesť mýta a/alebo užívateľské poplatky na transeurópskej cestnej sieti alebo na jej častiach iba za podmienok stanovených v odsekoch 2 až 12. Týmto ustanovením nie je dotknuté právo členských štátov v súlade so zmluvou uplatňovať mýta a/alebo užívateľské poplatky za cestné komunikácie, ktoré nie sú súčasťou transeurópskej cestnej siete, okrem iného za paralelné cesty, do ktorých sa môže odkloniť doprava z transeurópskej cestnej siete, a/alebo ktoré priamo konkurujú určitým častiam tejto siete, ani sa nedotýka typov motorových vozidiel, na ktoré sa nevzťahuje vymedzenie pojmu „vozidlo“ na transeurópskej cestnej sieti, pod podmienkou, že vyberanie mýt a/alebo užívateľských poplatkov za takéto cesty nebude diskriminovať medzinárodnú dopravu a že jeho výsledkom nebude narušenie hospodárskej súťaže medzi prevádzkovateľmi.</w:t>
            </w:r>
          </w:p>
          <w:p w:rsidR="008252EA" w:rsidRPr="00D20437" w:rsidP="00043BC7">
            <w:pPr>
              <w:bidi w:val="0"/>
              <w:jc w:val="both"/>
              <w:rPr>
                <w:rFonts w:ascii="Times New Roman" w:hAnsi="Times New Roman"/>
                <w:sz w:val="20"/>
                <w:szCs w:val="20"/>
                <w:lang w:eastAsia="cs-CZ"/>
              </w:rPr>
            </w:pPr>
            <w:r w:rsidRPr="00D20437" w:rsidR="00043BC7">
              <w:rPr>
                <w:rFonts w:ascii="Times New Roman" w:hAnsi="Times New Roman"/>
                <w:sz w:val="20"/>
                <w:szCs w:val="20"/>
                <w:lang w:eastAsia="cs-CZ"/>
              </w:rPr>
              <w:t>1a. Ak sa členský štát rozhodne ponechať alebo zaviesť mýto a/alebo užívateľské poplatky len za niektoré časti transeurópskej cestnej siete (z dôvodu ich izolácie alebo nízkej úrovne kongescie alebo znečistenia, alebo ak je to nevyhnutné pre uplatňovanie nového mýtneho režimu), dôsledkom takýchto výsledných odchýlok by nemala byť diskriminácia  medzinárodnej dopravy.</w:t>
            </w:r>
          </w:p>
          <w:p w:rsidR="00043BC7" w:rsidRPr="00D20437" w:rsidP="00043BC7">
            <w:pPr>
              <w:bidi w:val="0"/>
              <w:jc w:val="both"/>
              <w:rPr>
                <w:rFonts w:ascii="Times New Roman" w:hAnsi="Times New Roman"/>
                <w:sz w:val="20"/>
                <w:szCs w:val="20"/>
                <w:lang w:eastAsia="cs-CZ"/>
              </w:rPr>
            </w:pP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D20437">
                <w:rPr>
                  <w:rFonts w:ascii="Times New Roman" w:hAnsi="Times New Roman"/>
                  <w:sz w:val="20"/>
                  <w:szCs w:val="20"/>
                  <w:lang w:eastAsia="cs-CZ"/>
                </w:rPr>
                <w:t>2. a</w:t>
              </w:r>
            </w:smartTag>
            <w:r w:rsidRPr="00D20437">
              <w:rPr>
                <w:rFonts w:ascii="Times New Roman" w:hAnsi="Times New Roman"/>
                <w:sz w:val="20"/>
                <w:szCs w:val="20"/>
                <w:lang w:eastAsia="cs-CZ"/>
              </w:rPr>
              <w:t>)</w:t>
              <w:tab/>
              <w:t>Členský štát sa môže rozhodnúť, že ponechá v platnosti alebo zavedie mýta a/alebo užívateľské poplatky, ktoré sa môžu uplatniť iba na vozidlá s maximálnou prípustnou hmotnosťou naloženého vozidla najmenej 12 ton. Ak sa členský štát rozhodne uplatniť mýta a/alebo užívateľské poplatky na vozidlá pod týmto hmotnostným limitom, uplatňujú sa ustanovenia tejto smernice.</w:t>
            </w:r>
          </w:p>
          <w:p w:rsidR="00043BC7" w:rsidRPr="00D20437" w:rsidP="00043BC7">
            <w:pPr>
              <w:bidi w:val="0"/>
              <w:jc w:val="both"/>
              <w:rPr>
                <w:rFonts w:ascii="Times New Roman" w:hAnsi="Times New Roman"/>
                <w:sz w:val="20"/>
                <w:szCs w:val="20"/>
                <w:lang w:eastAsia="cs-CZ"/>
              </w:rPr>
            </w:pPr>
            <w:r w:rsidRPr="00D20437">
              <w:rPr>
                <w:rFonts w:ascii="Times New Roman" w:hAnsi="Times New Roman"/>
                <w:sz w:val="20"/>
                <w:szCs w:val="20"/>
                <w:lang w:eastAsia="cs-CZ"/>
              </w:rPr>
              <w:t>b)</w:t>
              <w:tab/>
              <w:t>Mýto a/alebo užívateľské poplatky sa vzťahujú na všetky vozidlá od roku 2012.</w:t>
            </w:r>
          </w:p>
          <w:p w:rsidR="00043BC7" w:rsidRPr="00D20437" w:rsidP="00043BC7">
            <w:pPr>
              <w:bidi w:val="0"/>
              <w:jc w:val="both"/>
              <w:rPr>
                <w:rFonts w:ascii="Times New Roman" w:hAnsi="Times New Roman"/>
                <w:sz w:val="20"/>
                <w:szCs w:val="20"/>
                <w:lang w:eastAsia="cs-CZ"/>
              </w:rPr>
            </w:pPr>
            <w:r w:rsidRPr="00D20437">
              <w:rPr>
                <w:rFonts w:ascii="Times New Roman" w:hAnsi="Times New Roman"/>
                <w:sz w:val="20"/>
                <w:szCs w:val="20"/>
                <w:lang w:eastAsia="cs-CZ"/>
              </w:rPr>
              <w:t>c)</w:t>
              <w:tab/>
              <w:t>Členský štát sa môže odchýliť od požiadavky uvedenej v písmene b), ak sa domnieva, že rozšírenie výberu mýta za vozidlá kategórie pod 12 ton by:</w:t>
            </w:r>
          </w:p>
          <w:p w:rsidR="00043BC7" w:rsidRPr="00D20437" w:rsidP="00043BC7">
            <w:pPr>
              <w:bidi w:val="0"/>
              <w:jc w:val="both"/>
              <w:rPr>
                <w:rFonts w:ascii="Times New Roman" w:hAnsi="Times New Roman"/>
                <w:sz w:val="20"/>
                <w:szCs w:val="20"/>
                <w:lang w:eastAsia="cs-CZ"/>
              </w:rPr>
            </w:pPr>
            <w:r w:rsidRPr="00D20437">
              <w:rPr>
                <w:rFonts w:ascii="Times New Roman" w:hAnsi="Times New Roman"/>
                <w:sz w:val="20"/>
                <w:szCs w:val="20"/>
                <w:lang w:eastAsia="cs-CZ"/>
              </w:rPr>
              <w:t>-</w:t>
              <w:tab/>
              <w:t>spôsobilo značné nežiaduce účinky na voľný pohyb dopravy, životné prostredie, úroveň hluku, kongesciu alebo zdravie, alebo</w:t>
            </w:r>
          </w:p>
          <w:p w:rsidR="000F23C8" w:rsidRPr="00D20437" w:rsidP="00043BC7">
            <w:pPr>
              <w:bidi w:val="0"/>
              <w:jc w:val="both"/>
              <w:rPr>
                <w:rFonts w:ascii="Times New Roman" w:hAnsi="Times New Roman"/>
                <w:sz w:val="20"/>
                <w:szCs w:val="20"/>
                <w:lang w:eastAsia="cs-CZ"/>
              </w:rPr>
            </w:pPr>
            <w:r w:rsidRPr="00D20437" w:rsidR="00043BC7">
              <w:rPr>
                <w:rFonts w:ascii="Times New Roman" w:hAnsi="Times New Roman"/>
                <w:sz w:val="20"/>
                <w:szCs w:val="20"/>
                <w:lang w:eastAsia="cs-CZ"/>
              </w:rPr>
              <w:t>-</w:t>
              <w:tab/>
              <w:t>by zahŕňalo administratívne náklady, ktoré by tvorili viac ako 30 % vytvoreného dodatočného príjmu.</w:t>
            </w:r>
          </w:p>
          <w:p w:rsidR="000F23C8" w:rsidRPr="00D20437" w:rsidP="00043BC7">
            <w:pPr>
              <w:bidi w:val="0"/>
              <w:jc w:val="both"/>
              <w:rPr>
                <w:rFonts w:ascii="Times New Roman" w:hAnsi="Times New Roman"/>
                <w:sz w:val="20"/>
                <w:szCs w:val="20"/>
                <w:lang w:eastAsia="cs-CZ"/>
              </w:rPr>
            </w:pPr>
            <w:r w:rsidRPr="00D20437" w:rsidR="00043BC7">
              <w:rPr>
                <w:rFonts w:ascii="Times New Roman" w:hAnsi="Times New Roman"/>
                <w:sz w:val="20"/>
                <w:szCs w:val="20"/>
                <w:lang w:eastAsia="cs-CZ"/>
              </w:rPr>
              <w:t>3. Mýta a užívateľské poplatky sa nesmú súčasne uložiť v tom istom čase pre akúkoľvek kategóriu vozidla za použitie toho istého úseku cestnej komunikácie. Členský štát však môže uložiť mýto na sieťach, na ktorých sa už vyberajú užívateľské poplatky za použitie mostov, tunelov a horských priechodov</w:t>
            </w:r>
            <w:r w:rsidRPr="00D20437" w:rsidR="00832628">
              <w:rPr>
                <w:rFonts w:ascii="Times New Roman" w:hAnsi="Times New Roman"/>
                <w:sz w:val="20"/>
                <w:szCs w:val="20"/>
                <w:lang w:eastAsia="cs-CZ"/>
              </w:rPr>
              <w:t>.</w:t>
            </w:r>
          </w:p>
          <w:p w:rsidR="00832628" w:rsidRPr="00D20437" w:rsidP="00043BC7">
            <w:pPr>
              <w:bidi w:val="0"/>
              <w:jc w:val="both"/>
              <w:rPr>
                <w:rFonts w:ascii="Times New Roman" w:hAnsi="Times New Roman"/>
                <w:sz w:val="20"/>
                <w:szCs w:val="20"/>
                <w:lang w:eastAsia="cs-CZ"/>
              </w:rPr>
            </w:pPr>
          </w:p>
          <w:p w:rsidR="00832628" w:rsidRPr="00D20437" w:rsidP="00043BC7">
            <w:pPr>
              <w:bidi w:val="0"/>
              <w:jc w:val="both"/>
              <w:rPr>
                <w:rFonts w:ascii="Times New Roman" w:hAnsi="Times New Roman"/>
                <w:sz w:val="20"/>
                <w:szCs w:val="20"/>
                <w:lang w:eastAsia="cs-CZ"/>
              </w:rPr>
            </w:pPr>
          </w:p>
          <w:p w:rsidR="00043BC7" w:rsidRPr="00D20437" w:rsidP="00043BC7">
            <w:pPr>
              <w:bidi w:val="0"/>
              <w:jc w:val="both"/>
              <w:rPr>
                <w:rFonts w:ascii="Times New Roman" w:hAnsi="Times New Roman"/>
                <w:sz w:val="20"/>
                <w:szCs w:val="20"/>
                <w:lang w:eastAsia="cs-CZ"/>
              </w:rPr>
            </w:pPr>
            <w:r w:rsidRPr="00D20437">
              <w:rPr>
                <w:rFonts w:ascii="Times New Roman" w:hAnsi="Times New Roman"/>
                <w:sz w:val="20"/>
                <w:szCs w:val="20"/>
                <w:lang w:eastAsia="cs-CZ"/>
              </w:rPr>
              <w:t>4. Mýta a užívateľské poplatky nesmú byť priamo ani nepriamo diskriminačné z dôvodu štátnej príslušnosti dopravcu, krajiny alebo sídla dopravcu, alebo registrácie vozidla, ani miesta počiatku alebo miesta určenia prepravy.</w:t>
            </w:r>
          </w:p>
          <w:p w:rsidR="00043BC7" w:rsidRPr="00D20437" w:rsidP="0008747D">
            <w:pPr>
              <w:bidi w:val="0"/>
              <w:jc w:val="both"/>
              <w:rPr>
                <w:rFonts w:ascii="Times New Roman" w:hAnsi="Times New Roman"/>
                <w:sz w:val="20"/>
                <w:szCs w:val="20"/>
                <w:lang w:eastAsia="cs-CZ"/>
              </w:rPr>
            </w:pP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FD3900" w:rsidRPr="00D20437" w:rsidP="00E87931">
            <w:pPr>
              <w:bidi w:val="0"/>
              <w:jc w:val="center"/>
              <w:rPr>
                <w:rFonts w:ascii="Times New Roman" w:hAnsi="Times New Roman"/>
                <w:sz w:val="20"/>
                <w:szCs w:val="20"/>
                <w:lang w:eastAsia="cs-CZ"/>
              </w:rPr>
            </w:pPr>
          </w:p>
          <w:p w:rsidR="00043BC7" w:rsidRPr="00D20437" w:rsidP="00E87931">
            <w:pPr>
              <w:bidi w:val="0"/>
              <w:jc w:val="center"/>
              <w:rPr>
                <w:rFonts w:ascii="Times New Roman" w:hAnsi="Times New Roman"/>
                <w:sz w:val="20"/>
                <w:szCs w:val="20"/>
                <w:lang w:eastAsia="cs-CZ"/>
              </w:rPr>
            </w:pPr>
            <w:r w:rsidRPr="00D20437">
              <w:rPr>
                <w:rFonts w:ascii="Times New Roman" w:hAnsi="Times New Roman"/>
                <w:sz w:val="20"/>
                <w:szCs w:val="20"/>
                <w:lang w:eastAsia="cs-CZ"/>
              </w:rPr>
              <w:t>D</w:t>
            </w: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8252EA" w:rsidRPr="00D20437" w:rsidP="00E87931">
            <w:pPr>
              <w:bidi w:val="0"/>
              <w:jc w:val="center"/>
              <w:rPr>
                <w:rFonts w:ascii="Times New Roman" w:hAnsi="Times New Roman"/>
                <w:sz w:val="20"/>
                <w:szCs w:val="20"/>
                <w:lang w:eastAsia="cs-CZ"/>
              </w:rPr>
            </w:pPr>
          </w:p>
          <w:p w:rsidR="008252EA"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8252EA" w:rsidRPr="00D20437" w:rsidP="00E87931">
            <w:pPr>
              <w:bidi w:val="0"/>
              <w:jc w:val="center"/>
              <w:rPr>
                <w:rFonts w:ascii="Times New Roman" w:hAnsi="Times New Roman"/>
                <w:sz w:val="20"/>
                <w:szCs w:val="20"/>
                <w:lang w:eastAsia="cs-CZ"/>
              </w:rPr>
            </w:pPr>
          </w:p>
          <w:p w:rsidR="008252EA" w:rsidRPr="00D20437" w:rsidP="00856E79">
            <w:pPr>
              <w:bidi w:val="0"/>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856E79" w:rsidRPr="00D20437" w:rsidP="00E87931">
            <w:pPr>
              <w:bidi w:val="0"/>
              <w:jc w:val="center"/>
              <w:rPr>
                <w:rFonts w:ascii="Times New Roman" w:hAnsi="Times New Roman"/>
                <w:sz w:val="20"/>
                <w:szCs w:val="20"/>
                <w:lang w:eastAsia="cs-CZ"/>
              </w:rPr>
            </w:pPr>
          </w:p>
          <w:p w:rsidR="00856E79" w:rsidRPr="00D20437" w:rsidP="00E87931">
            <w:pPr>
              <w:bidi w:val="0"/>
              <w:jc w:val="center"/>
              <w:rPr>
                <w:rFonts w:ascii="Times New Roman" w:hAnsi="Times New Roman"/>
                <w:sz w:val="20"/>
                <w:szCs w:val="20"/>
                <w:lang w:eastAsia="cs-CZ"/>
              </w:rPr>
            </w:pPr>
          </w:p>
          <w:p w:rsidR="000F23C8" w:rsidRPr="00D20437" w:rsidP="00832628">
            <w:pPr>
              <w:bidi w:val="0"/>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832628">
            <w:pPr>
              <w:bidi w:val="0"/>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r w:rsidRPr="00D20437">
              <w:rPr>
                <w:rFonts w:ascii="Times New Roman" w:hAnsi="Times New Roman"/>
                <w:sz w:val="20"/>
                <w:szCs w:val="20"/>
                <w:lang w:eastAsia="cs-CZ"/>
              </w:rPr>
              <w:t>N</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FD3900" w:rsidRPr="00D20437" w:rsidP="00043BC7">
            <w:pPr>
              <w:bidi w:val="0"/>
              <w:jc w:val="center"/>
              <w:rPr>
                <w:rFonts w:ascii="Times New Roman" w:hAnsi="Times New Roman"/>
                <w:sz w:val="20"/>
                <w:szCs w:val="20"/>
                <w:lang w:eastAsia="cs-CZ"/>
              </w:rPr>
            </w:pPr>
          </w:p>
          <w:p w:rsidR="00043BC7" w:rsidRPr="00D20437" w:rsidP="00043BC7">
            <w:pPr>
              <w:bidi w:val="0"/>
              <w:jc w:val="center"/>
              <w:rPr>
                <w:rFonts w:ascii="Times New Roman" w:hAnsi="Times New Roman"/>
                <w:sz w:val="20"/>
                <w:szCs w:val="20"/>
                <w:lang w:eastAsia="cs-CZ"/>
              </w:rPr>
            </w:pPr>
            <w:r w:rsidRPr="00D20437">
              <w:rPr>
                <w:rFonts w:ascii="Times New Roman" w:hAnsi="Times New Roman"/>
                <w:sz w:val="20"/>
                <w:szCs w:val="20"/>
                <w:lang w:eastAsia="cs-CZ"/>
              </w:rPr>
              <w:t>Zákon č. 135/1961 Zb. v znení neskorších predpisov</w:t>
            </w:r>
          </w:p>
          <w:p w:rsidR="00043BC7"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832628" w:rsidRPr="00D20437" w:rsidP="00435F49">
            <w:pPr>
              <w:bidi w:val="0"/>
              <w:rPr>
                <w:rFonts w:ascii="Times New Roman" w:hAnsi="Times New Roman"/>
                <w:sz w:val="20"/>
                <w:szCs w:val="20"/>
                <w:lang w:eastAsia="cs-CZ"/>
              </w:rPr>
            </w:pPr>
          </w:p>
          <w:p w:rsidR="00FD3900" w:rsidRPr="00D20437" w:rsidP="00435F49">
            <w:pPr>
              <w:bidi w:val="0"/>
              <w:rPr>
                <w:rFonts w:ascii="Times New Roman" w:hAnsi="Times New Roman"/>
                <w:sz w:val="20"/>
                <w:szCs w:val="20"/>
                <w:lang w:eastAsia="cs-CZ"/>
              </w:rPr>
            </w:pPr>
          </w:p>
          <w:p w:rsidR="00FD3900" w:rsidRPr="00D20437" w:rsidP="00435F49">
            <w:pPr>
              <w:bidi w:val="0"/>
              <w:rPr>
                <w:rFonts w:ascii="Times New Roman" w:hAnsi="Times New Roman"/>
                <w:sz w:val="20"/>
                <w:szCs w:val="20"/>
                <w:lang w:eastAsia="cs-CZ"/>
              </w:rPr>
            </w:pPr>
          </w:p>
          <w:p w:rsidR="00FD3900" w:rsidRPr="00D20437" w:rsidP="00435F49">
            <w:pPr>
              <w:bidi w:val="0"/>
              <w:rPr>
                <w:rFonts w:ascii="Times New Roman" w:hAnsi="Times New Roman"/>
                <w:sz w:val="20"/>
                <w:szCs w:val="20"/>
                <w:lang w:eastAsia="cs-CZ"/>
              </w:rPr>
            </w:pPr>
          </w:p>
          <w:p w:rsidR="00FD3900" w:rsidRPr="00D20437" w:rsidP="00435F49">
            <w:pPr>
              <w:bidi w:val="0"/>
              <w:rPr>
                <w:rFonts w:ascii="Times New Roman" w:hAnsi="Times New Roman"/>
                <w:sz w:val="20"/>
                <w:szCs w:val="20"/>
                <w:lang w:eastAsia="cs-CZ"/>
              </w:rPr>
            </w:pPr>
          </w:p>
          <w:p w:rsidR="00FD3900" w:rsidRPr="00D20437" w:rsidP="00435F49">
            <w:pPr>
              <w:bidi w:val="0"/>
              <w:rPr>
                <w:rFonts w:ascii="Times New Roman" w:hAnsi="Times New Roman"/>
                <w:sz w:val="20"/>
                <w:szCs w:val="20"/>
                <w:lang w:eastAsia="cs-CZ"/>
              </w:rPr>
            </w:pPr>
          </w:p>
          <w:p w:rsidR="00FD3900" w:rsidRPr="00D20437" w:rsidP="00435F49">
            <w:pPr>
              <w:bidi w:val="0"/>
              <w:rPr>
                <w:rFonts w:ascii="Times New Roman" w:hAnsi="Times New Roman"/>
                <w:sz w:val="20"/>
                <w:szCs w:val="20"/>
                <w:lang w:eastAsia="cs-CZ"/>
              </w:rPr>
            </w:pPr>
          </w:p>
          <w:p w:rsidR="00FD3900" w:rsidRPr="00D20437" w:rsidP="00435F49">
            <w:pPr>
              <w:bidi w:val="0"/>
              <w:rPr>
                <w:rFonts w:ascii="Times New Roman" w:hAnsi="Times New Roman"/>
                <w:sz w:val="20"/>
                <w:szCs w:val="20"/>
                <w:lang w:eastAsia="cs-CZ"/>
              </w:rPr>
            </w:pPr>
          </w:p>
          <w:p w:rsidR="00FD3900" w:rsidRPr="00D20437" w:rsidP="00435F49">
            <w:pPr>
              <w:bidi w:val="0"/>
              <w:rPr>
                <w:rFonts w:ascii="Times New Roman" w:hAnsi="Times New Roman"/>
                <w:sz w:val="20"/>
                <w:szCs w:val="20"/>
                <w:lang w:eastAsia="cs-CZ"/>
              </w:rPr>
            </w:pPr>
          </w:p>
          <w:p w:rsidR="00832628" w:rsidRPr="00D20437" w:rsidP="00832628">
            <w:pPr>
              <w:bidi w:val="0"/>
              <w:jc w:val="center"/>
              <w:rPr>
                <w:rFonts w:ascii="Times New Roman" w:hAnsi="Times New Roman"/>
                <w:sz w:val="20"/>
                <w:szCs w:val="20"/>
                <w:lang w:eastAsia="cs-CZ"/>
              </w:rPr>
            </w:pPr>
            <w:r w:rsidRPr="00D20437">
              <w:rPr>
                <w:rFonts w:ascii="Times New Roman" w:hAnsi="Times New Roman"/>
                <w:sz w:val="20"/>
                <w:szCs w:val="20"/>
                <w:lang w:eastAsia="cs-CZ"/>
              </w:rPr>
              <w:t xml:space="preserve">Zákon č. 25/2007 Z. z. v znení </w:t>
            </w:r>
            <w:r w:rsidRPr="00D20437" w:rsidR="00681F65">
              <w:rPr>
                <w:rFonts w:ascii="Times New Roman" w:hAnsi="Times New Roman"/>
                <w:sz w:val="20"/>
                <w:szCs w:val="20"/>
                <w:lang w:eastAsia="cs-CZ"/>
              </w:rPr>
              <w:t>neskorších predpisov</w:t>
            </w: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0F23C8">
            <w:pPr>
              <w:bidi w:val="0"/>
              <w:rPr>
                <w:rFonts w:ascii="Times New Roman" w:hAnsi="Times New Roman"/>
                <w:sz w:val="20"/>
                <w:szCs w:val="20"/>
                <w:lang w:eastAsia="cs-CZ"/>
              </w:rPr>
            </w:pPr>
          </w:p>
          <w:p w:rsidR="00950689" w:rsidRPr="00D20437" w:rsidP="000F23C8">
            <w:pPr>
              <w:bidi w:val="0"/>
              <w:rPr>
                <w:rFonts w:ascii="Times New Roman" w:hAnsi="Times New Roman"/>
                <w:sz w:val="20"/>
                <w:szCs w:val="20"/>
                <w:lang w:eastAsia="cs-CZ"/>
              </w:rPr>
            </w:pPr>
          </w:p>
          <w:p w:rsidR="000F23C8" w:rsidRPr="00D20437" w:rsidP="000F23C8">
            <w:pPr>
              <w:bidi w:val="0"/>
              <w:jc w:val="center"/>
              <w:rPr>
                <w:rFonts w:ascii="Times New Roman" w:hAnsi="Times New Roman"/>
                <w:sz w:val="20"/>
                <w:szCs w:val="20"/>
                <w:lang w:eastAsia="cs-CZ"/>
              </w:rPr>
            </w:pPr>
            <w:r w:rsidRPr="00D20437">
              <w:rPr>
                <w:rFonts w:ascii="Times New Roman" w:hAnsi="Times New Roman"/>
                <w:sz w:val="20"/>
                <w:szCs w:val="20"/>
                <w:lang w:eastAsia="cs-CZ"/>
              </w:rPr>
              <w:t xml:space="preserve">Zákon č. 25/2007 Z. </w:t>
            </w:r>
          </w:p>
          <w:p w:rsidR="00435F49" w:rsidRPr="00D20437" w:rsidP="000F23C8">
            <w:pPr>
              <w:bidi w:val="0"/>
              <w:jc w:val="center"/>
              <w:rPr>
                <w:rFonts w:ascii="Times New Roman" w:hAnsi="Times New Roman"/>
                <w:sz w:val="20"/>
                <w:szCs w:val="20"/>
                <w:lang w:eastAsia="cs-CZ"/>
              </w:rPr>
            </w:pPr>
            <w:r w:rsidRPr="00D20437">
              <w:rPr>
                <w:rFonts w:ascii="Times New Roman" w:hAnsi="Times New Roman"/>
                <w:sz w:val="20"/>
                <w:szCs w:val="20"/>
                <w:lang w:eastAsia="cs-CZ"/>
              </w:rPr>
              <w:t xml:space="preserve">v znení </w:t>
            </w:r>
            <w:r w:rsidRPr="00D20437" w:rsidR="00AE57B1">
              <w:rPr>
                <w:rFonts w:ascii="Times New Roman" w:hAnsi="Times New Roman"/>
                <w:sz w:val="20"/>
                <w:szCs w:val="20"/>
                <w:lang w:eastAsia="cs-CZ"/>
              </w:rPr>
              <w:t>neskorších predpisov</w:t>
            </w:r>
          </w:p>
          <w:p w:rsidR="000F23C8" w:rsidRPr="00D20437" w:rsidP="000F23C8">
            <w:pPr>
              <w:bidi w:val="0"/>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FD3900" w:rsidRPr="00D20437" w:rsidP="00043BC7">
            <w:pPr>
              <w:bidi w:val="0"/>
              <w:jc w:val="center"/>
              <w:rPr>
                <w:rFonts w:ascii="Times New Roman" w:hAnsi="Times New Roman"/>
                <w:sz w:val="20"/>
                <w:szCs w:val="20"/>
                <w:lang w:eastAsia="cs-CZ"/>
              </w:rPr>
            </w:pPr>
          </w:p>
          <w:p w:rsidR="00043BC7" w:rsidRPr="00D20437" w:rsidP="00043BC7">
            <w:pPr>
              <w:bidi w:val="0"/>
              <w:jc w:val="center"/>
              <w:rPr>
                <w:rFonts w:ascii="Times New Roman" w:hAnsi="Times New Roman"/>
                <w:sz w:val="20"/>
                <w:szCs w:val="20"/>
                <w:lang w:eastAsia="cs-CZ"/>
              </w:rPr>
            </w:pPr>
            <w:r w:rsidRPr="00D20437">
              <w:rPr>
                <w:rFonts w:ascii="Times New Roman" w:hAnsi="Times New Roman"/>
                <w:sz w:val="20"/>
                <w:szCs w:val="20"/>
                <w:lang w:eastAsia="cs-CZ"/>
              </w:rPr>
              <w:t>§ 6</w:t>
            </w:r>
          </w:p>
          <w:p w:rsidR="00043BC7" w:rsidRPr="00D20437" w:rsidP="00043BC7">
            <w:pPr>
              <w:bidi w:val="0"/>
              <w:jc w:val="center"/>
              <w:rPr>
                <w:rFonts w:ascii="Times New Roman" w:hAnsi="Times New Roman"/>
                <w:sz w:val="20"/>
                <w:szCs w:val="20"/>
                <w:lang w:eastAsia="cs-CZ"/>
              </w:rPr>
            </w:pPr>
            <w:r w:rsidRPr="00D20437">
              <w:rPr>
                <w:rFonts w:ascii="Times New Roman" w:hAnsi="Times New Roman"/>
                <w:sz w:val="20"/>
                <w:szCs w:val="20"/>
                <w:lang w:eastAsia="cs-CZ"/>
              </w:rPr>
              <w:t xml:space="preserve">O. </w:t>
            </w: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D20437">
                <w:rPr>
                  <w:rFonts w:ascii="Times New Roman" w:hAnsi="Times New Roman"/>
                  <w:sz w:val="20"/>
                  <w:szCs w:val="20"/>
                  <w:lang w:eastAsia="cs-CZ"/>
                </w:rPr>
                <w:t>2 a</w:t>
              </w:r>
            </w:smartTag>
            <w:r w:rsidRPr="00D20437">
              <w:rPr>
                <w:rFonts w:ascii="Times New Roman" w:hAnsi="Times New Roman"/>
                <w:sz w:val="20"/>
                <w:szCs w:val="20"/>
                <w:lang w:eastAsia="cs-CZ"/>
              </w:rPr>
              <w:t xml:space="preserve"> 3</w:t>
            </w:r>
          </w:p>
          <w:p w:rsidR="00043BC7"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681F65">
            <w:pPr>
              <w:bidi w:val="0"/>
              <w:rPr>
                <w:rFonts w:ascii="Times New Roman" w:hAnsi="Times New Roman"/>
                <w:sz w:val="20"/>
                <w:szCs w:val="20"/>
                <w:lang w:eastAsia="cs-CZ"/>
              </w:rPr>
            </w:pPr>
          </w:p>
          <w:p w:rsidR="00FD3900" w:rsidRPr="00D20437" w:rsidP="00681F65">
            <w:pPr>
              <w:bidi w:val="0"/>
              <w:rPr>
                <w:rFonts w:ascii="Times New Roman" w:hAnsi="Times New Roman"/>
                <w:sz w:val="20"/>
                <w:szCs w:val="20"/>
                <w:lang w:eastAsia="cs-CZ"/>
              </w:rPr>
            </w:pPr>
          </w:p>
          <w:p w:rsidR="00FD3900" w:rsidRPr="00D20437" w:rsidP="00681F65">
            <w:pPr>
              <w:bidi w:val="0"/>
              <w:rPr>
                <w:rFonts w:ascii="Times New Roman" w:hAnsi="Times New Roman"/>
                <w:sz w:val="20"/>
                <w:szCs w:val="20"/>
                <w:lang w:eastAsia="cs-CZ"/>
              </w:rPr>
            </w:pPr>
          </w:p>
          <w:p w:rsidR="00FD3900" w:rsidRPr="00D20437" w:rsidP="00681F65">
            <w:pPr>
              <w:bidi w:val="0"/>
              <w:rPr>
                <w:rFonts w:ascii="Times New Roman" w:hAnsi="Times New Roman"/>
                <w:sz w:val="20"/>
                <w:szCs w:val="20"/>
                <w:lang w:eastAsia="cs-CZ"/>
              </w:rPr>
            </w:pPr>
          </w:p>
          <w:p w:rsidR="00FD3900" w:rsidRPr="00D20437" w:rsidP="00681F65">
            <w:pPr>
              <w:bidi w:val="0"/>
              <w:rPr>
                <w:rFonts w:ascii="Times New Roman" w:hAnsi="Times New Roman"/>
                <w:sz w:val="20"/>
                <w:szCs w:val="20"/>
                <w:lang w:eastAsia="cs-CZ"/>
              </w:rPr>
            </w:pPr>
          </w:p>
          <w:p w:rsidR="00FD3900" w:rsidRPr="00D20437" w:rsidP="00681F65">
            <w:pPr>
              <w:bidi w:val="0"/>
              <w:rPr>
                <w:rFonts w:ascii="Times New Roman" w:hAnsi="Times New Roman"/>
                <w:sz w:val="20"/>
                <w:szCs w:val="20"/>
                <w:lang w:eastAsia="cs-CZ"/>
              </w:rPr>
            </w:pPr>
          </w:p>
          <w:p w:rsidR="00FD3900" w:rsidRPr="00D20437" w:rsidP="00681F65">
            <w:pPr>
              <w:bidi w:val="0"/>
              <w:rPr>
                <w:rFonts w:ascii="Times New Roman" w:hAnsi="Times New Roman"/>
                <w:sz w:val="20"/>
                <w:szCs w:val="20"/>
                <w:lang w:eastAsia="cs-CZ"/>
              </w:rPr>
            </w:pPr>
          </w:p>
          <w:p w:rsidR="00FD3900" w:rsidRPr="00D20437" w:rsidP="00681F65">
            <w:pPr>
              <w:bidi w:val="0"/>
              <w:rPr>
                <w:rFonts w:ascii="Times New Roman" w:hAnsi="Times New Roman"/>
                <w:sz w:val="20"/>
                <w:szCs w:val="20"/>
                <w:lang w:eastAsia="cs-CZ"/>
              </w:rPr>
            </w:pPr>
          </w:p>
          <w:p w:rsidR="00FD3900" w:rsidRPr="00D20437" w:rsidP="00681F65">
            <w:pPr>
              <w:bidi w:val="0"/>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r w:rsidRPr="00D20437" w:rsidR="00856E79">
              <w:rPr>
                <w:rFonts w:ascii="Times New Roman" w:hAnsi="Times New Roman"/>
                <w:sz w:val="20"/>
                <w:szCs w:val="20"/>
                <w:lang w:eastAsia="cs-CZ"/>
              </w:rPr>
              <w:t>§ 2</w:t>
            </w:r>
          </w:p>
          <w:p w:rsidR="00856E79" w:rsidRPr="00D20437" w:rsidP="00C26CC0">
            <w:pPr>
              <w:bidi w:val="0"/>
              <w:jc w:val="center"/>
              <w:rPr>
                <w:rFonts w:ascii="Times New Roman" w:hAnsi="Times New Roman"/>
                <w:sz w:val="20"/>
                <w:szCs w:val="20"/>
                <w:lang w:eastAsia="cs-CZ"/>
              </w:rPr>
            </w:pPr>
            <w:r w:rsidRPr="00D20437">
              <w:rPr>
                <w:rFonts w:ascii="Times New Roman" w:hAnsi="Times New Roman"/>
                <w:sz w:val="20"/>
                <w:szCs w:val="20"/>
                <w:lang w:eastAsia="cs-CZ"/>
              </w:rPr>
              <w:t>O. 2</w:t>
            </w:r>
          </w:p>
          <w:p w:rsidR="00856E79" w:rsidRPr="00D20437" w:rsidP="00C26CC0">
            <w:pPr>
              <w:bidi w:val="0"/>
              <w:jc w:val="center"/>
              <w:rPr>
                <w:rFonts w:ascii="Times New Roman" w:hAnsi="Times New Roman"/>
                <w:sz w:val="20"/>
                <w:szCs w:val="20"/>
                <w:lang w:eastAsia="cs-CZ"/>
              </w:rPr>
            </w:pPr>
            <w:r w:rsidRPr="00D20437">
              <w:rPr>
                <w:rFonts w:ascii="Times New Roman" w:hAnsi="Times New Roman"/>
                <w:sz w:val="20"/>
                <w:szCs w:val="20"/>
                <w:lang w:eastAsia="cs-CZ"/>
              </w:rPr>
              <w:t>V. 1</w:t>
            </w: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p>
          <w:p w:rsidR="00950689" w:rsidRPr="00D20437" w:rsidP="003837A6">
            <w:pPr>
              <w:bidi w:val="0"/>
              <w:rPr>
                <w:rFonts w:ascii="Times New Roman" w:hAnsi="Times New Roman"/>
                <w:sz w:val="20"/>
                <w:szCs w:val="20"/>
                <w:lang w:eastAsia="cs-CZ"/>
              </w:rPr>
            </w:pPr>
          </w:p>
          <w:p w:rsidR="000F23C8" w:rsidRPr="00D20437" w:rsidP="000F23C8">
            <w:pPr>
              <w:bidi w:val="0"/>
              <w:rPr>
                <w:rFonts w:ascii="Times New Roman" w:hAnsi="Times New Roman"/>
                <w:sz w:val="20"/>
                <w:szCs w:val="20"/>
                <w:lang w:eastAsia="cs-CZ"/>
              </w:rPr>
            </w:pPr>
          </w:p>
          <w:p w:rsidR="000F23C8" w:rsidRPr="00D20437" w:rsidP="00C26CC0">
            <w:pPr>
              <w:bidi w:val="0"/>
              <w:jc w:val="center"/>
              <w:rPr>
                <w:rFonts w:ascii="Times New Roman" w:hAnsi="Times New Roman"/>
                <w:sz w:val="20"/>
                <w:szCs w:val="20"/>
                <w:lang w:eastAsia="cs-CZ"/>
              </w:rPr>
            </w:pPr>
            <w:r w:rsidRPr="00D20437">
              <w:rPr>
                <w:rFonts w:ascii="Times New Roman" w:hAnsi="Times New Roman"/>
                <w:sz w:val="20"/>
                <w:szCs w:val="20"/>
                <w:lang w:eastAsia="cs-CZ"/>
              </w:rPr>
              <w:t>§ 3</w:t>
            </w:r>
          </w:p>
          <w:p w:rsidR="000F23C8" w:rsidRPr="00D20437" w:rsidP="00C26CC0">
            <w:pPr>
              <w:bidi w:val="0"/>
              <w:jc w:val="center"/>
              <w:rPr>
                <w:rFonts w:ascii="Times New Roman" w:hAnsi="Times New Roman"/>
                <w:sz w:val="20"/>
                <w:szCs w:val="20"/>
                <w:lang w:eastAsia="cs-CZ"/>
              </w:rPr>
            </w:pPr>
            <w:r w:rsidRPr="00D20437">
              <w:rPr>
                <w:rFonts w:ascii="Times New Roman" w:hAnsi="Times New Roman"/>
                <w:sz w:val="20"/>
                <w:szCs w:val="20"/>
                <w:lang w:eastAsia="cs-CZ"/>
              </w:rPr>
              <w:t>O. 1</w:t>
            </w: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FD3900" w:rsidRPr="00D20437" w:rsidP="000D1AB7">
            <w:pPr>
              <w:bidi w:val="0"/>
              <w:jc w:val="both"/>
              <w:rPr>
                <w:rFonts w:ascii="Times New Roman" w:hAnsi="Times New Roman"/>
                <w:sz w:val="20"/>
                <w:szCs w:val="20"/>
                <w:lang w:eastAsia="cs-CZ"/>
              </w:rPr>
            </w:pPr>
          </w:p>
          <w:p w:rsidR="00FD3900" w:rsidRPr="00D20437" w:rsidP="00FD3900">
            <w:pPr>
              <w:bidi w:val="0"/>
              <w:jc w:val="both"/>
              <w:rPr>
                <w:rFonts w:ascii="Times New Roman" w:hAnsi="Times New Roman"/>
                <w:color w:val="000000"/>
                <w:sz w:val="20"/>
                <w:szCs w:val="20"/>
              </w:rPr>
            </w:pPr>
            <w:r w:rsidRPr="00D20437">
              <w:rPr>
                <w:rFonts w:ascii="Times New Roman" w:hAnsi="Times New Roman"/>
                <w:color w:val="000000"/>
                <w:sz w:val="20"/>
                <w:szCs w:val="20"/>
              </w:rPr>
              <w:t xml:space="preserve">(2) Vymedzené úseky diaľnic a rýchlostných ciest označené dopravnými značkami možno užívať dvojstopovými motorovými vozidlami alebo jazdnými súpravami do 3, 5 t (ďalej len „motorové vozidlo“) po zaplatení úhrady za užívanie týchto pozemných komunikácií.      </w:t>
            </w:r>
          </w:p>
          <w:p w:rsidR="00FD3900" w:rsidRPr="00D20437" w:rsidP="00FD3900">
            <w:pPr>
              <w:bidi w:val="0"/>
              <w:jc w:val="both"/>
              <w:rPr>
                <w:rFonts w:ascii="Times New Roman" w:hAnsi="Times New Roman"/>
                <w:bCs/>
                <w:sz w:val="20"/>
                <w:szCs w:val="20"/>
              </w:rPr>
            </w:pPr>
            <w:r w:rsidRPr="00D20437">
              <w:rPr>
                <w:rFonts w:ascii="Times New Roman" w:hAnsi="Times New Roman"/>
                <w:color w:val="000000"/>
                <w:sz w:val="20"/>
                <w:szCs w:val="20"/>
              </w:rPr>
              <w:t xml:space="preserve">(3) </w:t>
            </w:r>
            <w:r w:rsidRPr="00D20437">
              <w:rPr>
                <w:rFonts w:ascii="Times New Roman" w:hAnsi="Times New Roman"/>
                <w:bCs/>
                <w:sz w:val="20"/>
                <w:szCs w:val="20"/>
              </w:rPr>
              <w:t>Vymedzené úseky diaľnic a rýchlostných ciest označené dopravnými značkami možno užívať dvojstopovými jazdnými súpravami tvorenými motorovým vozidlom kategórie M1,</w:t>
            </w:r>
            <w:r w:rsidRPr="00D20437">
              <w:rPr>
                <w:rFonts w:ascii="Times New Roman" w:hAnsi="Times New Roman"/>
                <w:bCs/>
                <w:sz w:val="20"/>
                <w:szCs w:val="20"/>
                <w:vertAlign w:val="superscript"/>
              </w:rPr>
              <w:t>2e)</w:t>
            </w:r>
            <w:r w:rsidRPr="00D20437">
              <w:rPr>
                <w:rFonts w:ascii="Times New Roman" w:hAnsi="Times New Roman"/>
                <w:bCs/>
                <w:sz w:val="20"/>
                <w:szCs w:val="20"/>
              </w:rPr>
              <w:t xml:space="preserve"> N1, </w:t>
            </w: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D20437">
                <w:rPr>
                  <w:rFonts w:ascii="Times New Roman" w:hAnsi="Times New Roman"/>
                  <w:bCs/>
                  <w:sz w:val="20"/>
                  <w:szCs w:val="20"/>
                  <w:vertAlign w:val="superscript"/>
                </w:rPr>
                <w:t>2f</w:t>
              </w:r>
            </w:smartTag>
            <w:r w:rsidRPr="00D20437">
              <w:rPr>
                <w:rFonts w:ascii="Times New Roman" w:hAnsi="Times New Roman"/>
                <w:bCs/>
                <w:sz w:val="20"/>
                <w:szCs w:val="20"/>
                <w:vertAlign w:val="superscript"/>
              </w:rPr>
              <w:t>)</w:t>
            </w:r>
            <w:r w:rsidRPr="00D20437">
              <w:rPr>
                <w:rFonts w:ascii="Times New Roman" w:hAnsi="Times New Roman"/>
                <w:bCs/>
                <w:sz w:val="20"/>
                <w:szCs w:val="20"/>
              </w:rPr>
              <w:t xml:space="preserve"> M1G</w:t>
            </w:r>
            <w:r w:rsidRPr="00D20437">
              <w:rPr>
                <w:rFonts w:ascii="Times New Roman" w:hAnsi="Times New Roman"/>
                <w:bCs/>
                <w:sz w:val="20"/>
                <w:szCs w:val="20"/>
                <w:vertAlign w:val="superscript"/>
              </w:rPr>
              <w:t>2g)</w:t>
            </w:r>
            <w:r w:rsidRPr="00D20437">
              <w:rPr>
                <w:rFonts w:ascii="Times New Roman" w:hAnsi="Times New Roman"/>
                <w:bCs/>
                <w:sz w:val="20"/>
                <w:szCs w:val="20"/>
              </w:rPr>
              <w:t xml:space="preserve"> a N1G</w:t>
            </w:r>
            <w:r w:rsidRPr="00D20437">
              <w:rPr>
                <w:rFonts w:ascii="Times New Roman" w:hAnsi="Times New Roman"/>
                <w:bCs/>
                <w:sz w:val="20"/>
                <w:szCs w:val="20"/>
                <w:vertAlign w:val="superscript"/>
              </w:rPr>
              <w:t>2h)</w:t>
            </w:r>
            <w:r w:rsidRPr="00D20437">
              <w:rPr>
                <w:rFonts w:ascii="Times New Roman" w:hAnsi="Times New Roman"/>
                <w:bCs/>
                <w:sz w:val="20"/>
                <w:szCs w:val="20"/>
              </w:rPr>
              <w:t xml:space="preserve"> bez ohľadu na celkovú hmotnosť jazdnej súpravy po zaplatení úhrady za užívanie týchto pozemných komunikácií.</w:t>
            </w:r>
          </w:p>
          <w:p w:rsidR="00FD3900" w:rsidRPr="00D20437" w:rsidP="00FD3900">
            <w:pPr>
              <w:bidi w:val="0"/>
              <w:jc w:val="both"/>
              <w:rPr>
                <w:rFonts w:ascii="Times New Roman" w:hAnsi="Times New Roman"/>
                <w:color w:val="000000"/>
                <w:sz w:val="20"/>
                <w:szCs w:val="20"/>
                <w:vertAlign w:val="superscript"/>
              </w:rPr>
            </w:pPr>
            <w:r w:rsidRPr="00D20437">
              <w:rPr>
                <w:rFonts w:ascii="Times New Roman" w:hAnsi="Times New Roman"/>
                <w:color w:val="000000"/>
                <w:sz w:val="20"/>
                <w:szCs w:val="20"/>
              </w:rPr>
              <w:t xml:space="preserve">      (4) Vymedzené úseky diaľnic, rýchlostných ciest a paralelných ciest, do ktorých sa môže odkloniť doprava z transeurópskej cestnej siete</w:t>
            </w:r>
            <w:r w:rsidRPr="00D20437">
              <w:rPr>
                <w:rFonts w:ascii="Times New Roman" w:hAnsi="Times New Roman"/>
                <w:color w:val="000000"/>
                <w:sz w:val="20"/>
                <w:szCs w:val="20"/>
                <w:vertAlign w:val="superscript"/>
              </w:rPr>
              <w:t>2i)</w:t>
            </w:r>
            <w:r w:rsidRPr="00D20437">
              <w:rPr>
                <w:rFonts w:ascii="Times New Roman" w:hAnsi="Times New Roman"/>
                <w:color w:val="000000"/>
                <w:sz w:val="20"/>
                <w:szCs w:val="20"/>
              </w:rPr>
              <w:t xml:space="preserve"> a ktoré priamo konkurujú určitým častiam tejto siete, možno užívať motorovými vozidlami nad 3, 5 t len po úhrade mýta za užívanie týchto pozemných komunikácií podľa osobitného predpisu.</w:t>
            </w:r>
            <w:r w:rsidRPr="00D20437">
              <w:rPr>
                <w:rFonts w:ascii="Times New Roman" w:hAnsi="Times New Roman"/>
                <w:color w:val="000000"/>
                <w:sz w:val="20"/>
                <w:szCs w:val="20"/>
                <w:vertAlign w:val="superscript"/>
              </w:rPr>
              <w:t>2j)</w:t>
            </w:r>
          </w:p>
          <w:p w:rsidR="00FD3900" w:rsidRPr="00D20437" w:rsidP="00C26CC0">
            <w:pPr>
              <w:bidi w:val="0"/>
              <w:jc w:val="both"/>
              <w:rPr>
                <w:rFonts w:ascii="Times New Roman" w:hAnsi="Times New Roman"/>
                <w:sz w:val="20"/>
                <w:szCs w:val="20"/>
                <w:lang w:eastAsia="cs-CZ"/>
              </w:rPr>
            </w:pPr>
          </w:p>
          <w:p w:rsidR="00FD3900" w:rsidRPr="00D20437" w:rsidP="00C26CC0">
            <w:pPr>
              <w:bidi w:val="0"/>
              <w:jc w:val="both"/>
              <w:rPr>
                <w:rFonts w:ascii="Times New Roman" w:hAnsi="Times New Roman"/>
                <w:sz w:val="20"/>
                <w:szCs w:val="20"/>
                <w:lang w:eastAsia="cs-CZ"/>
              </w:rPr>
            </w:pPr>
          </w:p>
          <w:p w:rsidR="00FD3900" w:rsidRPr="00D20437" w:rsidP="00C26CC0">
            <w:pPr>
              <w:bidi w:val="0"/>
              <w:jc w:val="both"/>
              <w:rPr>
                <w:rFonts w:ascii="Times New Roman" w:hAnsi="Times New Roman"/>
                <w:sz w:val="20"/>
                <w:szCs w:val="20"/>
                <w:lang w:eastAsia="cs-CZ"/>
              </w:rPr>
            </w:pPr>
          </w:p>
          <w:p w:rsidR="00FD3900" w:rsidRPr="00D20437" w:rsidP="00C26CC0">
            <w:pPr>
              <w:bidi w:val="0"/>
              <w:jc w:val="both"/>
              <w:rPr>
                <w:rFonts w:ascii="Times New Roman" w:hAnsi="Times New Roman"/>
                <w:sz w:val="20"/>
                <w:szCs w:val="20"/>
                <w:lang w:eastAsia="cs-CZ"/>
              </w:rPr>
            </w:pPr>
          </w:p>
          <w:p w:rsidR="00D20437" w:rsidRPr="00D20437" w:rsidP="00D20437">
            <w:pPr>
              <w:bidi w:val="0"/>
              <w:jc w:val="both"/>
              <w:rPr>
                <w:rFonts w:ascii="Times New Roman" w:hAnsi="Times New Roman"/>
                <w:sz w:val="20"/>
                <w:szCs w:val="20"/>
              </w:rPr>
            </w:pPr>
            <w:r w:rsidRPr="00D20437" w:rsidR="00FD3900">
              <w:rPr>
                <w:rFonts w:ascii="Times New Roman" w:hAnsi="Times New Roman"/>
                <w:sz w:val="20"/>
                <w:szCs w:val="20"/>
                <w:lang w:eastAsia="cs-CZ"/>
              </w:rPr>
              <w:t xml:space="preserve"> </w:t>
            </w:r>
            <w:r w:rsidRPr="00D20437" w:rsidR="00856E79">
              <w:rPr>
                <w:rFonts w:ascii="Times New Roman" w:hAnsi="Times New Roman"/>
                <w:sz w:val="20"/>
                <w:szCs w:val="20"/>
                <w:lang w:eastAsia="cs-CZ"/>
              </w:rPr>
              <w:t>(</w:t>
            </w:r>
            <w:r w:rsidRPr="00D20437">
              <w:rPr>
                <w:rFonts w:ascii="Times New Roman" w:hAnsi="Times New Roman"/>
                <w:sz w:val="20"/>
                <w:szCs w:val="20"/>
                <w:lang w:eastAsia="cs-CZ"/>
              </w:rPr>
              <w:t xml:space="preserve">2) </w:t>
            </w:r>
            <w:r w:rsidRPr="00D20437">
              <w:rPr>
                <w:rFonts w:ascii="Times New Roman" w:hAnsi="Times New Roman"/>
                <w:sz w:val="20"/>
                <w:szCs w:val="20"/>
              </w:rPr>
              <w:t>Za užívanie vymedzených úsekov ciest motorovými vozidlami s celkovou hmotnosťou nad 3,5 t alebo jazdnými súpravami s celkovou hmotnosťou nad 3,5 t uvedenými v osobitnom predpise</w:t>
            </w:r>
            <w:r w:rsidRPr="00D20437">
              <w:rPr>
                <w:rFonts w:ascii="Times New Roman" w:hAnsi="Times New Roman"/>
                <w:sz w:val="20"/>
                <w:szCs w:val="20"/>
                <w:vertAlign w:val="superscript"/>
              </w:rPr>
              <w:t>3aa)</w:t>
            </w:r>
            <w:r w:rsidRPr="00D20437">
              <w:rPr>
                <w:rFonts w:ascii="Times New Roman" w:hAnsi="Times New Roman"/>
                <w:sz w:val="20"/>
                <w:szCs w:val="20"/>
              </w:rPr>
              <w:t xml:space="preserve"> </w:t>
            </w:r>
            <w:r w:rsidRPr="00D20437">
              <w:rPr>
                <w:rFonts w:ascii="Times New Roman" w:hAnsi="Times New Roman"/>
                <w:bCs/>
                <w:sz w:val="20"/>
                <w:szCs w:val="20"/>
              </w:rPr>
              <w:t xml:space="preserve"> okrem jazdných súprav tvorených motorovým vozidlom kategórie M1,</w:t>
            </w:r>
            <w:r w:rsidRPr="00D20437">
              <w:rPr>
                <w:rFonts w:ascii="Times New Roman" w:hAnsi="Times New Roman"/>
                <w:bCs/>
                <w:sz w:val="20"/>
                <w:szCs w:val="20"/>
                <w:vertAlign w:val="superscript"/>
              </w:rPr>
              <w:t>2e)</w:t>
            </w:r>
            <w:r w:rsidRPr="00D20437">
              <w:rPr>
                <w:rFonts w:ascii="Times New Roman" w:hAnsi="Times New Roman"/>
                <w:bCs/>
                <w:sz w:val="20"/>
                <w:szCs w:val="20"/>
              </w:rPr>
              <w:t xml:space="preserve"> N1, </w:t>
            </w:r>
            <w:smartTag w:uri="urn:schemas-microsoft-com:office:smarttags" w:element="metricconverter">
              <w:smartTagPr>
                <w:attr w:name="ProductID" w:val="2f"/>
              </w:smartTagPr>
              <w:r w:rsidRPr="00D20437">
                <w:rPr>
                  <w:rFonts w:ascii="Times New Roman" w:hAnsi="Times New Roman"/>
                  <w:bCs/>
                  <w:sz w:val="20"/>
                  <w:szCs w:val="20"/>
                  <w:vertAlign w:val="superscript"/>
                </w:rPr>
                <w:t>2f</w:t>
              </w:r>
            </w:smartTag>
            <w:r w:rsidRPr="00D20437">
              <w:rPr>
                <w:rFonts w:ascii="Times New Roman" w:hAnsi="Times New Roman"/>
                <w:bCs/>
                <w:sz w:val="20"/>
                <w:szCs w:val="20"/>
                <w:vertAlign w:val="superscript"/>
              </w:rPr>
              <w:t>)</w:t>
            </w:r>
            <w:r w:rsidRPr="00D20437">
              <w:rPr>
                <w:rFonts w:ascii="Times New Roman" w:hAnsi="Times New Roman"/>
                <w:bCs/>
                <w:sz w:val="20"/>
                <w:szCs w:val="20"/>
              </w:rPr>
              <w:t xml:space="preserve"> M1G</w:t>
            </w:r>
            <w:r w:rsidRPr="00D20437">
              <w:rPr>
                <w:rFonts w:ascii="Times New Roman" w:hAnsi="Times New Roman"/>
                <w:bCs/>
                <w:sz w:val="20"/>
                <w:szCs w:val="20"/>
                <w:vertAlign w:val="superscript"/>
              </w:rPr>
              <w:t>2g)</w:t>
            </w:r>
            <w:r w:rsidRPr="00D20437">
              <w:rPr>
                <w:rFonts w:ascii="Times New Roman" w:hAnsi="Times New Roman"/>
                <w:bCs/>
                <w:sz w:val="20"/>
                <w:szCs w:val="20"/>
              </w:rPr>
              <w:t xml:space="preserve"> a N1G</w:t>
            </w:r>
            <w:r w:rsidRPr="00D20437">
              <w:rPr>
                <w:rFonts w:ascii="Times New Roman" w:hAnsi="Times New Roman"/>
                <w:bCs/>
                <w:sz w:val="20"/>
                <w:szCs w:val="20"/>
                <w:vertAlign w:val="superscript"/>
              </w:rPr>
              <w:t>2h)</w:t>
            </w:r>
            <w:r w:rsidRPr="00D20437">
              <w:rPr>
                <w:rFonts w:ascii="Times New Roman" w:hAnsi="Times New Roman"/>
                <w:sz w:val="20"/>
                <w:szCs w:val="20"/>
              </w:rPr>
              <w:t xml:space="preserve"> ,sa platí mýto.</w:t>
            </w:r>
          </w:p>
          <w:p w:rsidR="000F23C8" w:rsidRPr="00D20437" w:rsidP="00C26CC0">
            <w:pPr>
              <w:bidi w:val="0"/>
              <w:jc w:val="both"/>
              <w:rPr>
                <w:rFonts w:ascii="Times New Roman" w:hAnsi="Times New Roman"/>
                <w:sz w:val="20"/>
                <w:szCs w:val="20"/>
                <w:lang w:eastAsia="cs-CZ"/>
              </w:rPr>
            </w:pPr>
          </w:p>
          <w:p w:rsidR="000F23C8" w:rsidRPr="00D20437" w:rsidP="00C26CC0">
            <w:pPr>
              <w:bidi w:val="0"/>
              <w:jc w:val="both"/>
              <w:rPr>
                <w:rFonts w:ascii="Times New Roman" w:hAnsi="Times New Roman"/>
                <w:sz w:val="20"/>
                <w:szCs w:val="20"/>
                <w:lang w:eastAsia="cs-CZ"/>
              </w:rPr>
            </w:pPr>
          </w:p>
          <w:p w:rsidR="000F23C8" w:rsidRPr="00D20437" w:rsidP="00C26CC0">
            <w:pPr>
              <w:bidi w:val="0"/>
              <w:jc w:val="both"/>
              <w:rPr>
                <w:rFonts w:ascii="Times New Roman" w:hAnsi="Times New Roman"/>
                <w:sz w:val="20"/>
                <w:szCs w:val="20"/>
                <w:lang w:eastAsia="cs-CZ"/>
              </w:rPr>
            </w:pPr>
          </w:p>
          <w:p w:rsidR="000F23C8" w:rsidRPr="00D20437" w:rsidP="00C26CC0">
            <w:pPr>
              <w:bidi w:val="0"/>
              <w:jc w:val="both"/>
              <w:rPr>
                <w:rFonts w:ascii="Times New Roman" w:hAnsi="Times New Roman"/>
                <w:sz w:val="20"/>
                <w:szCs w:val="20"/>
                <w:lang w:eastAsia="cs-CZ"/>
              </w:rPr>
            </w:pPr>
          </w:p>
          <w:p w:rsidR="000F23C8" w:rsidRPr="00D20437" w:rsidP="00C26CC0">
            <w:pPr>
              <w:bidi w:val="0"/>
              <w:jc w:val="both"/>
              <w:rPr>
                <w:rFonts w:ascii="Times New Roman" w:hAnsi="Times New Roman"/>
                <w:sz w:val="20"/>
                <w:szCs w:val="20"/>
                <w:lang w:eastAsia="cs-CZ"/>
              </w:rPr>
            </w:pPr>
          </w:p>
          <w:p w:rsidR="000F23C8" w:rsidRPr="00D20437" w:rsidP="00C26CC0">
            <w:pPr>
              <w:bidi w:val="0"/>
              <w:jc w:val="both"/>
              <w:rPr>
                <w:rFonts w:ascii="Times New Roman" w:hAnsi="Times New Roman"/>
                <w:sz w:val="20"/>
                <w:szCs w:val="20"/>
                <w:lang w:eastAsia="cs-CZ"/>
              </w:rPr>
            </w:pPr>
          </w:p>
          <w:p w:rsidR="000F23C8" w:rsidRPr="00D20437" w:rsidP="00C26CC0">
            <w:pPr>
              <w:bidi w:val="0"/>
              <w:jc w:val="both"/>
              <w:rPr>
                <w:rFonts w:ascii="Times New Roman" w:hAnsi="Times New Roman"/>
                <w:sz w:val="20"/>
                <w:szCs w:val="20"/>
                <w:lang w:eastAsia="cs-CZ"/>
              </w:rPr>
            </w:pPr>
          </w:p>
          <w:p w:rsidR="000F23C8" w:rsidRPr="00D20437" w:rsidP="00C26CC0">
            <w:pPr>
              <w:bidi w:val="0"/>
              <w:jc w:val="both"/>
              <w:rPr>
                <w:rFonts w:ascii="Times New Roman" w:hAnsi="Times New Roman"/>
                <w:sz w:val="20"/>
                <w:szCs w:val="20"/>
                <w:lang w:eastAsia="cs-CZ"/>
              </w:rPr>
            </w:pPr>
          </w:p>
          <w:p w:rsidR="000F23C8" w:rsidRPr="00D20437" w:rsidP="00C26CC0">
            <w:pPr>
              <w:bidi w:val="0"/>
              <w:jc w:val="both"/>
              <w:rPr>
                <w:rFonts w:ascii="Times New Roman" w:hAnsi="Times New Roman"/>
                <w:sz w:val="20"/>
                <w:szCs w:val="20"/>
                <w:lang w:eastAsia="cs-CZ"/>
              </w:rPr>
            </w:pPr>
          </w:p>
          <w:p w:rsidR="000F23C8" w:rsidRPr="00D20437" w:rsidP="00C26CC0">
            <w:pPr>
              <w:bidi w:val="0"/>
              <w:jc w:val="both"/>
              <w:rPr>
                <w:rFonts w:ascii="Times New Roman" w:hAnsi="Times New Roman"/>
                <w:sz w:val="20"/>
                <w:szCs w:val="20"/>
                <w:lang w:eastAsia="cs-CZ"/>
              </w:rPr>
            </w:pPr>
          </w:p>
          <w:p w:rsidR="000F23C8" w:rsidRPr="00D20437" w:rsidP="00C26CC0">
            <w:pPr>
              <w:bidi w:val="0"/>
              <w:jc w:val="both"/>
              <w:rPr>
                <w:rFonts w:ascii="Times New Roman" w:hAnsi="Times New Roman"/>
                <w:sz w:val="20"/>
                <w:szCs w:val="20"/>
                <w:lang w:eastAsia="cs-CZ"/>
              </w:rPr>
            </w:pPr>
          </w:p>
          <w:p w:rsidR="000F23C8" w:rsidRPr="00D20437" w:rsidP="00C26CC0">
            <w:pPr>
              <w:bidi w:val="0"/>
              <w:jc w:val="both"/>
              <w:rPr>
                <w:rFonts w:ascii="Times New Roman" w:hAnsi="Times New Roman"/>
                <w:sz w:val="20"/>
                <w:szCs w:val="20"/>
                <w:lang w:eastAsia="cs-CZ"/>
              </w:rPr>
            </w:pPr>
          </w:p>
          <w:p w:rsidR="000F23C8" w:rsidRPr="00D20437" w:rsidP="00C26CC0">
            <w:pPr>
              <w:bidi w:val="0"/>
              <w:jc w:val="both"/>
              <w:rPr>
                <w:rFonts w:ascii="Times New Roman" w:hAnsi="Times New Roman"/>
                <w:sz w:val="20"/>
                <w:szCs w:val="20"/>
                <w:lang w:eastAsia="cs-CZ"/>
              </w:rPr>
            </w:pPr>
          </w:p>
          <w:p w:rsidR="000F23C8" w:rsidRPr="00D20437" w:rsidP="00C26CC0">
            <w:pPr>
              <w:bidi w:val="0"/>
              <w:jc w:val="both"/>
              <w:rPr>
                <w:rFonts w:ascii="Times New Roman" w:hAnsi="Times New Roman"/>
                <w:sz w:val="20"/>
                <w:szCs w:val="20"/>
                <w:lang w:eastAsia="cs-CZ"/>
              </w:rPr>
            </w:pPr>
          </w:p>
          <w:p w:rsidR="000F23C8" w:rsidRPr="00D20437" w:rsidP="00C26CC0">
            <w:pPr>
              <w:bidi w:val="0"/>
              <w:jc w:val="both"/>
              <w:rPr>
                <w:rFonts w:ascii="Times New Roman" w:hAnsi="Times New Roman"/>
                <w:sz w:val="20"/>
                <w:szCs w:val="20"/>
                <w:lang w:eastAsia="cs-CZ"/>
              </w:rPr>
            </w:pPr>
          </w:p>
          <w:p w:rsidR="000F23C8" w:rsidRPr="00D20437" w:rsidP="00C26CC0">
            <w:pPr>
              <w:bidi w:val="0"/>
              <w:jc w:val="both"/>
              <w:rPr>
                <w:rFonts w:ascii="Times New Roman" w:hAnsi="Times New Roman"/>
                <w:sz w:val="20"/>
                <w:szCs w:val="20"/>
                <w:lang w:eastAsia="cs-CZ"/>
              </w:rPr>
            </w:pPr>
          </w:p>
          <w:p w:rsidR="000F23C8" w:rsidRPr="00D20437" w:rsidP="00C26CC0">
            <w:pPr>
              <w:bidi w:val="0"/>
              <w:jc w:val="both"/>
              <w:rPr>
                <w:rFonts w:ascii="Times New Roman" w:hAnsi="Times New Roman"/>
                <w:sz w:val="20"/>
                <w:szCs w:val="20"/>
                <w:lang w:eastAsia="cs-CZ"/>
              </w:rPr>
            </w:pPr>
          </w:p>
          <w:p w:rsidR="000F23C8" w:rsidRPr="00D20437" w:rsidP="00C26CC0">
            <w:pPr>
              <w:bidi w:val="0"/>
              <w:jc w:val="both"/>
              <w:rPr>
                <w:rFonts w:ascii="Times New Roman" w:hAnsi="Times New Roman"/>
                <w:sz w:val="20"/>
                <w:szCs w:val="20"/>
                <w:lang w:eastAsia="cs-CZ"/>
              </w:rPr>
            </w:pPr>
          </w:p>
          <w:p w:rsidR="000F23C8" w:rsidRPr="00D20437" w:rsidP="00C26CC0">
            <w:pPr>
              <w:bidi w:val="0"/>
              <w:jc w:val="both"/>
              <w:rPr>
                <w:rFonts w:ascii="Times New Roman" w:hAnsi="Times New Roman"/>
                <w:sz w:val="20"/>
                <w:szCs w:val="20"/>
                <w:lang w:eastAsia="cs-CZ"/>
              </w:rPr>
            </w:pPr>
          </w:p>
          <w:p w:rsidR="000F23C8" w:rsidRPr="00D20437" w:rsidP="00C26CC0">
            <w:pPr>
              <w:bidi w:val="0"/>
              <w:jc w:val="both"/>
              <w:rPr>
                <w:rFonts w:ascii="Times New Roman" w:hAnsi="Times New Roman"/>
                <w:sz w:val="20"/>
                <w:szCs w:val="20"/>
                <w:lang w:eastAsia="cs-CZ"/>
              </w:rPr>
            </w:pPr>
          </w:p>
          <w:p w:rsidR="000F23C8" w:rsidRPr="00D20437" w:rsidP="00C26CC0">
            <w:pPr>
              <w:bidi w:val="0"/>
              <w:jc w:val="both"/>
              <w:rPr>
                <w:rFonts w:ascii="Times New Roman" w:hAnsi="Times New Roman"/>
                <w:sz w:val="20"/>
                <w:szCs w:val="20"/>
                <w:lang w:eastAsia="cs-CZ"/>
              </w:rPr>
            </w:pPr>
          </w:p>
          <w:p w:rsidR="000F23C8" w:rsidRPr="00D20437" w:rsidP="00C26CC0">
            <w:pPr>
              <w:bidi w:val="0"/>
              <w:jc w:val="both"/>
              <w:rPr>
                <w:rFonts w:ascii="Times New Roman" w:hAnsi="Times New Roman"/>
                <w:sz w:val="20"/>
                <w:szCs w:val="20"/>
                <w:lang w:eastAsia="cs-CZ"/>
              </w:rPr>
            </w:pPr>
          </w:p>
          <w:p w:rsidR="000F23C8" w:rsidRPr="00D20437" w:rsidP="00C26CC0">
            <w:pPr>
              <w:bidi w:val="0"/>
              <w:jc w:val="both"/>
              <w:rPr>
                <w:rFonts w:ascii="Times New Roman" w:hAnsi="Times New Roman"/>
                <w:sz w:val="20"/>
                <w:szCs w:val="20"/>
                <w:lang w:eastAsia="cs-CZ"/>
              </w:rPr>
            </w:pPr>
          </w:p>
          <w:p w:rsidR="000F23C8" w:rsidRPr="00D20437" w:rsidP="00C26CC0">
            <w:pPr>
              <w:bidi w:val="0"/>
              <w:jc w:val="both"/>
              <w:rPr>
                <w:rFonts w:ascii="Times New Roman" w:hAnsi="Times New Roman"/>
                <w:sz w:val="20"/>
                <w:szCs w:val="20"/>
                <w:lang w:eastAsia="cs-CZ"/>
              </w:rPr>
            </w:pPr>
          </w:p>
          <w:p w:rsidR="00950689" w:rsidP="00C26CC0">
            <w:pPr>
              <w:bidi w:val="0"/>
              <w:jc w:val="both"/>
              <w:rPr>
                <w:rFonts w:ascii="Times New Roman" w:hAnsi="Times New Roman"/>
                <w:sz w:val="20"/>
                <w:szCs w:val="20"/>
                <w:lang w:eastAsia="cs-CZ"/>
              </w:rPr>
            </w:pPr>
          </w:p>
          <w:p w:rsidR="00C57237" w:rsidP="00C26CC0">
            <w:pPr>
              <w:bidi w:val="0"/>
              <w:jc w:val="both"/>
              <w:rPr>
                <w:rFonts w:ascii="Times New Roman" w:hAnsi="Times New Roman"/>
                <w:sz w:val="20"/>
                <w:szCs w:val="20"/>
                <w:lang w:eastAsia="cs-CZ"/>
              </w:rPr>
            </w:pPr>
          </w:p>
          <w:p w:rsidR="00C57237" w:rsidRPr="00D20437" w:rsidP="00C26CC0">
            <w:pPr>
              <w:bidi w:val="0"/>
              <w:jc w:val="both"/>
              <w:rPr>
                <w:rFonts w:ascii="Times New Roman" w:hAnsi="Times New Roman"/>
                <w:sz w:val="20"/>
                <w:szCs w:val="20"/>
                <w:lang w:eastAsia="cs-CZ"/>
              </w:rPr>
            </w:pPr>
          </w:p>
          <w:p w:rsidR="00832628" w:rsidRPr="00D20437" w:rsidP="00C26CC0">
            <w:pPr>
              <w:bidi w:val="0"/>
              <w:jc w:val="both"/>
              <w:rPr>
                <w:rFonts w:ascii="Times New Roman" w:hAnsi="Times New Roman"/>
                <w:sz w:val="20"/>
                <w:szCs w:val="20"/>
                <w:lang w:eastAsia="cs-CZ"/>
              </w:rPr>
            </w:pPr>
          </w:p>
          <w:p w:rsidR="000F23C8" w:rsidRPr="00D20437" w:rsidP="000F23C8">
            <w:pPr>
              <w:bidi w:val="0"/>
              <w:jc w:val="both"/>
              <w:rPr>
                <w:rFonts w:ascii="Times New Roman" w:hAnsi="Times New Roman"/>
                <w:sz w:val="20"/>
                <w:szCs w:val="20"/>
                <w:lang w:eastAsia="cs-CZ"/>
              </w:rPr>
            </w:pPr>
            <w:r w:rsidRPr="00D20437" w:rsidR="0077319E">
              <w:rPr>
                <w:rFonts w:ascii="Times New Roman" w:hAnsi="Times New Roman"/>
                <w:sz w:val="20"/>
                <w:szCs w:val="20"/>
                <w:lang w:eastAsia="cs-CZ"/>
              </w:rPr>
              <w:t>(</w:t>
            </w:r>
            <w:r w:rsidRPr="00D20437" w:rsidR="00143BD5">
              <w:rPr>
                <w:rFonts w:ascii="Times New Roman" w:hAnsi="Times New Roman"/>
                <w:sz w:val="20"/>
                <w:szCs w:val="20"/>
                <w:lang w:eastAsia="cs-CZ"/>
              </w:rPr>
              <w:t xml:space="preserve">1) </w:t>
            </w:r>
            <w:r w:rsidRPr="00D20437" w:rsidR="0077319E">
              <w:rPr>
                <w:rFonts w:ascii="Times New Roman" w:hAnsi="Times New Roman"/>
                <w:sz w:val="20"/>
                <w:szCs w:val="20"/>
                <w:lang w:eastAsia="cs-CZ"/>
              </w:rPr>
              <w:t>Povinnosť platby mýta má prevádzkovateľ vozidla</w:t>
            </w:r>
            <w:r w:rsidRPr="00D20437" w:rsidR="0077319E">
              <w:rPr>
                <w:rFonts w:ascii="Times New Roman" w:hAnsi="Times New Roman"/>
                <w:sz w:val="20"/>
                <w:szCs w:val="20"/>
                <w:vertAlign w:val="superscript"/>
                <w:lang w:eastAsia="cs-CZ"/>
              </w:rPr>
              <w:t>5)</w:t>
            </w:r>
            <w:r w:rsidRPr="00D20437" w:rsidR="0077319E">
              <w:rPr>
                <w:rFonts w:ascii="Times New Roman" w:hAnsi="Times New Roman"/>
                <w:sz w:val="20"/>
                <w:szCs w:val="20"/>
                <w:lang w:eastAsia="cs-CZ"/>
              </w:rPr>
              <w:t xml:space="preserve"> a na mieste v čase výkonu kontroly úhrady mýta aj vodič vozidla.</w:t>
            </w:r>
            <w:r w:rsidRPr="00D20437">
              <w:rPr>
                <w:rFonts w:ascii="Times New Roman" w:hAnsi="Times New Roman"/>
                <w:sz w:val="20"/>
                <w:szCs w:val="20"/>
                <w:lang w:eastAsia="cs-CZ"/>
              </w:rPr>
              <w:t> </w:t>
            </w:r>
          </w:p>
          <w:p w:rsidR="000F23C8" w:rsidRPr="00D20437" w:rsidP="00C26CC0">
            <w:pPr>
              <w:bidi w:val="0"/>
              <w:jc w:val="both"/>
              <w:rPr>
                <w:rFonts w:ascii="Times New Roman" w:hAnsi="Times New Roman"/>
                <w:i/>
                <w:sz w:val="20"/>
                <w:szCs w:val="20"/>
                <w:lang w:eastAsia="cs-CZ"/>
              </w:rPr>
            </w:pPr>
            <w:r w:rsidRPr="00D20437" w:rsidR="002B4B11">
              <w:rPr>
                <w:rFonts w:ascii="Times New Roman" w:hAnsi="Times New Roman"/>
                <w:i/>
                <w:sz w:val="20"/>
                <w:szCs w:val="20"/>
                <w:vertAlign w:val="superscript"/>
                <w:lang w:eastAsia="cs-CZ"/>
              </w:rPr>
              <w:t>5)</w:t>
            </w:r>
            <w:r w:rsidRPr="00D20437" w:rsidR="002B4B11">
              <w:rPr>
                <w:rFonts w:ascii="Times New Roman" w:hAnsi="Times New Roman"/>
                <w:i/>
                <w:sz w:val="20"/>
                <w:szCs w:val="20"/>
                <w:lang w:eastAsia="cs-CZ"/>
              </w:rPr>
              <w:t xml:space="preserve"> § 2 písm. am) zákona č. 725/2004 Z.z. o podmienkach prevádzky vozidiel v premávke na pozemných komunikáciách a o zmene a doplnení niektorých zákonov.</w:t>
            </w: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3837A6" w:rsidRPr="00D20437" w:rsidP="00E87931">
            <w:pPr>
              <w:bidi w:val="0"/>
              <w:jc w:val="center"/>
              <w:rPr>
                <w:rFonts w:ascii="Times New Roman" w:hAnsi="Times New Roman"/>
                <w:sz w:val="20"/>
                <w:szCs w:val="20"/>
                <w:lang w:eastAsia="cs-CZ"/>
              </w:rPr>
            </w:pPr>
          </w:p>
          <w:p w:rsidR="00043BC7" w:rsidRPr="00D20437" w:rsidP="00E87931">
            <w:pPr>
              <w:bidi w:val="0"/>
              <w:jc w:val="center"/>
              <w:rPr>
                <w:rFonts w:ascii="Times New Roman" w:hAnsi="Times New Roman"/>
                <w:sz w:val="20"/>
                <w:szCs w:val="20"/>
                <w:lang w:eastAsia="cs-CZ"/>
              </w:rPr>
            </w:pPr>
            <w:r w:rsidRPr="00D20437" w:rsidR="000F23C8">
              <w:rPr>
                <w:rFonts w:ascii="Times New Roman" w:hAnsi="Times New Roman"/>
                <w:sz w:val="20"/>
                <w:szCs w:val="20"/>
                <w:lang w:eastAsia="cs-CZ"/>
              </w:rPr>
              <w:t>Ú</w:t>
            </w: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8252EA" w:rsidRPr="00D20437" w:rsidP="00E87931">
            <w:pPr>
              <w:bidi w:val="0"/>
              <w:jc w:val="center"/>
              <w:rPr>
                <w:rFonts w:ascii="Times New Roman" w:hAnsi="Times New Roman"/>
                <w:sz w:val="20"/>
                <w:szCs w:val="20"/>
                <w:lang w:eastAsia="cs-CZ"/>
              </w:rPr>
            </w:pPr>
          </w:p>
          <w:p w:rsidR="008252EA" w:rsidRPr="00D20437" w:rsidP="00E87931">
            <w:pPr>
              <w:bidi w:val="0"/>
              <w:jc w:val="center"/>
              <w:rPr>
                <w:rFonts w:ascii="Times New Roman" w:hAnsi="Times New Roman"/>
                <w:sz w:val="20"/>
                <w:szCs w:val="20"/>
                <w:lang w:eastAsia="cs-CZ"/>
              </w:rPr>
            </w:pPr>
          </w:p>
          <w:p w:rsidR="008252EA" w:rsidRPr="00D20437" w:rsidP="008252EA">
            <w:pPr>
              <w:bidi w:val="0"/>
              <w:jc w:val="center"/>
              <w:rPr>
                <w:rFonts w:ascii="Times New Roman" w:hAnsi="Times New Roman"/>
                <w:sz w:val="20"/>
                <w:szCs w:val="20"/>
                <w:lang w:eastAsia="cs-CZ"/>
              </w:rPr>
            </w:pPr>
          </w:p>
          <w:p w:rsidR="008252EA" w:rsidRPr="00D20437" w:rsidP="008252EA">
            <w:pPr>
              <w:bidi w:val="0"/>
              <w:jc w:val="center"/>
              <w:rPr>
                <w:rFonts w:ascii="Times New Roman" w:hAnsi="Times New Roman"/>
                <w:sz w:val="20"/>
                <w:szCs w:val="20"/>
                <w:lang w:eastAsia="cs-CZ"/>
              </w:rPr>
            </w:pPr>
          </w:p>
          <w:p w:rsidR="008252EA" w:rsidRPr="00D20437" w:rsidP="008252EA">
            <w:pPr>
              <w:bidi w:val="0"/>
              <w:jc w:val="center"/>
              <w:rPr>
                <w:rFonts w:ascii="Times New Roman" w:hAnsi="Times New Roman"/>
                <w:sz w:val="20"/>
                <w:szCs w:val="20"/>
                <w:lang w:eastAsia="cs-CZ"/>
              </w:rPr>
            </w:pPr>
          </w:p>
          <w:p w:rsidR="008252EA" w:rsidRPr="00D20437" w:rsidP="008252EA">
            <w:pPr>
              <w:bidi w:val="0"/>
              <w:jc w:val="center"/>
              <w:rPr>
                <w:rFonts w:ascii="Times New Roman" w:hAnsi="Times New Roman"/>
                <w:sz w:val="20"/>
                <w:szCs w:val="20"/>
                <w:lang w:eastAsia="cs-CZ"/>
              </w:rPr>
            </w:pPr>
          </w:p>
          <w:p w:rsidR="008252EA" w:rsidRPr="00D20437" w:rsidP="008252EA">
            <w:pPr>
              <w:bidi w:val="0"/>
              <w:jc w:val="center"/>
              <w:rPr>
                <w:rFonts w:ascii="Times New Roman" w:hAnsi="Times New Roman"/>
                <w:sz w:val="20"/>
                <w:szCs w:val="20"/>
                <w:lang w:eastAsia="cs-CZ"/>
              </w:rPr>
            </w:pPr>
          </w:p>
          <w:p w:rsidR="008252EA" w:rsidRPr="00D20437" w:rsidP="008252EA">
            <w:pPr>
              <w:bidi w:val="0"/>
              <w:jc w:val="center"/>
              <w:rPr>
                <w:rFonts w:ascii="Times New Roman" w:hAnsi="Times New Roman"/>
                <w:sz w:val="20"/>
                <w:szCs w:val="20"/>
                <w:lang w:eastAsia="cs-CZ"/>
              </w:rPr>
            </w:pPr>
          </w:p>
          <w:p w:rsidR="008252EA" w:rsidRPr="00D20437" w:rsidP="008252EA">
            <w:pPr>
              <w:bidi w:val="0"/>
              <w:jc w:val="center"/>
              <w:rPr>
                <w:rFonts w:ascii="Times New Roman" w:hAnsi="Times New Roman"/>
                <w:sz w:val="20"/>
                <w:szCs w:val="20"/>
                <w:lang w:eastAsia="cs-CZ"/>
              </w:rPr>
            </w:pPr>
          </w:p>
          <w:p w:rsidR="008252EA" w:rsidRPr="00D20437" w:rsidP="008252EA">
            <w:pPr>
              <w:bidi w:val="0"/>
              <w:jc w:val="center"/>
              <w:rPr>
                <w:rFonts w:ascii="Times New Roman" w:hAnsi="Times New Roman"/>
                <w:sz w:val="20"/>
                <w:szCs w:val="20"/>
                <w:lang w:eastAsia="cs-CZ"/>
              </w:rPr>
            </w:pPr>
          </w:p>
          <w:p w:rsidR="008252EA" w:rsidRPr="00D20437" w:rsidP="008252EA">
            <w:pPr>
              <w:bidi w:val="0"/>
              <w:jc w:val="center"/>
              <w:rPr>
                <w:rFonts w:ascii="Times New Roman" w:hAnsi="Times New Roman"/>
                <w:sz w:val="20"/>
                <w:szCs w:val="20"/>
                <w:lang w:eastAsia="cs-CZ"/>
              </w:rPr>
            </w:pPr>
          </w:p>
          <w:p w:rsidR="008252EA" w:rsidRPr="00D20437" w:rsidP="008252EA">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832628" w:rsidRPr="00D20437" w:rsidP="00E87931">
            <w:pPr>
              <w:bidi w:val="0"/>
              <w:jc w:val="center"/>
              <w:rPr>
                <w:rFonts w:ascii="Times New Roman" w:hAnsi="Times New Roman"/>
                <w:sz w:val="20"/>
                <w:szCs w:val="20"/>
                <w:lang w:eastAsia="cs-CZ"/>
              </w:rPr>
            </w:pPr>
          </w:p>
          <w:p w:rsidR="00832628" w:rsidRPr="00D20437" w:rsidP="00E87931">
            <w:pPr>
              <w:bidi w:val="0"/>
              <w:jc w:val="center"/>
              <w:rPr>
                <w:rFonts w:ascii="Times New Roman" w:hAnsi="Times New Roman"/>
                <w:sz w:val="20"/>
                <w:szCs w:val="20"/>
                <w:lang w:eastAsia="cs-CZ"/>
              </w:rPr>
            </w:pPr>
          </w:p>
          <w:p w:rsidR="00832628" w:rsidRPr="00D20437" w:rsidP="00E87931">
            <w:pPr>
              <w:bidi w:val="0"/>
              <w:jc w:val="center"/>
              <w:rPr>
                <w:rFonts w:ascii="Times New Roman" w:hAnsi="Times New Roman"/>
                <w:sz w:val="20"/>
                <w:szCs w:val="20"/>
                <w:lang w:eastAsia="cs-CZ"/>
              </w:rPr>
            </w:pPr>
          </w:p>
          <w:p w:rsidR="00832628" w:rsidRPr="00D20437" w:rsidP="00E87931">
            <w:pPr>
              <w:bidi w:val="0"/>
              <w:jc w:val="center"/>
              <w:rPr>
                <w:rFonts w:ascii="Times New Roman" w:hAnsi="Times New Roman"/>
                <w:sz w:val="20"/>
                <w:szCs w:val="20"/>
                <w:lang w:eastAsia="cs-CZ"/>
              </w:rPr>
            </w:pPr>
          </w:p>
          <w:p w:rsidR="00832628" w:rsidRPr="00D20437" w:rsidP="003837A6">
            <w:pPr>
              <w:bidi w:val="0"/>
              <w:rPr>
                <w:rFonts w:ascii="Times New Roman" w:hAnsi="Times New Roman"/>
                <w:sz w:val="20"/>
                <w:szCs w:val="20"/>
                <w:lang w:eastAsia="cs-CZ"/>
              </w:rPr>
            </w:pPr>
          </w:p>
          <w:p w:rsidR="000F23C8" w:rsidRPr="00D20437" w:rsidP="00435F49">
            <w:pPr>
              <w:bidi w:val="0"/>
              <w:jc w:val="center"/>
              <w:rPr>
                <w:rFonts w:ascii="Times New Roman" w:hAnsi="Times New Roman"/>
                <w:sz w:val="20"/>
                <w:szCs w:val="20"/>
                <w:lang w:eastAsia="cs-CZ"/>
              </w:rPr>
            </w:pPr>
            <w:r w:rsidRPr="00D20437" w:rsidR="00143BD5">
              <w:rPr>
                <w:rFonts w:ascii="Times New Roman" w:hAnsi="Times New Roman"/>
                <w:sz w:val="20"/>
                <w:szCs w:val="20"/>
                <w:lang w:eastAsia="cs-CZ"/>
              </w:rPr>
              <w:t>Ú</w:t>
            </w:r>
          </w:p>
          <w:p w:rsidR="000F23C8" w:rsidRPr="00D20437" w:rsidP="00832628">
            <w:pPr>
              <w:bidi w:val="0"/>
              <w:rPr>
                <w:rFonts w:ascii="Times New Roman" w:hAnsi="Times New Roman"/>
                <w:sz w:val="20"/>
                <w:szCs w:val="20"/>
                <w:lang w:eastAsia="cs-CZ"/>
              </w:rPr>
            </w:pPr>
          </w:p>
          <w:p w:rsidR="000F23C8" w:rsidRPr="00D20437" w:rsidP="00E87931">
            <w:pPr>
              <w:bidi w:val="0"/>
              <w:jc w:val="center"/>
              <w:rPr>
                <w:rFonts w:ascii="Times New Roman" w:hAnsi="Times New Roman"/>
                <w:sz w:val="20"/>
                <w:szCs w:val="20"/>
                <w:lang w:eastAsia="cs-CZ"/>
              </w:rPr>
            </w:pPr>
          </w:p>
          <w:p w:rsidR="000F23C8" w:rsidRPr="00D20437" w:rsidP="00832628">
            <w:pPr>
              <w:bidi w:val="0"/>
              <w:jc w:val="center"/>
              <w:rPr>
                <w:rFonts w:ascii="Times New Roman" w:hAnsi="Times New Roman"/>
                <w:sz w:val="20"/>
                <w:szCs w:val="20"/>
                <w:lang w:eastAsia="cs-CZ"/>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43BC7" w:rsidRPr="00D20437" w:rsidP="00E87931">
            <w:pPr>
              <w:bidi w:val="0"/>
              <w:jc w:val="center"/>
              <w:rPr>
                <w:rFonts w:ascii="Times New Roman" w:hAnsi="Times New Roman"/>
                <w:sz w:val="20"/>
                <w:szCs w:val="20"/>
                <w:lang w:eastAsia="cs-CZ"/>
              </w:rPr>
            </w:pP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043BC7" w:rsidRPr="00D20437" w:rsidP="0008747D">
            <w:pPr>
              <w:bidi w:val="0"/>
              <w:jc w:val="both"/>
              <w:rPr>
                <w:rFonts w:ascii="Times New Roman" w:hAnsi="Times New Roman"/>
                <w:sz w:val="20"/>
                <w:szCs w:val="20"/>
                <w:lang w:eastAsia="cs-CZ"/>
              </w:rPr>
            </w:pP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F33E48" w:rsidRPr="00D20437" w:rsidP="008E12D4">
            <w:pPr>
              <w:bidi w:val="0"/>
              <w:jc w:val="center"/>
              <w:rPr>
                <w:rFonts w:ascii="Times New Roman" w:hAnsi="Times New Roman"/>
                <w:sz w:val="20"/>
                <w:szCs w:val="20"/>
                <w:lang w:eastAsia="cs-CZ"/>
              </w:rPr>
            </w:pP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F33E48" w:rsidRPr="00D20437" w:rsidP="00057147">
            <w:pPr>
              <w:bidi w:val="0"/>
              <w:jc w:val="both"/>
              <w:rPr>
                <w:rFonts w:ascii="Times New Roman" w:hAnsi="Times New Roman"/>
                <w:sz w:val="20"/>
                <w:szCs w:val="20"/>
                <w:lang w:eastAsia="cs-CZ"/>
              </w:rPr>
            </w:pPr>
          </w:p>
          <w:p w:rsidR="00F33E48" w:rsidRPr="00D20437" w:rsidP="00057147">
            <w:pPr>
              <w:bidi w:val="0"/>
              <w:jc w:val="both"/>
              <w:rPr>
                <w:rFonts w:ascii="Times New Roman" w:hAnsi="Times New Roman"/>
                <w:sz w:val="20"/>
                <w:szCs w:val="20"/>
                <w:lang w:eastAsia="cs-CZ"/>
              </w:rPr>
            </w:pPr>
            <w:r>
              <w:rPr>
                <w:rStyle w:val="FootnoteReference"/>
                <w:rFonts w:ascii="Times New Roman" w:hAnsi="Times New Roman"/>
                <w:sz w:val="20"/>
                <w:szCs w:val="20"/>
                <w:rtl w:val="0"/>
                <w:lang w:eastAsia="cs-CZ"/>
              </w:rPr>
              <w:footnoteReference w:customMarkFollows="1" w:id="6"/>
              <w:t xml:space="preserve">4a. Členské štáty môžu ustanoviť znížené mýtne sadzby alebo užívateľské poplatky, alebo oslobodenie od povinnosti platiť mýta alebo užívateľské poplatky za vozidlá oslobodené od požiadavky inštalovať a používať záznamové zariadenie podľa nariadenia Rady (EHS) č. 3821/85 z 20. decembra 1985 o záznamovom zariadení v cestnej doprave(</w:t>
            </w:r>
            <w:r w:rsidRPr="00D20437">
              <w:rPr>
                <w:rStyle w:val="FootnoteReference"/>
                <w:rFonts w:ascii="Times New Roman" w:hAnsi="Times New Roman"/>
                <w:sz w:val="20"/>
                <w:szCs w:val="20"/>
                <w:lang w:eastAsia="cs-CZ"/>
              </w:rPr>
              <w:t>*)</w:t>
            </w:r>
            <w:r w:rsidRPr="00D20437">
              <w:rPr>
                <w:rFonts w:ascii="Times New Roman" w:hAnsi="Times New Roman"/>
                <w:sz w:val="20"/>
                <w:szCs w:val="20"/>
                <w:lang w:eastAsia="cs-CZ"/>
              </w:rPr>
              <w:t xml:space="preserve"> a v prípadoch, na ktoré sa vzťahujú podmienky a ktoré podliehajú podmienkam uvedeným v článku 6 O.. 2 písm. a) a b) tejto smernice.</w:t>
            </w:r>
          </w:p>
          <w:p w:rsidR="00F33E48" w:rsidRPr="00D20437" w:rsidP="00057147">
            <w:pPr>
              <w:bidi w:val="0"/>
              <w:jc w:val="both"/>
              <w:rPr>
                <w:rFonts w:ascii="Times New Roman" w:hAnsi="Times New Roman"/>
                <w:sz w:val="20"/>
                <w:szCs w:val="20"/>
                <w:lang w:eastAsia="cs-CZ"/>
              </w:rPr>
            </w:pPr>
          </w:p>
          <w:p w:rsidR="00F33E48" w:rsidRPr="00D20437" w:rsidP="00057147">
            <w:pPr>
              <w:bidi w:val="0"/>
              <w:jc w:val="both"/>
              <w:rPr>
                <w:rFonts w:ascii="Times New Roman" w:hAnsi="Times New Roman"/>
                <w:sz w:val="20"/>
                <w:szCs w:val="20"/>
                <w:lang w:eastAsia="cs-CZ"/>
              </w:rPr>
            </w:pPr>
            <w:r w:rsidRPr="00D20437">
              <w:rPr>
                <w:rFonts w:ascii="Times New Roman" w:hAnsi="Times New Roman"/>
                <w:sz w:val="20"/>
                <w:szCs w:val="20"/>
                <w:lang w:eastAsia="cs-CZ"/>
              </w:rPr>
              <w:t>4b. Keďže štruktúry sadzieb, v ktorých sú zahrnuté zľavy alebo zníženia mýta pre častých užívateľov, môžu viesť k skutočným úsporám správnych nákladov prevádzkovateľa infraštruktúry, môžu členské štáty ustanoviť tieto zľavy alebo zníženia pod podmienkou, že:</w:t>
            </w:r>
          </w:p>
          <w:p w:rsidR="00F33E48" w:rsidRPr="00D20437" w:rsidP="00057147">
            <w:pPr>
              <w:bidi w:val="0"/>
              <w:jc w:val="both"/>
              <w:rPr>
                <w:rFonts w:ascii="Times New Roman" w:hAnsi="Times New Roman"/>
                <w:sz w:val="20"/>
                <w:szCs w:val="20"/>
                <w:lang w:eastAsia="cs-CZ"/>
              </w:rPr>
            </w:pPr>
            <w:r w:rsidRPr="00D20437">
              <w:rPr>
                <w:rFonts w:ascii="Times New Roman" w:hAnsi="Times New Roman"/>
                <w:sz w:val="20"/>
                <w:szCs w:val="20"/>
                <w:lang w:eastAsia="cs-CZ"/>
              </w:rPr>
              <w:t>- splnia podmienky stanovené v odseku 10 písm. a),</w:t>
            </w:r>
          </w:p>
          <w:p w:rsidR="00F33E48" w:rsidRPr="00D20437" w:rsidP="00057147">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sú v súlade so zmluvou, najmä s jej článkami 12, 49, </w:t>
            </w: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D20437">
                <w:rPr>
                  <w:rFonts w:ascii="Times New Roman" w:hAnsi="Times New Roman"/>
                  <w:sz w:val="20"/>
                  <w:szCs w:val="20"/>
                  <w:lang w:eastAsia="cs-CZ"/>
                </w:rPr>
                <w:t>86 a</w:t>
              </w:r>
            </w:smartTag>
            <w:r w:rsidRPr="00D20437">
              <w:rPr>
                <w:rFonts w:ascii="Times New Roman" w:hAnsi="Times New Roman"/>
                <w:sz w:val="20"/>
                <w:szCs w:val="20"/>
                <w:lang w:eastAsia="cs-CZ"/>
              </w:rPr>
              <w:t xml:space="preserve"> 87,</w:t>
            </w:r>
          </w:p>
          <w:p w:rsidR="00F33E48" w:rsidRPr="00D20437" w:rsidP="00057147">
            <w:pPr>
              <w:bidi w:val="0"/>
              <w:jc w:val="both"/>
              <w:rPr>
                <w:rFonts w:ascii="Times New Roman" w:hAnsi="Times New Roman"/>
                <w:sz w:val="20"/>
                <w:szCs w:val="20"/>
                <w:lang w:eastAsia="cs-CZ"/>
              </w:rPr>
            </w:pPr>
            <w:r w:rsidRPr="00D20437">
              <w:rPr>
                <w:rFonts w:ascii="Times New Roman" w:hAnsi="Times New Roman"/>
                <w:sz w:val="20"/>
                <w:szCs w:val="20"/>
                <w:lang w:eastAsia="cs-CZ"/>
              </w:rPr>
              <w:t>- nenarúšajú hospodársku súťaž na vnútornom trhu,</w:t>
            </w:r>
          </w:p>
          <w:p w:rsidR="00F33E48" w:rsidRPr="00D20437" w:rsidP="00057147">
            <w:pPr>
              <w:bidi w:val="0"/>
              <w:jc w:val="both"/>
              <w:rPr>
                <w:rFonts w:ascii="Times New Roman" w:hAnsi="Times New Roman"/>
                <w:sz w:val="20"/>
                <w:szCs w:val="20"/>
                <w:lang w:eastAsia="cs-CZ"/>
              </w:rPr>
            </w:pPr>
            <w:r w:rsidRPr="00D20437">
              <w:rPr>
                <w:rFonts w:ascii="Times New Roman" w:hAnsi="Times New Roman"/>
                <w:sz w:val="20"/>
                <w:szCs w:val="20"/>
                <w:lang w:eastAsia="cs-CZ"/>
              </w:rPr>
              <w:t>- výsledná štruktúra sadzieb je lineárna, proporcionálna, dostupná všetkým užívateľom za rovnakých podmienok a nevedie k tomu, aby sa dodatočné náklady preniesli na iných užívateľov v podobe vyšších mýt.</w:t>
            </w:r>
          </w:p>
          <w:p w:rsidR="00F33E48" w:rsidRPr="00D20437" w:rsidP="00057147">
            <w:pPr>
              <w:bidi w:val="0"/>
              <w:jc w:val="both"/>
              <w:rPr>
                <w:rFonts w:ascii="Times New Roman" w:hAnsi="Times New Roman"/>
                <w:sz w:val="20"/>
                <w:szCs w:val="20"/>
                <w:lang w:eastAsia="cs-CZ"/>
              </w:rPr>
            </w:pPr>
            <w:r w:rsidRPr="00D20437">
              <w:rPr>
                <w:rFonts w:ascii="Times New Roman" w:hAnsi="Times New Roman"/>
                <w:sz w:val="20"/>
                <w:szCs w:val="20"/>
                <w:lang w:eastAsia="cs-CZ"/>
              </w:rPr>
              <w:t>V každom prípade tieto zľavy alebo zníženia nepresiahnu 13 % mýta, ktoré platia rovnocenné vozidlá, ktoré nemajú nárok na zľavu alebo zníženie.</w:t>
            </w:r>
          </w:p>
          <w:p w:rsidR="00F33E48" w:rsidRPr="00D20437" w:rsidP="00057147">
            <w:pPr>
              <w:bidi w:val="0"/>
              <w:jc w:val="both"/>
              <w:rPr>
                <w:rFonts w:ascii="Times New Roman" w:hAnsi="Times New Roman"/>
                <w:sz w:val="20"/>
                <w:szCs w:val="20"/>
                <w:lang w:eastAsia="cs-CZ"/>
              </w:rPr>
            </w:pPr>
          </w:p>
          <w:p w:rsidR="00AE57B1" w:rsidRPr="00D20437" w:rsidP="00057147">
            <w:pPr>
              <w:bidi w:val="0"/>
              <w:jc w:val="both"/>
              <w:rPr>
                <w:rFonts w:ascii="Times New Roman" w:hAnsi="Times New Roman"/>
                <w:sz w:val="20"/>
                <w:szCs w:val="20"/>
                <w:lang w:eastAsia="cs-CZ"/>
              </w:rPr>
            </w:pPr>
          </w:p>
          <w:p w:rsidR="00950689" w:rsidRPr="00D20437" w:rsidP="00057147">
            <w:pPr>
              <w:bidi w:val="0"/>
              <w:jc w:val="both"/>
              <w:rPr>
                <w:rFonts w:ascii="Times New Roman" w:hAnsi="Times New Roman"/>
                <w:sz w:val="20"/>
                <w:szCs w:val="20"/>
                <w:lang w:eastAsia="cs-CZ"/>
              </w:rPr>
            </w:pPr>
          </w:p>
          <w:p w:rsidR="00AE57B1" w:rsidRPr="00D20437" w:rsidP="00057147">
            <w:pPr>
              <w:bidi w:val="0"/>
              <w:jc w:val="both"/>
              <w:rPr>
                <w:rFonts w:ascii="Times New Roman" w:hAnsi="Times New Roman"/>
                <w:sz w:val="20"/>
                <w:szCs w:val="20"/>
                <w:lang w:eastAsia="cs-CZ"/>
              </w:rPr>
            </w:pPr>
          </w:p>
          <w:p w:rsidR="00AE57B1" w:rsidRPr="00D20437" w:rsidP="00057147">
            <w:pPr>
              <w:bidi w:val="0"/>
              <w:jc w:val="both"/>
              <w:rPr>
                <w:rFonts w:ascii="Times New Roman" w:hAnsi="Times New Roman"/>
                <w:sz w:val="20"/>
                <w:szCs w:val="20"/>
                <w:lang w:eastAsia="cs-CZ"/>
              </w:rPr>
            </w:pPr>
          </w:p>
          <w:p w:rsidR="00F33E48" w:rsidRPr="00D20437" w:rsidP="00057147">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4c. Všetky systémy zliav a znížení sa oznámia Komisii, ktorá overí dodržiavanie podmienok stanovených v odsekoch 4a a 4b a schváli ich v súlade s postupom uvedeným v článku 9c ods. 2. </w:t>
            </w:r>
          </w:p>
          <w:p w:rsidR="00F33E48" w:rsidRPr="00D20437" w:rsidP="006F00BB">
            <w:pPr>
              <w:pStyle w:val="FootnoteText"/>
              <w:bidi w:val="0"/>
              <w:ind w:left="360" w:hanging="360"/>
              <w:rPr>
                <w:rFonts w:ascii="Times New Roman" w:hAnsi="Times New Roman" w:cs="Times New Roman"/>
                <w:lang w:val="sk-SK"/>
              </w:rPr>
            </w:pPr>
            <w:r w:rsidRPr="00D20437">
              <w:rPr>
                <w:rStyle w:val="FootnoteReference"/>
                <w:rFonts w:cs="Arial"/>
              </w:rPr>
              <w:t>(*)</w:t>
            </w:r>
            <w:r w:rsidRPr="00D20437">
              <w:tab/>
            </w:r>
            <w:r w:rsidRPr="00D20437">
              <w:rPr>
                <w:rFonts w:ascii="Times New Roman" w:hAnsi="Times New Roman" w:cs="Times New Roman"/>
                <w:lang w:val="sk-SK"/>
              </w:rPr>
              <w:t>Ú. v. ES L 370, 31.12.1985, s. 8. Nariadenie naposledy zmenené a doplnené nariadením Komisie (ES) č. 432/2004 (Ú. v. EÚ L 71, 10.3.2004, s. 3).“</w:t>
            </w:r>
          </w:p>
          <w:p w:rsidR="005A650F" w:rsidRPr="00D20437" w:rsidP="006F00BB">
            <w:pPr>
              <w:pStyle w:val="FootnoteText"/>
              <w:bidi w:val="0"/>
              <w:ind w:left="360" w:hanging="360"/>
              <w:rPr>
                <w:rFonts w:ascii="Times New Roman" w:hAnsi="Times New Roman" w:cs="Times New Roman"/>
                <w:lang w:val="sk-SK"/>
              </w:rPr>
            </w:pPr>
          </w:p>
          <w:p w:rsidR="005A650F" w:rsidRPr="00D20437" w:rsidP="005A650F">
            <w:pPr>
              <w:bidi w:val="0"/>
              <w:jc w:val="both"/>
              <w:rPr>
                <w:rFonts w:ascii="Times New Roman" w:hAnsi="Times New Roman"/>
                <w:sz w:val="20"/>
                <w:szCs w:val="20"/>
                <w:lang w:eastAsia="cs-CZ"/>
              </w:rPr>
            </w:pPr>
            <w:r w:rsidRPr="00D20437">
              <w:rPr>
                <w:rFonts w:ascii="Times New Roman" w:hAnsi="Times New Roman"/>
                <w:sz w:val="20"/>
                <w:szCs w:val="20"/>
                <w:lang w:eastAsia="cs-CZ"/>
              </w:rPr>
              <w:t>5. Mýto a užívateľské poplatky sa ukladajú, vyberajú a ich platba sa monitoruje takým spôsobom, aby spôsobovali čo možno najmenšie prekážky plynulosti dopravy a aby sa zabránilo akýmkoľvek povinným prehliadkam alebo kontrolám na vnútorných hraniciach spoločenstva. Za tým účelom členské štáty spolupracujú na zavedení metód platieb užívateľských poplatkov od dopravcov, počas 24 hodín v priebehu dňa, aspoň vo väčších platobných miestach, s použitím všetkých bežných platobných prostriedkov v členskom štáte aj mimo členského štátu, v ktorom sa uplatňujú. Členské štáty na vyberanie mýta a užívateľských poplatkov zabezpečia primerané zariadenia v platobných miestach tak aby nebola ohrozená bezpečnosť cestnej premávky.</w:t>
            </w:r>
          </w:p>
          <w:p w:rsidR="005A650F" w:rsidRPr="00D20437" w:rsidP="005A650F">
            <w:pPr>
              <w:bidi w:val="0"/>
              <w:jc w:val="both"/>
              <w:rPr>
                <w:rFonts w:ascii="Times New Roman" w:hAnsi="Times New Roman"/>
                <w:sz w:val="20"/>
                <w:szCs w:val="20"/>
                <w:lang w:eastAsia="cs-CZ"/>
              </w:rPr>
            </w:pPr>
          </w:p>
          <w:p w:rsidR="00B26617" w:rsidRPr="00D20437" w:rsidP="005A650F">
            <w:pPr>
              <w:bidi w:val="0"/>
              <w:jc w:val="both"/>
              <w:rPr>
                <w:rFonts w:ascii="Times New Roman" w:hAnsi="Times New Roman"/>
                <w:sz w:val="20"/>
                <w:szCs w:val="20"/>
                <w:lang w:eastAsia="cs-CZ"/>
              </w:rPr>
            </w:pPr>
          </w:p>
          <w:p w:rsidR="00B26617" w:rsidRPr="00D20437" w:rsidP="005A650F">
            <w:pPr>
              <w:bidi w:val="0"/>
              <w:jc w:val="both"/>
              <w:rPr>
                <w:rFonts w:ascii="Times New Roman" w:hAnsi="Times New Roman"/>
                <w:sz w:val="20"/>
                <w:szCs w:val="20"/>
                <w:lang w:eastAsia="cs-CZ"/>
              </w:rPr>
            </w:pPr>
          </w:p>
          <w:p w:rsidR="00B26617" w:rsidRPr="00D20437" w:rsidP="005A650F">
            <w:pPr>
              <w:bidi w:val="0"/>
              <w:jc w:val="both"/>
              <w:rPr>
                <w:rFonts w:ascii="Times New Roman" w:hAnsi="Times New Roman"/>
                <w:sz w:val="20"/>
                <w:szCs w:val="20"/>
                <w:lang w:eastAsia="cs-CZ"/>
              </w:rPr>
            </w:pPr>
          </w:p>
          <w:p w:rsidR="00B26617" w:rsidRPr="00D20437" w:rsidP="005A650F">
            <w:pPr>
              <w:bidi w:val="0"/>
              <w:jc w:val="both"/>
              <w:rPr>
                <w:rFonts w:ascii="Times New Roman" w:hAnsi="Times New Roman"/>
                <w:sz w:val="20"/>
                <w:szCs w:val="20"/>
                <w:lang w:eastAsia="cs-CZ"/>
              </w:rPr>
            </w:pPr>
          </w:p>
          <w:p w:rsidR="00B26617" w:rsidRPr="00D20437" w:rsidP="005A650F">
            <w:pPr>
              <w:bidi w:val="0"/>
              <w:jc w:val="both"/>
              <w:rPr>
                <w:rFonts w:ascii="Times New Roman" w:hAnsi="Times New Roman"/>
                <w:sz w:val="20"/>
                <w:szCs w:val="20"/>
                <w:lang w:eastAsia="cs-CZ"/>
              </w:rPr>
            </w:pPr>
          </w:p>
          <w:p w:rsidR="00B26617" w:rsidRPr="00D20437" w:rsidP="005A650F">
            <w:pPr>
              <w:bidi w:val="0"/>
              <w:jc w:val="both"/>
              <w:rPr>
                <w:rFonts w:ascii="Times New Roman" w:hAnsi="Times New Roman"/>
                <w:sz w:val="20"/>
                <w:szCs w:val="20"/>
                <w:lang w:eastAsia="cs-CZ"/>
              </w:rPr>
            </w:pPr>
          </w:p>
          <w:p w:rsidR="00B26617" w:rsidRPr="00D20437" w:rsidP="005A650F">
            <w:pPr>
              <w:bidi w:val="0"/>
              <w:jc w:val="both"/>
              <w:rPr>
                <w:rFonts w:ascii="Times New Roman" w:hAnsi="Times New Roman"/>
                <w:sz w:val="20"/>
                <w:szCs w:val="20"/>
                <w:lang w:eastAsia="cs-CZ"/>
              </w:rPr>
            </w:pPr>
          </w:p>
          <w:p w:rsidR="00B26617" w:rsidRPr="00D20437" w:rsidP="005A650F">
            <w:pPr>
              <w:bidi w:val="0"/>
              <w:jc w:val="both"/>
              <w:rPr>
                <w:rFonts w:ascii="Times New Roman" w:hAnsi="Times New Roman"/>
                <w:sz w:val="20"/>
                <w:szCs w:val="20"/>
                <w:lang w:eastAsia="cs-CZ"/>
              </w:rPr>
            </w:pPr>
          </w:p>
          <w:p w:rsidR="00B26617" w:rsidRPr="00D20437" w:rsidP="005A650F">
            <w:pPr>
              <w:bidi w:val="0"/>
              <w:jc w:val="both"/>
              <w:rPr>
                <w:rFonts w:ascii="Times New Roman" w:hAnsi="Times New Roman"/>
                <w:sz w:val="20"/>
                <w:szCs w:val="20"/>
                <w:lang w:eastAsia="cs-CZ"/>
              </w:rPr>
            </w:pPr>
          </w:p>
          <w:p w:rsidR="00B26617" w:rsidRPr="00D20437" w:rsidP="005A650F">
            <w:pPr>
              <w:bidi w:val="0"/>
              <w:jc w:val="both"/>
              <w:rPr>
                <w:rFonts w:ascii="Times New Roman" w:hAnsi="Times New Roman"/>
                <w:sz w:val="20"/>
                <w:szCs w:val="20"/>
                <w:lang w:eastAsia="cs-CZ"/>
              </w:rPr>
            </w:pPr>
          </w:p>
          <w:p w:rsidR="00B26617" w:rsidRPr="00D20437" w:rsidP="005A650F">
            <w:pPr>
              <w:bidi w:val="0"/>
              <w:jc w:val="both"/>
              <w:rPr>
                <w:rFonts w:ascii="Times New Roman" w:hAnsi="Times New Roman"/>
                <w:sz w:val="20"/>
                <w:szCs w:val="20"/>
                <w:lang w:eastAsia="cs-CZ"/>
              </w:rPr>
            </w:pPr>
          </w:p>
          <w:p w:rsidR="00B26617" w:rsidRPr="00D20437" w:rsidP="005A650F">
            <w:pPr>
              <w:bidi w:val="0"/>
              <w:jc w:val="both"/>
              <w:rPr>
                <w:rFonts w:ascii="Times New Roman" w:hAnsi="Times New Roman"/>
                <w:sz w:val="20"/>
                <w:szCs w:val="20"/>
                <w:lang w:eastAsia="cs-CZ"/>
              </w:rPr>
            </w:pPr>
          </w:p>
          <w:p w:rsidR="00B26617" w:rsidRPr="00D20437" w:rsidP="005A650F">
            <w:pPr>
              <w:bidi w:val="0"/>
              <w:jc w:val="both"/>
              <w:rPr>
                <w:rFonts w:ascii="Times New Roman" w:hAnsi="Times New Roman"/>
                <w:sz w:val="20"/>
                <w:szCs w:val="20"/>
                <w:lang w:eastAsia="cs-CZ"/>
              </w:rPr>
            </w:pPr>
          </w:p>
          <w:p w:rsidR="00B26617" w:rsidRPr="00D20437" w:rsidP="005A650F">
            <w:pPr>
              <w:bidi w:val="0"/>
              <w:jc w:val="both"/>
              <w:rPr>
                <w:rFonts w:ascii="Times New Roman" w:hAnsi="Times New Roman"/>
                <w:sz w:val="20"/>
                <w:szCs w:val="20"/>
                <w:lang w:eastAsia="cs-CZ"/>
              </w:rPr>
            </w:pPr>
          </w:p>
          <w:p w:rsidR="00B26617" w:rsidRPr="00D20437" w:rsidP="005A650F">
            <w:pPr>
              <w:bidi w:val="0"/>
              <w:jc w:val="both"/>
              <w:rPr>
                <w:rFonts w:ascii="Times New Roman" w:hAnsi="Times New Roman"/>
                <w:sz w:val="20"/>
                <w:szCs w:val="20"/>
                <w:lang w:eastAsia="cs-CZ"/>
              </w:rPr>
            </w:pPr>
          </w:p>
          <w:p w:rsidR="00B26617" w:rsidRPr="00D20437" w:rsidP="005A650F">
            <w:pPr>
              <w:bidi w:val="0"/>
              <w:jc w:val="both"/>
              <w:rPr>
                <w:rFonts w:ascii="Times New Roman" w:hAnsi="Times New Roman"/>
                <w:sz w:val="20"/>
                <w:szCs w:val="20"/>
                <w:lang w:eastAsia="cs-CZ"/>
              </w:rPr>
            </w:pPr>
          </w:p>
          <w:p w:rsidR="00B26617" w:rsidRPr="00D20437" w:rsidP="005A650F">
            <w:pPr>
              <w:bidi w:val="0"/>
              <w:jc w:val="both"/>
              <w:rPr>
                <w:rFonts w:ascii="Times New Roman" w:hAnsi="Times New Roman"/>
                <w:sz w:val="20"/>
                <w:szCs w:val="20"/>
                <w:lang w:eastAsia="cs-CZ"/>
              </w:rPr>
            </w:pPr>
          </w:p>
          <w:p w:rsidR="00B26617" w:rsidRPr="00D20437" w:rsidP="005A650F">
            <w:pPr>
              <w:bidi w:val="0"/>
              <w:jc w:val="both"/>
              <w:rPr>
                <w:rFonts w:ascii="Times New Roman" w:hAnsi="Times New Roman"/>
                <w:sz w:val="20"/>
                <w:szCs w:val="20"/>
                <w:lang w:eastAsia="cs-CZ"/>
              </w:rPr>
            </w:pPr>
          </w:p>
          <w:p w:rsidR="00B26617" w:rsidRPr="00D20437" w:rsidP="005A650F">
            <w:pPr>
              <w:bidi w:val="0"/>
              <w:jc w:val="both"/>
              <w:rPr>
                <w:rFonts w:ascii="Times New Roman" w:hAnsi="Times New Roman"/>
                <w:sz w:val="20"/>
                <w:szCs w:val="20"/>
                <w:lang w:eastAsia="cs-CZ"/>
              </w:rPr>
            </w:pPr>
          </w:p>
          <w:p w:rsidR="005A650F" w:rsidRPr="00D20437" w:rsidP="005A650F">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6. Režimy vyberania mýt a/alebo užívateľských poplatkov nesmú finančne ani inak neoprávnene znevýhodniť nepravidelných užívateľov cestnej siete. Najmä v prípade, ak členský štát vyberá mýta a/alebo užívateľské poplatky výlučne prostredníctvom systému, ktorý vyžaduje použitie palubnej jednotky, zabezpečí príslušné palubné jednotky za primeraných administratívnych a ekonomických podmienok.</w:t>
            </w:r>
          </w:p>
          <w:p w:rsidR="009E498E" w:rsidRPr="00D20437" w:rsidP="005A650F">
            <w:pPr>
              <w:bidi w:val="0"/>
              <w:jc w:val="both"/>
              <w:rPr>
                <w:rFonts w:ascii="Times New Roman" w:hAnsi="Times New Roman"/>
                <w:sz w:val="20"/>
                <w:szCs w:val="20"/>
                <w:lang w:eastAsia="cs-CZ"/>
              </w:rPr>
            </w:pPr>
          </w:p>
          <w:p w:rsidR="009E498E" w:rsidRPr="00D20437" w:rsidP="005A650F">
            <w:pPr>
              <w:bidi w:val="0"/>
              <w:jc w:val="both"/>
              <w:rPr>
                <w:rFonts w:ascii="Times New Roman" w:hAnsi="Times New Roman"/>
                <w:sz w:val="20"/>
                <w:szCs w:val="20"/>
                <w:lang w:eastAsia="cs-CZ"/>
              </w:rPr>
            </w:pPr>
          </w:p>
          <w:p w:rsidR="009E498E" w:rsidRPr="00D20437" w:rsidP="005A650F">
            <w:pPr>
              <w:bidi w:val="0"/>
              <w:jc w:val="both"/>
              <w:rPr>
                <w:rFonts w:ascii="Times New Roman" w:hAnsi="Times New Roman"/>
                <w:sz w:val="20"/>
                <w:szCs w:val="20"/>
                <w:lang w:eastAsia="cs-CZ"/>
              </w:rPr>
            </w:pPr>
          </w:p>
          <w:p w:rsidR="009E498E" w:rsidRPr="00D20437" w:rsidP="005A650F">
            <w:pPr>
              <w:bidi w:val="0"/>
              <w:jc w:val="both"/>
              <w:rPr>
                <w:rFonts w:ascii="Times New Roman" w:hAnsi="Times New Roman"/>
                <w:sz w:val="20"/>
                <w:szCs w:val="20"/>
                <w:lang w:eastAsia="cs-CZ"/>
              </w:rPr>
            </w:pPr>
          </w:p>
          <w:p w:rsidR="009E498E" w:rsidRPr="00D20437" w:rsidP="005A650F">
            <w:pPr>
              <w:bidi w:val="0"/>
              <w:jc w:val="both"/>
              <w:rPr>
                <w:rFonts w:ascii="Times New Roman" w:hAnsi="Times New Roman"/>
                <w:sz w:val="20"/>
                <w:szCs w:val="20"/>
                <w:lang w:eastAsia="cs-CZ"/>
              </w:rPr>
            </w:pPr>
          </w:p>
          <w:p w:rsidR="009E498E" w:rsidRPr="00D20437" w:rsidP="005A650F">
            <w:pPr>
              <w:bidi w:val="0"/>
              <w:jc w:val="both"/>
              <w:rPr>
                <w:rFonts w:ascii="Times New Roman" w:hAnsi="Times New Roman"/>
                <w:sz w:val="20"/>
                <w:szCs w:val="20"/>
                <w:lang w:eastAsia="cs-CZ"/>
              </w:rPr>
            </w:pPr>
          </w:p>
          <w:p w:rsidR="009E498E" w:rsidRPr="00D20437" w:rsidP="005A650F">
            <w:pPr>
              <w:bidi w:val="0"/>
              <w:jc w:val="both"/>
              <w:rPr>
                <w:rFonts w:ascii="Times New Roman" w:hAnsi="Times New Roman"/>
                <w:sz w:val="20"/>
                <w:szCs w:val="20"/>
                <w:lang w:eastAsia="cs-CZ"/>
              </w:rPr>
            </w:pPr>
          </w:p>
          <w:p w:rsidR="009E498E" w:rsidRPr="00D20437" w:rsidP="005A650F">
            <w:pPr>
              <w:bidi w:val="0"/>
              <w:jc w:val="both"/>
              <w:rPr>
                <w:rFonts w:ascii="Times New Roman" w:hAnsi="Times New Roman"/>
                <w:sz w:val="20"/>
                <w:szCs w:val="20"/>
                <w:lang w:eastAsia="cs-CZ"/>
              </w:rPr>
            </w:pPr>
          </w:p>
          <w:p w:rsidR="009E498E" w:rsidRPr="00D20437" w:rsidP="005A650F">
            <w:pPr>
              <w:bidi w:val="0"/>
              <w:jc w:val="both"/>
              <w:rPr>
                <w:rFonts w:ascii="Times New Roman" w:hAnsi="Times New Roman"/>
                <w:sz w:val="20"/>
                <w:szCs w:val="20"/>
                <w:lang w:eastAsia="cs-CZ"/>
              </w:rPr>
            </w:pPr>
          </w:p>
          <w:p w:rsidR="009E498E" w:rsidRPr="00D20437" w:rsidP="005A650F">
            <w:pPr>
              <w:bidi w:val="0"/>
              <w:jc w:val="both"/>
              <w:rPr>
                <w:rFonts w:ascii="Times New Roman" w:hAnsi="Times New Roman"/>
                <w:sz w:val="20"/>
                <w:szCs w:val="20"/>
                <w:lang w:eastAsia="cs-CZ"/>
              </w:rPr>
            </w:pPr>
          </w:p>
          <w:p w:rsidR="005A650F" w:rsidRPr="00D20437" w:rsidP="005A650F">
            <w:pPr>
              <w:bidi w:val="0"/>
              <w:jc w:val="both"/>
              <w:rPr>
                <w:rFonts w:ascii="Times New Roman" w:hAnsi="Times New Roman"/>
                <w:sz w:val="20"/>
                <w:szCs w:val="20"/>
                <w:lang w:eastAsia="cs-CZ"/>
              </w:rPr>
            </w:pPr>
          </w:p>
          <w:p w:rsidR="009E498E" w:rsidRPr="00D20437" w:rsidP="005A650F">
            <w:pPr>
              <w:bidi w:val="0"/>
              <w:jc w:val="both"/>
              <w:rPr>
                <w:rFonts w:ascii="Times New Roman" w:hAnsi="Times New Roman"/>
                <w:sz w:val="20"/>
                <w:szCs w:val="20"/>
                <w:lang w:eastAsia="cs-CZ"/>
              </w:rPr>
            </w:pPr>
          </w:p>
          <w:p w:rsidR="009E498E" w:rsidRPr="00D20437" w:rsidP="005A650F">
            <w:pPr>
              <w:bidi w:val="0"/>
              <w:jc w:val="both"/>
              <w:rPr>
                <w:rFonts w:ascii="Times New Roman" w:hAnsi="Times New Roman"/>
                <w:sz w:val="20"/>
                <w:szCs w:val="20"/>
                <w:lang w:eastAsia="cs-CZ"/>
              </w:rPr>
            </w:pPr>
          </w:p>
          <w:p w:rsidR="005A650F" w:rsidRPr="00D20437" w:rsidP="005A650F">
            <w:pPr>
              <w:bidi w:val="0"/>
              <w:jc w:val="both"/>
              <w:rPr>
                <w:rFonts w:ascii="Times New Roman" w:hAnsi="Times New Roman"/>
                <w:sz w:val="20"/>
                <w:szCs w:val="20"/>
                <w:lang w:eastAsia="cs-CZ"/>
              </w:rPr>
            </w:pPr>
            <w:r w:rsidRPr="00D20437">
              <w:rPr>
                <w:rFonts w:ascii="Times New Roman" w:hAnsi="Times New Roman"/>
                <w:sz w:val="20"/>
                <w:szCs w:val="20"/>
                <w:lang w:eastAsia="cs-CZ"/>
              </w:rPr>
              <w:t>7.Užívateľské poplatky, vrátane administratívnych nákladov pre všetky kategórie vozidiel stanoví príslušný členský štát tak, aby ich úroveň nebola vyššia než sú maximálne sadzby uvedené v prílohe II.</w:t>
            </w:r>
          </w:p>
          <w:p w:rsidR="00B26617" w:rsidRPr="00D20437" w:rsidP="005A650F">
            <w:pPr>
              <w:bidi w:val="0"/>
              <w:jc w:val="both"/>
              <w:rPr>
                <w:rFonts w:ascii="Times New Roman" w:hAnsi="Times New Roman"/>
                <w:sz w:val="20"/>
                <w:szCs w:val="20"/>
                <w:lang w:eastAsia="cs-CZ"/>
              </w:rPr>
            </w:pPr>
          </w:p>
          <w:p w:rsidR="00B26617" w:rsidRPr="00D20437" w:rsidP="005A650F">
            <w:pPr>
              <w:bidi w:val="0"/>
              <w:jc w:val="both"/>
              <w:rPr>
                <w:rFonts w:ascii="Times New Roman" w:hAnsi="Times New Roman"/>
                <w:sz w:val="20"/>
                <w:szCs w:val="20"/>
                <w:lang w:eastAsia="cs-CZ"/>
              </w:rPr>
            </w:pPr>
          </w:p>
          <w:p w:rsidR="00B26617" w:rsidRPr="00D20437" w:rsidP="005A650F">
            <w:pPr>
              <w:bidi w:val="0"/>
              <w:jc w:val="both"/>
              <w:rPr>
                <w:rFonts w:ascii="Times New Roman" w:hAnsi="Times New Roman"/>
                <w:sz w:val="20"/>
                <w:szCs w:val="20"/>
                <w:lang w:eastAsia="cs-CZ"/>
              </w:rPr>
            </w:pPr>
          </w:p>
          <w:p w:rsidR="006F3789" w:rsidRPr="00D20437" w:rsidP="005A650F">
            <w:pPr>
              <w:bidi w:val="0"/>
              <w:jc w:val="both"/>
              <w:rPr>
                <w:rFonts w:ascii="Times New Roman" w:hAnsi="Times New Roman"/>
                <w:sz w:val="20"/>
                <w:szCs w:val="20"/>
                <w:lang w:eastAsia="cs-CZ"/>
              </w:rPr>
            </w:pPr>
          </w:p>
          <w:p w:rsidR="005A650F" w:rsidRPr="00D20437" w:rsidP="005A650F">
            <w:pPr>
              <w:bidi w:val="0"/>
              <w:jc w:val="both"/>
              <w:rPr>
                <w:rFonts w:ascii="Times New Roman" w:hAnsi="Times New Roman"/>
                <w:sz w:val="20"/>
                <w:szCs w:val="20"/>
                <w:lang w:eastAsia="cs-CZ"/>
              </w:rPr>
            </w:pPr>
          </w:p>
          <w:p w:rsidR="005A650F" w:rsidRPr="00D20437" w:rsidP="005A650F">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8. Užívateľské poplatky musia byť úmerné dobe použitia infraštruktúry. </w:t>
            </w:r>
          </w:p>
          <w:p w:rsidR="005A650F" w:rsidRPr="00D20437" w:rsidP="005A650F">
            <w:pPr>
              <w:bidi w:val="0"/>
              <w:jc w:val="both"/>
              <w:rPr>
                <w:rFonts w:ascii="Times New Roman" w:hAnsi="Times New Roman"/>
                <w:sz w:val="20"/>
                <w:szCs w:val="20"/>
                <w:lang w:eastAsia="cs-CZ"/>
              </w:rPr>
            </w:pPr>
            <w:r w:rsidRPr="00D20437">
              <w:rPr>
                <w:rFonts w:ascii="Times New Roman" w:hAnsi="Times New Roman"/>
                <w:sz w:val="20"/>
                <w:szCs w:val="20"/>
                <w:lang w:eastAsia="cs-CZ"/>
              </w:rPr>
              <w:t>Členský štát môže uplatňovať len ročné sadzby pre vozidlá registrované v tomto štáte.</w:t>
            </w:r>
          </w:p>
          <w:p w:rsidR="005A650F" w:rsidRPr="00D20437" w:rsidP="005A650F">
            <w:pPr>
              <w:bidi w:val="0"/>
              <w:jc w:val="both"/>
              <w:rPr>
                <w:rFonts w:ascii="Times New Roman" w:hAnsi="Times New Roman"/>
                <w:sz w:val="20"/>
                <w:szCs w:val="20"/>
                <w:lang w:eastAsia="cs-CZ"/>
              </w:rPr>
            </w:pPr>
          </w:p>
          <w:p w:rsidR="00B26617" w:rsidRPr="00D20437" w:rsidP="005A650F">
            <w:pPr>
              <w:bidi w:val="0"/>
              <w:jc w:val="both"/>
              <w:rPr>
                <w:rFonts w:ascii="Times New Roman" w:hAnsi="Times New Roman"/>
                <w:sz w:val="20"/>
                <w:szCs w:val="20"/>
                <w:lang w:eastAsia="cs-CZ"/>
              </w:rPr>
            </w:pPr>
          </w:p>
          <w:p w:rsidR="00B26617" w:rsidRPr="00D20437" w:rsidP="005A650F">
            <w:pPr>
              <w:bidi w:val="0"/>
              <w:jc w:val="both"/>
              <w:rPr>
                <w:rFonts w:ascii="Times New Roman" w:hAnsi="Times New Roman"/>
                <w:sz w:val="20"/>
                <w:szCs w:val="20"/>
                <w:lang w:eastAsia="cs-CZ"/>
              </w:rPr>
            </w:pPr>
          </w:p>
          <w:p w:rsidR="00B26617" w:rsidRPr="00D20437" w:rsidP="005A650F">
            <w:pPr>
              <w:bidi w:val="0"/>
              <w:jc w:val="both"/>
              <w:rPr>
                <w:rFonts w:ascii="Times New Roman" w:hAnsi="Times New Roman"/>
                <w:sz w:val="20"/>
                <w:szCs w:val="20"/>
                <w:lang w:eastAsia="cs-CZ"/>
              </w:rPr>
            </w:pPr>
          </w:p>
          <w:p w:rsidR="00B26617" w:rsidRPr="00D20437" w:rsidP="005A650F">
            <w:pPr>
              <w:bidi w:val="0"/>
              <w:jc w:val="both"/>
              <w:rPr>
                <w:rFonts w:ascii="Times New Roman" w:hAnsi="Times New Roman"/>
                <w:sz w:val="20"/>
                <w:szCs w:val="20"/>
                <w:lang w:eastAsia="cs-CZ"/>
              </w:rPr>
            </w:pPr>
          </w:p>
          <w:p w:rsidR="005A650F" w:rsidRPr="00D20437" w:rsidP="006F00BB">
            <w:pPr>
              <w:pStyle w:val="FootnoteText"/>
              <w:bidi w:val="0"/>
              <w:ind w:left="360" w:hanging="360"/>
            </w:pPr>
          </w:p>
          <w:p w:rsidR="00F33E48" w:rsidRPr="00D20437" w:rsidP="00637253">
            <w:pPr>
              <w:bidi w:val="0"/>
              <w:jc w:val="both"/>
              <w:rPr>
                <w:rFonts w:ascii="Times New Roman" w:hAnsi="Times New Roman"/>
                <w:sz w:val="20"/>
                <w:szCs w:val="20"/>
                <w:lang w:eastAsia="cs-CZ"/>
              </w:rPr>
            </w:pP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3837A6" w:rsidRPr="00D20437" w:rsidP="00566341">
            <w:pPr>
              <w:bidi w:val="0"/>
              <w:jc w:val="center"/>
              <w:rPr>
                <w:rFonts w:ascii="Times New Roman" w:hAnsi="Times New Roman"/>
                <w:sz w:val="20"/>
                <w:szCs w:val="20"/>
                <w:lang w:eastAsia="cs-CZ"/>
              </w:rPr>
            </w:pPr>
          </w:p>
          <w:p w:rsidR="00F33E48" w:rsidRPr="00D20437" w:rsidP="00566341">
            <w:pPr>
              <w:bidi w:val="0"/>
              <w:jc w:val="center"/>
              <w:rPr>
                <w:rFonts w:ascii="Times New Roman" w:hAnsi="Times New Roman"/>
                <w:sz w:val="20"/>
                <w:szCs w:val="20"/>
                <w:lang w:eastAsia="cs-CZ"/>
              </w:rPr>
            </w:pPr>
            <w:r w:rsidRPr="00D20437" w:rsidR="003940CF">
              <w:rPr>
                <w:rFonts w:ascii="Times New Roman" w:hAnsi="Times New Roman"/>
                <w:sz w:val="20"/>
                <w:szCs w:val="20"/>
                <w:lang w:eastAsia="cs-CZ"/>
              </w:rPr>
              <w:t>D</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3837A6" w:rsidRPr="00D20437" w:rsidP="003878F9">
            <w:pPr>
              <w:bidi w:val="0"/>
              <w:jc w:val="center"/>
              <w:rPr>
                <w:rFonts w:ascii="Times New Roman" w:hAnsi="Times New Roman"/>
                <w:sz w:val="20"/>
                <w:szCs w:val="20"/>
                <w:lang w:eastAsia="cs-CZ"/>
              </w:rPr>
            </w:pPr>
          </w:p>
          <w:p w:rsidR="003878F9" w:rsidRPr="00D20437" w:rsidP="003878F9">
            <w:pPr>
              <w:bidi w:val="0"/>
              <w:jc w:val="center"/>
              <w:rPr>
                <w:rFonts w:ascii="Times New Roman" w:hAnsi="Times New Roman"/>
                <w:sz w:val="20"/>
                <w:szCs w:val="20"/>
                <w:lang w:eastAsia="cs-CZ"/>
              </w:rPr>
            </w:pPr>
            <w:r w:rsidRPr="00D20437">
              <w:rPr>
                <w:rFonts w:ascii="Times New Roman" w:hAnsi="Times New Roman"/>
                <w:sz w:val="20"/>
                <w:szCs w:val="20"/>
                <w:lang w:eastAsia="cs-CZ"/>
              </w:rPr>
              <w:t xml:space="preserve">Zákon č. 25/2007 Z. </w:t>
            </w:r>
          </w:p>
          <w:p w:rsidR="003878F9" w:rsidRPr="00D20437" w:rsidP="003878F9">
            <w:pPr>
              <w:bidi w:val="0"/>
              <w:jc w:val="center"/>
              <w:rPr>
                <w:rFonts w:ascii="Times New Roman" w:hAnsi="Times New Roman"/>
                <w:sz w:val="20"/>
                <w:szCs w:val="20"/>
                <w:lang w:eastAsia="cs-CZ"/>
              </w:rPr>
            </w:pPr>
            <w:r w:rsidRPr="00D20437">
              <w:rPr>
                <w:rFonts w:ascii="Times New Roman" w:hAnsi="Times New Roman"/>
                <w:sz w:val="20"/>
                <w:szCs w:val="20"/>
                <w:lang w:eastAsia="cs-CZ"/>
              </w:rPr>
              <w:t>v znení neskorších predpisov</w:t>
            </w:r>
          </w:p>
          <w:p w:rsidR="003940CF" w:rsidRPr="00D20437" w:rsidP="003940CF">
            <w:pPr>
              <w:bidi w:val="0"/>
              <w:jc w:val="center"/>
              <w:rPr>
                <w:rFonts w:ascii="Times New Roman" w:hAnsi="Times New Roman"/>
                <w:sz w:val="20"/>
                <w:szCs w:val="20"/>
                <w:lang w:eastAsia="cs-CZ"/>
              </w:rPr>
            </w:pPr>
          </w:p>
          <w:p w:rsidR="00F33E48" w:rsidRPr="00D20437" w:rsidP="00566341">
            <w:pPr>
              <w:bidi w:val="0"/>
              <w:jc w:val="center"/>
              <w:rPr>
                <w:rFonts w:ascii="Times New Roman" w:hAnsi="Times New Roman"/>
                <w:sz w:val="20"/>
                <w:szCs w:val="20"/>
                <w:lang w:eastAsia="cs-CZ"/>
              </w:rPr>
            </w:pPr>
          </w:p>
          <w:p w:rsidR="005A241B" w:rsidRPr="00D20437" w:rsidP="00566341">
            <w:pPr>
              <w:bidi w:val="0"/>
              <w:jc w:val="center"/>
              <w:rPr>
                <w:rFonts w:ascii="Times New Roman" w:hAnsi="Times New Roman"/>
                <w:sz w:val="20"/>
                <w:szCs w:val="20"/>
                <w:lang w:eastAsia="cs-CZ"/>
              </w:rPr>
            </w:pPr>
          </w:p>
          <w:p w:rsidR="005A650F" w:rsidRPr="00D20437" w:rsidP="00566341">
            <w:pPr>
              <w:bidi w:val="0"/>
              <w:jc w:val="center"/>
              <w:rPr>
                <w:rFonts w:ascii="Times New Roman" w:hAnsi="Times New Roman"/>
                <w:sz w:val="20"/>
                <w:szCs w:val="20"/>
                <w:lang w:eastAsia="cs-CZ"/>
              </w:rPr>
            </w:pPr>
          </w:p>
          <w:p w:rsidR="005A650F" w:rsidRPr="00D20437" w:rsidP="00566341">
            <w:pPr>
              <w:bidi w:val="0"/>
              <w:jc w:val="center"/>
              <w:rPr>
                <w:rFonts w:ascii="Times New Roman" w:hAnsi="Times New Roman"/>
                <w:sz w:val="20"/>
                <w:szCs w:val="20"/>
                <w:lang w:eastAsia="cs-CZ"/>
              </w:rPr>
            </w:pPr>
          </w:p>
          <w:p w:rsidR="005A650F" w:rsidRPr="00D20437" w:rsidP="00566341">
            <w:pPr>
              <w:bidi w:val="0"/>
              <w:jc w:val="center"/>
              <w:rPr>
                <w:rFonts w:ascii="Times New Roman" w:hAnsi="Times New Roman"/>
                <w:sz w:val="20"/>
                <w:szCs w:val="20"/>
                <w:lang w:eastAsia="cs-CZ"/>
              </w:rPr>
            </w:pPr>
          </w:p>
          <w:p w:rsidR="005A650F" w:rsidRPr="00D20437" w:rsidP="00566341">
            <w:pPr>
              <w:bidi w:val="0"/>
              <w:jc w:val="center"/>
              <w:rPr>
                <w:rFonts w:ascii="Times New Roman" w:hAnsi="Times New Roman"/>
                <w:sz w:val="20"/>
                <w:szCs w:val="20"/>
                <w:lang w:eastAsia="cs-CZ"/>
              </w:rPr>
            </w:pPr>
          </w:p>
          <w:p w:rsidR="005A650F" w:rsidRPr="00D20437" w:rsidP="00566341">
            <w:pPr>
              <w:bidi w:val="0"/>
              <w:jc w:val="center"/>
              <w:rPr>
                <w:rFonts w:ascii="Times New Roman" w:hAnsi="Times New Roman"/>
                <w:sz w:val="20"/>
                <w:szCs w:val="20"/>
                <w:lang w:eastAsia="cs-CZ"/>
              </w:rPr>
            </w:pPr>
          </w:p>
          <w:p w:rsidR="005A650F" w:rsidRPr="00D20437" w:rsidP="00566341">
            <w:pPr>
              <w:bidi w:val="0"/>
              <w:jc w:val="center"/>
              <w:rPr>
                <w:rFonts w:ascii="Times New Roman" w:hAnsi="Times New Roman"/>
                <w:sz w:val="20"/>
                <w:szCs w:val="20"/>
                <w:lang w:eastAsia="cs-CZ"/>
              </w:rPr>
            </w:pPr>
          </w:p>
          <w:p w:rsidR="005A650F" w:rsidRPr="00D20437" w:rsidP="00566341">
            <w:pPr>
              <w:bidi w:val="0"/>
              <w:jc w:val="center"/>
              <w:rPr>
                <w:rFonts w:ascii="Times New Roman" w:hAnsi="Times New Roman"/>
                <w:sz w:val="20"/>
                <w:szCs w:val="20"/>
                <w:lang w:eastAsia="cs-CZ"/>
              </w:rPr>
            </w:pPr>
          </w:p>
          <w:p w:rsidR="005A650F" w:rsidRPr="00D20437" w:rsidP="00566341">
            <w:pPr>
              <w:bidi w:val="0"/>
              <w:jc w:val="center"/>
              <w:rPr>
                <w:rFonts w:ascii="Times New Roman" w:hAnsi="Times New Roman"/>
                <w:sz w:val="20"/>
                <w:szCs w:val="20"/>
                <w:lang w:eastAsia="cs-CZ"/>
              </w:rPr>
            </w:pPr>
          </w:p>
          <w:p w:rsidR="005A650F" w:rsidRPr="00D20437" w:rsidP="00566341">
            <w:pPr>
              <w:bidi w:val="0"/>
              <w:jc w:val="center"/>
              <w:rPr>
                <w:rFonts w:ascii="Times New Roman" w:hAnsi="Times New Roman"/>
                <w:sz w:val="20"/>
                <w:szCs w:val="20"/>
                <w:lang w:eastAsia="cs-CZ"/>
              </w:rPr>
            </w:pPr>
          </w:p>
          <w:p w:rsidR="005A650F" w:rsidRPr="00D20437" w:rsidP="00566341">
            <w:pPr>
              <w:bidi w:val="0"/>
              <w:jc w:val="center"/>
              <w:rPr>
                <w:rFonts w:ascii="Times New Roman" w:hAnsi="Times New Roman"/>
                <w:sz w:val="20"/>
                <w:szCs w:val="20"/>
                <w:lang w:eastAsia="cs-CZ"/>
              </w:rPr>
            </w:pPr>
          </w:p>
          <w:p w:rsidR="005A650F" w:rsidRPr="00D20437" w:rsidP="00566341">
            <w:pPr>
              <w:bidi w:val="0"/>
              <w:jc w:val="center"/>
              <w:rPr>
                <w:rFonts w:ascii="Times New Roman" w:hAnsi="Times New Roman"/>
                <w:sz w:val="20"/>
                <w:szCs w:val="20"/>
                <w:lang w:eastAsia="cs-CZ"/>
              </w:rPr>
            </w:pPr>
          </w:p>
          <w:p w:rsidR="005A650F" w:rsidRPr="00D20437" w:rsidP="00566341">
            <w:pPr>
              <w:bidi w:val="0"/>
              <w:jc w:val="center"/>
              <w:rPr>
                <w:rFonts w:ascii="Times New Roman" w:hAnsi="Times New Roman"/>
                <w:sz w:val="20"/>
                <w:szCs w:val="20"/>
                <w:lang w:eastAsia="cs-CZ"/>
              </w:rPr>
            </w:pPr>
          </w:p>
          <w:p w:rsidR="005A650F" w:rsidRPr="00D20437" w:rsidP="00566341">
            <w:pPr>
              <w:bidi w:val="0"/>
              <w:jc w:val="center"/>
              <w:rPr>
                <w:rFonts w:ascii="Times New Roman" w:hAnsi="Times New Roman"/>
                <w:sz w:val="20"/>
                <w:szCs w:val="20"/>
                <w:lang w:eastAsia="cs-CZ"/>
              </w:rPr>
            </w:pPr>
          </w:p>
          <w:p w:rsidR="005A650F" w:rsidRPr="00D20437" w:rsidP="00566341">
            <w:pPr>
              <w:bidi w:val="0"/>
              <w:jc w:val="center"/>
              <w:rPr>
                <w:rFonts w:ascii="Times New Roman" w:hAnsi="Times New Roman"/>
                <w:sz w:val="20"/>
                <w:szCs w:val="20"/>
                <w:lang w:eastAsia="cs-CZ"/>
              </w:rPr>
            </w:pPr>
          </w:p>
          <w:p w:rsidR="005A650F" w:rsidRPr="00D20437" w:rsidP="00566341">
            <w:pPr>
              <w:bidi w:val="0"/>
              <w:jc w:val="center"/>
              <w:rPr>
                <w:rFonts w:ascii="Times New Roman" w:hAnsi="Times New Roman"/>
                <w:sz w:val="20"/>
                <w:szCs w:val="20"/>
                <w:lang w:eastAsia="cs-CZ"/>
              </w:rPr>
            </w:pPr>
          </w:p>
          <w:p w:rsidR="005A650F" w:rsidRPr="00D20437" w:rsidP="00566341">
            <w:pPr>
              <w:bidi w:val="0"/>
              <w:jc w:val="center"/>
              <w:rPr>
                <w:rFonts w:ascii="Times New Roman" w:hAnsi="Times New Roman"/>
                <w:sz w:val="20"/>
                <w:szCs w:val="20"/>
                <w:lang w:eastAsia="cs-CZ"/>
              </w:rPr>
            </w:pPr>
          </w:p>
          <w:p w:rsidR="005A650F" w:rsidRPr="00D20437" w:rsidP="00566341">
            <w:pPr>
              <w:bidi w:val="0"/>
              <w:jc w:val="center"/>
              <w:rPr>
                <w:rFonts w:ascii="Times New Roman" w:hAnsi="Times New Roman"/>
                <w:sz w:val="20"/>
                <w:szCs w:val="20"/>
                <w:lang w:eastAsia="cs-CZ"/>
              </w:rPr>
            </w:pPr>
          </w:p>
          <w:p w:rsidR="005A650F" w:rsidRPr="00D20437" w:rsidP="00566341">
            <w:pPr>
              <w:bidi w:val="0"/>
              <w:jc w:val="center"/>
              <w:rPr>
                <w:rFonts w:ascii="Times New Roman" w:hAnsi="Times New Roman"/>
                <w:sz w:val="20"/>
                <w:szCs w:val="20"/>
                <w:lang w:eastAsia="cs-CZ"/>
              </w:rPr>
            </w:pPr>
          </w:p>
          <w:p w:rsidR="005A650F" w:rsidRPr="00D20437" w:rsidP="00566341">
            <w:pPr>
              <w:bidi w:val="0"/>
              <w:jc w:val="center"/>
              <w:rPr>
                <w:rFonts w:ascii="Times New Roman" w:hAnsi="Times New Roman"/>
                <w:sz w:val="20"/>
                <w:szCs w:val="20"/>
                <w:lang w:eastAsia="cs-CZ"/>
              </w:rPr>
            </w:pPr>
          </w:p>
          <w:p w:rsidR="005A650F" w:rsidRPr="00D20437" w:rsidP="00566341">
            <w:pPr>
              <w:bidi w:val="0"/>
              <w:jc w:val="center"/>
              <w:rPr>
                <w:rFonts w:ascii="Times New Roman" w:hAnsi="Times New Roman"/>
                <w:sz w:val="20"/>
                <w:szCs w:val="20"/>
                <w:lang w:eastAsia="cs-CZ"/>
              </w:rPr>
            </w:pPr>
          </w:p>
          <w:p w:rsidR="005A650F" w:rsidRPr="00D20437" w:rsidP="00566341">
            <w:pPr>
              <w:bidi w:val="0"/>
              <w:jc w:val="center"/>
              <w:rPr>
                <w:rFonts w:ascii="Times New Roman" w:hAnsi="Times New Roman"/>
                <w:sz w:val="20"/>
                <w:szCs w:val="20"/>
                <w:lang w:eastAsia="cs-CZ"/>
              </w:rPr>
            </w:pPr>
          </w:p>
          <w:p w:rsidR="005A650F" w:rsidRPr="00D20437" w:rsidP="00566341">
            <w:pPr>
              <w:bidi w:val="0"/>
              <w:jc w:val="center"/>
              <w:rPr>
                <w:rFonts w:ascii="Times New Roman" w:hAnsi="Times New Roman"/>
                <w:sz w:val="20"/>
                <w:szCs w:val="20"/>
                <w:lang w:eastAsia="cs-CZ"/>
              </w:rPr>
            </w:pPr>
          </w:p>
          <w:p w:rsidR="005A650F" w:rsidRPr="00D20437" w:rsidP="00566341">
            <w:pPr>
              <w:bidi w:val="0"/>
              <w:jc w:val="center"/>
              <w:rPr>
                <w:rFonts w:ascii="Times New Roman" w:hAnsi="Times New Roman"/>
                <w:sz w:val="20"/>
                <w:szCs w:val="20"/>
                <w:lang w:eastAsia="cs-CZ"/>
              </w:rPr>
            </w:pPr>
          </w:p>
          <w:p w:rsidR="005A650F" w:rsidRPr="00D20437" w:rsidP="00566341">
            <w:pPr>
              <w:bidi w:val="0"/>
              <w:jc w:val="center"/>
              <w:rPr>
                <w:rFonts w:ascii="Times New Roman" w:hAnsi="Times New Roman"/>
                <w:sz w:val="20"/>
                <w:szCs w:val="20"/>
                <w:lang w:eastAsia="cs-CZ"/>
              </w:rPr>
            </w:pPr>
          </w:p>
          <w:p w:rsidR="005A650F" w:rsidRPr="00D20437" w:rsidP="00566341">
            <w:pPr>
              <w:bidi w:val="0"/>
              <w:jc w:val="center"/>
              <w:rPr>
                <w:rFonts w:ascii="Times New Roman" w:hAnsi="Times New Roman"/>
                <w:sz w:val="20"/>
                <w:szCs w:val="20"/>
                <w:lang w:eastAsia="cs-CZ"/>
              </w:rPr>
            </w:pPr>
          </w:p>
          <w:p w:rsidR="005A650F" w:rsidRPr="00D20437" w:rsidP="00566341">
            <w:pPr>
              <w:bidi w:val="0"/>
              <w:jc w:val="center"/>
              <w:rPr>
                <w:rFonts w:ascii="Times New Roman" w:hAnsi="Times New Roman"/>
                <w:sz w:val="20"/>
                <w:szCs w:val="20"/>
                <w:lang w:eastAsia="cs-CZ"/>
              </w:rPr>
            </w:pPr>
          </w:p>
          <w:p w:rsidR="005A650F" w:rsidRPr="00D20437" w:rsidP="00566341">
            <w:pPr>
              <w:bidi w:val="0"/>
              <w:jc w:val="center"/>
              <w:rPr>
                <w:rFonts w:ascii="Times New Roman" w:hAnsi="Times New Roman"/>
                <w:sz w:val="20"/>
                <w:szCs w:val="20"/>
                <w:lang w:eastAsia="cs-CZ"/>
              </w:rPr>
            </w:pPr>
          </w:p>
          <w:p w:rsidR="005A650F" w:rsidRPr="00D20437" w:rsidP="00566341">
            <w:pPr>
              <w:bidi w:val="0"/>
              <w:jc w:val="center"/>
              <w:rPr>
                <w:rFonts w:ascii="Times New Roman" w:hAnsi="Times New Roman"/>
                <w:sz w:val="20"/>
                <w:szCs w:val="20"/>
                <w:lang w:eastAsia="cs-CZ"/>
              </w:rPr>
            </w:pPr>
          </w:p>
          <w:p w:rsidR="005A650F" w:rsidRPr="00D20437" w:rsidP="00566341">
            <w:pPr>
              <w:bidi w:val="0"/>
              <w:jc w:val="center"/>
              <w:rPr>
                <w:rFonts w:ascii="Times New Roman" w:hAnsi="Times New Roman"/>
                <w:sz w:val="20"/>
                <w:szCs w:val="20"/>
                <w:lang w:eastAsia="cs-CZ"/>
              </w:rPr>
            </w:pPr>
          </w:p>
          <w:p w:rsidR="005A650F" w:rsidRPr="00D20437" w:rsidP="005A650F">
            <w:pPr>
              <w:bidi w:val="0"/>
              <w:jc w:val="center"/>
              <w:rPr>
                <w:rFonts w:ascii="Times New Roman" w:hAnsi="Times New Roman"/>
                <w:sz w:val="20"/>
                <w:szCs w:val="20"/>
                <w:lang w:eastAsia="cs-CZ"/>
              </w:rPr>
            </w:pPr>
            <w:r w:rsidRPr="00D20437">
              <w:rPr>
                <w:rFonts w:ascii="Times New Roman" w:hAnsi="Times New Roman"/>
                <w:sz w:val="20"/>
                <w:szCs w:val="20"/>
                <w:lang w:eastAsia="cs-CZ"/>
              </w:rPr>
              <w:t xml:space="preserve">Zákon č. 25/2007 Z. </w:t>
            </w:r>
          </w:p>
          <w:p w:rsidR="005A650F" w:rsidRPr="00D20437" w:rsidP="005A650F">
            <w:pPr>
              <w:bidi w:val="0"/>
              <w:jc w:val="center"/>
              <w:rPr>
                <w:rFonts w:ascii="Times New Roman" w:hAnsi="Times New Roman"/>
                <w:sz w:val="20"/>
                <w:szCs w:val="20"/>
                <w:lang w:eastAsia="cs-CZ"/>
              </w:rPr>
            </w:pPr>
            <w:r w:rsidRPr="00D20437">
              <w:rPr>
                <w:rFonts w:ascii="Times New Roman" w:hAnsi="Times New Roman"/>
                <w:sz w:val="20"/>
                <w:szCs w:val="20"/>
                <w:lang w:eastAsia="cs-CZ"/>
              </w:rPr>
              <w:t>v znení neskorších predpisov</w:t>
            </w:r>
          </w:p>
          <w:p w:rsidR="005A650F" w:rsidRPr="00D20437" w:rsidP="00566341">
            <w:pPr>
              <w:bidi w:val="0"/>
              <w:jc w:val="center"/>
              <w:rPr>
                <w:rFonts w:ascii="Times New Roman" w:hAnsi="Times New Roman"/>
                <w:sz w:val="20"/>
                <w:szCs w:val="20"/>
                <w:lang w:eastAsia="cs-CZ"/>
              </w:rPr>
            </w:pPr>
          </w:p>
          <w:p w:rsidR="005A241B" w:rsidRPr="00D20437" w:rsidP="003878F9">
            <w:pPr>
              <w:bidi w:val="0"/>
              <w:rPr>
                <w:rFonts w:ascii="Times New Roman" w:hAnsi="Times New Roman"/>
                <w:sz w:val="20"/>
                <w:szCs w:val="20"/>
                <w:lang w:eastAsia="cs-CZ"/>
              </w:rPr>
            </w:pPr>
          </w:p>
          <w:p w:rsidR="005A241B" w:rsidRPr="00D20437" w:rsidP="005A241B">
            <w:pPr>
              <w:bidi w:val="0"/>
              <w:rPr>
                <w:rFonts w:ascii="Times New Roman" w:hAnsi="Times New Roman"/>
                <w:sz w:val="20"/>
                <w:szCs w:val="20"/>
                <w:lang w:eastAsia="cs-CZ"/>
              </w:rPr>
            </w:pPr>
          </w:p>
          <w:p w:rsidR="005A241B" w:rsidRPr="00D20437" w:rsidP="005A650F">
            <w:pPr>
              <w:bidi w:val="0"/>
              <w:jc w:val="center"/>
              <w:rPr>
                <w:rFonts w:ascii="Times New Roman" w:hAnsi="Times New Roman"/>
                <w:sz w:val="20"/>
                <w:szCs w:val="20"/>
                <w:lang w:eastAsia="cs-CZ"/>
              </w:rPr>
            </w:pPr>
          </w:p>
          <w:p w:rsidR="005A650F" w:rsidRPr="00D20437" w:rsidP="005A650F">
            <w:pPr>
              <w:bidi w:val="0"/>
              <w:jc w:val="center"/>
              <w:rPr>
                <w:rFonts w:ascii="Times New Roman" w:hAnsi="Times New Roman"/>
                <w:sz w:val="20"/>
                <w:szCs w:val="20"/>
                <w:lang w:eastAsia="cs-CZ"/>
              </w:rPr>
            </w:pPr>
            <w:r w:rsidRPr="00D20437">
              <w:rPr>
                <w:rFonts w:ascii="Times New Roman" w:hAnsi="Times New Roman"/>
                <w:sz w:val="20"/>
                <w:szCs w:val="20"/>
                <w:lang w:eastAsia="cs-CZ"/>
              </w:rPr>
              <w:t xml:space="preserve">Zákon č. 25/2007 Z. </w:t>
            </w:r>
          </w:p>
          <w:p w:rsidR="005A650F" w:rsidRPr="00D20437" w:rsidP="005A650F">
            <w:pPr>
              <w:bidi w:val="0"/>
              <w:jc w:val="center"/>
              <w:rPr>
                <w:rFonts w:ascii="Times New Roman" w:hAnsi="Times New Roman"/>
                <w:sz w:val="20"/>
                <w:szCs w:val="20"/>
                <w:lang w:eastAsia="cs-CZ"/>
              </w:rPr>
            </w:pPr>
            <w:r w:rsidRPr="00D20437">
              <w:rPr>
                <w:rFonts w:ascii="Times New Roman" w:hAnsi="Times New Roman"/>
                <w:sz w:val="20"/>
                <w:szCs w:val="20"/>
                <w:lang w:eastAsia="cs-CZ"/>
              </w:rPr>
              <w:t>v znení neskorších predpisov</w:t>
            </w:r>
          </w:p>
          <w:p w:rsidR="005A650F" w:rsidRPr="00D20437" w:rsidP="005A650F">
            <w:pPr>
              <w:bidi w:val="0"/>
              <w:jc w:val="center"/>
              <w:rPr>
                <w:rFonts w:ascii="Times New Roman" w:hAnsi="Times New Roman"/>
                <w:sz w:val="20"/>
                <w:szCs w:val="20"/>
                <w:lang w:eastAsia="cs-CZ"/>
              </w:rPr>
            </w:pPr>
          </w:p>
          <w:p w:rsidR="005A650F" w:rsidRPr="00D20437" w:rsidP="005A650F">
            <w:pPr>
              <w:bidi w:val="0"/>
              <w:jc w:val="center"/>
              <w:rPr>
                <w:rFonts w:ascii="Times New Roman" w:hAnsi="Times New Roman"/>
                <w:sz w:val="20"/>
                <w:szCs w:val="20"/>
                <w:lang w:eastAsia="cs-CZ"/>
              </w:rPr>
            </w:pPr>
          </w:p>
          <w:p w:rsidR="00B26617" w:rsidRPr="00D20437" w:rsidP="005A650F">
            <w:pPr>
              <w:bidi w:val="0"/>
              <w:jc w:val="center"/>
              <w:rPr>
                <w:rFonts w:ascii="Times New Roman" w:hAnsi="Times New Roman"/>
                <w:sz w:val="20"/>
                <w:szCs w:val="20"/>
                <w:lang w:eastAsia="cs-CZ"/>
              </w:rPr>
            </w:pPr>
          </w:p>
          <w:p w:rsidR="00B26617" w:rsidRPr="00D20437" w:rsidP="005A650F">
            <w:pPr>
              <w:bidi w:val="0"/>
              <w:jc w:val="center"/>
              <w:rPr>
                <w:rFonts w:ascii="Times New Roman" w:hAnsi="Times New Roman"/>
                <w:sz w:val="20"/>
                <w:szCs w:val="20"/>
                <w:lang w:eastAsia="cs-CZ"/>
              </w:rPr>
            </w:pPr>
          </w:p>
          <w:p w:rsidR="00B26617" w:rsidRPr="00D20437" w:rsidP="005A650F">
            <w:pPr>
              <w:bidi w:val="0"/>
              <w:jc w:val="center"/>
              <w:rPr>
                <w:rFonts w:ascii="Times New Roman" w:hAnsi="Times New Roman"/>
                <w:sz w:val="20"/>
                <w:szCs w:val="20"/>
                <w:lang w:eastAsia="cs-CZ"/>
              </w:rPr>
            </w:pPr>
          </w:p>
          <w:p w:rsidR="00B26617" w:rsidRPr="00D20437" w:rsidP="005A650F">
            <w:pPr>
              <w:bidi w:val="0"/>
              <w:jc w:val="center"/>
              <w:rPr>
                <w:rFonts w:ascii="Times New Roman" w:hAnsi="Times New Roman"/>
                <w:sz w:val="20"/>
                <w:szCs w:val="20"/>
                <w:lang w:eastAsia="cs-CZ"/>
              </w:rPr>
            </w:pPr>
          </w:p>
          <w:p w:rsidR="00B26617" w:rsidRPr="00D20437" w:rsidP="005A650F">
            <w:pPr>
              <w:bidi w:val="0"/>
              <w:jc w:val="center"/>
              <w:rPr>
                <w:rFonts w:ascii="Times New Roman" w:hAnsi="Times New Roman"/>
                <w:sz w:val="20"/>
                <w:szCs w:val="20"/>
                <w:lang w:eastAsia="cs-CZ"/>
              </w:rPr>
            </w:pPr>
          </w:p>
          <w:p w:rsidR="00B26617" w:rsidRPr="00D20437" w:rsidP="005A650F">
            <w:pPr>
              <w:bidi w:val="0"/>
              <w:jc w:val="center"/>
              <w:rPr>
                <w:rFonts w:ascii="Times New Roman" w:hAnsi="Times New Roman"/>
                <w:sz w:val="20"/>
                <w:szCs w:val="20"/>
                <w:lang w:eastAsia="cs-CZ"/>
              </w:rPr>
            </w:pPr>
          </w:p>
          <w:p w:rsidR="00B26617" w:rsidRPr="00D20437" w:rsidP="005A650F">
            <w:pPr>
              <w:bidi w:val="0"/>
              <w:jc w:val="center"/>
              <w:rPr>
                <w:rFonts w:ascii="Times New Roman" w:hAnsi="Times New Roman"/>
                <w:sz w:val="20"/>
                <w:szCs w:val="20"/>
                <w:lang w:eastAsia="cs-CZ"/>
              </w:rPr>
            </w:pPr>
          </w:p>
          <w:p w:rsidR="00B26617" w:rsidRPr="00D20437" w:rsidP="005A650F">
            <w:pPr>
              <w:bidi w:val="0"/>
              <w:jc w:val="center"/>
              <w:rPr>
                <w:rFonts w:ascii="Times New Roman" w:hAnsi="Times New Roman"/>
                <w:sz w:val="20"/>
                <w:szCs w:val="20"/>
                <w:lang w:eastAsia="cs-CZ"/>
              </w:rPr>
            </w:pPr>
          </w:p>
          <w:p w:rsidR="00B26617" w:rsidRPr="00D20437" w:rsidP="005A650F">
            <w:pPr>
              <w:bidi w:val="0"/>
              <w:jc w:val="center"/>
              <w:rPr>
                <w:rFonts w:ascii="Times New Roman" w:hAnsi="Times New Roman"/>
                <w:sz w:val="20"/>
                <w:szCs w:val="20"/>
                <w:lang w:eastAsia="cs-CZ"/>
              </w:rPr>
            </w:pPr>
          </w:p>
          <w:p w:rsidR="00B26617" w:rsidRPr="00D20437" w:rsidP="005A650F">
            <w:pPr>
              <w:bidi w:val="0"/>
              <w:jc w:val="center"/>
              <w:rPr>
                <w:rFonts w:ascii="Times New Roman" w:hAnsi="Times New Roman"/>
                <w:sz w:val="20"/>
                <w:szCs w:val="20"/>
                <w:lang w:eastAsia="cs-CZ"/>
              </w:rPr>
            </w:pPr>
          </w:p>
          <w:p w:rsidR="00B26617" w:rsidRPr="00D20437" w:rsidP="005A650F">
            <w:pPr>
              <w:bidi w:val="0"/>
              <w:jc w:val="center"/>
              <w:rPr>
                <w:rFonts w:ascii="Times New Roman" w:hAnsi="Times New Roman"/>
                <w:sz w:val="20"/>
                <w:szCs w:val="20"/>
                <w:lang w:eastAsia="cs-CZ"/>
              </w:rPr>
            </w:pPr>
          </w:p>
          <w:p w:rsidR="00B26617" w:rsidRPr="00D20437" w:rsidP="005A650F">
            <w:pPr>
              <w:bidi w:val="0"/>
              <w:jc w:val="center"/>
              <w:rPr>
                <w:rFonts w:ascii="Times New Roman" w:hAnsi="Times New Roman"/>
                <w:sz w:val="20"/>
                <w:szCs w:val="20"/>
                <w:lang w:eastAsia="cs-CZ"/>
              </w:rPr>
            </w:pPr>
          </w:p>
          <w:p w:rsidR="00B26617" w:rsidRPr="00D20437" w:rsidP="005A650F">
            <w:pPr>
              <w:bidi w:val="0"/>
              <w:jc w:val="center"/>
              <w:rPr>
                <w:rFonts w:ascii="Times New Roman" w:hAnsi="Times New Roman"/>
                <w:sz w:val="20"/>
                <w:szCs w:val="20"/>
                <w:lang w:eastAsia="cs-CZ"/>
              </w:rPr>
            </w:pPr>
          </w:p>
          <w:p w:rsidR="00B26617" w:rsidRPr="00D20437" w:rsidP="005A650F">
            <w:pPr>
              <w:bidi w:val="0"/>
              <w:jc w:val="center"/>
              <w:rPr>
                <w:rFonts w:ascii="Times New Roman" w:hAnsi="Times New Roman"/>
                <w:sz w:val="20"/>
                <w:szCs w:val="20"/>
                <w:lang w:eastAsia="cs-CZ"/>
              </w:rPr>
            </w:pPr>
          </w:p>
          <w:p w:rsidR="00B26617" w:rsidRPr="00D20437" w:rsidP="005A650F">
            <w:pPr>
              <w:bidi w:val="0"/>
              <w:jc w:val="center"/>
              <w:rPr>
                <w:rFonts w:ascii="Times New Roman" w:hAnsi="Times New Roman"/>
                <w:sz w:val="20"/>
                <w:szCs w:val="20"/>
                <w:lang w:eastAsia="cs-CZ"/>
              </w:rPr>
            </w:pPr>
          </w:p>
          <w:p w:rsidR="00B26617" w:rsidRPr="00D20437" w:rsidP="005A650F">
            <w:pPr>
              <w:bidi w:val="0"/>
              <w:jc w:val="center"/>
              <w:rPr>
                <w:rFonts w:ascii="Times New Roman" w:hAnsi="Times New Roman"/>
                <w:sz w:val="20"/>
                <w:szCs w:val="20"/>
                <w:lang w:eastAsia="cs-CZ"/>
              </w:rPr>
            </w:pPr>
          </w:p>
          <w:p w:rsidR="00B26617" w:rsidRPr="00D20437" w:rsidP="005A650F">
            <w:pPr>
              <w:bidi w:val="0"/>
              <w:jc w:val="center"/>
              <w:rPr>
                <w:rFonts w:ascii="Times New Roman" w:hAnsi="Times New Roman"/>
                <w:sz w:val="20"/>
                <w:szCs w:val="20"/>
                <w:lang w:eastAsia="cs-CZ"/>
              </w:rPr>
            </w:pPr>
          </w:p>
          <w:p w:rsidR="00B26617" w:rsidRPr="00D20437" w:rsidP="005A650F">
            <w:pPr>
              <w:bidi w:val="0"/>
              <w:jc w:val="center"/>
              <w:rPr>
                <w:rFonts w:ascii="Times New Roman" w:hAnsi="Times New Roman"/>
                <w:sz w:val="20"/>
                <w:szCs w:val="20"/>
                <w:lang w:eastAsia="cs-CZ"/>
              </w:rPr>
            </w:pPr>
          </w:p>
          <w:p w:rsidR="00B26617" w:rsidRPr="00D20437" w:rsidP="005A650F">
            <w:pPr>
              <w:bidi w:val="0"/>
              <w:jc w:val="center"/>
              <w:rPr>
                <w:rFonts w:ascii="Times New Roman" w:hAnsi="Times New Roman"/>
                <w:sz w:val="20"/>
                <w:szCs w:val="20"/>
                <w:lang w:eastAsia="cs-CZ"/>
              </w:rPr>
            </w:pPr>
            <w:r w:rsidRPr="00D20437">
              <w:rPr>
                <w:rFonts w:ascii="Times New Roman" w:hAnsi="Times New Roman"/>
                <w:sz w:val="20"/>
                <w:szCs w:val="20"/>
                <w:lang w:eastAsia="cs-CZ"/>
              </w:rPr>
              <w:t>Vyhláška MDPT SR č. 388/2009 Z.z.</w:t>
            </w:r>
          </w:p>
          <w:p w:rsidR="00B26617" w:rsidRPr="00D20437" w:rsidP="005A650F">
            <w:pPr>
              <w:bidi w:val="0"/>
              <w:jc w:val="center"/>
              <w:rPr>
                <w:rFonts w:ascii="Times New Roman" w:hAnsi="Times New Roman"/>
                <w:sz w:val="20"/>
                <w:szCs w:val="20"/>
                <w:lang w:eastAsia="cs-CZ"/>
              </w:rPr>
            </w:pPr>
          </w:p>
          <w:p w:rsidR="00B26617" w:rsidRPr="00D20437" w:rsidP="005A650F">
            <w:pPr>
              <w:bidi w:val="0"/>
              <w:jc w:val="center"/>
              <w:rPr>
                <w:rFonts w:ascii="Times New Roman" w:hAnsi="Times New Roman"/>
                <w:sz w:val="20"/>
                <w:szCs w:val="20"/>
                <w:lang w:eastAsia="cs-CZ"/>
              </w:rPr>
            </w:pPr>
          </w:p>
          <w:p w:rsidR="00B26617" w:rsidRPr="00D20437" w:rsidP="005A650F">
            <w:pPr>
              <w:bidi w:val="0"/>
              <w:jc w:val="center"/>
              <w:rPr>
                <w:rFonts w:ascii="Times New Roman" w:hAnsi="Times New Roman"/>
                <w:sz w:val="20"/>
                <w:szCs w:val="20"/>
                <w:lang w:eastAsia="cs-CZ"/>
              </w:rPr>
            </w:pPr>
          </w:p>
          <w:p w:rsidR="00B26617" w:rsidRPr="00D20437" w:rsidP="005A650F">
            <w:pPr>
              <w:bidi w:val="0"/>
              <w:jc w:val="center"/>
              <w:rPr>
                <w:rFonts w:ascii="Times New Roman" w:hAnsi="Times New Roman"/>
                <w:sz w:val="20"/>
                <w:szCs w:val="20"/>
                <w:lang w:eastAsia="cs-CZ"/>
              </w:rPr>
            </w:pPr>
          </w:p>
          <w:p w:rsidR="00B26617" w:rsidRPr="00D20437" w:rsidP="005A650F">
            <w:pPr>
              <w:bidi w:val="0"/>
              <w:jc w:val="center"/>
              <w:rPr>
                <w:rFonts w:ascii="Times New Roman" w:hAnsi="Times New Roman"/>
                <w:sz w:val="20"/>
                <w:szCs w:val="20"/>
                <w:lang w:eastAsia="cs-CZ"/>
              </w:rPr>
            </w:pPr>
          </w:p>
          <w:p w:rsidR="00B26617" w:rsidRPr="00D20437" w:rsidP="005A650F">
            <w:pPr>
              <w:bidi w:val="0"/>
              <w:jc w:val="center"/>
              <w:rPr>
                <w:rFonts w:ascii="Times New Roman" w:hAnsi="Times New Roman"/>
                <w:sz w:val="20"/>
                <w:szCs w:val="20"/>
                <w:lang w:eastAsia="cs-CZ"/>
              </w:rPr>
            </w:pPr>
          </w:p>
          <w:p w:rsidR="00B26617" w:rsidRPr="00D20437" w:rsidP="005A650F">
            <w:pPr>
              <w:bidi w:val="0"/>
              <w:jc w:val="center"/>
              <w:rPr>
                <w:rFonts w:ascii="Times New Roman" w:hAnsi="Times New Roman"/>
                <w:sz w:val="20"/>
                <w:szCs w:val="20"/>
                <w:lang w:eastAsia="cs-CZ"/>
              </w:rPr>
            </w:pPr>
          </w:p>
          <w:p w:rsidR="00B26617" w:rsidRPr="00D20437" w:rsidP="005A650F">
            <w:pPr>
              <w:bidi w:val="0"/>
              <w:jc w:val="center"/>
              <w:rPr>
                <w:rFonts w:ascii="Times New Roman" w:hAnsi="Times New Roman"/>
                <w:sz w:val="20"/>
                <w:szCs w:val="20"/>
                <w:lang w:eastAsia="cs-CZ"/>
              </w:rPr>
            </w:pPr>
          </w:p>
          <w:p w:rsidR="009E498E" w:rsidRPr="00D20437" w:rsidP="009E498E">
            <w:pPr>
              <w:bidi w:val="0"/>
              <w:jc w:val="center"/>
              <w:rPr>
                <w:rFonts w:ascii="Times New Roman" w:hAnsi="Times New Roman"/>
                <w:sz w:val="20"/>
                <w:szCs w:val="20"/>
                <w:lang w:eastAsia="cs-CZ"/>
              </w:rPr>
            </w:pPr>
            <w:r w:rsidRPr="00D20437">
              <w:rPr>
                <w:rFonts w:ascii="Times New Roman" w:hAnsi="Times New Roman"/>
                <w:sz w:val="20"/>
                <w:szCs w:val="20"/>
                <w:lang w:eastAsia="cs-CZ"/>
              </w:rPr>
              <w:t>Zákon č. 25/2007 Z. z. v znení neskorších predpisov</w:t>
            </w:r>
          </w:p>
          <w:p w:rsidR="00B26617" w:rsidRPr="00D20437" w:rsidP="005A650F">
            <w:pPr>
              <w:bidi w:val="0"/>
              <w:jc w:val="center"/>
              <w:rPr>
                <w:rFonts w:ascii="Times New Roman" w:hAnsi="Times New Roman"/>
                <w:sz w:val="20"/>
                <w:szCs w:val="20"/>
                <w:lang w:eastAsia="cs-CZ"/>
              </w:rPr>
            </w:pPr>
          </w:p>
          <w:p w:rsidR="00B26617" w:rsidRPr="00D20437" w:rsidP="005A650F">
            <w:pPr>
              <w:bidi w:val="0"/>
              <w:jc w:val="center"/>
              <w:rPr>
                <w:rFonts w:ascii="Times New Roman" w:hAnsi="Times New Roman"/>
                <w:sz w:val="20"/>
                <w:szCs w:val="20"/>
                <w:lang w:eastAsia="cs-CZ"/>
              </w:rPr>
            </w:pPr>
          </w:p>
          <w:p w:rsidR="00B26617" w:rsidRPr="00D20437" w:rsidP="005A650F">
            <w:pPr>
              <w:bidi w:val="0"/>
              <w:jc w:val="center"/>
              <w:rPr>
                <w:rFonts w:ascii="Times New Roman" w:hAnsi="Times New Roman"/>
                <w:sz w:val="20"/>
                <w:szCs w:val="20"/>
                <w:lang w:eastAsia="cs-CZ"/>
              </w:rPr>
            </w:pPr>
          </w:p>
          <w:p w:rsidR="00B26617" w:rsidRPr="00D20437" w:rsidP="005A650F">
            <w:pPr>
              <w:bidi w:val="0"/>
              <w:jc w:val="center"/>
              <w:rPr>
                <w:rFonts w:ascii="Times New Roman" w:hAnsi="Times New Roman"/>
                <w:sz w:val="20"/>
                <w:szCs w:val="20"/>
                <w:lang w:eastAsia="cs-CZ"/>
              </w:rPr>
            </w:pPr>
          </w:p>
          <w:p w:rsidR="00B26617" w:rsidRPr="00D20437" w:rsidP="005A650F">
            <w:pPr>
              <w:bidi w:val="0"/>
              <w:jc w:val="center"/>
              <w:rPr>
                <w:rFonts w:ascii="Times New Roman" w:hAnsi="Times New Roman"/>
                <w:sz w:val="20"/>
                <w:szCs w:val="20"/>
                <w:lang w:eastAsia="cs-CZ"/>
              </w:rPr>
            </w:pPr>
          </w:p>
          <w:p w:rsidR="00B26617" w:rsidRPr="00D20437" w:rsidP="005A650F">
            <w:pPr>
              <w:bidi w:val="0"/>
              <w:jc w:val="center"/>
              <w:rPr>
                <w:rFonts w:ascii="Times New Roman" w:hAnsi="Times New Roman"/>
                <w:sz w:val="20"/>
                <w:szCs w:val="20"/>
                <w:lang w:eastAsia="cs-CZ"/>
              </w:rPr>
            </w:pPr>
          </w:p>
          <w:p w:rsidR="00B26617" w:rsidRPr="00D20437" w:rsidP="005A650F">
            <w:pPr>
              <w:bidi w:val="0"/>
              <w:jc w:val="center"/>
              <w:rPr>
                <w:rFonts w:ascii="Times New Roman" w:hAnsi="Times New Roman"/>
                <w:sz w:val="20"/>
                <w:szCs w:val="20"/>
                <w:lang w:eastAsia="cs-CZ"/>
              </w:rPr>
            </w:pPr>
          </w:p>
          <w:p w:rsidR="00B26617" w:rsidRPr="00D20437" w:rsidP="005A650F">
            <w:pPr>
              <w:bidi w:val="0"/>
              <w:jc w:val="center"/>
              <w:rPr>
                <w:rFonts w:ascii="Times New Roman" w:hAnsi="Times New Roman"/>
                <w:sz w:val="20"/>
                <w:szCs w:val="20"/>
                <w:lang w:eastAsia="cs-CZ"/>
              </w:rPr>
            </w:pPr>
          </w:p>
          <w:p w:rsidR="00B26617" w:rsidRPr="00D20437" w:rsidP="005A650F">
            <w:pPr>
              <w:bidi w:val="0"/>
              <w:jc w:val="center"/>
              <w:rPr>
                <w:rFonts w:ascii="Times New Roman" w:hAnsi="Times New Roman"/>
                <w:sz w:val="20"/>
                <w:szCs w:val="20"/>
                <w:lang w:eastAsia="cs-CZ"/>
              </w:rPr>
            </w:pPr>
          </w:p>
          <w:p w:rsidR="009E498E" w:rsidRPr="00D20437" w:rsidP="005A650F">
            <w:pPr>
              <w:bidi w:val="0"/>
              <w:jc w:val="center"/>
              <w:rPr>
                <w:rFonts w:ascii="Times New Roman" w:hAnsi="Times New Roman"/>
                <w:sz w:val="20"/>
                <w:szCs w:val="20"/>
                <w:lang w:eastAsia="cs-CZ"/>
              </w:rPr>
            </w:pPr>
          </w:p>
          <w:p w:rsidR="009E498E" w:rsidRPr="00D20437" w:rsidP="005A650F">
            <w:pPr>
              <w:bidi w:val="0"/>
              <w:jc w:val="center"/>
              <w:rPr>
                <w:rFonts w:ascii="Times New Roman" w:hAnsi="Times New Roman"/>
                <w:sz w:val="20"/>
                <w:szCs w:val="20"/>
                <w:lang w:eastAsia="cs-CZ"/>
              </w:rPr>
            </w:pPr>
          </w:p>
          <w:p w:rsidR="009E498E" w:rsidRPr="00D20437" w:rsidP="005A650F">
            <w:pPr>
              <w:bidi w:val="0"/>
              <w:jc w:val="center"/>
              <w:rPr>
                <w:rFonts w:ascii="Times New Roman" w:hAnsi="Times New Roman"/>
                <w:sz w:val="20"/>
                <w:szCs w:val="20"/>
                <w:lang w:eastAsia="cs-CZ"/>
              </w:rPr>
            </w:pPr>
          </w:p>
          <w:p w:rsidR="009E498E" w:rsidRPr="00D20437" w:rsidP="005A650F">
            <w:pPr>
              <w:bidi w:val="0"/>
              <w:jc w:val="center"/>
              <w:rPr>
                <w:rFonts w:ascii="Times New Roman" w:hAnsi="Times New Roman"/>
                <w:sz w:val="20"/>
                <w:szCs w:val="20"/>
                <w:lang w:eastAsia="cs-CZ"/>
              </w:rPr>
            </w:pPr>
            <w:r w:rsidRPr="00D20437" w:rsidR="007A38C3">
              <w:rPr>
                <w:rFonts w:ascii="Times New Roman" w:hAnsi="Times New Roman"/>
                <w:sz w:val="20"/>
                <w:szCs w:val="20"/>
                <w:lang w:eastAsia="cs-CZ"/>
              </w:rPr>
              <w:t xml:space="preserve">Návrh zákona </w:t>
            </w:r>
          </w:p>
          <w:p w:rsidR="009E498E" w:rsidRPr="00D20437" w:rsidP="005A650F">
            <w:pPr>
              <w:bidi w:val="0"/>
              <w:jc w:val="center"/>
              <w:rPr>
                <w:rFonts w:ascii="Times New Roman" w:hAnsi="Times New Roman"/>
                <w:sz w:val="20"/>
                <w:szCs w:val="20"/>
                <w:lang w:eastAsia="cs-CZ"/>
              </w:rPr>
            </w:pPr>
          </w:p>
          <w:p w:rsidR="00B26617" w:rsidRPr="00D20437" w:rsidP="005A650F">
            <w:pPr>
              <w:bidi w:val="0"/>
              <w:jc w:val="center"/>
              <w:rPr>
                <w:rFonts w:ascii="Times New Roman" w:hAnsi="Times New Roman"/>
                <w:sz w:val="20"/>
                <w:szCs w:val="20"/>
                <w:lang w:eastAsia="cs-CZ"/>
              </w:rPr>
            </w:pPr>
          </w:p>
          <w:p w:rsidR="009E498E" w:rsidRPr="00D20437" w:rsidP="005A650F">
            <w:pPr>
              <w:bidi w:val="0"/>
              <w:jc w:val="center"/>
              <w:rPr>
                <w:rFonts w:ascii="Times New Roman" w:hAnsi="Times New Roman"/>
                <w:sz w:val="20"/>
                <w:szCs w:val="20"/>
                <w:lang w:eastAsia="cs-CZ"/>
              </w:rPr>
            </w:pPr>
          </w:p>
          <w:p w:rsidR="009E498E" w:rsidRPr="00D20437" w:rsidP="005A650F">
            <w:pPr>
              <w:bidi w:val="0"/>
              <w:jc w:val="center"/>
              <w:rPr>
                <w:rFonts w:ascii="Times New Roman" w:hAnsi="Times New Roman"/>
                <w:sz w:val="20"/>
                <w:szCs w:val="20"/>
                <w:lang w:eastAsia="cs-CZ"/>
              </w:rPr>
            </w:pPr>
          </w:p>
          <w:p w:rsidR="00E83AEF" w:rsidRPr="00D20437" w:rsidP="005A650F">
            <w:pPr>
              <w:bidi w:val="0"/>
              <w:jc w:val="center"/>
              <w:rPr>
                <w:rFonts w:ascii="Times New Roman" w:hAnsi="Times New Roman"/>
                <w:sz w:val="20"/>
                <w:szCs w:val="20"/>
                <w:lang w:eastAsia="cs-CZ"/>
              </w:rPr>
            </w:pPr>
          </w:p>
          <w:p w:rsidR="00E83AEF" w:rsidRPr="00D20437" w:rsidP="005A650F">
            <w:pPr>
              <w:bidi w:val="0"/>
              <w:jc w:val="center"/>
              <w:rPr>
                <w:rFonts w:ascii="Times New Roman" w:hAnsi="Times New Roman"/>
                <w:sz w:val="20"/>
                <w:szCs w:val="20"/>
                <w:lang w:eastAsia="cs-CZ"/>
              </w:rPr>
            </w:pPr>
          </w:p>
          <w:p w:rsidR="00E83AEF" w:rsidRPr="00D20437" w:rsidP="005A650F">
            <w:pPr>
              <w:bidi w:val="0"/>
              <w:jc w:val="center"/>
              <w:rPr>
                <w:rFonts w:ascii="Times New Roman" w:hAnsi="Times New Roman"/>
                <w:sz w:val="20"/>
                <w:szCs w:val="20"/>
                <w:lang w:eastAsia="cs-CZ"/>
              </w:rPr>
            </w:pPr>
          </w:p>
          <w:p w:rsidR="00E83AEF" w:rsidRPr="00D20437" w:rsidP="005A650F">
            <w:pPr>
              <w:bidi w:val="0"/>
              <w:jc w:val="center"/>
              <w:rPr>
                <w:rFonts w:ascii="Times New Roman" w:hAnsi="Times New Roman"/>
                <w:sz w:val="20"/>
                <w:szCs w:val="20"/>
                <w:lang w:eastAsia="cs-CZ"/>
              </w:rPr>
            </w:pPr>
          </w:p>
          <w:p w:rsidR="00E83AEF" w:rsidRPr="00D20437" w:rsidP="007A38C3">
            <w:pPr>
              <w:bidi w:val="0"/>
              <w:rPr>
                <w:rFonts w:ascii="Times New Roman" w:hAnsi="Times New Roman"/>
                <w:sz w:val="20"/>
                <w:szCs w:val="20"/>
                <w:lang w:eastAsia="cs-CZ"/>
              </w:rPr>
            </w:pPr>
          </w:p>
          <w:p w:rsidR="00B26617" w:rsidRPr="00D20437" w:rsidP="005A650F">
            <w:pPr>
              <w:bidi w:val="0"/>
              <w:jc w:val="center"/>
              <w:rPr>
                <w:rFonts w:ascii="Times New Roman" w:hAnsi="Times New Roman"/>
                <w:sz w:val="20"/>
                <w:szCs w:val="20"/>
                <w:lang w:eastAsia="cs-CZ"/>
              </w:rPr>
            </w:pPr>
            <w:r w:rsidRPr="00D20437" w:rsidR="00F80362">
              <w:rPr>
                <w:rFonts w:ascii="Times New Roman" w:hAnsi="Times New Roman"/>
                <w:sz w:val="20"/>
                <w:szCs w:val="20"/>
                <w:lang w:eastAsia="cs-CZ"/>
              </w:rPr>
              <w:t>Nariadenie</w:t>
            </w:r>
            <w:r w:rsidRPr="00D20437">
              <w:rPr>
                <w:rFonts w:ascii="Times New Roman" w:hAnsi="Times New Roman"/>
                <w:sz w:val="20"/>
                <w:szCs w:val="20"/>
                <w:lang w:eastAsia="cs-CZ"/>
              </w:rPr>
              <w:t xml:space="preserve"> vlády </w:t>
            </w:r>
            <w:r w:rsidRPr="00D20437" w:rsidR="00F80362">
              <w:rPr>
                <w:rFonts w:ascii="Times New Roman" w:hAnsi="Times New Roman"/>
                <w:sz w:val="20"/>
                <w:szCs w:val="20"/>
                <w:lang w:eastAsia="cs-CZ"/>
              </w:rPr>
              <w:t>č. 444/2010 Z.z.</w:t>
            </w:r>
          </w:p>
          <w:p w:rsidR="00B26617" w:rsidRPr="00D20437" w:rsidP="005A650F">
            <w:pPr>
              <w:bidi w:val="0"/>
              <w:jc w:val="center"/>
              <w:rPr>
                <w:rFonts w:ascii="Times New Roman" w:hAnsi="Times New Roman"/>
                <w:sz w:val="20"/>
                <w:szCs w:val="20"/>
                <w:lang w:eastAsia="cs-CZ"/>
              </w:rPr>
            </w:pPr>
          </w:p>
          <w:p w:rsidR="00B26617" w:rsidRPr="00D20437" w:rsidP="005A650F">
            <w:pPr>
              <w:bidi w:val="0"/>
              <w:jc w:val="center"/>
              <w:rPr>
                <w:rFonts w:ascii="Times New Roman" w:hAnsi="Times New Roman"/>
                <w:sz w:val="20"/>
                <w:szCs w:val="20"/>
                <w:lang w:eastAsia="cs-CZ"/>
              </w:rPr>
            </w:pPr>
          </w:p>
          <w:p w:rsidR="00B26617" w:rsidRPr="00D20437" w:rsidP="005A650F">
            <w:pPr>
              <w:bidi w:val="0"/>
              <w:jc w:val="center"/>
              <w:rPr>
                <w:rFonts w:ascii="Times New Roman" w:hAnsi="Times New Roman"/>
                <w:sz w:val="20"/>
                <w:szCs w:val="20"/>
                <w:lang w:eastAsia="cs-CZ"/>
              </w:rPr>
            </w:pPr>
          </w:p>
          <w:p w:rsidR="00B26617" w:rsidRPr="00D20437" w:rsidP="005A650F">
            <w:pPr>
              <w:bidi w:val="0"/>
              <w:jc w:val="center"/>
              <w:rPr>
                <w:rFonts w:ascii="Times New Roman" w:hAnsi="Times New Roman"/>
                <w:sz w:val="20"/>
                <w:szCs w:val="20"/>
                <w:lang w:eastAsia="cs-CZ"/>
              </w:rPr>
            </w:pPr>
          </w:p>
          <w:p w:rsidR="006F3789" w:rsidRPr="00D20437" w:rsidP="005A650F">
            <w:pPr>
              <w:bidi w:val="0"/>
              <w:jc w:val="center"/>
              <w:rPr>
                <w:rFonts w:ascii="Times New Roman" w:hAnsi="Times New Roman"/>
                <w:sz w:val="20"/>
                <w:szCs w:val="20"/>
                <w:lang w:eastAsia="cs-CZ"/>
              </w:rPr>
            </w:pPr>
          </w:p>
          <w:p w:rsidR="00B26617" w:rsidRPr="00D20437" w:rsidP="005A650F">
            <w:pPr>
              <w:bidi w:val="0"/>
              <w:jc w:val="center"/>
              <w:rPr>
                <w:rFonts w:ascii="Times New Roman" w:hAnsi="Times New Roman"/>
                <w:sz w:val="20"/>
                <w:szCs w:val="20"/>
                <w:lang w:eastAsia="cs-CZ"/>
              </w:rPr>
            </w:pPr>
          </w:p>
          <w:p w:rsidR="002E7607" w:rsidRPr="00D20437" w:rsidP="005A650F">
            <w:pPr>
              <w:bidi w:val="0"/>
              <w:jc w:val="center"/>
              <w:rPr>
                <w:rFonts w:ascii="Times New Roman" w:hAnsi="Times New Roman"/>
                <w:sz w:val="20"/>
                <w:szCs w:val="20"/>
                <w:lang w:eastAsia="cs-CZ"/>
              </w:rPr>
            </w:pPr>
          </w:p>
          <w:p w:rsidR="00B26617" w:rsidRPr="00D20437" w:rsidP="005A650F">
            <w:pPr>
              <w:bidi w:val="0"/>
              <w:jc w:val="center"/>
              <w:rPr>
                <w:rFonts w:ascii="Times New Roman" w:hAnsi="Times New Roman"/>
                <w:sz w:val="20"/>
                <w:szCs w:val="20"/>
                <w:lang w:eastAsia="cs-CZ"/>
              </w:rPr>
            </w:pPr>
          </w:p>
          <w:p w:rsidR="00B26617" w:rsidRPr="00D20437" w:rsidP="005A650F">
            <w:pPr>
              <w:bidi w:val="0"/>
              <w:jc w:val="center"/>
              <w:rPr>
                <w:rFonts w:ascii="Times New Roman" w:hAnsi="Times New Roman"/>
                <w:sz w:val="20"/>
                <w:szCs w:val="20"/>
                <w:lang w:eastAsia="cs-CZ"/>
              </w:rPr>
            </w:pPr>
            <w:r w:rsidRPr="00D20437" w:rsidR="00F80362">
              <w:rPr>
                <w:rFonts w:ascii="Times New Roman" w:hAnsi="Times New Roman"/>
                <w:sz w:val="20"/>
                <w:szCs w:val="20"/>
                <w:lang w:eastAsia="cs-CZ"/>
              </w:rPr>
              <w:t>Nariadenie</w:t>
            </w:r>
            <w:r w:rsidRPr="00D20437">
              <w:rPr>
                <w:rFonts w:ascii="Times New Roman" w:hAnsi="Times New Roman"/>
                <w:sz w:val="20"/>
                <w:szCs w:val="20"/>
                <w:lang w:eastAsia="cs-CZ"/>
              </w:rPr>
              <w:t xml:space="preserve"> vlády</w:t>
            </w:r>
            <w:r w:rsidRPr="00D20437" w:rsidR="00F80362">
              <w:rPr>
                <w:rFonts w:ascii="Times New Roman" w:hAnsi="Times New Roman"/>
                <w:sz w:val="20"/>
                <w:szCs w:val="20"/>
                <w:lang w:eastAsia="cs-CZ"/>
              </w:rPr>
              <w:t xml:space="preserve"> č. 444/2010 Z.z.</w:t>
            </w:r>
          </w:p>
          <w:p w:rsidR="00B26617" w:rsidRPr="00D20437" w:rsidP="005A650F">
            <w:pPr>
              <w:bidi w:val="0"/>
              <w:jc w:val="center"/>
              <w:rPr>
                <w:rFonts w:ascii="Times New Roman" w:hAnsi="Times New Roman"/>
                <w:sz w:val="20"/>
                <w:szCs w:val="20"/>
                <w:lang w:eastAsia="cs-CZ"/>
              </w:rPr>
            </w:pPr>
          </w:p>
          <w:p w:rsidR="00B26617" w:rsidRPr="00D20437" w:rsidP="005A650F">
            <w:pPr>
              <w:bidi w:val="0"/>
              <w:jc w:val="center"/>
              <w:rPr>
                <w:rFonts w:ascii="Times New Roman" w:hAnsi="Times New Roman"/>
                <w:sz w:val="20"/>
                <w:szCs w:val="20"/>
                <w:lang w:eastAsia="cs-CZ"/>
              </w:rPr>
            </w:pPr>
          </w:p>
          <w:p w:rsidR="00B26617" w:rsidRPr="00D20437" w:rsidP="005A650F">
            <w:pPr>
              <w:bidi w:val="0"/>
              <w:jc w:val="center"/>
              <w:rPr>
                <w:rFonts w:ascii="Times New Roman" w:hAnsi="Times New Roman"/>
                <w:sz w:val="20"/>
                <w:szCs w:val="20"/>
                <w:lang w:eastAsia="cs-CZ"/>
              </w:rPr>
            </w:pPr>
          </w:p>
          <w:p w:rsidR="00B26617" w:rsidRPr="00D20437" w:rsidP="005A650F">
            <w:pPr>
              <w:bidi w:val="0"/>
              <w:jc w:val="center"/>
              <w:rPr>
                <w:rFonts w:ascii="Times New Roman" w:hAnsi="Times New Roman"/>
                <w:sz w:val="20"/>
                <w:szCs w:val="20"/>
                <w:lang w:eastAsia="cs-CZ"/>
              </w:rPr>
            </w:pPr>
          </w:p>
          <w:p w:rsidR="00B26617" w:rsidRPr="00D20437" w:rsidP="005A650F">
            <w:pPr>
              <w:bidi w:val="0"/>
              <w:jc w:val="center"/>
              <w:rPr>
                <w:rFonts w:ascii="Times New Roman" w:hAnsi="Times New Roman"/>
                <w:sz w:val="20"/>
                <w:szCs w:val="20"/>
                <w:lang w:eastAsia="cs-CZ"/>
              </w:rPr>
            </w:pPr>
          </w:p>
          <w:p w:rsidR="006F3789" w:rsidRPr="00D20437" w:rsidP="005A650F">
            <w:pPr>
              <w:bidi w:val="0"/>
              <w:jc w:val="center"/>
              <w:rPr>
                <w:rFonts w:ascii="Times New Roman" w:hAnsi="Times New Roman"/>
                <w:sz w:val="20"/>
                <w:szCs w:val="20"/>
                <w:lang w:eastAsia="cs-CZ"/>
              </w:rPr>
            </w:pPr>
          </w:p>
          <w:p w:rsidR="002E7607" w:rsidRPr="00D20437" w:rsidP="005A650F">
            <w:pPr>
              <w:bidi w:val="0"/>
              <w:jc w:val="center"/>
              <w:rPr>
                <w:rFonts w:ascii="Times New Roman" w:hAnsi="Times New Roman"/>
                <w:sz w:val="20"/>
                <w:szCs w:val="20"/>
                <w:lang w:eastAsia="cs-CZ"/>
              </w:rPr>
            </w:pPr>
          </w:p>
          <w:p w:rsidR="00B26617" w:rsidRPr="00D20437" w:rsidP="002E7607">
            <w:pPr>
              <w:bidi w:val="0"/>
              <w:rPr>
                <w:rFonts w:ascii="Times New Roman" w:hAnsi="Times New Roman"/>
                <w:sz w:val="20"/>
                <w:szCs w:val="20"/>
                <w:lang w:eastAsia="cs-CZ"/>
              </w:rPr>
            </w:pPr>
          </w:p>
          <w:p w:rsidR="00B26617" w:rsidRPr="00D20437" w:rsidP="005A650F">
            <w:pPr>
              <w:bidi w:val="0"/>
              <w:jc w:val="center"/>
              <w:rPr>
                <w:rFonts w:ascii="Times New Roman" w:hAnsi="Times New Roman"/>
                <w:sz w:val="20"/>
                <w:szCs w:val="20"/>
                <w:lang w:eastAsia="cs-CZ"/>
              </w:rPr>
            </w:pPr>
            <w:r w:rsidRPr="00D20437">
              <w:rPr>
                <w:rFonts w:ascii="Times New Roman" w:hAnsi="Times New Roman"/>
                <w:sz w:val="20"/>
                <w:szCs w:val="20"/>
                <w:lang w:eastAsia="cs-CZ"/>
              </w:rPr>
              <w:t>NV č. 350/2007 Z.z.</w:t>
            </w:r>
          </w:p>
          <w:p w:rsidR="00B26617" w:rsidRPr="00D20437" w:rsidP="005A650F">
            <w:pPr>
              <w:bidi w:val="0"/>
              <w:jc w:val="center"/>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5A241B" w:rsidRPr="00D20437" w:rsidP="00A744AA">
            <w:pPr>
              <w:bidi w:val="0"/>
              <w:rPr>
                <w:rFonts w:ascii="Times New Roman" w:hAnsi="Times New Roman"/>
                <w:sz w:val="20"/>
                <w:szCs w:val="20"/>
                <w:lang w:eastAsia="cs-CZ"/>
              </w:rPr>
            </w:pPr>
          </w:p>
          <w:p w:rsidR="00F33E48" w:rsidRPr="00D20437" w:rsidP="00566341">
            <w:pPr>
              <w:bidi w:val="0"/>
              <w:jc w:val="center"/>
              <w:rPr>
                <w:rFonts w:ascii="Times New Roman" w:hAnsi="Times New Roman"/>
                <w:sz w:val="20"/>
                <w:szCs w:val="20"/>
                <w:lang w:eastAsia="cs-CZ"/>
              </w:rPr>
            </w:pPr>
            <w:r w:rsidRPr="00D20437" w:rsidR="003940CF">
              <w:rPr>
                <w:rFonts w:ascii="Times New Roman" w:hAnsi="Times New Roman"/>
                <w:sz w:val="20"/>
                <w:szCs w:val="20"/>
                <w:lang w:eastAsia="cs-CZ"/>
              </w:rPr>
              <w:t>§ 4</w:t>
            </w:r>
          </w:p>
          <w:p w:rsidR="003940CF" w:rsidRPr="00D20437" w:rsidP="00566341">
            <w:pPr>
              <w:bidi w:val="0"/>
              <w:jc w:val="center"/>
              <w:rPr>
                <w:rFonts w:ascii="Times New Roman" w:hAnsi="Times New Roman"/>
                <w:sz w:val="20"/>
                <w:szCs w:val="20"/>
                <w:lang w:eastAsia="cs-CZ"/>
              </w:rPr>
            </w:pPr>
            <w:r w:rsidRPr="00D20437" w:rsidR="00AE57B1">
              <w:rPr>
                <w:rFonts w:ascii="Times New Roman" w:hAnsi="Times New Roman"/>
                <w:sz w:val="20"/>
                <w:szCs w:val="20"/>
                <w:lang w:eastAsia="cs-CZ"/>
              </w:rPr>
              <w:t>O.1</w:t>
            </w:r>
          </w:p>
          <w:p w:rsidR="003940CF" w:rsidRPr="00D20437" w:rsidP="00566341">
            <w:pPr>
              <w:bidi w:val="0"/>
              <w:jc w:val="center"/>
              <w:rPr>
                <w:rFonts w:ascii="Times New Roman" w:hAnsi="Times New Roman"/>
                <w:sz w:val="20"/>
                <w:szCs w:val="20"/>
                <w:lang w:eastAsia="cs-CZ"/>
              </w:rPr>
            </w:pPr>
          </w:p>
          <w:p w:rsidR="003940CF" w:rsidRPr="00D20437" w:rsidP="00566341">
            <w:pPr>
              <w:bidi w:val="0"/>
              <w:jc w:val="center"/>
              <w:rPr>
                <w:rFonts w:ascii="Times New Roman" w:hAnsi="Times New Roman"/>
                <w:sz w:val="20"/>
                <w:szCs w:val="20"/>
                <w:lang w:eastAsia="cs-CZ"/>
              </w:rPr>
            </w:pPr>
          </w:p>
          <w:p w:rsidR="003940CF" w:rsidRPr="00D20437" w:rsidP="00566341">
            <w:pPr>
              <w:bidi w:val="0"/>
              <w:jc w:val="center"/>
              <w:rPr>
                <w:rFonts w:ascii="Times New Roman" w:hAnsi="Times New Roman"/>
                <w:sz w:val="20"/>
                <w:szCs w:val="20"/>
                <w:lang w:eastAsia="cs-CZ"/>
              </w:rPr>
            </w:pPr>
          </w:p>
          <w:p w:rsidR="003940CF" w:rsidRPr="00D20437" w:rsidP="00566341">
            <w:pPr>
              <w:bidi w:val="0"/>
              <w:jc w:val="center"/>
              <w:rPr>
                <w:rFonts w:ascii="Times New Roman" w:hAnsi="Times New Roman"/>
                <w:sz w:val="20"/>
                <w:szCs w:val="20"/>
                <w:lang w:eastAsia="cs-CZ"/>
              </w:rPr>
            </w:pPr>
          </w:p>
          <w:p w:rsidR="003940CF" w:rsidRPr="00D20437" w:rsidP="00566341">
            <w:pPr>
              <w:bidi w:val="0"/>
              <w:jc w:val="center"/>
              <w:rPr>
                <w:rFonts w:ascii="Times New Roman" w:hAnsi="Times New Roman"/>
                <w:sz w:val="20"/>
                <w:szCs w:val="20"/>
                <w:lang w:eastAsia="cs-CZ"/>
              </w:rPr>
            </w:pPr>
          </w:p>
          <w:p w:rsidR="003940CF" w:rsidRPr="00D20437" w:rsidP="00566341">
            <w:pPr>
              <w:bidi w:val="0"/>
              <w:jc w:val="center"/>
              <w:rPr>
                <w:rFonts w:ascii="Times New Roman" w:hAnsi="Times New Roman"/>
                <w:sz w:val="20"/>
                <w:szCs w:val="20"/>
                <w:lang w:eastAsia="cs-CZ"/>
              </w:rPr>
            </w:pPr>
          </w:p>
          <w:p w:rsidR="003940CF" w:rsidRPr="00D20437" w:rsidP="00566341">
            <w:pPr>
              <w:bidi w:val="0"/>
              <w:jc w:val="center"/>
              <w:rPr>
                <w:rFonts w:ascii="Times New Roman" w:hAnsi="Times New Roman"/>
                <w:sz w:val="20"/>
                <w:szCs w:val="20"/>
                <w:lang w:eastAsia="cs-CZ"/>
              </w:rPr>
            </w:pPr>
          </w:p>
          <w:p w:rsidR="003940CF" w:rsidRPr="00D20437" w:rsidP="00566341">
            <w:pPr>
              <w:bidi w:val="0"/>
              <w:jc w:val="center"/>
              <w:rPr>
                <w:rFonts w:ascii="Times New Roman" w:hAnsi="Times New Roman"/>
                <w:sz w:val="20"/>
                <w:szCs w:val="20"/>
                <w:lang w:eastAsia="cs-CZ"/>
              </w:rPr>
            </w:pPr>
          </w:p>
          <w:p w:rsidR="003940CF" w:rsidRPr="00D20437" w:rsidP="00566341">
            <w:pPr>
              <w:bidi w:val="0"/>
              <w:jc w:val="center"/>
              <w:rPr>
                <w:rFonts w:ascii="Times New Roman" w:hAnsi="Times New Roman"/>
                <w:sz w:val="20"/>
                <w:szCs w:val="20"/>
                <w:lang w:eastAsia="cs-CZ"/>
              </w:rPr>
            </w:pPr>
          </w:p>
          <w:p w:rsidR="003940CF" w:rsidRPr="00D20437" w:rsidP="00566341">
            <w:pPr>
              <w:bidi w:val="0"/>
              <w:jc w:val="center"/>
              <w:rPr>
                <w:rFonts w:ascii="Times New Roman" w:hAnsi="Times New Roman"/>
                <w:sz w:val="20"/>
                <w:szCs w:val="20"/>
                <w:lang w:eastAsia="cs-CZ"/>
              </w:rPr>
            </w:pPr>
          </w:p>
          <w:p w:rsidR="003940CF" w:rsidRPr="00D20437" w:rsidP="00566341">
            <w:pPr>
              <w:bidi w:val="0"/>
              <w:jc w:val="center"/>
              <w:rPr>
                <w:rFonts w:ascii="Times New Roman" w:hAnsi="Times New Roman"/>
                <w:sz w:val="20"/>
                <w:szCs w:val="20"/>
                <w:lang w:eastAsia="cs-CZ"/>
              </w:rPr>
            </w:pPr>
          </w:p>
          <w:p w:rsidR="003940CF" w:rsidRPr="00D20437" w:rsidP="00566341">
            <w:pPr>
              <w:bidi w:val="0"/>
              <w:jc w:val="center"/>
              <w:rPr>
                <w:rFonts w:ascii="Times New Roman" w:hAnsi="Times New Roman"/>
                <w:sz w:val="20"/>
                <w:szCs w:val="20"/>
                <w:lang w:eastAsia="cs-CZ"/>
              </w:rPr>
            </w:pPr>
          </w:p>
          <w:p w:rsidR="003940CF" w:rsidRPr="00D20437" w:rsidP="00566341">
            <w:pPr>
              <w:bidi w:val="0"/>
              <w:jc w:val="center"/>
              <w:rPr>
                <w:rFonts w:ascii="Times New Roman" w:hAnsi="Times New Roman"/>
                <w:sz w:val="20"/>
                <w:szCs w:val="20"/>
                <w:lang w:eastAsia="cs-CZ"/>
              </w:rPr>
            </w:pPr>
          </w:p>
          <w:p w:rsidR="003940CF" w:rsidRPr="00D20437" w:rsidP="00566341">
            <w:pPr>
              <w:bidi w:val="0"/>
              <w:jc w:val="center"/>
              <w:rPr>
                <w:rFonts w:ascii="Times New Roman" w:hAnsi="Times New Roman"/>
                <w:sz w:val="20"/>
                <w:szCs w:val="20"/>
                <w:lang w:eastAsia="cs-CZ"/>
              </w:rPr>
            </w:pPr>
          </w:p>
          <w:p w:rsidR="003940CF" w:rsidRPr="00D20437" w:rsidP="00566341">
            <w:pPr>
              <w:bidi w:val="0"/>
              <w:jc w:val="center"/>
              <w:rPr>
                <w:rFonts w:ascii="Times New Roman" w:hAnsi="Times New Roman"/>
                <w:sz w:val="20"/>
                <w:szCs w:val="20"/>
                <w:lang w:eastAsia="cs-CZ"/>
              </w:rPr>
            </w:pPr>
          </w:p>
          <w:p w:rsidR="003940CF" w:rsidRPr="00D20437" w:rsidP="00566341">
            <w:pPr>
              <w:bidi w:val="0"/>
              <w:jc w:val="center"/>
              <w:rPr>
                <w:rFonts w:ascii="Times New Roman" w:hAnsi="Times New Roman"/>
                <w:sz w:val="20"/>
                <w:szCs w:val="20"/>
                <w:lang w:eastAsia="cs-CZ"/>
              </w:rPr>
            </w:pPr>
          </w:p>
          <w:p w:rsidR="003940CF" w:rsidRPr="00D20437" w:rsidP="00566341">
            <w:pPr>
              <w:bidi w:val="0"/>
              <w:jc w:val="center"/>
              <w:rPr>
                <w:rFonts w:ascii="Times New Roman" w:hAnsi="Times New Roman"/>
                <w:sz w:val="20"/>
                <w:szCs w:val="20"/>
                <w:lang w:eastAsia="cs-CZ"/>
              </w:rPr>
            </w:pPr>
          </w:p>
          <w:p w:rsidR="003940CF" w:rsidRPr="00D20437" w:rsidP="00566341">
            <w:pPr>
              <w:bidi w:val="0"/>
              <w:jc w:val="center"/>
              <w:rPr>
                <w:rFonts w:ascii="Times New Roman" w:hAnsi="Times New Roman"/>
                <w:sz w:val="20"/>
                <w:szCs w:val="20"/>
                <w:lang w:eastAsia="cs-CZ"/>
              </w:rPr>
            </w:pPr>
          </w:p>
          <w:p w:rsidR="003940CF" w:rsidRPr="00D20437" w:rsidP="00566341">
            <w:pPr>
              <w:bidi w:val="0"/>
              <w:jc w:val="center"/>
              <w:rPr>
                <w:rFonts w:ascii="Times New Roman" w:hAnsi="Times New Roman"/>
                <w:sz w:val="20"/>
                <w:szCs w:val="20"/>
                <w:lang w:eastAsia="cs-CZ"/>
              </w:rPr>
            </w:pPr>
          </w:p>
          <w:p w:rsidR="003940CF" w:rsidRPr="00D20437" w:rsidP="00566341">
            <w:pPr>
              <w:bidi w:val="0"/>
              <w:jc w:val="center"/>
              <w:rPr>
                <w:rFonts w:ascii="Times New Roman" w:hAnsi="Times New Roman"/>
                <w:sz w:val="20"/>
                <w:szCs w:val="20"/>
                <w:lang w:eastAsia="cs-CZ"/>
              </w:rPr>
            </w:pPr>
          </w:p>
          <w:p w:rsidR="003940CF" w:rsidRPr="00D20437" w:rsidP="00566341">
            <w:pPr>
              <w:bidi w:val="0"/>
              <w:jc w:val="center"/>
              <w:rPr>
                <w:rFonts w:ascii="Times New Roman" w:hAnsi="Times New Roman"/>
                <w:sz w:val="20"/>
                <w:szCs w:val="20"/>
                <w:lang w:eastAsia="cs-CZ"/>
              </w:rPr>
            </w:pPr>
          </w:p>
          <w:p w:rsidR="003940CF" w:rsidRPr="00D20437" w:rsidP="00566341">
            <w:pPr>
              <w:bidi w:val="0"/>
              <w:jc w:val="center"/>
              <w:rPr>
                <w:rFonts w:ascii="Times New Roman" w:hAnsi="Times New Roman"/>
                <w:sz w:val="20"/>
                <w:szCs w:val="20"/>
                <w:lang w:eastAsia="cs-CZ"/>
              </w:rPr>
            </w:pPr>
          </w:p>
          <w:p w:rsidR="003940CF" w:rsidRPr="00D20437" w:rsidP="00566341">
            <w:pPr>
              <w:bidi w:val="0"/>
              <w:jc w:val="center"/>
              <w:rPr>
                <w:rFonts w:ascii="Times New Roman" w:hAnsi="Times New Roman"/>
                <w:sz w:val="20"/>
                <w:szCs w:val="20"/>
                <w:lang w:eastAsia="cs-CZ"/>
              </w:rPr>
            </w:pPr>
          </w:p>
          <w:p w:rsidR="003940CF" w:rsidRPr="00D20437" w:rsidP="00566341">
            <w:pPr>
              <w:bidi w:val="0"/>
              <w:jc w:val="center"/>
              <w:rPr>
                <w:rFonts w:ascii="Times New Roman" w:hAnsi="Times New Roman"/>
                <w:sz w:val="20"/>
                <w:szCs w:val="20"/>
                <w:lang w:eastAsia="cs-CZ"/>
              </w:rPr>
            </w:pPr>
          </w:p>
          <w:p w:rsidR="003940CF" w:rsidRPr="00D20437" w:rsidP="00566341">
            <w:pPr>
              <w:bidi w:val="0"/>
              <w:jc w:val="center"/>
              <w:rPr>
                <w:rFonts w:ascii="Times New Roman" w:hAnsi="Times New Roman"/>
                <w:sz w:val="20"/>
                <w:szCs w:val="20"/>
                <w:lang w:eastAsia="cs-CZ"/>
              </w:rPr>
            </w:pPr>
          </w:p>
          <w:p w:rsidR="003940CF" w:rsidRPr="00D20437" w:rsidP="00566341">
            <w:pPr>
              <w:bidi w:val="0"/>
              <w:jc w:val="center"/>
              <w:rPr>
                <w:rFonts w:ascii="Times New Roman" w:hAnsi="Times New Roman"/>
                <w:sz w:val="20"/>
                <w:szCs w:val="20"/>
                <w:lang w:eastAsia="cs-CZ"/>
              </w:rPr>
            </w:pPr>
          </w:p>
          <w:p w:rsidR="003940CF" w:rsidRPr="00D20437" w:rsidP="00566341">
            <w:pPr>
              <w:bidi w:val="0"/>
              <w:jc w:val="center"/>
              <w:rPr>
                <w:rFonts w:ascii="Times New Roman" w:hAnsi="Times New Roman"/>
                <w:sz w:val="20"/>
                <w:szCs w:val="20"/>
                <w:lang w:eastAsia="cs-CZ"/>
              </w:rPr>
            </w:pPr>
          </w:p>
          <w:p w:rsidR="003940CF" w:rsidRPr="00D20437" w:rsidP="00566341">
            <w:pPr>
              <w:bidi w:val="0"/>
              <w:jc w:val="center"/>
              <w:rPr>
                <w:rFonts w:ascii="Times New Roman" w:hAnsi="Times New Roman"/>
                <w:sz w:val="20"/>
                <w:szCs w:val="20"/>
                <w:lang w:eastAsia="cs-CZ"/>
              </w:rPr>
            </w:pPr>
          </w:p>
          <w:p w:rsidR="003940CF" w:rsidRPr="00D20437" w:rsidP="00566341">
            <w:pPr>
              <w:bidi w:val="0"/>
              <w:jc w:val="center"/>
              <w:rPr>
                <w:rFonts w:ascii="Times New Roman" w:hAnsi="Times New Roman"/>
                <w:sz w:val="20"/>
                <w:szCs w:val="20"/>
                <w:lang w:eastAsia="cs-CZ"/>
              </w:rPr>
            </w:pPr>
          </w:p>
          <w:p w:rsidR="003940CF" w:rsidRPr="00D20437" w:rsidP="00566341">
            <w:pPr>
              <w:bidi w:val="0"/>
              <w:jc w:val="center"/>
              <w:rPr>
                <w:rFonts w:ascii="Times New Roman" w:hAnsi="Times New Roman"/>
                <w:sz w:val="20"/>
                <w:szCs w:val="20"/>
                <w:lang w:eastAsia="cs-CZ"/>
              </w:rPr>
            </w:pPr>
          </w:p>
          <w:p w:rsidR="003940CF" w:rsidRPr="00D20437" w:rsidP="00566341">
            <w:pPr>
              <w:bidi w:val="0"/>
              <w:jc w:val="center"/>
              <w:rPr>
                <w:rFonts w:ascii="Times New Roman" w:hAnsi="Times New Roman"/>
                <w:sz w:val="20"/>
                <w:szCs w:val="20"/>
                <w:lang w:eastAsia="cs-CZ"/>
              </w:rPr>
            </w:pPr>
          </w:p>
          <w:p w:rsidR="003940CF" w:rsidRPr="00D20437" w:rsidP="00566341">
            <w:pPr>
              <w:bidi w:val="0"/>
              <w:jc w:val="center"/>
              <w:rPr>
                <w:rFonts w:ascii="Times New Roman" w:hAnsi="Times New Roman"/>
                <w:sz w:val="20"/>
                <w:szCs w:val="20"/>
                <w:lang w:eastAsia="cs-CZ"/>
              </w:rPr>
            </w:pPr>
          </w:p>
          <w:p w:rsidR="00950689" w:rsidRPr="00D20437" w:rsidP="00566341">
            <w:pPr>
              <w:bidi w:val="0"/>
              <w:jc w:val="center"/>
              <w:rPr>
                <w:rFonts w:ascii="Times New Roman" w:hAnsi="Times New Roman"/>
                <w:sz w:val="20"/>
                <w:szCs w:val="20"/>
                <w:lang w:eastAsia="cs-CZ"/>
              </w:rPr>
            </w:pPr>
          </w:p>
          <w:p w:rsidR="00950689" w:rsidRPr="00D20437" w:rsidP="00566341">
            <w:pPr>
              <w:bidi w:val="0"/>
              <w:jc w:val="center"/>
              <w:rPr>
                <w:rFonts w:ascii="Times New Roman" w:hAnsi="Times New Roman"/>
                <w:sz w:val="20"/>
                <w:szCs w:val="20"/>
                <w:lang w:eastAsia="cs-CZ"/>
              </w:rPr>
            </w:pPr>
          </w:p>
          <w:p w:rsidR="003940CF" w:rsidRPr="00D20437" w:rsidP="00307388">
            <w:pPr>
              <w:bidi w:val="0"/>
              <w:rPr>
                <w:rFonts w:ascii="Times New Roman" w:hAnsi="Times New Roman"/>
                <w:sz w:val="20"/>
                <w:szCs w:val="20"/>
                <w:lang w:eastAsia="cs-CZ"/>
              </w:rPr>
            </w:pPr>
          </w:p>
          <w:p w:rsidR="003940CF" w:rsidRPr="00D20437" w:rsidP="003940CF">
            <w:pPr>
              <w:bidi w:val="0"/>
              <w:jc w:val="center"/>
              <w:rPr>
                <w:rFonts w:ascii="Times New Roman" w:hAnsi="Times New Roman"/>
                <w:sz w:val="20"/>
                <w:szCs w:val="20"/>
                <w:lang w:eastAsia="cs-CZ"/>
              </w:rPr>
            </w:pPr>
            <w:r w:rsidRPr="00D20437">
              <w:rPr>
                <w:rFonts w:ascii="Times New Roman" w:hAnsi="Times New Roman"/>
                <w:sz w:val="20"/>
                <w:szCs w:val="20"/>
                <w:lang w:eastAsia="cs-CZ"/>
              </w:rPr>
              <w:t>§ 6a</w:t>
            </w:r>
          </w:p>
          <w:p w:rsidR="003940CF" w:rsidRPr="00D20437" w:rsidP="003940CF">
            <w:pPr>
              <w:bidi w:val="0"/>
              <w:jc w:val="center"/>
              <w:rPr>
                <w:rFonts w:ascii="Times New Roman" w:hAnsi="Times New Roman"/>
                <w:sz w:val="20"/>
                <w:szCs w:val="20"/>
                <w:lang w:eastAsia="cs-CZ"/>
              </w:rPr>
            </w:pPr>
            <w:r w:rsidRPr="00D20437">
              <w:rPr>
                <w:rFonts w:ascii="Times New Roman" w:hAnsi="Times New Roman"/>
                <w:sz w:val="20"/>
                <w:szCs w:val="20"/>
                <w:lang w:eastAsia="cs-CZ"/>
              </w:rPr>
              <w:t>O. 2</w:t>
            </w:r>
          </w:p>
          <w:p w:rsidR="003940CF" w:rsidRPr="00D20437" w:rsidP="003940CF">
            <w:pPr>
              <w:bidi w:val="0"/>
              <w:rPr>
                <w:rFonts w:ascii="Times New Roman" w:hAnsi="Times New Roman"/>
                <w:sz w:val="20"/>
                <w:szCs w:val="20"/>
                <w:lang w:eastAsia="cs-CZ"/>
              </w:rPr>
            </w:pPr>
          </w:p>
          <w:p w:rsidR="005A650F" w:rsidRPr="00D20437" w:rsidP="003940CF">
            <w:pPr>
              <w:bidi w:val="0"/>
              <w:rPr>
                <w:rFonts w:ascii="Times New Roman" w:hAnsi="Times New Roman"/>
                <w:sz w:val="20"/>
                <w:szCs w:val="20"/>
                <w:lang w:eastAsia="cs-CZ"/>
              </w:rPr>
            </w:pPr>
          </w:p>
          <w:p w:rsidR="005A650F" w:rsidRPr="00D20437" w:rsidP="003940CF">
            <w:pPr>
              <w:bidi w:val="0"/>
              <w:rPr>
                <w:rFonts w:ascii="Times New Roman" w:hAnsi="Times New Roman"/>
                <w:sz w:val="20"/>
                <w:szCs w:val="20"/>
                <w:lang w:eastAsia="cs-CZ"/>
              </w:rPr>
            </w:pPr>
          </w:p>
          <w:p w:rsidR="005A650F" w:rsidRPr="00D20437" w:rsidP="003940CF">
            <w:pPr>
              <w:bidi w:val="0"/>
              <w:rPr>
                <w:rFonts w:ascii="Times New Roman" w:hAnsi="Times New Roman"/>
                <w:sz w:val="20"/>
                <w:szCs w:val="20"/>
                <w:lang w:eastAsia="cs-CZ"/>
              </w:rPr>
            </w:pPr>
          </w:p>
          <w:p w:rsidR="005A650F" w:rsidRPr="00D20437" w:rsidP="003940CF">
            <w:pPr>
              <w:bidi w:val="0"/>
              <w:rPr>
                <w:rFonts w:ascii="Times New Roman" w:hAnsi="Times New Roman"/>
                <w:sz w:val="20"/>
                <w:szCs w:val="20"/>
                <w:lang w:eastAsia="cs-CZ"/>
              </w:rPr>
            </w:pPr>
          </w:p>
          <w:p w:rsidR="005A650F" w:rsidRPr="00D20437" w:rsidP="003940CF">
            <w:pPr>
              <w:bidi w:val="0"/>
              <w:rPr>
                <w:rFonts w:ascii="Times New Roman" w:hAnsi="Times New Roman"/>
                <w:sz w:val="20"/>
                <w:szCs w:val="20"/>
                <w:lang w:eastAsia="cs-CZ"/>
              </w:rPr>
            </w:pPr>
          </w:p>
          <w:p w:rsidR="005A650F" w:rsidRPr="00D20437" w:rsidP="003940CF">
            <w:pPr>
              <w:bidi w:val="0"/>
              <w:rPr>
                <w:rFonts w:ascii="Times New Roman" w:hAnsi="Times New Roman"/>
                <w:sz w:val="20"/>
                <w:szCs w:val="20"/>
                <w:lang w:eastAsia="cs-CZ"/>
              </w:rPr>
            </w:pPr>
          </w:p>
          <w:p w:rsidR="005A650F" w:rsidRPr="00D20437" w:rsidP="003940CF">
            <w:pPr>
              <w:bidi w:val="0"/>
              <w:rPr>
                <w:rFonts w:ascii="Times New Roman" w:hAnsi="Times New Roman"/>
                <w:sz w:val="20"/>
                <w:szCs w:val="20"/>
                <w:lang w:eastAsia="cs-CZ"/>
              </w:rPr>
            </w:pPr>
            <w:r w:rsidRPr="00D20437">
              <w:rPr>
                <w:rFonts w:ascii="Times New Roman" w:hAnsi="Times New Roman"/>
                <w:sz w:val="20"/>
                <w:szCs w:val="20"/>
                <w:lang w:eastAsia="cs-CZ"/>
              </w:rPr>
              <w:t>§ 6 O. 2,3 a</w:t>
            </w:r>
            <w:r w:rsidRPr="00D20437" w:rsidR="00B26617">
              <w:rPr>
                <w:rFonts w:ascii="Times New Roman" w:hAnsi="Times New Roman"/>
                <w:sz w:val="20"/>
                <w:szCs w:val="20"/>
                <w:lang w:eastAsia="cs-CZ"/>
              </w:rPr>
              <w:t> </w:t>
            </w:r>
            <w:r w:rsidRPr="00D20437">
              <w:rPr>
                <w:rFonts w:ascii="Times New Roman" w:hAnsi="Times New Roman"/>
                <w:sz w:val="20"/>
                <w:szCs w:val="20"/>
                <w:lang w:eastAsia="cs-CZ"/>
              </w:rPr>
              <w:t>6</w:t>
            </w:r>
          </w:p>
          <w:p w:rsidR="00B2661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r w:rsidRPr="00D20437">
              <w:rPr>
                <w:rFonts w:ascii="Times New Roman" w:hAnsi="Times New Roman"/>
                <w:sz w:val="20"/>
                <w:szCs w:val="20"/>
                <w:lang w:eastAsia="cs-CZ"/>
              </w:rPr>
              <w:t>§ 10 O. 1</w:t>
            </w:r>
          </w:p>
          <w:p w:rsidR="00B2661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p>
          <w:p w:rsidR="009E498E" w:rsidRPr="00D20437" w:rsidP="009E498E">
            <w:pPr>
              <w:bidi w:val="0"/>
              <w:jc w:val="center"/>
              <w:rPr>
                <w:rFonts w:ascii="Times New Roman" w:hAnsi="Times New Roman"/>
                <w:sz w:val="20"/>
                <w:szCs w:val="20"/>
                <w:lang w:eastAsia="cs-CZ"/>
              </w:rPr>
            </w:pPr>
            <w:r w:rsidRPr="00D20437">
              <w:rPr>
                <w:rFonts w:ascii="Times New Roman" w:hAnsi="Times New Roman"/>
                <w:sz w:val="20"/>
                <w:szCs w:val="20"/>
                <w:lang w:eastAsia="cs-CZ"/>
              </w:rPr>
              <w:t>§ 6</w:t>
            </w:r>
          </w:p>
          <w:p w:rsidR="009E498E" w:rsidRPr="00D20437" w:rsidP="009E498E">
            <w:pPr>
              <w:bidi w:val="0"/>
              <w:jc w:val="center"/>
              <w:rPr>
                <w:rFonts w:ascii="Times New Roman" w:hAnsi="Times New Roman"/>
                <w:sz w:val="20"/>
                <w:szCs w:val="20"/>
                <w:lang w:eastAsia="cs-CZ"/>
              </w:rPr>
            </w:pPr>
            <w:r w:rsidRPr="00D20437">
              <w:rPr>
                <w:rFonts w:ascii="Times New Roman" w:hAnsi="Times New Roman"/>
                <w:sz w:val="20"/>
                <w:szCs w:val="20"/>
                <w:lang w:eastAsia="cs-CZ"/>
              </w:rPr>
              <w:t>O. 6</w:t>
            </w:r>
          </w:p>
          <w:p w:rsidR="009E498E" w:rsidRPr="00D20437" w:rsidP="009E498E">
            <w:pPr>
              <w:bidi w:val="0"/>
              <w:jc w:val="center"/>
              <w:rPr>
                <w:rFonts w:ascii="Times New Roman" w:hAnsi="Times New Roman"/>
                <w:sz w:val="20"/>
                <w:szCs w:val="20"/>
                <w:lang w:eastAsia="cs-CZ"/>
              </w:rPr>
            </w:pPr>
            <w:r w:rsidRPr="00D20437">
              <w:rPr>
                <w:rFonts w:ascii="Times New Roman" w:hAnsi="Times New Roman"/>
                <w:sz w:val="20"/>
                <w:szCs w:val="20"/>
                <w:lang w:eastAsia="cs-CZ"/>
              </w:rPr>
              <w:t>V. 1</w:t>
            </w:r>
          </w:p>
          <w:p w:rsidR="009E498E" w:rsidRPr="00D20437" w:rsidP="009E498E">
            <w:pPr>
              <w:bidi w:val="0"/>
              <w:jc w:val="center"/>
              <w:rPr>
                <w:rFonts w:ascii="Times New Roman" w:hAnsi="Times New Roman"/>
                <w:sz w:val="20"/>
                <w:szCs w:val="20"/>
                <w:lang w:eastAsia="cs-CZ"/>
              </w:rPr>
            </w:pPr>
          </w:p>
          <w:p w:rsidR="009E498E" w:rsidRPr="00D20437" w:rsidP="009E498E">
            <w:pPr>
              <w:bidi w:val="0"/>
              <w:jc w:val="center"/>
              <w:rPr>
                <w:rFonts w:ascii="Times New Roman" w:hAnsi="Times New Roman"/>
                <w:sz w:val="20"/>
                <w:szCs w:val="20"/>
                <w:lang w:eastAsia="cs-CZ"/>
              </w:rPr>
            </w:pPr>
            <w:r w:rsidRPr="00D20437">
              <w:rPr>
                <w:rFonts w:ascii="Times New Roman" w:hAnsi="Times New Roman"/>
                <w:sz w:val="20"/>
                <w:szCs w:val="20"/>
                <w:lang w:eastAsia="cs-CZ"/>
              </w:rPr>
              <w:t>§ 2</w:t>
            </w:r>
          </w:p>
          <w:p w:rsidR="009E498E" w:rsidRPr="00D20437" w:rsidP="009E498E">
            <w:pPr>
              <w:bidi w:val="0"/>
              <w:jc w:val="center"/>
              <w:rPr>
                <w:rFonts w:ascii="Times New Roman" w:hAnsi="Times New Roman"/>
                <w:sz w:val="20"/>
                <w:szCs w:val="20"/>
                <w:lang w:eastAsia="cs-CZ"/>
              </w:rPr>
            </w:pPr>
            <w:r w:rsidRPr="00D20437">
              <w:rPr>
                <w:rFonts w:ascii="Times New Roman" w:hAnsi="Times New Roman"/>
                <w:sz w:val="20"/>
                <w:szCs w:val="20"/>
                <w:lang w:eastAsia="cs-CZ"/>
              </w:rPr>
              <w:t>O. 1</w:t>
            </w:r>
          </w:p>
          <w:p w:rsidR="009E498E" w:rsidRPr="00D20437" w:rsidP="009E498E">
            <w:pPr>
              <w:bidi w:val="0"/>
              <w:jc w:val="center"/>
              <w:rPr>
                <w:rFonts w:ascii="Times New Roman" w:hAnsi="Times New Roman"/>
                <w:sz w:val="20"/>
                <w:szCs w:val="20"/>
                <w:lang w:eastAsia="cs-CZ"/>
              </w:rPr>
            </w:pPr>
          </w:p>
          <w:p w:rsidR="009E498E" w:rsidRPr="00D20437" w:rsidP="009E498E">
            <w:pPr>
              <w:bidi w:val="0"/>
              <w:jc w:val="center"/>
              <w:rPr>
                <w:rFonts w:ascii="Times New Roman" w:hAnsi="Times New Roman"/>
                <w:sz w:val="20"/>
                <w:szCs w:val="20"/>
                <w:lang w:eastAsia="cs-CZ"/>
              </w:rPr>
            </w:pPr>
          </w:p>
          <w:p w:rsidR="009E498E" w:rsidRPr="00D20437" w:rsidP="009E498E">
            <w:pPr>
              <w:bidi w:val="0"/>
              <w:jc w:val="center"/>
              <w:rPr>
                <w:rFonts w:ascii="Times New Roman" w:hAnsi="Times New Roman"/>
                <w:sz w:val="20"/>
                <w:szCs w:val="20"/>
                <w:lang w:eastAsia="cs-CZ"/>
              </w:rPr>
            </w:pPr>
            <w:r w:rsidRPr="00D20437">
              <w:rPr>
                <w:rFonts w:ascii="Times New Roman" w:hAnsi="Times New Roman"/>
                <w:sz w:val="20"/>
                <w:szCs w:val="20"/>
                <w:lang w:eastAsia="cs-CZ"/>
              </w:rPr>
              <w:t>§ 3</w:t>
            </w:r>
          </w:p>
          <w:p w:rsidR="00B26617" w:rsidRPr="00D20437" w:rsidP="009E498E">
            <w:pPr>
              <w:bidi w:val="0"/>
              <w:rPr>
                <w:rFonts w:ascii="Times New Roman" w:hAnsi="Times New Roman"/>
                <w:sz w:val="20"/>
                <w:szCs w:val="20"/>
                <w:lang w:eastAsia="cs-CZ"/>
              </w:rPr>
            </w:pPr>
            <w:r w:rsidRPr="00D20437" w:rsidR="009E498E">
              <w:rPr>
                <w:rFonts w:ascii="Times New Roman" w:hAnsi="Times New Roman"/>
                <w:sz w:val="20"/>
                <w:szCs w:val="20"/>
                <w:lang w:eastAsia="cs-CZ"/>
              </w:rPr>
              <w:t>O. 2,3</w:t>
            </w:r>
          </w:p>
          <w:p w:rsidR="00B2661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r w:rsidRPr="00D20437" w:rsidR="007A38C3">
              <w:rPr>
                <w:rFonts w:ascii="Times New Roman" w:hAnsi="Times New Roman"/>
                <w:sz w:val="20"/>
                <w:szCs w:val="20"/>
                <w:lang w:eastAsia="cs-CZ"/>
              </w:rPr>
              <w:t>§ 3  O 2</w:t>
            </w:r>
          </w:p>
          <w:p w:rsidR="00B26617" w:rsidRPr="00D20437" w:rsidP="003940CF">
            <w:pPr>
              <w:bidi w:val="0"/>
              <w:rPr>
                <w:rFonts w:ascii="Times New Roman" w:hAnsi="Times New Roman"/>
                <w:sz w:val="20"/>
                <w:szCs w:val="20"/>
                <w:lang w:eastAsia="cs-CZ"/>
              </w:rPr>
            </w:pPr>
          </w:p>
          <w:p w:rsidR="009E498E" w:rsidRPr="00D20437" w:rsidP="003940CF">
            <w:pPr>
              <w:bidi w:val="0"/>
              <w:rPr>
                <w:rFonts w:ascii="Times New Roman" w:hAnsi="Times New Roman"/>
                <w:sz w:val="20"/>
                <w:szCs w:val="20"/>
                <w:lang w:eastAsia="cs-CZ"/>
              </w:rPr>
            </w:pPr>
          </w:p>
          <w:p w:rsidR="00E83AEF" w:rsidRPr="00D20437" w:rsidP="003940CF">
            <w:pPr>
              <w:bidi w:val="0"/>
              <w:rPr>
                <w:rFonts w:ascii="Times New Roman" w:hAnsi="Times New Roman"/>
                <w:sz w:val="20"/>
                <w:szCs w:val="20"/>
                <w:lang w:eastAsia="cs-CZ"/>
              </w:rPr>
            </w:pPr>
          </w:p>
          <w:p w:rsidR="00E83AEF" w:rsidRPr="00D20437" w:rsidP="003940CF">
            <w:pPr>
              <w:bidi w:val="0"/>
              <w:rPr>
                <w:rFonts w:ascii="Times New Roman" w:hAnsi="Times New Roman"/>
                <w:sz w:val="20"/>
                <w:szCs w:val="20"/>
                <w:lang w:eastAsia="cs-CZ"/>
              </w:rPr>
            </w:pPr>
          </w:p>
          <w:p w:rsidR="00E83AEF" w:rsidRPr="00D20437" w:rsidP="003940CF">
            <w:pPr>
              <w:bidi w:val="0"/>
              <w:rPr>
                <w:rFonts w:ascii="Times New Roman" w:hAnsi="Times New Roman"/>
                <w:sz w:val="20"/>
                <w:szCs w:val="20"/>
                <w:lang w:eastAsia="cs-CZ"/>
              </w:rPr>
            </w:pPr>
          </w:p>
          <w:p w:rsidR="00E83AEF" w:rsidRPr="00D20437" w:rsidP="003940CF">
            <w:pPr>
              <w:bidi w:val="0"/>
              <w:rPr>
                <w:rFonts w:ascii="Times New Roman" w:hAnsi="Times New Roman"/>
                <w:sz w:val="20"/>
                <w:szCs w:val="20"/>
                <w:lang w:eastAsia="cs-CZ"/>
              </w:rPr>
            </w:pPr>
          </w:p>
          <w:p w:rsidR="00E83AEF" w:rsidRPr="00D20437" w:rsidP="003940CF">
            <w:pPr>
              <w:bidi w:val="0"/>
              <w:rPr>
                <w:rFonts w:ascii="Times New Roman" w:hAnsi="Times New Roman"/>
                <w:sz w:val="20"/>
                <w:szCs w:val="20"/>
                <w:lang w:eastAsia="cs-CZ"/>
              </w:rPr>
            </w:pPr>
          </w:p>
          <w:p w:rsidR="009E498E" w:rsidRPr="00D20437" w:rsidP="003940CF">
            <w:pPr>
              <w:bidi w:val="0"/>
              <w:rPr>
                <w:rFonts w:ascii="Times New Roman" w:hAnsi="Times New Roman"/>
                <w:sz w:val="20"/>
                <w:szCs w:val="20"/>
                <w:lang w:eastAsia="cs-CZ"/>
              </w:rPr>
            </w:pPr>
          </w:p>
          <w:p w:rsidR="009E498E"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r w:rsidRPr="00D20437" w:rsidR="006F3789">
              <w:rPr>
                <w:rFonts w:ascii="Times New Roman" w:hAnsi="Times New Roman"/>
                <w:sz w:val="20"/>
                <w:szCs w:val="20"/>
                <w:lang w:eastAsia="cs-CZ"/>
              </w:rPr>
              <w:t>§ 2</w:t>
            </w:r>
            <w:r w:rsidRPr="00D20437">
              <w:rPr>
                <w:rFonts w:ascii="Times New Roman" w:hAnsi="Times New Roman"/>
                <w:sz w:val="20"/>
                <w:szCs w:val="20"/>
                <w:lang w:eastAsia="cs-CZ"/>
              </w:rPr>
              <w:t xml:space="preserve"> </w:t>
            </w:r>
          </w:p>
          <w:p w:rsidR="00B2661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p>
          <w:p w:rsidR="006F3789" w:rsidRPr="00D20437" w:rsidP="003940CF">
            <w:pPr>
              <w:bidi w:val="0"/>
              <w:rPr>
                <w:rFonts w:ascii="Times New Roman" w:hAnsi="Times New Roman"/>
                <w:sz w:val="20"/>
                <w:szCs w:val="20"/>
                <w:lang w:eastAsia="cs-CZ"/>
              </w:rPr>
            </w:pPr>
          </w:p>
          <w:p w:rsidR="002E7607" w:rsidRPr="00D20437" w:rsidP="003940CF">
            <w:pPr>
              <w:bidi w:val="0"/>
              <w:rPr>
                <w:rFonts w:ascii="Times New Roman" w:hAnsi="Times New Roman"/>
                <w:sz w:val="20"/>
                <w:szCs w:val="20"/>
                <w:lang w:eastAsia="cs-CZ"/>
              </w:rPr>
            </w:pPr>
          </w:p>
          <w:p w:rsidR="006F3789"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r w:rsidRPr="00D20437">
              <w:rPr>
                <w:rFonts w:ascii="Times New Roman" w:hAnsi="Times New Roman"/>
                <w:sz w:val="20"/>
                <w:szCs w:val="20"/>
                <w:lang w:eastAsia="cs-CZ"/>
              </w:rPr>
              <w:t xml:space="preserve">§ </w:t>
            </w:r>
            <w:r w:rsidRPr="00D20437" w:rsidR="006F3789">
              <w:rPr>
                <w:rFonts w:ascii="Times New Roman" w:hAnsi="Times New Roman"/>
                <w:sz w:val="20"/>
                <w:szCs w:val="20"/>
                <w:lang w:eastAsia="cs-CZ"/>
              </w:rPr>
              <w:t>2</w:t>
            </w:r>
          </w:p>
          <w:p w:rsidR="00B2661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p>
          <w:p w:rsidR="006F3789" w:rsidRPr="00D20437" w:rsidP="003940CF">
            <w:pPr>
              <w:bidi w:val="0"/>
              <w:rPr>
                <w:rFonts w:ascii="Times New Roman" w:hAnsi="Times New Roman"/>
                <w:sz w:val="20"/>
                <w:szCs w:val="20"/>
                <w:lang w:eastAsia="cs-CZ"/>
              </w:rPr>
            </w:pPr>
          </w:p>
          <w:p w:rsidR="002E7607" w:rsidRPr="00D20437" w:rsidP="003940CF">
            <w:pPr>
              <w:bidi w:val="0"/>
              <w:rPr>
                <w:rFonts w:ascii="Times New Roman" w:hAnsi="Times New Roman"/>
                <w:sz w:val="20"/>
                <w:szCs w:val="20"/>
                <w:lang w:eastAsia="cs-CZ"/>
              </w:rPr>
            </w:pPr>
          </w:p>
          <w:p w:rsidR="002E7607" w:rsidRPr="00D20437" w:rsidP="003940CF">
            <w:pPr>
              <w:bidi w:val="0"/>
              <w:rPr>
                <w:rFonts w:ascii="Times New Roman" w:hAnsi="Times New Roman"/>
                <w:sz w:val="20"/>
                <w:szCs w:val="20"/>
                <w:lang w:eastAsia="cs-CZ"/>
              </w:rPr>
            </w:pPr>
          </w:p>
          <w:p w:rsidR="00B26617" w:rsidRPr="00D20437" w:rsidP="003940CF">
            <w:pPr>
              <w:bidi w:val="0"/>
              <w:rPr>
                <w:rFonts w:ascii="Times New Roman" w:hAnsi="Times New Roman"/>
                <w:sz w:val="20"/>
                <w:szCs w:val="20"/>
                <w:lang w:eastAsia="cs-CZ"/>
              </w:rPr>
            </w:pPr>
            <w:r w:rsidRPr="00D20437">
              <w:rPr>
                <w:rFonts w:ascii="Times New Roman" w:hAnsi="Times New Roman"/>
                <w:sz w:val="20"/>
                <w:szCs w:val="20"/>
                <w:lang w:eastAsia="cs-CZ"/>
              </w:rPr>
              <w:t>Príloha 3 V. 2</w:t>
            </w: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5A241B" w:rsidRPr="00D20437" w:rsidP="005A241B">
            <w:pPr>
              <w:tabs>
                <w:tab w:val="left" w:pos="6420"/>
              </w:tabs>
              <w:bidi w:val="0"/>
              <w:jc w:val="both"/>
              <w:rPr>
                <w:rFonts w:ascii="Times New Roman" w:hAnsi="Times New Roman"/>
                <w:sz w:val="20"/>
                <w:szCs w:val="20"/>
              </w:rPr>
            </w:pPr>
          </w:p>
          <w:p w:rsidR="003940CF" w:rsidRPr="00D20437" w:rsidP="005A241B">
            <w:pPr>
              <w:bidi w:val="0"/>
              <w:jc w:val="both"/>
              <w:rPr>
                <w:rFonts w:ascii="Times New Roman" w:hAnsi="Times New Roman"/>
                <w:sz w:val="20"/>
                <w:szCs w:val="20"/>
                <w:lang w:eastAsia="cs-CZ"/>
              </w:rPr>
            </w:pPr>
            <w:r w:rsidRPr="00D20437" w:rsidR="005A241B">
              <w:rPr>
                <w:rFonts w:ascii="Times New Roman" w:hAnsi="Times New Roman"/>
                <w:sz w:val="20"/>
                <w:szCs w:val="20"/>
                <w:lang w:eastAsia="cs-CZ"/>
              </w:rPr>
              <w:t xml:space="preserve"> </w:t>
            </w:r>
            <w:r w:rsidRPr="00D20437" w:rsidR="00AE57B1">
              <w:rPr>
                <w:rFonts w:ascii="Times New Roman" w:hAnsi="Times New Roman"/>
                <w:sz w:val="20"/>
                <w:szCs w:val="20"/>
                <w:lang w:eastAsia="cs-CZ"/>
              </w:rPr>
              <w:t xml:space="preserve">(1) </w:t>
            </w:r>
            <w:r w:rsidRPr="00D20437">
              <w:rPr>
                <w:rFonts w:ascii="Times New Roman" w:hAnsi="Times New Roman"/>
                <w:sz w:val="20"/>
                <w:szCs w:val="20"/>
                <w:lang w:eastAsia="cs-CZ"/>
              </w:rPr>
              <w:t>Oslobodenie od mýta sa vzťahuje na vozidlá</w:t>
            </w:r>
          </w:p>
          <w:p w:rsidR="003940CF" w:rsidRPr="00D20437" w:rsidP="003940CF">
            <w:pPr>
              <w:bidi w:val="0"/>
              <w:jc w:val="both"/>
              <w:rPr>
                <w:rFonts w:ascii="Times New Roman" w:hAnsi="Times New Roman"/>
                <w:sz w:val="20"/>
                <w:szCs w:val="20"/>
                <w:lang w:eastAsia="cs-CZ"/>
              </w:rPr>
            </w:pPr>
            <w:r w:rsidRPr="00D20437">
              <w:rPr>
                <w:rFonts w:ascii="Times New Roman" w:hAnsi="Times New Roman"/>
                <w:sz w:val="20"/>
                <w:szCs w:val="20"/>
                <w:lang w:eastAsia="cs-CZ"/>
              </w:rPr>
              <w:t>a) Ministerstva vnútra Slovenskej republiky</w:t>
            </w:r>
            <w:r w:rsidRPr="00D20437" w:rsidR="005A241B">
              <w:rPr>
                <w:rFonts w:ascii="Times New Roman" w:hAnsi="Times New Roman"/>
              </w:rPr>
              <w:t xml:space="preserve"> </w:t>
            </w:r>
            <w:r w:rsidRPr="00D20437" w:rsidR="00A744AA">
              <w:rPr>
                <w:rFonts w:ascii="Times New Roman" w:hAnsi="Times New Roman"/>
                <w:sz w:val="20"/>
                <w:szCs w:val="20"/>
              </w:rPr>
              <w:t>a Policajného zboru</w:t>
            </w:r>
            <w:r w:rsidRPr="00D20437">
              <w:rPr>
                <w:rFonts w:ascii="Times New Roman" w:hAnsi="Times New Roman"/>
                <w:sz w:val="20"/>
                <w:szCs w:val="20"/>
                <w:lang w:eastAsia="cs-CZ"/>
              </w:rPr>
              <w:t xml:space="preserve"> </w:t>
            </w:r>
          </w:p>
          <w:p w:rsidR="003940CF" w:rsidRPr="00D20437" w:rsidP="003940CF">
            <w:pPr>
              <w:bidi w:val="0"/>
              <w:jc w:val="both"/>
              <w:rPr>
                <w:rFonts w:ascii="Times New Roman" w:hAnsi="Times New Roman"/>
                <w:sz w:val="20"/>
                <w:szCs w:val="20"/>
                <w:lang w:eastAsia="cs-CZ"/>
              </w:rPr>
            </w:pPr>
            <w:r w:rsidRPr="00D20437">
              <w:rPr>
                <w:rFonts w:ascii="Times New Roman" w:hAnsi="Times New Roman"/>
                <w:sz w:val="20"/>
                <w:szCs w:val="20"/>
                <w:lang w:eastAsia="cs-CZ"/>
              </w:rPr>
              <w:t>b) Ministerstva obrany Slovenskej republiky,</w:t>
            </w:r>
          </w:p>
          <w:p w:rsidR="003940CF" w:rsidRPr="00D20437" w:rsidP="003940CF">
            <w:pPr>
              <w:bidi w:val="0"/>
              <w:jc w:val="both"/>
              <w:rPr>
                <w:rFonts w:ascii="Times New Roman" w:hAnsi="Times New Roman"/>
                <w:sz w:val="20"/>
                <w:szCs w:val="20"/>
                <w:vertAlign w:val="superscript"/>
                <w:lang w:eastAsia="cs-CZ"/>
              </w:rPr>
            </w:pPr>
            <w:r w:rsidRPr="00D20437">
              <w:rPr>
                <w:rFonts w:ascii="Times New Roman" w:hAnsi="Times New Roman"/>
                <w:sz w:val="20"/>
                <w:szCs w:val="20"/>
                <w:lang w:eastAsia="cs-CZ"/>
              </w:rPr>
              <w:t xml:space="preserve">c) ozbrojených síl alebo civilných zložiek vysielajúceho štátu na účel plnenia služobných povinností, </w:t>
            </w:r>
            <w:r w:rsidRPr="00D20437">
              <w:rPr>
                <w:rFonts w:ascii="Times New Roman" w:hAnsi="Times New Roman"/>
                <w:sz w:val="20"/>
                <w:szCs w:val="20"/>
                <w:vertAlign w:val="superscript"/>
                <w:lang w:eastAsia="cs-CZ"/>
              </w:rPr>
              <w:t>7)</w:t>
            </w:r>
          </w:p>
          <w:p w:rsidR="003940CF" w:rsidRPr="00D20437" w:rsidP="003940CF">
            <w:pPr>
              <w:bidi w:val="0"/>
              <w:jc w:val="both"/>
              <w:rPr>
                <w:rFonts w:ascii="Times New Roman" w:hAnsi="Times New Roman"/>
                <w:sz w:val="20"/>
                <w:szCs w:val="20"/>
                <w:lang w:eastAsia="cs-CZ"/>
              </w:rPr>
            </w:pPr>
            <w:r w:rsidRPr="00D20437">
              <w:rPr>
                <w:rFonts w:ascii="Times New Roman" w:hAnsi="Times New Roman"/>
                <w:sz w:val="20"/>
                <w:szCs w:val="20"/>
                <w:lang w:eastAsia="cs-CZ"/>
              </w:rPr>
              <w:t>d) ozbrojených síl Slovenskej republiky a Organizácie Severoatlantickej zmluvy,</w:t>
            </w:r>
          </w:p>
          <w:p w:rsidR="003940CF" w:rsidRPr="00D20437" w:rsidP="003940CF">
            <w:pPr>
              <w:bidi w:val="0"/>
              <w:jc w:val="both"/>
              <w:rPr>
                <w:rFonts w:ascii="Times New Roman" w:hAnsi="Times New Roman"/>
                <w:sz w:val="20"/>
                <w:szCs w:val="20"/>
                <w:vertAlign w:val="superscript"/>
                <w:lang w:eastAsia="cs-CZ"/>
              </w:rPr>
            </w:pPr>
            <w:r w:rsidRPr="00D20437">
              <w:rPr>
                <w:rFonts w:ascii="Times New Roman" w:hAnsi="Times New Roman"/>
                <w:sz w:val="20"/>
                <w:szCs w:val="20"/>
                <w:lang w:eastAsia="cs-CZ"/>
              </w:rPr>
              <w:t xml:space="preserve">e) záchranných zložiek integrovaného záchranného systému podľa osobitného predpisu, </w:t>
            </w:r>
            <w:r w:rsidRPr="00D20437">
              <w:rPr>
                <w:rFonts w:ascii="Times New Roman" w:hAnsi="Times New Roman"/>
                <w:sz w:val="20"/>
                <w:szCs w:val="20"/>
                <w:vertAlign w:val="superscript"/>
                <w:lang w:eastAsia="cs-CZ"/>
              </w:rPr>
              <w:t>8)</w:t>
            </w:r>
          </w:p>
          <w:p w:rsidR="003940CF" w:rsidRPr="00D20437" w:rsidP="003940CF">
            <w:pPr>
              <w:bidi w:val="0"/>
              <w:jc w:val="both"/>
              <w:rPr>
                <w:rFonts w:ascii="Times New Roman" w:hAnsi="Times New Roman"/>
                <w:sz w:val="20"/>
                <w:szCs w:val="20"/>
                <w:lang w:eastAsia="cs-CZ"/>
              </w:rPr>
            </w:pPr>
            <w:r w:rsidRPr="00D20437">
              <w:rPr>
                <w:rFonts w:ascii="Times New Roman" w:hAnsi="Times New Roman"/>
                <w:sz w:val="20"/>
                <w:szCs w:val="20"/>
                <w:lang w:eastAsia="cs-CZ"/>
              </w:rPr>
              <w:t>f) správcu výberu mýta,</w:t>
            </w:r>
          </w:p>
          <w:p w:rsidR="003940CF" w:rsidRPr="00D20437" w:rsidP="003940CF">
            <w:pPr>
              <w:bidi w:val="0"/>
              <w:jc w:val="both"/>
              <w:rPr>
                <w:rFonts w:ascii="Times New Roman" w:hAnsi="Times New Roman"/>
                <w:sz w:val="20"/>
                <w:szCs w:val="20"/>
                <w:lang w:eastAsia="cs-CZ"/>
              </w:rPr>
            </w:pPr>
            <w:r w:rsidRPr="00D20437">
              <w:rPr>
                <w:rFonts w:ascii="Times New Roman" w:hAnsi="Times New Roman"/>
                <w:sz w:val="20"/>
                <w:szCs w:val="20"/>
                <w:lang w:eastAsia="cs-CZ"/>
              </w:rPr>
              <w:t>g) používané na údržbu vymedzených úsekov ciest.</w:t>
            </w:r>
          </w:p>
          <w:p w:rsidR="003940CF" w:rsidRPr="00D20437" w:rsidP="003940CF">
            <w:pPr>
              <w:tabs>
                <w:tab w:val="num" w:pos="360"/>
              </w:tabs>
              <w:bidi w:val="0"/>
              <w:rPr>
                <w:rFonts w:ascii="Times New Roman" w:hAnsi="Times New Roman"/>
                <w:sz w:val="20"/>
                <w:szCs w:val="20"/>
              </w:rPr>
            </w:pPr>
            <w:r w:rsidRPr="00D20437">
              <w:rPr>
                <w:rFonts w:ascii="Times New Roman" w:hAnsi="Times New Roman"/>
                <w:sz w:val="20"/>
                <w:szCs w:val="20"/>
              </w:rPr>
              <w:t>h) správcom výberu mýta poverenej osoby používané na elektronický výber mýta a kontrolu elektronického výberu mýta.,</w:t>
            </w:r>
          </w:p>
          <w:p w:rsidR="003940CF" w:rsidRPr="00D20437" w:rsidP="003940CF">
            <w:pPr>
              <w:tabs>
                <w:tab w:val="num" w:pos="360"/>
              </w:tabs>
              <w:bidi w:val="0"/>
              <w:rPr>
                <w:rFonts w:ascii="Times New Roman" w:hAnsi="Times New Roman"/>
                <w:sz w:val="20"/>
                <w:szCs w:val="20"/>
              </w:rPr>
            </w:pPr>
            <w:r w:rsidRPr="00D20437">
              <w:rPr>
                <w:rFonts w:ascii="Times New Roman" w:hAnsi="Times New Roman"/>
                <w:sz w:val="20"/>
                <w:szCs w:val="20"/>
              </w:rPr>
              <w:t>i) Slovenskej informačnej služby</w:t>
            </w:r>
          </w:p>
          <w:p w:rsidR="003940CF" w:rsidRPr="00D20437" w:rsidP="003940CF">
            <w:pPr>
              <w:tabs>
                <w:tab w:val="num" w:pos="360"/>
              </w:tabs>
              <w:bidi w:val="0"/>
              <w:rPr>
                <w:rFonts w:ascii="Times New Roman" w:hAnsi="Times New Roman"/>
                <w:sz w:val="20"/>
                <w:szCs w:val="20"/>
              </w:rPr>
            </w:pPr>
            <w:r w:rsidRPr="00D20437">
              <w:rPr>
                <w:rFonts w:ascii="Times New Roman" w:hAnsi="Times New Roman"/>
                <w:sz w:val="20"/>
                <w:szCs w:val="20"/>
              </w:rPr>
              <w:t xml:space="preserve">j) Železničnej polície, </w:t>
            </w:r>
            <w:r w:rsidRPr="00D20437">
              <w:rPr>
                <w:rFonts w:ascii="Times New Roman" w:hAnsi="Times New Roman"/>
                <w:sz w:val="20"/>
                <w:szCs w:val="20"/>
                <w:vertAlign w:val="superscript"/>
              </w:rPr>
              <w:t>8a)</w:t>
            </w:r>
          </w:p>
          <w:p w:rsidR="003940CF" w:rsidRPr="00D20437" w:rsidP="003940CF">
            <w:pPr>
              <w:tabs>
                <w:tab w:val="num" w:pos="360"/>
              </w:tabs>
              <w:bidi w:val="0"/>
              <w:rPr>
                <w:rFonts w:ascii="Times New Roman" w:hAnsi="Times New Roman"/>
                <w:sz w:val="20"/>
                <w:szCs w:val="20"/>
                <w:vertAlign w:val="superscript"/>
              </w:rPr>
            </w:pPr>
            <w:r w:rsidRPr="00D20437">
              <w:rPr>
                <w:rFonts w:ascii="Times New Roman" w:hAnsi="Times New Roman"/>
                <w:sz w:val="20"/>
                <w:szCs w:val="20"/>
              </w:rPr>
              <w:t>k) Zboru väzenskej a justičnej stráže,</w:t>
            </w:r>
            <w:r w:rsidRPr="00D20437">
              <w:rPr>
                <w:rFonts w:ascii="Times New Roman" w:hAnsi="Times New Roman"/>
                <w:sz w:val="20"/>
                <w:szCs w:val="20"/>
                <w:vertAlign w:val="superscript"/>
              </w:rPr>
              <w:t>8b)“</w:t>
            </w:r>
          </w:p>
          <w:p w:rsidR="003940CF" w:rsidRPr="00D20437" w:rsidP="003940CF">
            <w:pPr>
              <w:bidi w:val="0"/>
              <w:jc w:val="both"/>
              <w:rPr>
                <w:rFonts w:ascii="Times New Roman" w:hAnsi="Times New Roman"/>
                <w:sz w:val="20"/>
                <w:szCs w:val="20"/>
                <w:vertAlign w:val="superscript"/>
                <w:lang w:eastAsia="cs-CZ"/>
              </w:rPr>
            </w:pPr>
            <w:r w:rsidRPr="00D20437">
              <w:rPr>
                <w:rFonts w:ascii="Times New Roman" w:hAnsi="Times New Roman"/>
                <w:sz w:val="20"/>
                <w:szCs w:val="20"/>
                <w:lang w:eastAsia="cs-CZ"/>
              </w:rPr>
              <w:t>l) colnej správy.</w:t>
            </w:r>
            <w:r w:rsidRPr="00D20437">
              <w:rPr>
                <w:rFonts w:ascii="Times New Roman" w:hAnsi="Times New Roman"/>
                <w:sz w:val="20"/>
                <w:szCs w:val="20"/>
                <w:vertAlign w:val="superscript"/>
                <w:lang w:eastAsia="cs-CZ"/>
              </w:rPr>
              <w:t>8c)</w:t>
            </w:r>
          </w:p>
          <w:p w:rsidR="00950689" w:rsidRPr="00D20437" w:rsidP="003940CF">
            <w:pPr>
              <w:bidi w:val="0"/>
              <w:jc w:val="both"/>
              <w:rPr>
                <w:rFonts w:ascii="Times New Roman" w:hAnsi="Times New Roman"/>
                <w:sz w:val="20"/>
                <w:szCs w:val="20"/>
                <w:vertAlign w:val="superscript"/>
                <w:lang w:eastAsia="cs-CZ"/>
              </w:rPr>
            </w:pPr>
          </w:p>
          <w:p w:rsidR="003940CF" w:rsidRPr="00D20437" w:rsidP="003940CF">
            <w:pPr>
              <w:bidi w:val="0"/>
              <w:jc w:val="both"/>
              <w:rPr>
                <w:rFonts w:ascii="Times New Roman" w:hAnsi="Times New Roman"/>
                <w:i/>
                <w:sz w:val="20"/>
                <w:szCs w:val="20"/>
                <w:lang w:eastAsia="cs-CZ"/>
              </w:rPr>
            </w:pPr>
            <w:r w:rsidRPr="00D20437" w:rsidR="00307388">
              <w:rPr>
                <w:rFonts w:ascii="Times New Roman" w:hAnsi="Times New Roman"/>
                <w:i/>
                <w:sz w:val="20"/>
                <w:szCs w:val="20"/>
                <w:vertAlign w:val="superscript"/>
                <w:lang w:eastAsia="cs-CZ"/>
              </w:rPr>
              <w:t>7)</w:t>
            </w:r>
            <w:r w:rsidRPr="00D20437">
              <w:rPr>
                <w:rFonts w:ascii="Times New Roman" w:hAnsi="Times New Roman"/>
                <w:i/>
                <w:sz w:val="20"/>
                <w:szCs w:val="20"/>
                <w:lang w:eastAsia="cs-CZ"/>
              </w:rPr>
              <w:t xml:space="preserve"> Zmluva medzi štátmi, ktoré sú stranami Severoatlantickej zmluvy, a inými štátmi zúčastnenými v Partnerstve za mier vzťahujúca sa na štatút ich ozbrojených síl (oznámenie č. 324/1997 Z.z. ), Zmluva medzi štátmi, ktoré sú zmluvnými stranami Severoatlantickej zmluvy, vzťahujúca sa na status ich ozbrojených síl (oznámenie č. 566/2004 Z.z. ).</w:t>
            </w:r>
          </w:p>
          <w:p w:rsidR="003940CF" w:rsidRPr="00D20437" w:rsidP="003940CF">
            <w:pPr>
              <w:bidi w:val="0"/>
              <w:jc w:val="both"/>
              <w:rPr>
                <w:rFonts w:ascii="Times New Roman" w:hAnsi="Times New Roman"/>
                <w:i/>
                <w:sz w:val="20"/>
                <w:szCs w:val="20"/>
                <w:lang w:eastAsia="cs-CZ"/>
              </w:rPr>
            </w:pPr>
            <w:r w:rsidRPr="00D20437" w:rsidR="00307388">
              <w:rPr>
                <w:rFonts w:ascii="Times New Roman" w:hAnsi="Times New Roman"/>
                <w:i/>
                <w:sz w:val="20"/>
                <w:szCs w:val="20"/>
                <w:vertAlign w:val="superscript"/>
                <w:lang w:eastAsia="cs-CZ"/>
              </w:rPr>
              <w:t>8)</w:t>
            </w:r>
            <w:r w:rsidRPr="00D20437">
              <w:rPr>
                <w:rFonts w:ascii="Times New Roman" w:hAnsi="Times New Roman"/>
                <w:i/>
                <w:sz w:val="20"/>
                <w:szCs w:val="20"/>
                <w:lang w:eastAsia="cs-CZ"/>
              </w:rPr>
              <w:t xml:space="preserve"> § </w:t>
            </w:r>
            <w:r w:rsidRPr="00D20437" w:rsidR="00950689">
              <w:rPr>
                <w:rFonts w:ascii="Times New Roman" w:hAnsi="Times New Roman"/>
                <w:i/>
                <w:sz w:val="20"/>
                <w:szCs w:val="20"/>
                <w:lang w:eastAsia="cs-CZ"/>
              </w:rPr>
              <w:t>8</w:t>
            </w:r>
            <w:r w:rsidRPr="00D20437">
              <w:rPr>
                <w:rFonts w:ascii="Times New Roman" w:hAnsi="Times New Roman"/>
                <w:i/>
                <w:sz w:val="20"/>
                <w:szCs w:val="20"/>
                <w:lang w:eastAsia="cs-CZ"/>
              </w:rPr>
              <w:t xml:space="preserve"> </w:t>
            </w:r>
            <w:r w:rsidRPr="00D20437" w:rsidR="00950689">
              <w:rPr>
                <w:rFonts w:ascii="Times New Roman" w:hAnsi="Times New Roman"/>
                <w:i/>
                <w:sz w:val="20"/>
                <w:szCs w:val="20"/>
                <w:lang w:eastAsia="cs-CZ"/>
              </w:rPr>
              <w:t>ods.1</w:t>
            </w:r>
            <w:r w:rsidRPr="00D20437">
              <w:rPr>
                <w:rFonts w:ascii="Times New Roman" w:hAnsi="Times New Roman"/>
                <w:i/>
                <w:sz w:val="20"/>
                <w:szCs w:val="20"/>
                <w:lang w:eastAsia="cs-CZ"/>
              </w:rPr>
              <w:t xml:space="preserve"> zákona č. 129/2002 Z.z. o integrovanom záchrannom systéme</w:t>
            </w:r>
            <w:r w:rsidRPr="00D20437" w:rsidR="00AE57B1">
              <w:rPr>
                <w:rFonts w:ascii="Times New Roman" w:hAnsi="Times New Roman"/>
                <w:i/>
                <w:sz w:val="20"/>
                <w:szCs w:val="20"/>
                <w:lang w:eastAsia="cs-CZ"/>
              </w:rPr>
              <w:t xml:space="preserve"> v znení </w:t>
            </w:r>
            <w:r w:rsidRPr="00D20437" w:rsidR="00950689">
              <w:rPr>
                <w:rFonts w:ascii="Times New Roman" w:hAnsi="Times New Roman"/>
                <w:i/>
                <w:sz w:val="20"/>
                <w:szCs w:val="20"/>
                <w:lang w:eastAsia="cs-CZ"/>
              </w:rPr>
              <w:t xml:space="preserve"> zákona č. 579/2004 Z.z.</w:t>
            </w:r>
            <w:r w:rsidRPr="00D20437" w:rsidR="00AE57B1">
              <w:rPr>
                <w:rFonts w:ascii="Times New Roman" w:hAnsi="Times New Roman"/>
                <w:i/>
                <w:sz w:val="20"/>
                <w:szCs w:val="20"/>
                <w:lang w:eastAsia="cs-CZ"/>
              </w:rPr>
              <w:t>v</w:t>
            </w:r>
          </w:p>
          <w:p w:rsidR="003940CF" w:rsidRPr="00D20437" w:rsidP="00A65962">
            <w:pPr>
              <w:tabs>
                <w:tab w:val="num" w:pos="180"/>
              </w:tabs>
              <w:bidi w:val="0"/>
              <w:jc w:val="both"/>
              <w:rPr>
                <w:rFonts w:ascii="Times New Roman" w:hAnsi="Times New Roman"/>
                <w:i/>
                <w:sz w:val="20"/>
                <w:szCs w:val="20"/>
              </w:rPr>
            </w:pPr>
            <w:r w:rsidRPr="00D20437">
              <w:rPr>
                <w:rFonts w:ascii="Times New Roman" w:hAnsi="Times New Roman"/>
                <w:i/>
                <w:sz w:val="20"/>
                <w:szCs w:val="20"/>
                <w:vertAlign w:val="superscript"/>
              </w:rPr>
              <w:t>8a)</w:t>
            </w:r>
            <w:r w:rsidRPr="00D20437">
              <w:rPr>
                <w:rFonts w:ascii="Times New Roman" w:hAnsi="Times New Roman"/>
                <w:i/>
                <w:sz w:val="20"/>
                <w:szCs w:val="20"/>
              </w:rPr>
              <w:t xml:space="preserve"> Zákon č. 57/1998 Z. z. o Železničnej polícii v znení neskorších predpisov.</w:t>
            </w:r>
          </w:p>
          <w:p w:rsidR="003940CF" w:rsidRPr="00D20437" w:rsidP="00A65962">
            <w:pPr>
              <w:tabs>
                <w:tab w:val="num" w:pos="180"/>
              </w:tabs>
              <w:bidi w:val="0"/>
              <w:jc w:val="both"/>
              <w:rPr>
                <w:rFonts w:ascii="Times New Roman" w:hAnsi="Times New Roman"/>
                <w:i/>
                <w:sz w:val="20"/>
                <w:szCs w:val="20"/>
              </w:rPr>
            </w:pPr>
            <w:r w:rsidRPr="00D20437" w:rsidR="00307388">
              <w:rPr>
                <w:rFonts w:ascii="Times New Roman" w:hAnsi="Times New Roman"/>
                <w:i/>
                <w:sz w:val="20"/>
                <w:szCs w:val="20"/>
                <w:vertAlign w:val="superscript"/>
              </w:rPr>
              <w:t>8b)</w:t>
            </w:r>
            <w:r w:rsidRPr="00D20437">
              <w:rPr>
                <w:rFonts w:ascii="Times New Roman" w:hAnsi="Times New Roman"/>
                <w:i/>
                <w:sz w:val="20"/>
                <w:szCs w:val="20"/>
              </w:rPr>
              <w:t xml:space="preserve"> Zákon č. 4/2001 Z. z. o Zbore väzenskej a justičnej stráže v znení neskorších predpisov.</w:t>
            </w:r>
          </w:p>
          <w:p w:rsidR="003940CF" w:rsidRPr="00D20437" w:rsidP="003940CF">
            <w:pPr>
              <w:bidi w:val="0"/>
              <w:jc w:val="both"/>
              <w:rPr>
                <w:rFonts w:ascii="Times New Roman" w:hAnsi="Times New Roman"/>
                <w:i/>
                <w:sz w:val="20"/>
                <w:szCs w:val="20"/>
                <w:lang w:eastAsia="cs-CZ"/>
              </w:rPr>
            </w:pPr>
            <w:r w:rsidRPr="00D20437" w:rsidR="00307388">
              <w:rPr>
                <w:rFonts w:ascii="Times New Roman" w:hAnsi="Times New Roman"/>
                <w:i/>
                <w:sz w:val="20"/>
                <w:szCs w:val="20"/>
                <w:vertAlign w:val="superscript"/>
              </w:rPr>
              <w:t>8c)</w:t>
            </w:r>
            <w:r w:rsidRPr="00D20437">
              <w:rPr>
                <w:rFonts w:ascii="Times New Roman" w:hAnsi="Times New Roman"/>
                <w:i/>
                <w:sz w:val="20"/>
                <w:szCs w:val="20"/>
              </w:rPr>
              <w:t xml:space="preserve"> Zákon č. 652/2004 Z. z. o orgánoch štátnej správy v colníctve a o zmene a doplnení niektorých zákonov v znení neskorších predpisov.</w:t>
            </w:r>
          </w:p>
          <w:p w:rsidR="00F33E48" w:rsidRPr="00D20437" w:rsidP="003940CF">
            <w:pPr>
              <w:bidi w:val="0"/>
              <w:jc w:val="center"/>
              <w:rPr>
                <w:rFonts w:ascii="Times New Roman" w:hAnsi="Times New Roman"/>
                <w:sz w:val="20"/>
                <w:szCs w:val="20"/>
                <w:lang w:eastAsia="cs-CZ"/>
              </w:rPr>
            </w:pPr>
          </w:p>
          <w:p w:rsidR="003940CF" w:rsidRPr="00D20437" w:rsidP="003940CF">
            <w:pPr>
              <w:bidi w:val="0"/>
              <w:rPr>
                <w:rFonts w:ascii="Times New Roman" w:hAnsi="Times New Roman"/>
                <w:sz w:val="20"/>
                <w:szCs w:val="20"/>
                <w:lang w:eastAsia="cs-CZ"/>
              </w:rPr>
            </w:pPr>
          </w:p>
          <w:p w:rsidR="003940CF" w:rsidRPr="00D20437" w:rsidP="00AA28DC">
            <w:pPr>
              <w:bidi w:val="0"/>
              <w:jc w:val="both"/>
              <w:rPr>
                <w:rFonts w:ascii="Times New Roman" w:hAnsi="Times New Roman"/>
                <w:sz w:val="20"/>
                <w:szCs w:val="20"/>
              </w:rPr>
            </w:pPr>
            <w:r w:rsidRPr="00D20437">
              <w:rPr>
                <w:rFonts w:ascii="Times New Roman" w:hAnsi="Times New Roman"/>
                <w:sz w:val="20"/>
                <w:szCs w:val="20"/>
              </w:rPr>
              <w:t>(2) Ministerstvo oznamuje Európskej komisii všetky systémy zliav a znížení sadzby mýta a všetky oslobodenia od povinnosti platiť mýto.</w:t>
            </w:r>
          </w:p>
          <w:p w:rsidR="005A650F" w:rsidRPr="00D20437" w:rsidP="00AA28DC">
            <w:pPr>
              <w:bidi w:val="0"/>
              <w:jc w:val="both"/>
              <w:rPr>
                <w:rFonts w:ascii="Times New Roman" w:hAnsi="Times New Roman"/>
                <w:sz w:val="20"/>
                <w:szCs w:val="20"/>
              </w:rPr>
            </w:pPr>
          </w:p>
          <w:p w:rsidR="005A650F" w:rsidRPr="00D20437" w:rsidP="00AA28DC">
            <w:pPr>
              <w:bidi w:val="0"/>
              <w:jc w:val="both"/>
              <w:rPr>
                <w:rFonts w:ascii="Times New Roman" w:hAnsi="Times New Roman"/>
                <w:sz w:val="20"/>
                <w:szCs w:val="20"/>
              </w:rPr>
            </w:pPr>
          </w:p>
          <w:p w:rsidR="005A650F" w:rsidRPr="00D20437" w:rsidP="00AA28DC">
            <w:pPr>
              <w:bidi w:val="0"/>
              <w:jc w:val="both"/>
              <w:rPr>
                <w:rFonts w:ascii="Times New Roman" w:hAnsi="Times New Roman"/>
                <w:sz w:val="20"/>
                <w:szCs w:val="20"/>
              </w:rPr>
            </w:pPr>
          </w:p>
          <w:p w:rsidR="005A650F" w:rsidRPr="00D20437" w:rsidP="00AA28DC">
            <w:pPr>
              <w:bidi w:val="0"/>
              <w:jc w:val="both"/>
              <w:rPr>
                <w:rFonts w:ascii="Times New Roman" w:hAnsi="Times New Roman"/>
                <w:sz w:val="20"/>
                <w:szCs w:val="20"/>
              </w:rPr>
            </w:pPr>
          </w:p>
          <w:p w:rsidR="005A650F" w:rsidRPr="00D20437" w:rsidP="00AA28DC">
            <w:pPr>
              <w:bidi w:val="0"/>
              <w:jc w:val="both"/>
              <w:rPr>
                <w:rFonts w:ascii="Times New Roman" w:hAnsi="Times New Roman"/>
                <w:sz w:val="20"/>
                <w:szCs w:val="20"/>
              </w:rPr>
            </w:pPr>
          </w:p>
          <w:p w:rsidR="005A650F" w:rsidRPr="00D20437" w:rsidP="00AA28DC">
            <w:pPr>
              <w:bidi w:val="0"/>
              <w:jc w:val="both"/>
              <w:rPr>
                <w:rFonts w:ascii="Times New Roman" w:hAnsi="Times New Roman"/>
                <w:sz w:val="20"/>
                <w:szCs w:val="20"/>
              </w:rPr>
            </w:pPr>
          </w:p>
          <w:p w:rsidR="005A650F" w:rsidRPr="00D20437" w:rsidP="005A650F">
            <w:pPr>
              <w:bidi w:val="0"/>
              <w:jc w:val="both"/>
              <w:rPr>
                <w:rFonts w:ascii="Times New Roman" w:hAnsi="Times New Roman"/>
                <w:sz w:val="20"/>
                <w:szCs w:val="20"/>
                <w:lang w:eastAsia="cs-CZ"/>
              </w:rPr>
            </w:pPr>
            <w:r w:rsidRPr="00D20437">
              <w:rPr>
                <w:rFonts w:ascii="Times New Roman" w:hAnsi="Times New Roman"/>
                <w:sz w:val="20"/>
                <w:szCs w:val="20"/>
                <w:lang w:eastAsia="cs-CZ"/>
              </w:rPr>
              <w:t>(2) Správca výberu mýta je povinný vybudovať platobné miesta na úhradu mýta v hotovosti, bankovým prevodom, platobnou kartou alebo iným spôsobom schváleným správcom výberu mýta. V súvislosti so svojou činnosťou podľa tohto zákona správca výberu mýta môže zriaďovať aj distribučné miesta a kontaktné miesta.</w:t>
            </w:r>
          </w:p>
          <w:p w:rsidR="005A650F" w:rsidRPr="00D20437" w:rsidP="005A650F">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w:t>
            </w:r>
          </w:p>
          <w:p w:rsidR="005A650F" w:rsidRPr="00D20437" w:rsidP="005A650F">
            <w:pPr>
              <w:bidi w:val="0"/>
              <w:jc w:val="both"/>
              <w:rPr>
                <w:rFonts w:ascii="Times New Roman" w:hAnsi="Times New Roman"/>
                <w:sz w:val="20"/>
                <w:szCs w:val="20"/>
                <w:lang w:eastAsia="cs-CZ"/>
              </w:rPr>
            </w:pPr>
            <w:r w:rsidRPr="00D20437">
              <w:rPr>
                <w:rFonts w:ascii="Times New Roman" w:hAnsi="Times New Roman"/>
                <w:sz w:val="20"/>
                <w:szCs w:val="20"/>
                <w:lang w:eastAsia="cs-CZ"/>
              </w:rPr>
              <w:t>(3) Na účely tohto zákona správca výberu mýta elektronickým zariadením zhromažďuje, spracováva, využíva a uchováva podľa osobitného predpisu 10) tieto údaje:</w:t>
            </w:r>
          </w:p>
          <w:p w:rsidR="005A650F" w:rsidRPr="00D20437" w:rsidP="005A650F">
            <w:pPr>
              <w:bidi w:val="0"/>
              <w:jc w:val="both"/>
              <w:rPr>
                <w:rFonts w:ascii="Times New Roman" w:hAnsi="Times New Roman"/>
                <w:sz w:val="20"/>
                <w:szCs w:val="20"/>
                <w:lang w:eastAsia="cs-CZ"/>
              </w:rPr>
            </w:pPr>
            <w:r w:rsidRPr="00D20437">
              <w:rPr>
                <w:rFonts w:ascii="Times New Roman" w:hAnsi="Times New Roman"/>
                <w:sz w:val="20"/>
                <w:szCs w:val="20"/>
                <w:lang w:eastAsia="cs-CZ"/>
              </w:rPr>
              <w:t>a) evidenčné číslo vozidla a jeho fotografické zobrazenie,</w:t>
            </w:r>
          </w:p>
          <w:p w:rsidR="005A650F" w:rsidRPr="00D20437" w:rsidP="005A650F">
            <w:pPr>
              <w:bidi w:val="0"/>
              <w:jc w:val="both"/>
              <w:rPr>
                <w:rFonts w:ascii="Times New Roman" w:hAnsi="Times New Roman"/>
                <w:sz w:val="20"/>
                <w:szCs w:val="20"/>
                <w:lang w:eastAsia="cs-CZ"/>
              </w:rPr>
            </w:pPr>
            <w:r w:rsidRPr="00D20437">
              <w:rPr>
                <w:rFonts w:ascii="Times New Roman" w:hAnsi="Times New Roman"/>
                <w:sz w:val="20"/>
                <w:szCs w:val="20"/>
                <w:lang w:eastAsia="cs-CZ"/>
              </w:rPr>
              <w:t>b) technické údaje vozidla,</w:t>
            </w:r>
          </w:p>
          <w:p w:rsidR="005A650F" w:rsidRPr="00D20437" w:rsidP="005A650F">
            <w:pPr>
              <w:bidi w:val="0"/>
              <w:jc w:val="both"/>
              <w:rPr>
                <w:rFonts w:ascii="Times New Roman" w:hAnsi="Times New Roman"/>
                <w:sz w:val="20"/>
                <w:szCs w:val="20"/>
                <w:lang w:eastAsia="cs-CZ"/>
              </w:rPr>
            </w:pPr>
            <w:r w:rsidRPr="00D20437">
              <w:rPr>
                <w:rFonts w:ascii="Times New Roman" w:hAnsi="Times New Roman"/>
                <w:sz w:val="20"/>
                <w:szCs w:val="20"/>
                <w:lang w:eastAsia="cs-CZ"/>
              </w:rPr>
              <w:t>c) identifikačný kód palubného zariadenia,</w:t>
            </w:r>
          </w:p>
          <w:p w:rsidR="005A650F" w:rsidRPr="00D20437" w:rsidP="005A650F">
            <w:pPr>
              <w:bidi w:val="0"/>
              <w:jc w:val="both"/>
              <w:rPr>
                <w:rFonts w:ascii="Times New Roman" w:hAnsi="Times New Roman"/>
                <w:sz w:val="20"/>
                <w:szCs w:val="20"/>
                <w:lang w:eastAsia="cs-CZ"/>
              </w:rPr>
            </w:pPr>
            <w:r w:rsidRPr="00D20437">
              <w:rPr>
                <w:rFonts w:ascii="Times New Roman" w:hAnsi="Times New Roman"/>
                <w:sz w:val="20"/>
                <w:szCs w:val="20"/>
                <w:lang w:eastAsia="cs-CZ"/>
              </w:rPr>
              <w:t>d) dĺžku prejazdenej vzdialenosti po ceste,</w:t>
            </w:r>
          </w:p>
          <w:p w:rsidR="005A650F" w:rsidRPr="00D20437" w:rsidP="005A650F">
            <w:pPr>
              <w:bidi w:val="0"/>
              <w:jc w:val="both"/>
              <w:rPr>
                <w:rFonts w:ascii="Times New Roman" w:hAnsi="Times New Roman"/>
                <w:sz w:val="20"/>
                <w:szCs w:val="20"/>
                <w:lang w:eastAsia="cs-CZ"/>
              </w:rPr>
            </w:pPr>
            <w:r w:rsidRPr="00D20437">
              <w:rPr>
                <w:rFonts w:ascii="Times New Roman" w:hAnsi="Times New Roman"/>
                <w:sz w:val="20"/>
                <w:szCs w:val="20"/>
                <w:lang w:eastAsia="cs-CZ"/>
              </w:rPr>
              <w:t>e) sadzbu mýta a sumu vypočítaného mýta,</w:t>
            </w:r>
          </w:p>
          <w:p w:rsidR="005A650F" w:rsidRPr="00D20437" w:rsidP="005A650F">
            <w:pPr>
              <w:bidi w:val="0"/>
              <w:jc w:val="both"/>
              <w:rPr>
                <w:rFonts w:ascii="Times New Roman" w:hAnsi="Times New Roman"/>
                <w:sz w:val="20"/>
                <w:szCs w:val="20"/>
                <w:lang w:eastAsia="cs-CZ"/>
              </w:rPr>
            </w:pPr>
            <w:r w:rsidRPr="00D20437">
              <w:rPr>
                <w:rFonts w:ascii="Times New Roman" w:hAnsi="Times New Roman"/>
                <w:sz w:val="20"/>
                <w:szCs w:val="20"/>
                <w:lang w:eastAsia="cs-CZ"/>
              </w:rPr>
              <w:t>f) údaje o prevádzkovateľovi vozidla podľa osobitného predpisu, 11)</w:t>
            </w:r>
          </w:p>
          <w:p w:rsidR="005A650F" w:rsidRPr="00D20437" w:rsidP="005A650F">
            <w:pPr>
              <w:bidi w:val="0"/>
              <w:jc w:val="both"/>
              <w:rPr>
                <w:rFonts w:ascii="Times New Roman" w:hAnsi="Times New Roman"/>
                <w:sz w:val="20"/>
                <w:szCs w:val="20"/>
                <w:lang w:eastAsia="cs-CZ"/>
              </w:rPr>
            </w:pPr>
            <w:r w:rsidRPr="00D20437">
              <w:rPr>
                <w:rFonts w:ascii="Times New Roman" w:hAnsi="Times New Roman"/>
                <w:sz w:val="20"/>
                <w:szCs w:val="20"/>
                <w:lang w:eastAsia="cs-CZ"/>
              </w:rPr>
              <w:t>g) údaje o geografickej polohe vozidla.</w:t>
            </w:r>
          </w:p>
          <w:p w:rsidR="005A650F" w:rsidRPr="00D20437" w:rsidP="00AA28DC">
            <w:pPr>
              <w:bidi w:val="0"/>
              <w:jc w:val="both"/>
              <w:rPr>
                <w:rFonts w:ascii="Times New Roman" w:hAnsi="Times New Roman"/>
                <w:sz w:val="20"/>
                <w:szCs w:val="20"/>
              </w:rPr>
            </w:pPr>
            <w:r w:rsidRPr="00D20437" w:rsidR="00B26617">
              <w:rPr>
                <w:rFonts w:ascii="Times New Roman" w:hAnsi="Times New Roman"/>
                <w:sz w:val="20"/>
                <w:szCs w:val="20"/>
              </w:rPr>
              <w:t>(6) Správca výberu mýta zabezpečí, aby prevádzkovateľ vozidla alebo vodič vozidla pred užívaním vymedzeného úseku ciest mohli umiestniť vo svojich vozidlách palubné jednotky podľa § 2 ods. 4. Palubná jednotka môže byť spojená s tachografom vozidla.</w:t>
            </w:r>
          </w:p>
          <w:p w:rsidR="00B26617" w:rsidRPr="00D20437" w:rsidP="00AA28DC">
            <w:pPr>
              <w:bidi w:val="0"/>
              <w:jc w:val="both"/>
              <w:rPr>
                <w:rFonts w:ascii="Times New Roman" w:hAnsi="Times New Roman"/>
                <w:sz w:val="20"/>
                <w:szCs w:val="20"/>
              </w:rPr>
            </w:pPr>
          </w:p>
          <w:p w:rsidR="00B26617" w:rsidRPr="00D20437" w:rsidP="00B26617">
            <w:pPr>
              <w:numPr>
                <w:numId w:val="18"/>
              </w:numPr>
              <w:tabs>
                <w:tab w:val="num" w:pos="50"/>
                <w:tab w:val="clear" w:pos="720"/>
              </w:tabs>
              <w:bidi w:val="0"/>
              <w:ind w:left="50" w:firstLine="0"/>
              <w:jc w:val="both"/>
              <w:rPr>
                <w:rFonts w:ascii="Times New Roman" w:hAnsi="Times New Roman"/>
                <w:sz w:val="20"/>
                <w:szCs w:val="20"/>
              </w:rPr>
            </w:pPr>
            <w:r w:rsidRPr="00D20437">
              <w:rPr>
                <w:rFonts w:ascii="Times New Roman" w:hAnsi="Times New Roman"/>
                <w:sz w:val="20"/>
                <w:szCs w:val="20"/>
              </w:rPr>
              <w:t>Mýto je možné uhradiť v hotovosti na kontaktnom mieste alebo na distribučnom mieste, bankovým prevodom na účet správcu výberu mýta, inkasom z účtu platiteľa mýta, platobnou kartou alebo s použitím iných elektronických prostriedkov platobného styku, ktoré akceptuje správca výberu mýta na základe dohody s vystaviteľmi elektronických platobných prostriedkov. Zoznam akceptovaných elektronických prostriedkov platobného styku zverejňuje prevádzkovateľ systému na svojej internetovej stránke.</w:t>
            </w:r>
          </w:p>
          <w:p w:rsidR="00B26617" w:rsidRPr="00D20437" w:rsidP="00B26617">
            <w:pPr>
              <w:bidi w:val="0"/>
              <w:jc w:val="both"/>
              <w:rPr>
                <w:rFonts w:ascii="Times New Roman" w:hAnsi="Times New Roman"/>
                <w:sz w:val="20"/>
                <w:szCs w:val="20"/>
              </w:rPr>
            </w:pPr>
          </w:p>
          <w:p w:rsidR="009E498E" w:rsidRPr="00D20437" w:rsidP="009E498E">
            <w:pPr>
              <w:bidi w:val="0"/>
              <w:jc w:val="both"/>
              <w:rPr>
                <w:rFonts w:ascii="Times New Roman" w:hAnsi="Times New Roman"/>
                <w:sz w:val="20"/>
                <w:szCs w:val="20"/>
                <w:lang w:eastAsia="cs-CZ"/>
              </w:rPr>
            </w:pPr>
            <w:r w:rsidRPr="00D20437">
              <w:rPr>
                <w:rFonts w:ascii="Times New Roman" w:hAnsi="Times New Roman"/>
                <w:sz w:val="20"/>
                <w:szCs w:val="20"/>
                <w:lang w:eastAsia="cs-CZ"/>
              </w:rPr>
              <w:t>(6) Správca výberu mýta zabezpečí, aby platitelia mýta pred užívaním vymedzeného úseku ciest mohli umiestniť vo svojich vozidlách palubné jednotky podľa § 2 ods.4. </w:t>
            </w:r>
          </w:p>
          <w:p w:rsidR="009E498E" w:rsidRPr="00D20437" w:rsidP="009E498E">
            <w:pPr>
              <w:bidi w:val="0"/>
              <w:jc w:val="both"/>
              <w:rPr>
                <w:rFonts w:ascii="Times New Roman" w:hAnsi="Times New Roman"/>
                <w:sz w:val="20"/>
                <w:szCs w:val="20"/>
                <w:lang w:eastAsia="cs-CZ"/>
              </w:rPr>
            </w:pPr>
          </w:p>
          <w:p w:rsidR="009E498E" w:rsidRPr="00D20437" w:rsidP="009E498E">
            <w:pPr>
              <w:bidi w:val="0"/>
              <w:jc w:val="both"/>
              <w:rPr>
                <w:rFonts w:ascii="Times New Roman" w:hAnsi="Times New Roman"/>
                <w:sz w:val="20"/>
                <w:szCs w:val="20"/>
                <w:lang w:eastAsia="cs-CZ"/>
              </w:rPr>
            </w:pPr>
            <w:r w:rsidRPr="00D20437">
              <w:rPr>
                <w:rFonts w:ascii="Times New Roman" w:hAnsi="Times New Roman"/>
                <w:sz w:val="20"/>
                <w:szCs w:val="20"/>
                <w:lang w:eastAsia="cs-CZ"/>
              </w:rPr>
              <w:t>Ak nie je možné vypočítať mýto elektronicky alebo na základe elektronicky získaných údajov, môže sa mýto vypočítať náhradným spôsobom.</w:t>
            </w:r>
          </w:p>
          <w:p w:rsidR="009E498E" w:rsidRPr="00D20437" w:rsidP="009E498E">
            <w:pPr>
              <w:bidi w:val="0"/>
              <w:jc w:val="both"/>
              <w:rPr>
                <w:rFonts w:ascii="Times New Roman" w:hAnsi="Times New Roman"/>
                <w:sz w:val="20"/>
                <w:szCs w:val="20"/>
                <w:lang w:eastAsia="cs-CZ"/>
              </w:rPr>
            </w:pPr>
          </w:p>
          <w:p w:rsidR="009E498E" w:rsidRPr="00D20437" w:rsidP="009E498E">
            <w:pPr>
              <w:bidi w:val="0"/>
              <w:jc w:val="both"/>
              <w:rPr>
                <w:rFonts w:ascii="Times New Roman" w:hAnsi="Times New Roman"/>
                <w:sz w:val="20"/>
                <w:szCs w:val="20"/>
                <w:lang w:eastAsia="cs-CZ"/>
              </w:rPr>
            </w:pPr>
            <w:r w:rsidRPr="00D20437">
              <w:rPr>
                <w:rFonts w:ascii="Times New Roman" w:hAnsi="Times New Roman"/>
                <w:sz w:val="20"/>
                <w:szCs w:val="20"/>
                <w:lang w:eastAsia="cs-CZ"/>
              </w:rPr>
              <w:t>(2) Prevádzkovateľ vozidla a vodič vozidla sú povinní</w:t>
            </w:r>
          </w:p>
          <w:p w:rsidR="009E498E" w:rsidRPr="00D20437" w:rsidP="009E498E">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w:t>
            </w:r>
          </w:p>
          <w:p w:rsidR="009E498E" w:rsidRPr="00D20437" w:rsidP="009E498E">
            <w:pPr>
              <w:bidi w:val="0"/>
              <w:jc w:val="both"/>
              <w:rPr>
                <w:rFonts w:ascii="Times New Roman" w:hAnsi="Times New Roman"/>
                <w:sz w:val="20"/>
                <w:szCs w:val="20"/>
                <w:lang w:eastAsia="cs-CZ"/>
              </w:rPr>
            </w:pPr>
            <w:r w:rsidRPr="00D20437">
              <w:rPr>
                <w:rFonts w:ascii="Times New Roman" w:hAnsi="Times New Roman"/>
                <w:sz w:val="20"/>
                <w:szCs w:val="20"/>
                <w:lang w:eastAsia="cs-CZ"/>
              </w:rPr>
              <w:t>a) pred jazdou po vymedzených úsekoch ciest umiestniť a uviesť do činnosti vo vozidle palubnú jednotku,</w:t>
            </w:r>
          </w:p>
          <w:p w:rsidR="009E498E" w:rsidRPr="00D20437" w:rsidP="009E498E">
            <w:pPr>
              <w:bidi w:val="0"/>
              <w:jc w:val="both"/>
              <w:rPr>
                <w:rFonts w:ascii="Times New Roman" w:hAnsi="Times New Roman"/>
                <w:sz w:val="20"/>
                <w:szCs w:val="20"/>
                <w:lang w:eastAsia="cs-CZ"/>
              </w:rPr>
            </w:pPr>
            <w:r w:rsidRPr="00D20437">
              <w:rPr>
                <w:rFonts w:ascii="Times New Roman" w:hAnsi="Times New Roman"/>
                <w:sz w:val="20"/>
                <w:szCs w:val="20"/>
                <w:lang w:eastAsia="cs-CZ"/>
              </w:rPr>
              <w:t>b) správne a úplne zadať do palubnej jednotky technické údaje o vozidle potrebné na výpočet mýta a jeho odúčtovanie,</w:t>
            </w:r>
          </w:p>
          <w:p w:rsidR="009E498E" w:rsidRPr="00D20437" w:rsidP="009E498E">
            <w:pPr>
              <w:bidi w:val="0"/>
              <w:jc w:val="both"/>
              <w:rPr>
                <w:rFonts w:ascii="Times New Roman" w:hAnsi="Times New Roman"/>
                <w:sz w:val="20"/>
                <w:szCs w:val="20"/>
                <w:lang w:eastAsia="cs-CZ"/>
              </w:rPr>
            </w:pPr>
            <w:r w:rsidRPr="00D20437">
              <w:rPr>
                <w:rFonts w:ascii="Times New Roman" w:hAnsi="Times New Roman"/>
                <w:sz w:val="20"/>
                <w:szCs w:val="20"/>
                <w:lang w:eastAsia="cs-CZ"/>
              </w:rPr>
              <w:t>c) správne používať palubnú jednotku,</w:t>
            </w:r>
          </w:p>
          <w:p w:rsidR="009E498E" w:rsidRPr="00D20437" w:rsidP="009E498E">
            <w:pPr>
              <w:bidi w:val="0"/>
              <w:jc w:val="both"/>
              <w:rPr>
                <w:rFonts w:ascii="Times New Roman" w:hAnsi="Times New Roman"/>
                <w:sz w:val="20"/>
                <w:szCs w:val="20"/>
                <w:lang w:eastAsia="cs-CZ"/>
              </w:rPr>
            </w:pPr>
            <w:r w:rsidRPr="00D20437" w:rsidR="00E83AEF">
              <w:rPr>
                <w:rFonts w:ascii="Times New Roman" w:hAnsi="Times New Roman"/>
                <w:sz w:val="20"/>
                <w:szCs w:val="20"/>
                <w:lang w:eastAsia="cs-CZ"/>
              </w:rPr>
              <w:t>d) dodržiavať mýtny poriadok,</w:t>
            </w:r>
          </w:p>
          <w:p w:rsidR="00E83AEF" w:rsidRPr="00D20437" w:rsidP="00E83AEF">
            <w:pPr>
              <w:tabs>
                <w:tab w:val="left" w:pos="6420"/>
              </w:tabs>
              <w:bidi w:val="0"/>
              <w:jc w:val="both"/>
              <w:rPr>
                <w:rFonts w:ascii="Times New Roman" w:hAnsi="Times New Roman"/>
                <w:sz w:val="20"/>
                <w:szCs w:val="20"/>
              </w:rPr>
            </w:pPr>
            <w:r w:rsidRPr="00D20437">
              <w:rPr>
                <w:rFonts w:ascii="Times New Roman" w:hAnsi="Times New Roman"/>
                <w:sz w:val="20"/>
                <w:szCs w:val="20"/>
              </w:rPr>
              <w:t xml:space="preserve">e) predložiť na výzvu </w:t>
            </w:r>
            <w:r w:rsidRPr="00D20437" w:rsidR="00BC5C00">
              <w:rPr>
                <w:rFonts w:ascii="Times New Roman" w:hAnsi="Times New Roman"/>
                <w:sz w:val="20"/>
                <w:szCs w:val="20"/>
              </w:rPr>
              <w:t>príslušníka P</w:t>
            </w:r>
            <w:r w:rsidRPr="00D20437">
              <w:rPr>
                <w:rFonts w:ascii="Times New Roman" w:hAnsi="Times New Roman"/>
                <w:sz w:val="20"/>
                <w:szCs w:val="20"/>
              </w:rPr>
              <w:t>olicajného zboru osvedčenie o evidencii vozidla, technický preukaz alebo iný obdobný doklad preukazujúci kategóriu vozidla, celkovú hmotnosť vozidla, počet náprav vozidla a emisnú triedu vozidla.</w:t>
            </w:r>
          </w:p>
          <w:p w:rsidR="009E498E" w:rsidRPr="00D20437" w:rsidP="009E498E">
            <w:pPr>
              <w:bidi w:val="0"/>
              <w:jc w:val="both"/>
              <w:rPr>
                <w:rFonts w:ascii="Times New Roman" w:hAnsi="Times New Roman"/>
                <w:sz w:val="20"/>
                <w:szCs w:val="20"/>
                <w:lang w:eastAsia="cs-CZ"/>
              </w:rPr>
            </w:pPr>
          </w:p>
          <w:p w:rsidR="00B26617" w:rsidRPr="00D20437" w:rsidP="00B26617">
            <w:pPr>
              <w:bidi w:val="0"/>
              <w:jc w:val="both"/>
              <w:rPr>
                <w:rFonts w:ascii="Times New Roman" w:hAnsi="Times New Roman"/>
                <w:sz w:val="20"/>
                <w:szCs w:val="20"/>
              </w:rPr>
            </w:pPr>
            <w:r w:rsidRPr="00D20437" w:rsidR="009E498E">
              <w:rPr>
                <w:rFonts w:ascii="Times New Roman" w:hAnsi="Times New Roman"/>
                <w:sz w:val="20"/>
                <w:szCs w:val="20"/>
                <w:lang w:eastAsia="cs-CZ"/>
              </w:rPr>
              <w:t>(3) Povinnosť podľa odseku 2 písm. a) až c) sa nevzťahuje na prevádzkovateľa vozidla a vodiča vozidla pri náhradnom výpočte mýta.</w:t>
            </w:r>
          </w:p>
          <w:p w:rsidR="00B26617" w:rsidRPr="00D20437" w:rsidP="00B26617">
            <w:pPr>
              <w:bidi w:val="0"/>
              <w:jc w:val="both"/>
              <w:rPr>
                <w:rFonts w:ascii="Times New Roman" w:hAnsi="Times New Roman"/>
                <w:sz w:val="20"/>
                <w:szCs w:val="20"/>
              </w:rPr>
            </w:pPr>
          </w:p>
          <w:p w:rsidR="006F3789" w:rsidRPr="00D20437" w:rsidP="006F3789">
            <w:pPr>
              <w:bidi w:val="0"/>
              <w:jc w:val="both"/>
              <w:rPr>
                <w:rFonts w:ascii="Times New Roman" w:hAnsi="Times New Roman"/>
                <w:sz w:val="20"/>
                <w:szCs w:val="20"/>
              </w:rPr>
            </w:pPr>
            <w:r w:rsidRPr="00D20437">
              <w:rPr>
                <w:rFonts w:ascii="Times New Roman" w:hAnsi="Times New Roman"/>
                <w:sz w:val="20"/>
                <w:szCs w:val="20"/>
              </w:rPr>
              <w:t>Úhrada za užívanie vymedzených úsekov diaľnic a rýchlostných ciest označených dopravnými značkami dvojstopovými jazdnými súpravami tvorenými motorovým vozidlom kategórie M1, N1, M1G a N1G nad 3,5 t je</w:t>
            </w:r>
          </w:p>
          <w:p w:rsidR="006F3789" w:rsidRPr="00D20437" w:rsidP="006F3789">
            <w:pPr>
              <w:bidi w:val="0"/>
              <w:jc w:val="both"/>
              <w:rPr>
                <w:rFonts w:ascii="Times New Roman" w:hAnsi="Times New Roman"/>
                <w:sz w:val="20"/>
                <w:szCs w:val="20"/>
              </w:rPr>
            </w:pPr>
            <w:r w:rsidRPr="00D20437">
              <w:rPr>
                <w:rFonts w:ascii="Times New Roman" w:hAnsi="Times New Roman"/>
                <w:sz w:val="20"/>
                <w:szCs w:val="20"/>
              </w:rPr>
              <w:t xml:space="preserve">a) </w:t>
            </w:r>
            <w:r w:rsidRPr="00D20437" w:rsidR="002E7607">
              <w:rPr>
                <w:rFonts w:ascii="Times New Roman" w:hAnsi="Times New Roman"/>
                <w:sz w:val="20"/>
                <w:szCs w:val="20"/>
              </w:rPr>
              <w:t xml:space="preserve">50 eur </w:t>
            </w:r>
            <w:r w:rsidRPr="00D20437">
              <w:rPr>
                <w:rFonts w:ascii="Times New Roman" w:hAnsi="Times New Roman"/>
                <w:sz w:val="20"/>
                <w:szCs w:val="20"/>
              </w:rPr>
              <w:t>na jeden kalendárny rok za prípojné vozidlá kategórií O1 a O2,</w:t>
            </w:r>
          </w:p>
          <w:p w:rsidR="006F3789" w:rsidRPr="00D20437" w:rsidP="006F3789">
            <w:pPr>
              <w:bidi w:val="0"/>
              <w:jc w:val="both"/>
              <w:rPr>
                <w:rFonts w:ascii="Times New Roman" w:hAnsi="Times New Roman"/>
                <w:sz w:val="20"/>
                <w:szCs w:val="20"/>
              </w:rPr>
            </w:pPr>
            <w:r w:rsidRPr="00D20437">
              <w:rPr>
                <w:rFonts w:ascii="Times New Roman" w:hAnsi="Times New Roman"/>
                <w:sz w:val="20"/>
                <w:szCs w:val="20"/>
              </w:rPr>
              <w:t xml:space="preserve">b) </w:t>
            </w:r>
            <w:r w:rsidRPr="00D20437" w:rsidR="002E7607">
              <w:rPr>
                <w:rFonts w:ascii="Times New Roman" w:hAnsi="Times New Roman"/>
                <w:sz w:val="20"/>
                <w:szCs w:val="20"/>
              </w:rPr>
              <w:t xml:space="preserve">14 eur </w:t>
            </w:r>
            <w:r w:rsidRPr="00D20437" w:rsidR="00916A1F">
              <w:rPr>
                <w:rFonts w:ascii="Times New Roman" w:hAnsi="Times New Roman"/>
                <w:sz w:val="20"/>
                <w:szCs w:val="20"/>
              </w:rPr>
              <w:t xml:space="preserve">na </w:t>
            </w:r>
            <w:r w:rsidRPr="00D20437">
              <w:rPr>
                <w:rFonts w:ascii="Times New Roman" w:hAnsi="Times New Roman"/>
                <w:sz w:val="20"/>
                <w:szCs w:val="20"/>
              </w:rPr>
              <w:t>jeden mesiac za prípojné vozidlá kategórií</w:t>
            </w:r>
            <w:r w:rsidRPr="00D20437" w:rsidR="002E7607">
              <w:rPr>
                <w:rFonts w:ascii="Times New Roman" w:hAnsi="Times New Roman"/>
                <w:sz w:val="20"/>
                <w:szCs w:val="20"/>
              </w:rPr>
              <w:t xml:space="preserve"> O1 a O2</w:t>
            </w:r>
            <w:r w:rsidRPr="00D20437">
              <w:rPr>
                <w:rFonts w:ascii="Times New Roman" w:hAnsi="Times New Roman"/>
                <w:sz w:val="20"/>
                <w:szCs w:val="20"/>
              </w:rPr>
              <w:t>,</w:t>
            </w:r>
          </w:p>
          <w:p w:rsidR="006F3789" w:rsidRPr="00D20437" w:rsidP="006F3789">
            <w:pPr>
              <w:bidi w:val="0"/>
              <w:jc w:val="both"/>
              <w:rPr>
                <w:rFonts w:ascii="Times New Roman" w:hAnsi="Times New Roman"/>
                <w:sz w:val="20"/>
                <w:szCs w:val="20"/>
              </w:rPr>
            </w:pPr>
            <w:r w:rsidRPr="00D20437" w:rsidR="00916A1F">
              <w:rPr>
                <w:rFonts w:ascii="Times New Roman" w:hAnsi="Times New Roman"/>
                <w:sz w:val="20"/>
                <w:szCs w:val="20"/>
              </w:rPr>
              <w:t xml:space="preserve">c) </w:t>
            </w:r>
            <w:r w:rsidRPr="00D20437" w:rsidR="002E7607">
              <w:rPr>
                <w:rFonts w:ascii="Times New Roman" w:hAnsi="Times New Roman"/>
                <w:sz w:val="20"/>
                <w:szCs w:val="20"/>
              </w:rPr>
              <w:t xml:space="preserve">7 eur </w:t>
            </w:r>
            <w:r w:rsidRPr="00D20437" w:rsidR="00916A1F">
              <w:rPr>
                <w:rFonts w:ascii="Times New Roman" w:hAnsi="Times New Roman"/>
                <w:sz w:val="20"/>
                <w:szCs w:val="20"/>
              </w:rPr>
              <w:t>na jeden týždeň</w:t>
            </w:r>
            <w:r w:rsidRPr="00D20437">
              <w:rPr>
                <w:rFonts w:ascii="Times New Roman" w:hAnsi="Times New Roman"/>
                <w:sz w:val="20"/>
                <w:szCs w:val="20"/>
              </w:rPr>
              <w:t xml:space="preserve"> za prípo</w:t>
            </w:r>
            <w:r w:rsidRPr="00D20437" w:rsidR="002E7607">
              <w:rPr>
                <w:rFonts w:ascii="Times New Roman" w:hAnsi="Times New Roman"/>
                <w:sz w:val="20"/>
                <w:szCs w:val="20"/>
              </w:rPr>
              <w:t>jné vozidlá kategórií O1 a O2</w:t>
            </w:r>
            <w:r w:rsidRPr="00D20437">
              <w:rPr>
                <w:rFonts w:ascii="Times New Roman" w:hAnsi="Times New Roman"/>
                <w:sz w:val="20"/>
                <w:szCs w:val="20"/>
              </w:rPr>
              <w:t>.</w:t>
            </w:r>
          </w:p>
          <w:p w:rsidR="00B26617" w:rsidRPr="00D20437" w:rsidP="00B26617">
            <w:pPr>
              <w:bidi w:val="0"/>
              <w:jc w:val="both"/>
              <w:rPr>
                <w:rFonts w:ascii="Times New Roman" w:hAnsi="Times New Roman"/>
                <w:sz w:val="20"/>
                <w:szCs w:val="20"/>
              </w:rPr>
            </w:pPr>
          </w:p>
          <w:p w:rsidR="006F3789" w:rsidRPr="00D20437" w:rsidP="006F3789">
            <w:pPr>
              <w:bidi w:val="0"/>
              <w:jc w:val="both"/>
              <w:rPr>
                <w:rFonts w:ascii="Times New Roman" w:hAnsi="Times New Roman"/>
                <w:sz w:val="20"/>
                <w:szCs w:val="20"/>
              </w:rPr>
            </w:pPr>
            <w:r w:rsidRPr="00D20437">
              <w:rPr>
                <w:rFonts w:ascii="Times New Roman" w:hAnsi="Times New Roman"/>
                <w:sz w:val="20"/>
                <w:szCs w:val="20"/>
              </w:rPr>
              <w:t>Úhrada za užívanie vymedzených úsekov diaľnic a rýchlostných ciest označených dopravnými značkami dvojstopovými jazdnými súpravami tvorenými motorovým vozidlom kategórie M1, N1, M1G a N1G nad 3,5 t je</w:t>
            </w:r>
          </w:p>
          <w:p w:rsidR="006F3789" w:rsidRPr="00D20437" w:rsidP="006F3789">
            <w:pPr>
              <w:bidi w:val="0"/>
              <w:jc w:val="both"/>
              <w:rPr>
                <w:rFonts w:ascii="Times New Roman" w:hAnsi="Times New Roman"/>
                <w:sz w:val="20"/>
                <w:szCs w:val="20"/>
              </w:rPr>
            </w:pPr>
            <w:r w:rsidRPr="00D20437">
              <w:rPr>
                <w:rFonts w:ascii="Times New Roman" w:hAnsi="Times New Roman"/>
                <w:sz w:val="20"/>
                <w:szCs w:val="20"/>
              </w:rPr>
              <w:t xml:space="preserve">a) </w:t>
            </w:r>
            <w:r w:rsidRPr="00D20437" w:rsidR="002E7607">
              <w:rPr>
                <w:rFonts w:ascii="Times New Roman" w:hAnsi="Times New Roman"/>
                <w:sz w:val="20"/>
                <w:szCs w:val="20"/>
              </w:rPr>
              <w:t xml:space="preserve">50 eur </w:t>
            </w:r>
            <w:r w:rsidRPr="00D20437">
              <w:rPr>
                <w:rFonts w:ascii="Times New Roman" w:hAnsi="Times New Roman"/>
                <w:sz w:val="20"/>
                <w:szCs w:val="20"/>
              </w:rPr>
              <w:t>na jeden kalendárny rok za prípojné vozidlá kategórií O1 a O2,</w:t>
            </w:r>
          </w:p>
          <w:p w:rsidR="006F3789" w:rsidRPr="00D20437" w:rsidP="006F3789">
            <w:pPr>
              <w:bidi w:val="0"/>
              <w:jc w:val="both"/>
              <w:rPr>
                <w:rFonts w:ascii="Times New Roman" w:hAnsi="Times New Roman"/>
                <w:sz w:val="20"/>
                <w:szCs w:val="20"/>
              </w:rPr>
            </w:pPr>
            <w:r w:rsidRPr="00D20437">
              <w:rPr>
                <w:rFonts w:ascii="Times New Roman" w:hAnsi="Times New Roman"/>
                <w:sz w:val="20"/>
                <w:szCs w:val="20"/>
              </w:rPr>
              <w:t xml:space="preserve">b) </w:t>
            </w:r>
            <w:r w:rsidRPr="00D20437" w:rsidR="002E7607">
              <w:rPr>
                <w:rFonts w:ascii="Times New Roman" w:hAnsi="Times New Roman"/>
                <w:sz w:val="20"/>
                <w:szCs w:val="20"/>
              </w:rPr>
              <w:t xml:space="preserve">14 eur </w:t>
            </w:r>
            <w:r w:rsidRPr="00D20437" w:rsidR="00916A1F">
              <w:rPr>
                <w:rFonts w:ascii="Times New Roman" w:hAnsi="Times New Roman"/>
                <w:sz w:val="20"/>
                <w:szCs w:val="20"/>
              </w:rPr>
              <w:t xml:space="preserve">na </w:t>
            </w:r>
            <w:r w:rsidRPr="00D20437">
              <w:rPr>
                <w:rFonts w:ascii="Times New Roman" w:hAnsi="Times New Roman"/>
                <w:sz w:val="20"/>
                <w:szCs w:val="20"/>
              </w:rPr>
              <w:t xml:space="preserve">jeden mesiac za prípojné </w:t>
            </w:r>
            <w:r w:rsidRPr="00D20437" w:rsidR="002E7607">
              <w:rPr>
                <w:rFonts w:ascii="Times New Roman" w:hAnsi="Times New Roman"/>
                <w:sz w:val="20"/>
                <w:szCs w:val="20"/>
              </w:rPr>
              <w:t>vozidlá kategórií O1 a O2</w:t>
            </w:r>
            <w:r w:rsidRPr="00D20437">
              <w:rPr>
                <w:rFonts w:ascii="Times New Roman" w:hAnsi="Times New Roman"/>
                <w:sz w:val="20"/>
                <w:szCs w:val="20"/>
              </w:rPr>
              <w:t>,</w:t>
            </w:r>
          </w:p>
          <w:p w:rsidR="006F3789" w:rsidRPr="00D20437" w:rsidP="006F3789">
            <w:pPr>
              <w:bidi w:val="0"/>
              <w:jc w:val="both"/>
              <w:rPr>
                <w:rFonts w:ascii="Times New Roman" w:hAnsi="Times New Roman"/>
                <w:sz w:val="20"/>
                <w:szCs w:val="20"/>
              </w:rPr>
            </w:pPr>
            <w:r w:rsidRPr="00D20437" w:rsidR="00916A1F">
              <w:rPr>
                <w:rFonts w:ascii="Times New Roman" w:hAnsi="Times New Roman"/>
                <w:sz w:val="20"/>
                <w:szCs w:val="20"/>
              </w:rPr>
              <w:t>c)</w:t>
            </w:r>
            <w:r w:rsidRPr="00D20437" w:rsidR="002E7607">
              <w:rPr>
                <w:rFonts w:ascii="Times New Roman" w:hAnsi="Times New Roman"/>
                <w:sz w:val="20"/>
                <w:szCs w:val="20"/>
              </w:rPr>
              <w:t xml:space="preserve"> 7 eur</w:t>
            </w:r>
            <w:r w:rsidRPr="00D20437" w:rsidR="00916A1F">
              <w:rPr>
                <w:rFonts w:ascii="Times New Roman" w:hAnsi="Times New Roman"/>
                <w:sz w:val="20"/>
                <w:szCs w:val="20"/>
              </w:rPr>
              <w:t xml:space="preserve"> na jeden týždeň</w:t>
            </w:r>
            <w:r w:rsidRPr="00D20437">
              <w:rPr>
                <w:rFonts w:ascii="Times New Roman" w:hAnsi="Times New Roman"/>
                <w:sz w:val="20"/>
                <w:szCs w:val="20"/>
              </w:rPr>
              <w:t xml:space="preserve"> za prípo</w:t>
            </w:r>
            <w:r w:rsidRPr="00D20437" w:rsidR="002E7607">
              <w:rPr>
                <w:rFonts w:ascii="Times New Roman" w:hAnsi="Times New Roman"/>
                <w:sz w:val="20"/>
                <w:szCs w:val="20"/>
              </w:rPr>
              <w:t>jné vozidlá kategórií O1 a O2</w:t>
            </w:r>
            <w:r w:rsidRPr="00D20437">
              <w:rPr>
                <w:rFonts w:ascii="Times New Roman" w:hAnsi="Times New Roman"/>
                <w:sz w:val="20"/>
                <w:szCs w:val="20"/>
              </w:rPr>
              <w:t>.</w:t>
            </w:r>
          </w:p>
          <w:p w:rsidR="00B26617" w:rsidRPr="00D20437" w:rsidP="00B26617">
            <w:pPr>
              <w:bidi w:val="0"/>
              <w:jc w:val="both"/>
              <w:rPr>
                <w:rFonts w:ascii="Times New Roman" w:hAnsi="Times New Roman"/>
                <w:sz w:val="20"/>
                <w:szCs w:val="20"/>
              </w:rPr>
            </w:pPr>
          </w:p>
          <w:p w:rsidR="00B26617" w:rsidRPr="00D20437" w:rsidP="00B26617">
            <w:pPr>
              <w:bidi w:val="0"/>
              <w:jc w:val="both"/>
              <w:rPr>
                <w:rFonts w:ascii="Times New Roman" w:hAnsi="Times New Roman"/>
                <w:sz w:val="20"/>
                <w:szCs w:val="20"/>
              </w:rPr>
            </w:pPr>
            <w:r w:rsidRPr="00D20437">
              <w:rPr>
                <w:rFonts w:ascii="Times New Roman" w:hAnsi="Times New Roman"/>
                <w:sz w:val="20"/>
                <w:szCs w:val="20"/>
              </w:rPr>
              <w:t>Sadzba mýta vychádza z jednotkových nákladov na infraštruktúru v členení na investičné náklady, náklady na údržbu, stavebné opravy a náklady na vybudovanie, prevádzku, riadenie a výber mýta.</w:t>
            </w: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F33E48" w:rsidRPr="00D20437" w:rsidP="00566341">
            <w:pPr>
              <w:bidi w:val="0"/>
              <w:jc w:val="center"/>
              <w:rPr>
                <w:rFonts w:ascii="Times New Roman" w:hAnsi="Times New Roman"/>
                <w:sz w:val="20"/>
                <w:szCs w:val="20"/>
                <w:lang w:eastAsia="cs-CZ"/>
              </w:rPr>
            </w:pPr>
            <w:r w:rsidRPr="00D20437" w:rsidR="003940CF">
              <w:rPr>
                <w:rFonts w:ascii="Times New Roman" w:hAnsi="Times New Roman"/>
                <w:sz w:val="20"/>
                <w:szCs w:val="20"/>
                <w:lang w:eastAsia="cs-CZ"/>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F33E48" w:rsidRPr="00D20437" w:rsidP="00566341">
            <w:pPr>
              <w:bidi w:val="0"/>
              <w:jc w:val="center"/>
              <w:rPr>
                <w:rFonts w:ascii="Times New Roman" w:hAnsi="Times New Roman"/>
                <w:sz w:val="20"/>
                <w:szCs w:val="20"/>
                <w:lang w:eastAsia="cs-CZ"/>
              </w:rPr>
            </w:pP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F33E48" w:rsidRPr="00D20437" w:rsidP="00637253">
            <w:pPr>
              <w:bidi w:val="0"/>
              <w:jc w:val="both"/>
              <w:rPr>
                <w:rFonts w:ascii="Times New Roman" w:hAnsi="Times New Roman"/>
                <w:sz w:val="20"/>
                <w:szCs w:val="20"/>
                <w:lang w:eastAsia="cs-CZ"/>
              </w:rPr>
            </w:pP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384DDF" w:rsidRPr="00D20437" w:rsidP="009A5457">
            <w:pPr>
              <w:bidi w:val="0"/>
              <w:jc w:val="center"/>
              <w:rPr>
                <w:rFonts w:ascii="Times New Roman" w:hAnsi="Times New Roman"/>
                <w:sz w:val="20"/>
                <w:szCs w:val="20"/>
                <w:lang w:eastAsia="cs-CZ"/>
              </w:rPr>
            </w:pP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384DDF" w:rsidRPr="00D20437" w:rsidP="009A5457">
            <w:pPr>
              <w:bidi w:val="0"/>
              <w:jc w:val="both"/>
              <w:rPr>
                <w:rFonts w:ascii="Times New Roman" w:hAnsi="Times New Roman"/>
                <w:sz w:val="20"/>
                <w:szCs w:val="20"/>
                <w:lang w:eastAsia="cs-CZ"/>
              </w:rPr>
            </w:pPr>
          </w:p>
          <w:p w:rsidR="00384DDF" w:rsidRPr="00D20437" w:rsidP="009A5457">
            <w:pPr>
              <w:bidi w:val="0"/>
              <w:jc w:val="both"/>
              <w:rPr>
                <w:rFonts w:ascii="Times New Roman" w:hAnsi="Times New Roman"/>
                <w:sz w:val="20"/>
                <w:szCs w:val="20"/>
                <w:lang w:eastAsia="cs-CZ"/>
              </w:rPr>
            </w:pPr>
            <w:r w:rsidRPr="00D20437">
              <w:rPr>
                <w:rFonts w:ascii="Times New Roman" w:hAnsi="Times New Roman"/>
                <w:sz w:val="20"/>
                <w:szCs w:val="20"/>
                <w:lang w:eastAsia="cs-CZ"/>
              </w:rPr>
              <w:t>9. Mýta sú založené iba na zásade úhrady nákladov na infraštruktúru. Konkrétne, vážené priemerné mýta súvisia s nákladmi na výstavbu, prevádzku, údržbu a rozvoj príslušnej siete infraštruktúry. Vážené priemerné mýta môžu zahŕňať aj návratnosť kapitálu alebo ziskové rozpätie založené na trhových podmienkach.</w:t>
            </w:r>
          </w:p>
          <w:p w:rsidR="00384DDF" w:rsidRPr="00D20437" w:rsidP="009A5457">
            <w:pPr>
              <w:bidi w:val="0"/>
              <w:jc w:val="both"/>
              <w:rPr>
                <w:rFonts w:ascii="Times New Roman" w:hAnsi="Times New Roman"/>
                <w:sz w:val="20"/>
                <w:szCs w:val="20"/>
                <w:lang w:eastAsia="cs-CZ"/>
              </w:rPr>
            </w:pPr>
          </w:p>
          <w:p w:rsidR="00384DDF" w:rsidRPr="00D20437" w:rsidP="009A5457">
            <w:pPr>
              <w:bidi w:val="0"/>
              <w:jc w:val="both"/>
              <w:rPr>
                <w:rFonts w:ascii="Times New Roman" w:hAnsi="Times New Roman"/>
                <w:sz w:val="20"/>
                <w:szCs w:val="20"/>
                <w:lang w:eastAsia="cs-CZ"/>
              </w:rPr>
            </w:pP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D20437">
                <w:rPr>
                  <w:rFonts w:ascii="Times New Roman" w:hAnsi="Times New Roman"/>
                  <w:sz w:val="20"/>
                  <w:szCs w:val="20"/>
                  <w:lang w:eastAsia="cs-CZ"/>
                </w:rPr>
                <w:t>10. a</w:t>
              </w:r>
            </w:smartTag>
            <w:r w:rsidRPr="00D20437">
              <w:rPr>
                <w:rFonts w:ascii="Times New Roman" w:hAnsi="Times New Roman"/>
                <w:sz w:val="20"/>
                <w:szCs w:val="20"/>
                <w:lang w:eastAsia="cs-CZ"/>
              </w:rPr>
              <w:t>)</w:t>
              <w:tab/>
              <w:t>Bez toho, aby boli dotknuté vážené priemerné mýta uvedené v odseku 9, môžu členské štáty odlíšiť mýtne sadzby na účely boja proti environmentálnym škodám, riešenia kongescie, minimalizácie škôd na infraštruktúre, optimalizácie využívania príslušnej infraštruktúry alebo na účely podpory bezpečnosti na cestách, ak toto odlíšenie:</w:t>
            </w:r>
          </w:p>
          <w:p w:rsidR="00384DDF" w:rsidRPr="00D20437" w:rsidP="009A5457">
            <w:pPr>
              <w:bidi w:val="0"/>
              <w:jc w:val="both"/>
              <w:rPr>
                <w:rFonts w:ascii="Times New Roman" w:hAnsi="Times New Roman"/>
                <w:sz w:val="20"/>
                <w:szCs w:val="20"/>
                <w:lang w:eastAsia="cs-CZ"/>
              </w:rPr>
            </w:pPr>
            <w:r w:rsidRPr="00D20437">
              <w:rPr>
                <w:rFonts w:ascii="Times New Roman" w:hAnsi="Times New Roman"/>
                <w:sz w:val="20"/>
                <w:szCs w:val="20"/>
                <w:lang w:eastAsia="cs-CZ"/>
              </w:rPr>
              <w:t>-</w:t>
              <w:tab/>
              <w:t>je primerané sledovanému cieľu,</w:t>
            </w:r>
          </w:p>
          <w:p w:rsidR="00384DDF" w:rsidRPr="00D20437" w:rsidP="009A5457">
            <w:pPr>
              <w:bidi w:val="0"/>
              <w:jc w:val="both"/>
              <w:rPr>
                <w:rFonts w:ascii="Times New Roman" w:hAnsi="Times New Roman"/>
                <w:sz w:val="20"/>
                <w:szCs w:val="20"/>
                <w:lang w:eastAsia="cs-CZ"/>
              </w:rPr>
            </w:pPr>
            <w:r w:rsidRPr="00D20437">
              <w:rPr>
                <w:rFonts w:ascii="Times New Roman" w:hAnsi="Times New Roman"/>
                <w:sz w:val="20"/>
                <w:szCs w:val="20"/>
                <w:lang w:eastAsia="cs-CZ"/>
              </w:rPr>
              <w:t>- je transparentné a nediskriminačné, predovšetkým s ohľadom na štátnu príslušnosť dopravcu, krajinu alebo sídlo dopravcu, alebo registráciu vozidla a miesta počiatku alebo miesta určenia prepravy,</w:t>
            </w:r>
          </w:p>
          <w:p w:rsidR="00384DDF" w:rsidRPr="00D20437" w:rsidP="009A5457">
            <w:pPr>
              <w:bidi w:val="0"/>
              <w:jc w:val="both"/>
              <w:rPr>
                <w:rFonts w:ascii="Times New Roman" w:hAnsi="Times New Roman"/>
                <w:sz w:val="20"/>
                <w:szCs w:val="20"/>
                <w:lang w:eastAsia="cs-CZ"/>
              </w:rPr>
            </w:pPr>
            <w:r w:rsidRPr="00D20437">
              <w:rPr>
                <w:rFonts w:ascii="Times New Roman" w:hAnsi="Times New Roman"/>
                <w:sz w:val="20"/>
                <w:szCs w:val="20"/>
                <w:lang w:eastAsia="cs-CZ"/>
              </w:rPr>
              <w:t>-</w:t>
              <w:tab/>
              <w:t>nie je určené na vytvorenie dodatočných príjmov z mýt, pričom akékoľvek nezamýšľané zvýšenie príjmov (ktoré vedie k nesúladu váženého priemerného mýta s odsekom 9) sa vyvažuje zmenou štruktúry odlíšenia, ktorá sa musí vykonať do dvoch rokov po uplynutí účtovného roku, v ktorom je dodatočný príjem vytvorený,</w:t>
            </w:r>
          </w:p>
          <w:p w:rsidR="00384DDF" w:rsidRPr="00D20437" w:rsidP="009A5457">
            <w:pPr>
              <w:bidi w:val="0"/>
              <w:jc w:val="both"/>
              <w:rPr>
                <w:rFonts w:ascii="Times New Roman" w:hAnsi="Times New Roman"/>
                <w:sz w:val="20"/>
                <w:szCs w:val="20"/>
                <w:lang w:eastAsia="cs-CZ"/>
              </w:rPr>
            </w:pPr>
            <w:r w:rsidRPr="00D20437">
              <w:rPr>
                <w:rFonts w:ascii="Times New Roman" w:hAnsi="Times New Roman"/>
                <w:sz w:val="20"/>
                <w:szCs w:val="20"/>
                <w:lang w:eastAsia="cs-CZ"/>
              </w:rPr>
              <w:t>- dodržiava maximálne prahové hodnoty flexibility uvedené v písmene b).</w:t>
            </w:r>
          </w:p>
          <w:p w:rsidR="00252D26" w:rsidRPr="00D20437" w:rsidP="009A5457">
            <w:pPr>
              <w:bidi w:val="0"/>
              <w:jc w:val="both"/>
              <w:rPr>
                <w:rFonts w:ascii="Times New Roman" w:hAnsi="Times New Roman"/>
                <w:sz w:val="20"/>
                <w:szCs w:val="20"/>
                <w:lang w:eastAsia="cs-CZ"/>
              </w:rPr>
            </w:pPr>
          </w:p>
          <w:p w:rsidR="00384DDF" w:rsidRPr="00D20437" w:rsidP="009A5457">
            <w:pPr>
              <w:bidi w:val="0"/>
              <w:jc w:val="both"/>
              <w:rPr>
                <w:rFonts w:ascii="Times New Roman" w:hAnsi="Times New Roman"/>
                <w:sz w:val="20"/>
                <w:szCs w:val="20"/>
                <w:lang w:eastAsia="cs-CZ"/>
              </w:rPr>
            </w:pPr>
            <w:r w:rsidRPr="00D20437">
              <w:rPr>
                <w:rFonts w:ascii="Times New Roman" w:hAnsi="Times New Roman"/>
                <w:sz w:val="20"/>
                <w:szCs w:val="20"/>
                <w:lang w:eastAsia="cs-CZ"/>
              </w:rPr>
              <w:t>b)</w:t>
              <w:tab/>
              <w:t>Pokiaľ podmienky v písmene a) neustanovujú inak, mýtne sadzby sa môžu meniť podľa:</w:t>
            </w:r>
          </w:p>
          <w:p w:rsidR="00384DDF" w:rsidRPr="00D20437" w:rsidP="009A5457">
            <w:pPr>
              <w:bidi w:val="0"/>
              <w:jc w:val="both"/>
              <w:rPr>
                <w:rFonts w:ascii="Times New Roman" w:hAnsi="Times New Roman"/>
                <w:sz w:val="20"/>
                <w:szCs w:val="20"/>
                <w:lang w:eastAsia="cs-CZ"/>
              </w:rPr>
            </w:pPr>
            <w:r w:rsidRPr="00D20437">
              <w:rPr>
                <w:rFonts w:ascii="Times New Roman" w:hAnsi="Times New Roman"/>
                <w:sz w:val="20"/>
                <w:szCs w:val="20"/>
                <w:lang w:eastAsia="cs-CZ"/>
              </w:rPr>
              <w:t>-</w:t>
              <w:tab/>
              <w:t>emisnej triedy EURO, tak ako je uvedená v prílohe 0 vrátane úrovne hmotnosti tuhých častíc a oxidov dusíka, za predpokladu, že žiadne mýto nepresiahne o viac ako 100 % hodnotu mýta vyberaného pre rovnocenné vozidlá, ktoré spĺňajú najprísnejšie emisné normy, a/alebo</w:t>
            </w:r>
          </w:p>
          <w:p w:rsidR="00384DDF" w:rsidRPr="00D20437" w:rsidP="009A5457">
            <w:pPr>
              <w:bidi w:val="0"/>
              <w:jc w:val="both"/>
              <w:rPr>
                <w:rFonts w:ascii="Times New Roman" w:hAnsi="Times New Roman"/>
                <w:sz w:val="20"/>
                <w:szCs w:val="20"/>
                <w:lang w:eastAsia="cs-CZ"/>
              </w:rPr>
            </w:pPr>
            <w:r w:rsidRPr="00D20437">
              <w:rPr>
                <w:rFonts w:ascii="Times New Roman" w:hAnsi="Times New Roman"/>
                <w:sz w:val="20"/>
                <w:szCs w:val="20"/>
                <w:lang w:eastAsia="cs-CZ"/>
              </w:rPr>
              <w:t>-</w:t>
              <w:tab/>
              <w:t>dennej doby, typu dňa alebo ročného obdobia za predpokladu že:</w:t>
            </w:r>
          </w:p>
          <w:p w:rsidR="00384DDF" w:rsidRPr="00D20437" w:rsidP="009A5457">
            <w:pPr>
              <w:bidi w:val="0"/>
              <w:jc w:val="both"/>
              <w:rPr>
                <w:rFonts w:ascii="Times New Roman" w:hAnsi="Times New Roman"/>
                <w:sz w:val="20"/>
                <w:szCs w:val="20"/>
                <w:lang w:eastAsia="cs-CZ"/>
              </w:rPr>
            </w:pPr>
            <w:r w:rsidRPr="00D20437">
              <w:rPr>
                <w:rFonts w:ascii="Times New Roman" w:hAnsi="Times New Roman"/>
                <w:sz w:val="20"/>
                <w:szCs w:val="20"/>
                <w:lang w:eastAsia="cs-CZ"/>
              </w:rPr>
              <w:t>i)</w:t>
              <w:tab/>
              <w:t>žiadne mýto nepresiahne o viac ako 100 % hodnotu mýta vyberaného pre najlacnejšiu dennú dobu, typ dňa alebo ročného obdobia alebo</w:t>
            </w:r>
          </w:p>
          <w:p w:rsidR="00384DDF" w:rsidRPr="00D20437" w:rsidP="009A5457">
            <w:pPr>
              <w:bidi w:val="0"/>
              <w:jc w:val="both"/>
              <w:rPr>
                <w:rFonts w:ascii="Times New Roman" w:hAnsi="Times New Roman"/>
                <w:sz w:val="20"/>
                <w:szCs w:val="20"/>
                <w:lang w:eastAsia="cs-CZ"/>
              </w:rPr>
            </w:pPr>
            <w:r w:rsidRPr="00D20437">
              <w:rPr>
                <w:rFonts w:ascii="Times New Roman" w:hAnsi="Times New Roman"/>
                <w:sz w:val="20"/>
                <w:szCs w:val="20"/>
                <w:lang w:eastAsia="cs-CZ"/>
              </w:rPr>
              <w:t>ii)</w:t>
              <w:tab/>
              <w:t>ak má najlacnejšia doba nulovú sadzbu, pokuta za najdrahšiu dennú dobu, typ dňa alebo ročného obdobia je najviac 50 % výšky mýta, ktoré by sa inak uplatňovalo na dané vozidlo.</w:t>
            </w:r>
          </w:p>
          <w:p w:rsidR="00384DDF" w:rsidRPr="00D20437" w:rsidP="009A5457">
            <w:pPr>
              <w:bidi w:val="0"/>
              <w:jc w:val="both"/>
              <w:rPr>
                <w:rFonts w:ascii="Times New Roman" w:hAnsi="Times New Roman"/>
                <w:sz w:val="20"/>
                <w:szCs w:val="20"/>
                <w:lang w:eastAsia="cs-CZ"/>
              </w:rPr>
            </w:pPr>
            <w:r w:rsidRPr="00D20437">
              <w:rPr>
                <w:rFonts w:ascii="Times New Roman" w:hAnsi="Times New Roman"/>
                <w:sz w:val="20"/>
                <w:szCs w:val="20"/>
                <w:lang w:eastAsia="cs-CZ"/>
              </w:rPr>
              <w:t>Členské štáty rozlíšia sadzby vyberaného mýta v súlade s prvou zarážkou najneskôr do roku 2010 alebo v prípade koncesných zmlúv v okamihu obnovenia koncesnej zmluvy.</w:t>
            </w:r>
          </w:p>
          <w:p w:rsidR="00384DDF" w:rsidRPr="00D20437" w:rsidP="009A5457">
            <w:pPr>
              <w:bidi w:val="0"/>
              <w:jc w:val="both"/>
              <w:rPr>
                <w:rFonts w:ascii="Times New Roman" w:hAnsi="Times New Roman"/>
                <w:sz w:val="20"/>
                <w:szCs w:val="20"/>
                <w:lang w:eastAsia="cs-CZ"/>
              </w:rPr>
            </w:pPr>
            <w:r w:rsidRPr="00D20437">
              <w:rPr>
                <w:rFonts w:ascii="Times New Roman" w:hAnsi="Times New Roman"/>
                <w:sz w:val="20"/>
                <w:szCs w:val="20"/>
                <w:lang w:eastAsia="cs-CZ"/>
              </w:rPr>
              <w:t>Členský štát sa však môže odchýliť od tejto požiadavky ak:</w:t>
            </w:r>
          </w:p>
          <w:p w:rsidR="00384DDF" w:rsidRPr="00D20437" w:rsidP="009A5457">
            <w:pPr>
              <w:bidi w:val="0"/>
              <w:jc w:val="both"/>
              <w:rPr>
                <w:rFonts w:ascii="Times New Roman" w:hAnsi="Times New Roman"/>
                <w:sz w:val="20"/>
                <w:szCs w:val="20"/>
                <w:lang w:eastAsia="cs-CZ"/>
              </w:rPr>
            </w:pPr>
            <w:r w:rsidRPr="00D20437">
              <w:rPr>
                <w:rFonts w:ascii="Times New Roman" w:hAnsi="Times New Roman"/>
                <w:sz w:val="20"/>
                <w:szCs w:val="20"/>
                <w:lang w:eastAsia="cs-CZ"/>
              </w:rPr>
              <w:t>i)</w:t>
              <w:tab/>
              <w:t>by to mohlo vážne narušiť súdržnosť mýtnych systémov na jeho území;</w:t>
            </w:r>
          </w:p>
          <w:p w:rsidR="00384DDF" w:rsidRPr="00D20437" w:rsidP="009A5457">
            <w:pPr>
              <w:bidi w:val="0"/>
              <w:jc w:val="both"/>
              <w:rPr>
                <w:rFonts w:ascii="Times New Roman" w:hAnsi="Times New Roman"/>
                <w:sz w:val="20"/>
                <w:szCs w:val="20"/>
                <w:lang w:eastAsia="cs-CZ"/>
              </w:rPr>
            </w:pPr>
            <w:r w:rsidRPr="00D20437">
              <w:rPr>
                <w:rFonts w:ascii="Times New Roman" w:hAnsi="Times New Roman"/>
                <w:sz w:val="20"/>
                <w:szCs w:val="20"/>
                <w:lang w:eastAsia="cs-CZ"/>
              </w:rPr>
              <w:t>ii)</w:t>
              <w:tab/>
              <w:t>by v rámci príslušného mýtneho systému nebolo technicky možné vykonať takéto odlíšenie; alebo</w:t>
            </w:r>
          </w:p>
          <w:p w:rsidR="00384DDF" w:rsidRPr="00D20437" w:rsidP="009A5457">
            <w:pPr>
              <w:bidi w:val="0"/>
              <w:jc w:val="both"/>
              <w:rPr>
                <w:rFonts w:ascii="Times New Roman" w:hAnsi="Times New Roman"/>
                <w:sz w:val="20"/>
                <w:szCs w:val="20"/>
                <w:lang w:eastAsia="cs-CZ"/>
              </w:rPr>
            </w:pPr>
            <w:r w:rsidRPr="00D20437">
              <w:rPr>
                <w:rFonts w:ascii="Times New Roman" w:hAnsi="Times New Roman"/>
                <w:sz w:val="20"/>
                <w:szCs w:val="20"/>
                <w:lang w:eastAsia="cs-CZ"/>
              </w:rPr>
              <w:t>iii) by to spôsobilo odklon vozidiel, ktoré najviac znečisťujú životné prostredie, od transeurópskej cestnej siete s následným dosahom na bezpečnosť na cestách a verejné zdravie.</w:t>
            </w:r>
          </w:p>
          <w:p w:rsidR="00384DDF" w:rsidRPr="00D20437" w:rsidP="009A5457">
            <w:pPr>
              <w:bidi w:val="0"/>
              <w:jc w:val="both"/>
              <w:rPr>
                <w:rFonts w:ascii="Times New Roman" w:hAnsi="Times New Roman"/>
                <w:sz w:val="20"/>
                <w:szCs w:val="20"/>
                <w:lang w:eastAsia="cs-CZ"/>
              </w:rPr>
            </w:pPr>
            <w:r w:rsidRPr="00D20437">
              <w:rPr>
                <w:rFonts w:ascii="Times New Roman" w:hAnsi="Times New Roman"/>
                <w:sz w:val="20"/>
                <w:szCs w:val="20"/>
                <w:lang w:eastAsia="cs-CZ"/>
              </w:rPr>
              <w:t>Všetky takéto odchýlenia sa oznámia Komisii.</w:t>
            </w:r>
          </w:p>
          <w:p w:rsidR="00252D26" w:rsidRPr="00D20437" w:rsidP="009A5457">
            <w:pPr>
              <w:bidi w:val="0"/>
              <w:jc w:val="both"/>
              <w:rPr>
                <w:rFonts w:ascii="Times New Roman" w:hAnsi="Times New Roman"/>
                <w:sz w:val="20"/>
                <w:szCs w:val="20"/>
                <w:lang w:eastAsia="cs-CZ"/>
              </w:rPr>
            </w:pPr>
          </w:p>
          <w:p w:rsidR="00832628" w:rsidRPr="00D20437" w:rsidP="009A5457">
            <w:pPr>
              <w:bidi w:val="0"/>
              <w:jc w:val="both"/>
              <w:rPr>
                <w:rFonts w:ascii="Times New Roman" w:hAnsi="Times New Roman"/>
                <w:sz w:val="20"/>
                <w:szCs w:val="20"/>
                <w:lang w:eastAsia="cs-CZ"/>
              </w:rPr>
            </w:pPr>
          </w:p>
          <w:p w:rsidR="00384DDF" w:rsidRPr="00D20437" w:rsidP="009A5457">
            <w:pPr>
              <w:bidi w:val="0"/>
              <w:jc w:val="both"/>
              <w:rPr>
                <w:rFonts w:ascii="Times New Roman" w:hAnsi="Times New Roman"/>
                <w:sz w:val="20"/>
                <w:szCs w:val="20"/>
                <w:lang w:eastAsia="cs-CZ"/>
              </w:rPr>
            </w:pPr>
            <w:r w:rsidRPr="00D20437">
              <w:rPr>
                <w:rFonts w:ascii="Times New Roman" w:hAnsi="Times New Roman"/>
                <w:sz w:val="20"/>
                <w:szCs w:val="20"/>
                <w:lang w:eastAsia="cs-CZ"/>
              </w:rPr>
              <w:t>c)</w:t>
              <w:tab/>
              <w:t>Pokiaľ podmienky v písmene a) neustanovujú inak, môžu byť mýtne sadzby vo výnimočných prípadoch osobitných projektov vysokého európskeho záujmu predmetom iných foriem odlíšenia s cieľom zabezpečiť obchodnú životaschopnosť týchto projektov, ak sú vystavené priamej konkurencii zo strany iných spôsobov prepravy pre vozidlá. Výsledná štruktúra sadzieb je lineárna, proporcionálna, otvorene zverejnená, dostupná všetkým užívateľom za rovnakých podmienok a nevedie k tomu, aby sa dodatočné náklady preniesli na iných užívateľov v podobe vyšších mýt. Komisia overí dodržiavanie podmienok tohto písmena pred zavedením danej štruktúry sadzieb.“</w:t>
            </w:r>
          </w:p>
          <w:p w:rsidR="00384DDF" w:rsidRPr="00D20437" w:rsidP="00637253">
            <w:pPr>
              <w:bidi w:val="0"/>
              <w:jc w:val="both"/>
              <w:rPr>
                <w:rFonts w:ascii="Times New Roman" w:hAnsi="Times New Roman"/>
                <w:sz w:val="20"/>
                <w:szCs w:val="20"/>
                <w:lang w:eastAsia="cs-CZ"/>
              </w:rPr>
            </w:pP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9E498E" w:rsidRPr="00D20437" w:rsidP="00252D26">
            <w:pPr>
              <w:bidi w:val="0"/>
              <w:jc w:val="center"/>
              <w:rPr>
                <w:rFonts w:ascii="Times New Roman" w:hAnsi="Times New Roman"/>
                <w:sz w:val="20"/>
                <w:szCs w:val="20"/>
                <w:lang w:eastAsia="cs-CZ"/>
              </w:rPr>
            </w:pPr>
          </w:p>
          <w:p w:rsidR="00384DDF" w:rsidRPr="00D20437" w:rsidP="00252D26">
            <w:pPr>
              <w:bidi w:val="0"/>
              <w:jc w:val="center"/>
              <w:rPr>
                <w:rFonts w:ascii="Times New Roman" w:hAnsi="Times New Roman"/>
                <w:sz w:val="20"/>
                <w:szCs w:val="20"/>
                <w:lang w:eastAsia="cs-CZ"/>
              </w:rPr>
            </w:pPr>
            <w:r w:rsidRPr="00D20437" w:rsidR="00311EFD">
              <w:rPr>
                <w:rFonts w:ascii="Times New Roman" w:hAnsi="Times New Roman"/>
                <w:sz w:val="20"/>
                <w:szCs w:val="20"/>
                <w:lang w:eastAsia="cs-CZ"/>
              </w:rPr>
              <w:t>N</w:t>
            </w:r>
          </w:p>
          <w:p w:rsidR="00252D26" w:rsidRPr="00D20437" w:rsidP="00252D26">
            <w:pPr>
              <w:bidi w:val="0"/>
              <w:jc w:val="center"/>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p>
          <w:p w:rsidR="00252D26" w:rsidRPr="00D20437" w:rsidP="009E498E">
            <w:pPr>
              <w:bidi w:val="0"/>
              <w:rPr>
                <w:rFonts w:ascii="Times New Roman" w:hAnsi="Times New Roman"/>
                <w:sz w:val="20"/>
                <w:szCs w:val="20"/>
                <w:lang w:eastAsia="cs-CZ"/>
              </w:rPr>
            </w:pPr>
          </w:p>
          <w:p w:rsidR="009E498E" w:rsidRPr="00D20437" w:rsidP="009E498E">
            <w:pPr>
              <w:bidi w:val="0"/>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r w:rsidRPr="00D20437">
              <w:rPr>
                <w:rFonts w:ascii="Times New Roman" w:hAnsi="Times New Roman"/>
                <w:sz w:val="20"/>
                <w:szCs w:val="20"/>
                <w:lang w:eastAsia="cs-CZ"/>
              </w:rPr>
              <w:t>D</w:t>
            </w:r>
          </w:p>
          <w:p w:rsidR="00252D26" w:rsidRPr="00D20437" w:rsidP="00252D26">
            <w:pPr>
              <w:bidi w:val="0"/>
              <w:jc w:val="center"/>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p>
          <w:p w:rsidR="00252D26" w:rsidRPr="00D20437" w:rsidP="00F03925">
            <w:pPr>
              <w:bidi w:val="0"/>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r w:rsidRPr="00D20437">
              <w:rPr>
                <w:rFonts w:ascii="Times New Roman" w:hAnsi="Times New Roman"/>
                <w:sz w:val="20"/>
                <w:szCs w:val="20"/>
                <w:lang w:eastAsia="cs-CZ"/>
              </w:rPr>
              <w:t>D</w:t>
            </w:r>
          </w:p>
          <w:p w:rsidR="00252D26" w:rsidRPr="00D20437" w:rsidP="00252D26">
            <w:pPr>
              <w:bidi w:val="0"/>
              <w:jc w:val="center"/>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p>
          <w:p w:rsidR="00252D26" w:rsidRPr="00D20437" w:rsidP="009E498E">
            <w:pPr>
              <w:bidi w:val="0"/>
              <w:rPr>
                <w:rFonts w:ascii="Times New Roman" w:hAnsi="Times New Roman"/>
                <w:sz w:val="20"/>
                <w:szCs w:val="20"/>
                <w:lang w:eastAsia="cs-CZ"/>
              </w:rPr>
            </w:pPr>
          </w:p>
          <w:p w:rsidR="00832628" w:rsidRPr="00D20437" w:rsidP="00F03925">
            <w:pPr>
              <w:bidi w:val="0"/>
              <w:rPr>
                <w:rFonts w:ascii="Times New Roman" w:hAnsi="Times New Roman"/>
                <w:sz w:val="20"/>
                <w:szCs w:val="20"/>
                <w:lang w:eastAsia="cs-CZ"/>
              </w:rPr>
            </w:pPr>
          </w:p>
          <w:p w:rsidR="00252D26" w:rsidRPr="00D20437" w:rsidP="00252D26">
            <w:pPr>
              <w:bidi w:val="0"/>
              <w:jc w:val="center"/>
              <w:rPr>
                <w:rFonts w:ascii="Times New Roman" w:hAnsi="Times New Roman"/>
                <w:sz w:val="20"/>
                <w:szCs w:val="20"/>
                <w:lang w:eastAsia="cs-CZ"/>
              </w:rPr>
            </w:pPr>
            <w:r w:rsidRPr="00D20437">
              <w:rPr>
                <w:rFonts w:ascii="Times New Roman" w:hAnsi="Times New Roman"/>
                <w:sz w:val="20"/>
                <w:szCs w:val="20"/>
                <w:lang w:eastAsia="cs-CZ"/>
              </w:rPr>
              <w:t>D</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9E498E" w:rsidRPr="00D20437" w:rsidP="00311EFD">
            <w:pPr>
              <w:bidi w:val="0"/>
              <w:jc w:val="center"/>
              <w:rPr>
                <w:rFonts w:ascii="Times New Roman" w:hAnsi="Times New Roman"/>
                <w:sz w:val="20"/>
                <w:szCs w:val="20"/>
                <w:lang w:eastAsia="cs-CZ"/>
              </w:rPr>
            </w:pPr>
          </w:p>
          <w:p w:rsidR="00311EFD" w:rsidRPr="00D20437" w:rsidP="00311EFD">
            <w:pPr>
              <w:bidi w:val="0"/>
              <w:jc w:val="center"/>
              <w:rPr>
                <w:rFonts w:ascii="Times New Roman" w:hAnsi="Times New Roman"/>
                <w:sz w:val="20"/>
                <w:szCs w:val="20"/>
                <w:lang w:eastAsia="cs-CZ"/>
              </w:rPr>
            </w:pPr>
            <w:r w:rsidRPr="00D20437" w:rsidR="00AA28DC">
              <w:rPr>
                <w:rFonts w:ascii="Times New Roman" w:hAnsi="Times New Roman"/>
                <w:sz w:val="20"/>
                <w:szCs w:val="20"/>
                <w:lang w:eastAsia="cs-CZ"/>
              </w:rPr>
              <w:t>N</w:t>
            </w:r>
            <w:r w:rsidRPr="00D20437">
              <w:rPr>
                <w:rFonts w:ascii="Times New Roman" w:hAnsi="Times New Roman"/>
                <w:sz w:val="20"/>
                <w:szCs w:val="20"/>
                <w:lang w:eastAsia="cs-CZ"/>
              </w:rPr>
              <w:t>ariadenie vlády SR č. 350/2007 Z. z.</w:t>
            </w:r>
            <w:r w:rsidRPr="00D20437" w:rsidR="00F97725">
              <w:rPr>
                <w:rFonts w:ascii="Times New Roman" w:hAnsi="Times New Roman"/>
                <w:sz w:val="20"/>
                <w:szCs w:val="20"/>
                <w:lang w:eastAsia="cs-CZ"/>
              </w:rPr>
              <w:t xml:space="preserve"> v znení nariadenia vlády SR č. 586/2009 Z.z.</w:t>
            </w:r>
          </w:p>
          <w:p w:rsidR="00384DDF" w:rsidRPr="00D20437" w:rsidP="00566341">
            <w:pPr>
              <w:bidi w:val="0"/>
              <w:jc w:val="center"/>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E498E" w:rsidRPr="00D20437" w:rsidP="00311EFD">
            <w:pPr>
              <w:bidi w:val="0"/>
              <w:jc w:val="center"/>
              <w:rPr>
                <w:rFonts w:ascii="Times New Roman" w:hAnsi="Times New Roman"/>
                <w:sz w:val="20"/>
                <w:szCs w:val="20"/>
                <w:lang w:eastAsia="cs-CZ"/>
              </w:rPr>
            </w:pPr>
          </w:p>
          <w:p w:rsidR="00311EFD" w:rsidRPr="00D20437" w:rsidP="00311EFD">
            <w:pPr>
              <w:bidi w:val="0"/>
              <w:jc w:val="center"/>
              <w:rPr>
                <w:rFonts w:ascii="Times New Roman" w:hAnsi="Times New Roman"/>
                <w:sz w:val="20"/>
                <w:szCs w:val="20"/>
                <w:lang w:eastAsia="cs-CZ"/>
              </w:rPr>
            </w:pPr>
            <w:r w:rsidRPr="00D20437">
              <w:rPr>
                <w:rFonts w:ascii="Times New Roman" w:hAnsi="Times New Roman"/>
                <w:sz w:val="20"/>
                <w:szCs w:val="20"/>
                <w:lang w:eastAsia="cs-CZ"/>
              </w:rPr>
              <w:t>Príloha č. 3</w:t>
            </w:r>
          </w:p>
          <w:p w:rsidR="00311EFD" w:rsidRPr="00D20437" w:rsidP="00311EFD">
            <w:pPr>
              <w:bidi w:val="0"/>
              <w:jc w:val="center"/>
              <w:rPr>
                <w:rFonts w:ascii="Times New Roman" w:hAnsi="Times New Roman"/>
                <w:sz w:val="20"/>
                <w:szCs w:val="20"/>
                <w:lang w:eastAsia="cs-CZ"/>
              </w:rPr>
            </w:pPr>
            <w:r w:rsidRPr="00D20437">
              <w:rPr>
                <w:rFonts w:ascii="Times New Roman" w:hAnsi="Times New Roman"/>
                <w:sz w:val="20"/>
                <w:szCs w:val="20"/>
                <w:lang w:eastAsia="cs-CZ"/>
              </w:rPr>
              <w:t>V. 2</w:t>
            </w:r>
          </w:p>
          <w:p w:rsidR="00384DDF" w:rsidRPr="00D20437" w:rsidP="00566341">
            <w:pPr>
              <w:bidi w:val="0"/>
              <w:jc w:val="center"/>
              <w:rPr>
                <w:rFonts w:ascii="Times New Roman" w:hAnsi="Times New Roman"/>
                <w:sz w:val="20"/>
                <w:szCs w:val="20"/>
                <w:lang w:eastAsia="cs-CZ"/>
              </w:rPr>
            </w:pP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9E498E" w:rsidRPr="00D20437" w:rsidP="00311EFD">
            <w:pPr>
              <w:bidi w:val="0"/>
              <w:jc w:val="both"/>
              <w:rPr>
                <w:rFonts w:ascii="Times New Roman" w:hAnsi="Times New Roman"/>
                <w:sz w:val="20"/>
                <w:szCs w:val="20"/>
                <w:lang w:eastAsia="cs-CZ"/>
              </w:rPr>
            </w:pPr>
          </w:p>
          <w:p w:rsidR="00311EFD" w:rsidRPr="00D20437" w:rsidP="00311EFD">
            <w:pPr>
              <w:bidi w:val="0"/>
              <w:jc w:val="both"/>
              <w:rPr>
                <w:rFonts w:ascii="Times New Roman" w:hAnsi="Times New Roman"/>
                <w:sz w:val="20"/>
                <w:szCs w:val="20"/>
                <w:lang w:eastAsia="cs-CZ"/>
              </w:rPr>
            </w:pPr>
            <w:r w:rsidRPr="00D20437">
              <w:rPr>
                <w:rFonts w:ascii="Times New Roman" w:hAnsi="Times New Roman"/>
                <w:sz w:val="20"/>
                <w:szCs w:val="20"/>
                <w:lang w:eastAsia="cs-CZ"/>
              </w:rPr>
              <w:t>Sadzba mýta vychádza z jednotkových nákladov na infraštruktúru v členení na investičné náklady, náklady na údržbu, stavebné opravy a náklady na vybudovanie, prevádzku, riadenie a výber mýta.</w:t>
            </w:r>
          </w:p>
          <w:p w:rsidR="00311EFD"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240875" w:rsidRPr="00D20437" w:rsidP="00311EFD">
            <w:pPr>
              <w:bidi w:val="0"/>
              <w:jc w:val="both"/>
              <w:rPr>
                <w:rFonts w:ascii="Times New Roman" w:hAnsi="Times New Roman"/>
                <w:sz w:val="20"/>
                <w:szCs w:val="20"/>
                <w:lang w:eastAsia="cs-CZ"/>
              </w:rPr>
            </w:pPr>
          </w:p>
          <w:p w:rsidR="00384DDF" w:rsidRPr="00D20437" w:rsidP="00637253">
            <w:pPr>
              <w:bidi w:val="0"/>
              <w:jc w:val="both"/>
              <w:rPr>
                <w:rFonts w:ascii="Times New Roman" w:hAnsi="Times New Roman"/>
                <w:sz w:val="20"/>
                <w:szCs w:val="20"/>
                <w:lang w:eastAsia="cs-CZ"/>
              </w:rPr>
            </w:pP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384DDF" w:rsidRPr="00D20437" w:rsidP="00566341">
            <w:pPr>
              <w:bidi w:val="0"/>
              <w:jc w:val="center"/>
              <w:rPr>
                <w:rFonts w:ascii="Times New Roman" w:hAnsi="Times New Roman"/>
                <w:sz w:val="20"/>
                <w:szCs w:val="20"/>
                <w:lang w:eastAsia="cs-CZ"/>
              </w:rPr>
            </w:pPr>
            <w:r w:rsidRPr="00D20437" w:rsidR="00311EFD">
              <w:rPr>
                <w:rFonts w:ascii="Times New Roman" w:hAnsi="Times New Roman"/>
                <w:sz w:val="20"/>
                <w:szCs w:val="20"/>
                <w:lang w:eastAsia="cs-CZ"/>
              </w:rPr>
              <w:t>Ú</w:t>
            </w:r>
          </w:p>
          <w:p w:rsidR="00804940" w:rsidRPr="00D20437" w:rsidP="00566341">
            <w:pPr>
              <w:bidi w:val="0"/>
              <w:jc w:val="center"/>
              <w:rPr>
                <w:rFonts w:ascii="Times New Roman" w:hAnsi="Times New Roman"/>
                <w:sz w:val="20"/>
                <w:szCs w:val="20"/>
                <w:lang w:eastAsia="cs-CZ"/>
              </w:rPr>
            </w:pPr>
          </w:p>
          <w:p w:rsidR="00804940" w:rsidRPr="00D20437" w:rsidP="00566341">
            <w:pPr>
              <w:bidi w:val="0"/>
              <w:jc w:val="center"/>
              <w:rPr>
                <w:rFonts w:ascii="Times New Roman" w:hAnsi="Times New Roman"/>
                <w:sz w:val="20"/>
                <w:szCs w:val="20"/>
                <w:lang w:eastAsia="cs-CZ"/>
              </w:rPr>
            </w:pPr>
          </w:p>
          <w:p w:rsidR="00804940" w:rsidRPr="00D20437" w:rsidP="00566341">
            <w:pPr>
              <w:bidi w:val="0"/>
              <w:jc w:val="center"/>
              <w:rPr>
                <w:rFonts w:ascii="Times New Roman" w:hAnsi="Times New Roman"/>
                <w:sz w:val="20"/>
                <w:szCs w:val="20"/>
                <w:lang w:eastAsia="cs-CZ"/>
              </w:rPr>
            </w:pPr>
          </w:p>
          <w:p w:rsidR="00804940" w:rsidRPr="00D20437" w:rsidP="00566341">
            <w:pPr>
              <w:bidi w:val="0"/>
              <w:jc w:val="center"/>
              <w:rPr>
                <w:rFonts w:ascii="Times New Roman" w:hAnsi="Times New Roman"/>
                <w:sz w:val="20"/>
                <w:szCs w:val="20"/>
                <w:lang w:eastAsia="cs-CZ"/>
              </w:rPr>
            </w:pPr>
          </w:p>
          <w:p w:rsidR="00804940" w:rsidRPr="00D20437" w:rsidP="00566341">
            <w:pPr>
              <w:bidi w:val="0"/>
              <w:jc w:val="center"/>
              <w:rPr>
                <w:rFonts w:ascii="Times New Roman" w:hAnsi="Times New Roman"/>
                <w:sz w:val="20"/>
                <w:szCs w:val="20"/>
                <w:lang w:eastAsia="cs-CZ"/>
              </w:rPr>
            </w:pPr>
          </w:p>
          <w:p w:rsidR="00804940" w:rsidRPr="00D20437" w:rsidP="00566341">
            <w:pPr>
              <w:bidi w:val="0"/>
              <w:jc w:val="center"/>
              <w:rPr>
                <w:rFonts w:ascii="Times New Roman" w:hAnsi="Times New Roman"/>
                <w:sz w:val="20"/>
                <w:szCs w:val="20"/>
                <w:lang w:eastAsia="cs-CZ"/>
              </w:rPr>
            </w:pPr>
          </w:p>
          <w:p w:rsidR="00804940" w:rsidRPr="00D20437" w:rsidP="009E498E">
            <w:pPr>
              <w:bidi w:val="0"/>
              <w:rPr>
                <w:rFonts w:ascii="Times New Roman" w:hAnsi="Times New Roman"/>
                <w:sz w:val="20"/>
                <w:szCs w:val="20"/>
                <w:lang w:eastAsia="cs-CZ"/>
              </w:rPr>
            </w:pPr>
          </w:p>
          <w:p w:rsidR="00804940" w:rsidRPr="00D20437" w:rsidP="00566341">
            <w:pPr>
              <w:bidi w:val="0"/>
              <w:jc w:val="center"/>
              <w:rPr>
                <w:rFonts w:ascii="Times New Roman" w:hAnsi="Times New Roman"/>
                <w:sz w:val="20"/>
                <w:szCs w:val="20"/>
                <w:lang w:eastAsia="cs-CZ"/>
              </w:rPr>
            </w:pPr>
            <w:r w:rsidRPr="00D20437" w:rsidR="003A312E">
              <w:rPr>
                <w:rFonts w:ascii="Times New Roman" w:hAnsi="Times New Roman"/>
                <w:sz w:val="20"/>
                <w:szCs w:val="20"/>
                <w:lang w:eastAsia="cs-CZ"/>
              </w:rPr>
              <w:t>n.a</w:t>
            </w:r>
          </w:p>
          <w:p w:rsidR="00804940" w:rsidRPr="00D20437" w:rsidP="00566341">
            <w:pPr>
              <w:bidi w:val="0"/>
              <w:jc w:val="center"/>
              <w:rPr>
                <w:rFonts w:ascii="Times New Roman" w:hAnsi="Times New Roman"/>
                <w:sz w:val="20"/>
                <w:szCs w:val="20"/>
                <w:lang w:eastAsia="cs-CZ"/>
              </w:rPr>
            </w:pPr>
          </w:p>
          <w:p w:rsidR="00804940" w:rsidRPr="00D20437" w:rsidP="00566341">
            <w:pPr>
              <w:bidi w:val="0"/>
              <w:jc w:val="center"/>
              <w:rPr>
                <w:rFonts w:ascii="Times New Roman" w:hAnsi="Times New Roman"/>
                <w:sz w:val="20"/>
                <w:szCs w:val="20"/>
                <w:lang w:eastAsia="cs-CZ"/>
              </w:rPr>
            </w:pPr>
          </w:p>
          <w:p w:rsidR="00804940" w:rsidRPr="00D20437" w:rsidP="00566341">
            <w:pPr>
              <w:bidi w:val="0"/>
              <w:jc w:val="center"/>
              <w:rPr>
                <w:rFonts w:ascii="Times New Roman" w:hAnsi="Times New Roman"/>
                <w:sz w:val="20"/>
                <w:szCs w:val="20"/>
                <w:lang w:eastAsia="cs-CZ"/>
              </w:rPr>
            </w:pPr>
          </w:p>
          <w:p w:rsidR="00804940" w:rsidRPr="00D20437" w:rsidP="00566341">
            <w:pPr>
              <w:bidi w:val="0"/>
              <w:jc w:val="center"/>
              <w:rPr>
                <w:rFonts w:ascii="Times New Roman" w:hAnsi="Times New Roman"/>
                <w:sz w:val="20"/>
                <w:szCs w:val="20"/>
                <w:lang w:eastAsia="cs-CZ"/>
              </w:rPr>
            </w:pPr>
          </w:p>
          <w:p w:rsidR="00804940" w:rsidRPr="00D20437" w:rsidP="00566341">
            <w:pPr>
              <w:bidi w:val="0"/>
              <w:jc w:val="center"/>
              <w:rPr>
                <w:rFonts w:ascii="Times New Roman" w:hAnsi="Times New Roman"/>
                <w:sz w:val="20"/>
                <w:szCs w:val="20"/>
                <w:lang w:eastAsia="cs-CZ"/>
              </w:rPr>
            </w:pPr>
          </w:p>
          <w:p w:rsidR="00804940" w:rsidRPr="00D20437" w:rsidP="00566341">
            <w:pPr>
              <w:bidi w:val="0"/>
              <w:jc w:val="center"/>
              <w:rPr>
                <w:rFonts w:ascii="Times New Roman" w:hAnsi="Times New Roman"/>
                <w:sz w:val="20"/>
                <w:szCs w:val="20"/>
                <w:lang w:eastAsia="cs-CZ"/>
              </w:rPr>
            </w:pPr>
          </w:p>
          <w:p w:rsidR="00804940" w:rsidRPr="00D20437" w:rsidP="00566341">
            <w:pPr>
              <w:bidi w:val="0"/>
              <w:jc w:val="center"/>
              <w:rPr>
                <w:rFonts w:ascii="Times New Roman" w:hAnsi="Times New Roman"/>
                <w:sz w:val="20"/>
                <w:szCs w:val="20"/>
                <w:lang w:eastAsia="cs-CZ"/>
              </w:rPr>
            </w:pPr>
          </w:p>
          <w:p w:rsidR="00804940" w:rsidRPr="00D20437" w:rsidP="00566341">
            <w:pPr>
              <w:bidi w:val="0"/>
              <w:jc w:val="center"/>
              <w:rPr>
                <w:rFonts w:ascii="Times New Roman" w:hAnsi="Times New Roman"/>
                <w:sz w:val="20"/>
                <w:szCs w:val="20"/>
                <w:lang w:eastAsia="cs-CZ"/>
              </w:rPr>
            </w:pPr>
          </w:p>
          <w:p w:rsidR="00804940" w:rsidRPr="00D20437" w:rsidP="00566341">
            <w:pPr>
              <w:bidi w:val="0"/>
              <w:jc w:val="center"/>
              <w:rPr>
                <w:rFonts w:ascii="Times New Roman" w:hAnsi="Times New Roman"/>
                <w:sz w:val="20"/>
                <w:szCs w:val="20"/>
                <w:lang w:eastAsia="cs-CZ"/>
              </w:rPr>
            </w:pPr>
          </w:p>
          <w:p w:rsidR="00804940" w:rsidRPr="00D20437" w:rsidP="00566341">
            <w:pPr>
              <w:bidi w:val="0"/>
              <w:jc w:val="center"/>
              <w:rPr>
                <w:rFonts w:ascii="Times New Roman" w:hAnsi="Times New Roman"/>
                <w:sz w:val="20"/>
                <w:szCs w:val="20"/>
                <w:lang w:eastAsia="cs-CZ"/>
              </w:rPr>
            </w:pPr>
          </w:p>
          <w:p w:rsidR="00804940" w:rsidRPr="00D20437" w:rsidP="00566341">
            <w:pPr>
              <w:bidi w:val="0"/>
              <w:jc w:val="center"/>
              <w:rPr>
                <w:rFonts w:ascii="Times New Roman" w:hAnsi="Times New Roman"/>
                <w:sz w:val="20"/>
                <w:szCs w:val="20"/>
                <w:lang w:eastAsia="cs-CZ"/>
              </w:rPr>
            </w:pPr>
          </w:p>
          <w:p w:rsidR="00804940" w:rsidRPr="00D20437" w:rsidP="00566341">
            <w:pPr>
              <w:bidi w:val="0"/>
              <w:jc w:val="center"/>
              <w:rPr>
                <w:rFonts w:ascii="Times New Roman" w:hAnsi="Times New Roman"/>
                <w:sz w:val="20"/>
                <w:szCs w:val="20"/>
                <w:lang w:eastAsia="cs-CZ"/>
              </w:rPr>
            </w:pPr>
          </w:p>
          <w:p w:rsidR="00804940" w:rsidRPr="00D20437" w:rsidP="00566341">
            <w:pPr>
              <w:bidi w:val="0"/>
              <w:jc w:val="center"/>
              <w:rPr>
                <w:rFonts w:ascii="Times New Roman" w:hAnsi="Times New Roman"/>
                <w:sz w:val="20"/>
                <w:szCs w:val="20"/>
                <w:lang w:eastAsia="cs-CZ"/>
              </w:rPr>
            </w:pPr>
          </w:p>
          <w:p w:rsidR="00804940" w:rsidRPr="00D20437" w:rsidP="00566341">
            <w:pPr>
              <w:bidi w:val="0"/>
              <w:jc w:val="center"/>
              <w:rPr>
                <w:rFonts w:ascii="Times New Roman" w:hAnsi="Times New Roman"/>
                <w:sz w:val="20"/>
                <w:szCs w:val="20"/>
                <w:lang w:eastAsia="cs-CZ"/>
              </w:rPr>
            </w:pPr>
          </w:p>
          <w:p w:rsidR="00804940" w:rsidRPr="00D20437" w:rsidP="00566341">
            <w:pPr>
              <w:bidi w:val="0"/>
              <w:jc w:val="center"/>
              <w:rPr>
                <w:rFonts w:ascii="Times New Roman" w:hAnsi="Times New Roman"/>
                <w:sz w:val="20"/>
                <w:szCs w:val="20"/>
                <w:lang w:eastAsia="cs-CZ"/>
              </w:rPr>
            </w:pPr>
          </w:p>
          <w:p w:rsidR="00804940" w:rsidRPr="00D20437" w:rsidP="00566341">
            <w:pPr>
              <w:bidi w:val="0"/>
              <w:jc w:val="center"/>
              <w:rPr>
                <w:rFonts w:ascii="Times New Roman" w:hAnsi="Times New Roman"/>
                <w:sz w:val="20"/>
                <w:szCs w:val="20"/>
                <w:lang w:eastAsia="cs-CZ"/>
              </w:rPr>
            </w:pPr>
          </w:p>
          <w:p w:rsidR="00804940" w:rsidRPr="00D20437" w:rsidP="00566341">
            <w:pPr>
              <w:bidi w:val="0"/>
              <w:jc w:val="center"/>
              <w:rPr>
                <w:rFonts w:ascii="Times New Roman" w:hAnsi="Times New Roman"/>
                <w:sz w:val="20"/>
                <w:szCs w:val="20"/>
                <w:lang w:eastAsia="cs-CZ"/>
              </w:rPr>
            </w:pPr>
          </w:p>
          <w:p w:rsidR="00804940" w:rsidRPr="00D20437" w:rsidP="00566341">
            <w:pPr>
              <w:bidi w:val="0"/>
              <w:jc w:val="center"/>
              <w:rPr>
                <w:rFonts w:ascii="Times New Roman" w:hAnsi="Times New Roman"/>
                <w:sz w:val="20"/>
                <w:szCs w:val="20"/>
                <w:lang w:eastAsia="cs-CZ"/>
              </w:rPr>
            </w:pPr>
          </w:p>
          <w:p w:rsidR="00804940" w:rsidRPr="00D20437" w:rsidP="00566341">
            <w:pPr>
              <w:bidi w:val="0"/>
              <w:jc w:val="center"/>
              <w:rPr>
                <w:rFonts w:ascii="Times New Roman" w:hAnsi="Times New Roman"/>
                <w:sz w:val="20"/>
                <w:szCs w:val="20"/>
                <w:lang w:eastAsia="cs-CZ"/>
              </w:rPr>
            </w:pPr>
          </w:p>
          <w:p w:rsidR="00804940" w:rsidRPr="00D20437" w:rsidP="009E498E">
            <w:pPr>
              <w:bidi w:val="0"/>
              <w:rPr>
                <w:rFonts w:ascii="Times New Roman" w:hAnsi="Times New Roman"/>
                <w:sz w:val="20"/>
                <w:szCs w:val="20"/>
                <w:lang w:eastAsia="cs-CZ"/>
              </w:rPr>
            </w:pPr>
          </w:p>
          <w:p w:rsidR="00804940" w:rsidRPr="00D20437" w:rsidP="00804940">
            <w:pPr>
              <w:bidi w:val="0"/>
              <w:jc w:val="center"/>
              <w:rPr>
                <w:rFonts w:ascii="Times New Roman" w:hAnsi="Times New Roman"/>
                <w:sz w:val="20"/>
                <w:szCs w:val="20"/>
                <w:lang w:eastAsia="cs-CZ"/>
              </w:rPr>
            </w:pPr>
            <w:r w:rsidRPr="00D20437" w:rsidR="00856E79">
              <w:rPr>
                <w:rFonts w:ascii="Times New Roman" w:hAnsi="Times New Roman"/>
                <w:sz w:val="20"/>
                <w:szCs w:val="20"/>
                <w:lang w:eastAsia="cs-CZ"/>
              </w:rPr>
              <w:t>n.a./</w:t>
            </w:r>
            <w:r w:rsidRPr="00D20437">
              <w:rPr>
                <w:rFonts w:ascii="Times New Roman" w:hAnsi="Times New Roman"/>
                <w:sz w:val="20"/>
                <w:szCs w:val="20"/>
                <w:lang w:eastAsia="cs-CZ"/>
              </w:rPr>
              <w:t>Ž</w:t>
            </w:r>
          </w:p>
          <w:p w:rsidR="00804940" w:rsidRPr="00D20437" w:rsidP="00804940">
            <w:pPr>
              <w:bidi w:val="0"/>
              <w:jc w:val="center"/>
              <w:rPr>
                <w:rFonts w:ascii="Times New Roman" w:hAnsi="Times New Roman"/>
                <w:sz w:val="20"/>
                <w:szCs w:val="20"/>
                <w:lang w:eastAsia="cs-CZ"/>
              </w:rPr>
            </w:pPr>
          </w:p>
          <w:p w:rsidR="00804940" w:rsidRPr="00D20437" w:rsidP="00804940">
            <w:pPr>
              <w:bidi w:val="0"/>
              <w:jc w:val="center"/>
              <w:rPr>
                <w:rFonts w:ascii="Times New Roman" w:hAnsi="Times New Roman"/>
                <w:sz w:val="20"/>
                <w:szCs w:val="20"/>
                <w:lang w:eastAsia="cs-CZ"/>
              </w:rPr>
            </w:pPr>
          </w:p>
          <w:p w:rsidR="00804940" w:rsidRPr="00D20437" w:rsidP="00804940">
            <w:pPr>
              <w:bidi w:val="0"/>
              <w:jc w:val="center"/>
              <w:rPr>
                <w:rFonts w:ascii="Times New Roman" w:hAnsi="Times New Roman"/>
                <w:sz w:val="20"/>
                <w:szCs w:val="20"/>
                <w:lang w:eastAsia="cs-CZ"/>
              </w:rPr>
            </w:pPr>
          </w:p>
          <w:p w:rsidR="00804940" w:rsidRPr="00D20437" w:rsidP="00804940">
            <w:pPr>
              <w:bidi w:val="0"/>
              <w:jc w:val="center"/>
              <w:rPr>
                <w:rFonts w:ascii="Times New Roman" w:hAnsi="Times New Roman"/>
                <w:sz w:val="20"/>
                <w:szCs w:val="20"/>
                <w:lang w:eastAsia="cs-CZ"/>
              </w:rPr>
            </w:pPr>
          </w:p>
          <w:p w:rsidR="00804940" w:rsidRPr="00D20437" w:rsidP="00804940">
            <w:pPr>
              <w:bidi w:val="0"/>
              <w:jc w:val="center"/>
              <w:rPr>
                <w:rFonts w:ascii="Times New Roman" w:hAnsi="Times New Roman"/>
                <w:sz w:val="20"/>
                <w:szCs w:val="20"/>
                <w:lang w:eastAsia="cs-CZ"/>
              </w:rPr>
            </w:pPr>
          </w:p>
          <w:p w:rsidR="00804940" w:rsidRPr="00D20437" w:rsidP="00804940">
            <w:pPr>
              <w:bidi w:val="0"/>
              <w:jc w:val="center"/>
              <w:rPr>
                <w:rFonts w:ascii="Times New Roman" w:hAnsi="Times New Roman"/>
                <w:sz w:val="20"/>
                <w:szCs w:val="20"/>
                <w:lang w:eastAsia="cs-CZ"/>
              </w:rPr>
            </w:pPr>
          </w:p>
          <w:p w:rsidR="00804940" w:rsidRPr="00D20437" w:rsidP="00804940">
            <w:pPr>
              <w:bidi w:val="0"/>
              <w:jc w:val="center"/>
              <w:rPr>
                <w:rFonts w:ascii="Times New Roman" w:hAnsi="Times New Roman"/>
                <w:sz w:val="20"/>
                <w:szCs w:val="20"/>
                <w:lang w:eastAsia="cs-CZ"/>
              </w:rPr>
            </w:pPr>
          </w:p>
          <w:p w:rsidR="00804940" w:rsidRPr="00D20437" w:rsidP="00804940">
            <w:pPr>
              <w:bidi w:val="0"/>
              <w:jc w:val="center"/>
              <w:rPr>
                <w:rFonts w:ascii="Times New Roman" w:hAnsi="Times New Roman"/>
                <w:sz w:val="20"/>
                <w:szCs w:val="20"/>
                <w:lang w:eastAsia="cs-CZ"/>
              </w:rPr>
            </w:pPr>
          </w:p>
          <w:p w:rsidR="00804940" w:rsidRPr="00D20437" w:rsidP="00804940">
            <w:pPr>
              <w:bidi w:val="0"/>
              <w:jc w:val="center"/>
              <w:rPr>
                <w:rFonts w:ascii="Times New Roman" w:hAnsi="Times New Roman"/>
                <w:sz w:val="20"/>
                <w:szCs w:val="20"/>
                <w:lang w:eastAsia="cs-CZ"/>
              </w:rPr>
            </w:pPr>
          </w:p>
          <w:p w:rsidR="00804940" w:rsidRPr="00D20437" w:rsidP="00804940">
            <w:pPr>
              <w:bidi w:val="0"/>
              <w:jc w:val="center"/>
              <w:rPr>
                <w:rFonts w:ascii="Times New Roman" w:hAnsi="Times New Roman"/>
                <w:sz w:val="20"/>
                <w:szCs w:val="20"/>
                <w:lang w:eastAsia="cs-CZ"/>
              </w:rPr>
            </w:pPr>
          </w:p>
          <w:p w:rsidR="00804940" w:rsidRPr="00D20437" w:rsidP="00804940">
            <w:pPr>
              <w:bidi w:val="0"/>
              <w:jc w:val="center"/>
              <w:rPr>
                <w:rFonts w:ascii="Times New Roman" w:hAnsi="Times New Roman"/>
                <w:sz w:val="20"/>
                <w:szCs w:val="20"/>
                <w:lang w:eastAsia="cs-CZ"/>
              </w:rPr>
            </w:pPr>
          </w:p>
          <w:p w:rsidR="00804940" w:rsidRPr="00D20437" w:rsidP="00804940">
            <w:pPr>
              <w:bidi w:val="0"/>
              <w:jc w:val="center"/>
              <w:rPr>
                <w:rFonts w:ascii="Times New Roman" w:hAnsi="Times New Roman"/>
                <w:sz w:val="20"/>
                <w:szCs w:val="20"/>
                <w:lang w:eastAsia="cs-CZ"/>
              </w:rPr>
            </w:pPr>
          </w:p>
          <w:p w:rsidR="00804940" w:rsidRPr="00D20437" w:rsidP="00804940">
            <w:pPr>
              <w:bidi w:val="0"/>
              <w:jc w:val="center"/>
              <w:rPr>
                <w:rFonts w:ascii="Times New Roman" w:hAnsi="Times New Roman"/>
                <w:sz w:val="20"/>
                <w:szCs w:val="20"/>
                <w:lang w:eastAsia="cs-CZ"/>
              </w:rPr>
            </w:pPr>
          </w:p>
          <w:p w:rsidR="00804940" w:rsidRPr="00D20437" w:rsidP="00804940">
            <w:pPr>
              <w:bidi w:val="0"/>
              <w:jc w:val="center"/>
              <w:rPr>
                <w:rFonts w:ascii="Times New Roman" w:hAnsi="Times New Roman"/>
                <w:sz w:val="20"/>
                <w:szCs w:val="20"/>
                <w:lang w:eastAsia="cs-CZ"/>
              </w:rPr>
            </w:pPr>
          </w:p>
          <w:p w:rsidR="00804940" w:rsidRPr="00D20437" w:rsidP="00804940">
            <w:pPr>
              <w:bidi w:val="0"/>
              <w:jc w:val="center"/>
              <w:rPr>
                <w:rFonts w:ascii="Times New Roman" w:hAnsi="Times New Roman"/>
                <w:sz w:val="20"/>
                <w:szCs w:val="20"/>
                <w:lang w:eastAsia="cs-CZ"/>
              </w:rPr>
            </w:pPr>
          </w:p>
          <w:p w:rsidR="00804940" w:rsidRPr="00D20437" w:rsidP="00804940">
            <w:pPr>
              <w:bidi w:val="0"/>
              <w:jc w:val="center"/>
              <w:rPr>
                <w:rFonts w:ascii="Times New Roman" w:hAnsi="Times New Roman"/>
                <w:sz w:val="20"/>
                <w:szCs w:val="20"/>
                <w:lang w:eastAsia="cs-CZ"/>
              </w:rPr>
            </w:pPr>
          </w:p>
          <w:p w:rsidR="00804940" w:rsidRPr="00D20437" w:rsidP="00804940">
            <w:pPr>
              <w:bidi w:val="0"/>
              <w:jc w:val="center"/>
              <w:rPr>
                <w:rFonts w:ascii="Times New Roman" w:hAnsi="Times New Roman"/>
                <w:sz w:val="20"/>
                <w:szCs w:val="20"/>
                <w:lang w:eastAsia="cs-CZ"/>
              </w:rPr>
            </w:pPr>
          </w:p>
          <w:p w:rsidR="00804940" w:rsidRPr="00D20437" w:rsidP="00804940">
            <w:pPr>
              <w:bidi w:val="0"/>
              <w:jc w:val="center"/>
              <w:rPr>
                <w:rFonts w:ascii="Times New Roman" w:hAnsi="Times New Roman"/>
                <w:sz w:val="20"/>
                <w:szCs w:val="20"/>
                <w:lang w:eastAsia="cs-CZ"/>
              </w:rPr>
            </w:pPr>
          </w:p>
          <w:p w:rsidR="00804940" w:rsidRPr="00D20437" w:rsidP="00804940">
            <w:pPr>
              <w:bidi w:val="0"/>
              <w:jc w:val="center"/>
              <w:rPr>
                <w:rFonts w:ascii="Times New Roman" w:hAnsi="Times New Roman"/>
                <w:sz w:val="20"/>
                <w:szCs w:val="20"/>
                <w:lang w:eastAsia="cs-CZ"/>
              </w:rPr>
            </w:pPr>
          </w:p>
          <w:p w:rsidR="00804940" w:rsidRPr="00D20437" w:rsidP="00804940">
            <w:pPr>
              <w:bidi w:val="0"/>
              <w:jc w:val="center"/>
              <w:rPr>
                <w:rFonts w:ascii="Times New Roman" w:hAnsi="Times New Roman"/>
                <w:sz w:val="20"/>
                <w:szCs w:val="20"/>
                <w:lang w:eastAsia="cs-CZ"/>
              </w:rPr>
            </w:pPr>
          </w:p>
          <w:p w:rsidR="00804940" w:rsidRPr="00D20437" w:rsidP="00804940">
            <w:pPr>
              <w:bidi w:val="0"/>
              <w:jc w:val="center"/>
              <w:rPr>
                <w:rFonts w:ascii="Times New Roman" w:hAnsi="Times New Roman"/>
                <w:sz w:val="20"/>
                <w:szCs w:val="20"/>
                <w:lang w:eastAsia="cs-CZ"/>
              </w:rPr>
            </w:pPr>
          </w:p>
          <w:p w:rsidR="00804940" w:rsidRPr="00D20437" w:rsidP="00804940">
            <w:pPr>
              <w:bidi w:val="0"/>
              <w:jc w:val="center"/>
              <w:rPr>
                <w:rFonts w:ascii="Times New Roman" w:hAnsi="Times New Roman"/>
                <w:sz w:val="20"/>
                <w:szCs w:val="20"/>
                <w:lang w:eastAsia="cs-CZ"/>
              </w:rPr>
            </w:pPr>
          </w:p>
          <w:p w:rsidR="00804940" w:rsidRPr="00D20437" w:rsidP="00804940">
            <w:pPr>
              <w:bidi w:val="0"/>
              <w:jc w:val="center"/>
              <w:rPr>
                <w:rFonts w:ascii="Times New Roman" w:hAnsi="Times New Roman"/>
                <w:sz w:val="20"/>
                <w:szCs w:val="20"/>
                <w:lang w:eastAsia="cs-CZ"/>
              </w:rPr>
            </w:pPr>
          </w:p>
          <w:p w:rsidR="00804940" w:rsidRPr="00D20437" w:rsidP="00804940">
            <w:pPr>
              <w:bidi w:val="0"/>
              <w:jc w:val="center"/>
              <w:rPr>
                <w:rFonts w:ascii="Times New Roman" w:hAnsi="Times New Roman"/>
                <w:sz w:val="20"/>
                <w:szCs w:val="20"/>
                <w:lang w:eastAsia="cs-CZ"/>
              </w:rPr>
            </w:pPr>
          </w:p>
          <w:p w:rsidR="00804940" w:rsidRPr="00D20437" w:rsidP="00804940">
            <w:pPr>
              <w:bidi w:val="0"/>
              <w:jc w:val="center"/>
              <w:rPr>
                <w:rFonts w:ascii="Times New Roman" w:hAnsi="Times New Roman"/>
                <w:sz w:val="20"/>
                <w:szCs w:val="20"/>
                <w:lang w:eastAsia="cs-CZ"/>
              </w:rPr>
            </w:pPr>
          </w:p>
          <w:p w:rsidR="00804940" w:rsidRPr="00D20437" w:rsidP="00804940">
            <w:pPr>
              <w:bidi w:val="0"/>
              <w:jc w:val="center"/>
              <w:rPr>
                <w:rFonts w:ascii="Times New Roman" w:hAnsi="Times New Roman"/>
                <w:sz w:val="20"/>
                <w:szCs w:val="20"/>
                <w:lang w:eastAsia="cs-CZ"/>
              </w:rPr>
            </w:pPr>
          </w:p>
          <w:p w:rsidR="00804940" w:rsidRPr="00D20437" w:rsidP="00804940">
            <w:pPr>
              <w:bidi w:val="0"/>
              <w:jc w:val="center"/>
              <w:rPr>
                <w:rFonts w:ascii="Times New Roman" w:hAnsi="Times New Roman"/>
                <w:sz w:val="20"/>
                <w:szCs w:val="20"/>
                <w:lang w:eastAsia="cs-CZ"/>
              </w:rPr>
            </w:pPr>
          </w:p>
          <w:p w:rsidR="00804940" w:rsidRPr="00D20437" w:rsidP="00804940">
            <w:pPr>
              <w:bidi w:val="0"/>
              <w:jc w:val="center"/>
              <w:rPr>
                <w:rFonts w:ascii="Times New Roman" w:hAnsi="Times New Roman"/>
                <w:sz w:val="20"/>
                <w:szCs w:val="20"/>
                <w:lang w:eastAsia="cs-CZ"/>
              </w:rPr>
            </w:pPr>
          </w:p>
          <w:p w:rsidR="00804940" w:rsidRPr="00D20437" w:rsidP="00804940">
            <w:pPr>
              <w:bidi w:val="0"/>
              <w:jc w:val="center"/>
              <w:rPr>
                <w:rFonts w:ascii="Times New Roman" w:hAnsi="Times New Roman"/>
                <w:sz w:val="20"/>
                <w:szCs w:val="20"/>
                <w:lang w:eastAsia="cs-CZ"/>
              </w:rPr>
            </w:pPr>
          </w:p>
          <w:p w:rsidR="00804940" w:rsidRPr="00D20437" w:rsidP="00804940">
            <w:pPr>
              <w:bidi w:val="0"/>
              <w:jc w:val="center"/>
              <w:rPr>
                <w:rFonts w:ascii="Times New Roman" w:hAnsi="Times New Roman"/>
                <w:sz w:val="20"/>
                <w:szCs w:val="20"/>
                <w:lang w:eastAsia="cs-CZ"/>
              </w:rPr>
            </w:pPr>
          </w:p>
          <w:p w:rsidR="00832628" w:rsidRPr="00D20437" w:rsidP="00F03925">
            <w:pPr>
              <w:bidi w:val="0"/>
              <w:rPr>
                <w:rFonts w:ascii="Times New Roman" w:hAnsi="Times New Roman"/>
                <w:sz w:val="20"/>
                <w:szCs w:val="20"/>
                <w:lang w:eastAsia="cs-CZ"/>
              </w:rPr>
            </w:pPr>
          </w:p>
          <w:p w:rsidR="00804940" w:rsidRPr="00D20437" w:rsidP="00804940">
            <w:pPr>
              <w:bidi w:val="0"/>
              <w:jc w:val="center"/>
              <w:rPr>
                <w:rFonts w:ascii="Times New Roman" w:hAnsi="Times New Roman"/>
                <w:sz w:val="20"/>
                <w:szCs w:val="20"/>
                <w:lang w:eastAsia="cs-CZ"/>
              </w:rPr>
            </w:pPr>
          </w:p>
          <w:p w:rsidR="00804940" w:rsidRPr="00D20437" w:rsidP="00804940">
            <w:pPr>
              <w:bidi w:val="0"/>
              <w:jc w:val="center"/>
              <w:rPr>
                <w:rFonts w:ascii="Times New Roman" w:hAnsi="Times New Roman"/>
                <w:sz w:val="20"/>
                <w:szCs w:val="20"/>
                <w:lang w:eastAsia="cs-CZ"/>
              </w:rPr>
            </w:pPr>
            <w:r w:rsidRPr="00D20437" w:rsidR="00856E79">
              <w:rPr>
                <w:rFonts w:ascii="Times New Roman" w:hAnsi="Times New Roman"/>
                <w:sz w:val="20"/>
                <w:szCs w:val="20"/>
                <w:lang w:eastAsia="cs-CZ"/>
              </w:rPr>
              <w:t>n.a./</w:t>
            </w:r>
            <w:r w:rsidRPr="00D20437">
              <w:rPr>
                <w:rFonts w:ascii="Times New Roman" w:hAnsi="Times New Roman"/>
                <w:sz w:val="20"/>
                <w:szCs w:val="20"/>
                <w:lang w:eastAsia="cs-CZ"/>
              </w:rPr>
              <w:t>Ž</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384DDF" w:rsidRPr="00D20437" w:rsidP="00566341">
            <w:pPr>
              <w:bidi w:val="0"/>
              <w:jc w:val="center"/>
              <w:rPr>
                <w:rFonts w:ascii="Times New Roman" w:hAnsi="Times New Roman"/>
                <w:sz w:val="20"/>
                <w:szCs w:val="20"/>
                <w:lang w:eastAsia="cs-CZ"/>
              </w:rPr>
            </w:pP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384DDF" w:rsidRPr="00D20437" w:rsidP="00637253">
            <w:pPr>
              <w:bidi w:val="0"/>
              <w:jc w:val="both"/>
              <w:rPr>
                <w:rFonts w:ascii="Times New Roman" w:hAnsi="Times New Roman"/>
                <w:sz w:val="20"/>
                <w:szCs w:val="20"/>
                <w:lang w:eastAsia="cs-CZ"/>
              </w:rPr>
            </w:pP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8E12D4">
            <w:pPr>
              <w:bidi w:val="0"/>
              <w:jc w:val="center"/>
              <w:rPr>
                <w:rFonts w:ascii="Times New Roman" w:hAnsi="Times New Roman"/>
                <w:sz w:val="20"/>
                <w:szCs w:val="20"/>
                <w:lang w:eastAsia="cs-CZ"/>
              </w:rPr>
            </w:pP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DE7359">
            <w:pPr>
              <w:bidi w:val="0"/>
              <w:jc w:val="both"/>
              <w:rPr>
                <w:rFonts w:ascii="Times New Roman" w:hAnsi="Times New Roman"/>
                <w:sz w:val="20"/>
                <w:szCs w:val="20"/>
                <w:lang w:eastAsia="cs-CZ"/>
              </w:rPr>
            </w:pPr>
          </w:p>
          <w:p w:rsidR="000565E0" w:rsidRPr="00D20437" w:rsidP="00DE7359">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11. Bez toho, aby bol dotknutý článok 9 ods. </w:t>
            </w: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D20437">
                <w:rPr>
                  <w:rFonts w:ascii="Times New Roman" w:hAnsi="Times New Roman"/>
                  <w:sz w:val="20"/>
                  <w:szCs w:val="20"/>
                  <w:lang w:eastAsia="cs-CZ"/>
                </w:rPr>
                <w:t>1 a</w:t>
              </w:r>
            </w:smartTag>
            <w:r w:rsidRPr="00D20437">
              <w:rPr>
                <w:rFonts w:ascii="Times New Roman" w:hAnsi="Times New Roman"/>
                <w:sz w:val="20"/>
                <w:szCs w:val="20"/>
                <w:lang w:eastAsia="cs-CZ"/>
              </w:rPr>
              <w:t xml:space="preserve"> 1a, vo výnimočných prípadoch, ktoré sa týkajú infraštruktúry v horských oblastiach, a po informovaní Komisie sa na osobitných úsekoch cestných komunikácií môže k mýtam pridať prirážka:</w:t>
            </w:r>
          </w:p>
          <w:p w:rsidR="000565E0" w:rsidRPr="00D20437" w:rsidP="00DE7359">
            <w:pPr>
              <w:bidi w:val="0"/>
              <w:jc w:val="both"/>
              <w:rPr>
                <w:rFonts w:ascii="Times New Roman" w:hAnsi="Times New Roman"/>
                <w:sz w:val="20"/>
                <w:szCs w:val="20"/>
                <w:lang w:eastAsia="cs-CZ"/>
              </w:rPr>
            </w:pPr>
            <w:r w:rsidRPr="00D20437">
              <w:rPr>
                <w:rFonts w:ascii="Times New Roman" w:hAnsi="Times New Roman"/>
                <w:sz w:val="20"/>
                <w:szCs w:val="20"/>
                <w:lang w:eastAsia="cs-CZ"/>
              </w:rPr>
              <w:t>a)</w:t>
              <w:tab/>
              <w:t>ak sú tieto cestné komunikácie predmetom vážnej kongescie, ktorá ovplyvňuje voľný pohyb vozidiel, alebo</w:t>
            </w:r>
          </w:p>
          <w:p w:rsidR="000565E0" w:rsidRPr="00D20437" w:rsidP="00DE7359">
            <w:pPr>
              <w:bidi w:val="0"/>
              <w:jc w:val="both"/>
              <w:rPr>
                <w:rFonts w:ascii="Times New Roman" w:hAnsi="Times New Roman"/>
                <w:sz w:val="20"/>
                <w:szCs w:val="20"/>
                <w:lang w:eastAsia="cs-CZ"/>
              </w:rPr>
            </w:pPr>
            <w:r w:rsidRPr="00D20437">
              <w:rPr>
                <w:rFonts w:ascii="Times New Roman" w:hAnsi="Times New Roman"/>
                <w:sz w:val="20"/>
                <w:szCs w:val="20"/>
                <w:lang w:eastAsia="cs-CZ"/>
              </w:rPr>
              <w:t>b)</w:t>
              <w:tab/>
              <w:t>ak je ich používanie vozidlami príčinou značných environmentálnych škôd,</w:t>
            </w:r>
          </w:p>
          <w:p w:rsidR="000565E0" w:rsidRPr="00D20437" w:rsidP="00DE7359">
            <w:pPr>
              <w:bidi w:val="0"/>
              <w:jc w:val="both"/>
              <w:rPr>
                <w:rFonts w:ascii="Times New Roman" w:hAnsi="Times New Roman"/>
                <w:sz w:val="20"/>
                <w:szCs w:val="20"/>
                <w:lang w:eastAsia="cs-CZ"/>
              </w:rPr>
            </w:pPr>
            <w:r w:rsidRPr="00D20437">
              <w:rPr>
                <w:rFonts w:ascii="Times New Roman" w:hAnsi="Times New Roman"/>
                <w:sz w:val="20"/>
                <w:szCs w:val="20"/>
                <w:lang w:eastAsia="cs-CZ"/>
              </w:rPr>
              <w:t>pričom:</w:t>
            </w:r>
          </w:p>
          <w:p w:rsidR="000565E0" w:rsidRPr="00D20437" w:rsidP="00DE7359">
            <w:pPr>
              <w:bidi w:val="0"/>
              <w:jc w:val="both"/>
              <w:rPr>
                <w:rFonts w:ascii="Times New Roman" w:hAnsi="Times New Roman"/>
                <w:sz w:val="20"/>
                <w:szCs w:val="20"/>
                <w:lang w:eastAsia="cs-CZ"/>
              </w:rPr>
            </w:pPr>
            <w:r w:rsidRPr="00D20437">
              <w:rPr>
                <w:rFonts w:ascii="Times New Roman" w:hAnsi="Times New Roman"/>
                <w:sz w:val="20"/>
                <w:szCs w:val="20"/>
                <w:lang w:eastAsia="cs-CZ"/>
              </w:rPr>
              <w:t>-</w:t>
              <w:tab/>
              <w:t>príjmy získané z prirážky sa investujú do prioritných projektov európskeho záujmu uvedených v prílohe III k rozhodnutiu č. 884/2004/ES, ktoré priamo prispievajú k zmierneniu kongescie alebo daných environmentálnych škôd a ktoré sa nachádzajú v rovnakom koridore, ako úseky cestných komunikácií, na ktorých sa uplatňuje prirážka,</w:t>
            </w:r>
          </w:p>
          <w:p w:rsidR="000565E0" w:rsidRPr="00D20437" w:rsidP="00DE7359">
            <w:pPr>
              <w:bidi w:val="0"/>
              <w:jc w:val="both"/>
              <w:rPr>
                <w:rFonts w:ascii="Times New Roman" w:hAnsi="Times New Roman"/>
                <w:sz w:val="20"/>
                <w:szCs w:val="20"/>
                <w:lang w:eastAsia="cs-CZ"/>
              </w:rPr>
            </w:pPr>
            <w:r w:rsidRPr="00D20437">
              <w:rPr>
                <w:rFonts w:ascii="Times New Roman" w:hAnsi="Times New Roman"/>
                <w:sz w:val="20"/>
                <w:szCs w:val="20"/>
                <w:lang w:eastAsia="cs-CZ"/>
              </w:rPr>
              <w:t>-</w:t>
              <w:tab/>
              <w:t>prirážka, ktorú možno uložiť k mýtam odlíšeným v súlade s odsekom 10, nepresiahne 15% váženého priemerného mýta vypočítaného v súlade s odsekom 9 s výnimkou prípadu, ak sa získané príjmy investujú do cezhraničných úsekov prioritných projektov európskeho záujmu, ktoré sa týkajú infraštruktúry v horských regiónoch, v prípade ktorých prirážka nesmie presiahnuť 25 %,</w:t>
            </w:r>
          </w:p>
          <w:p w:rsidR="000565E0" w:rsidRPr="00D20437" w:rsidP="00DE7359">
            <w:pPr>
              <w:bidi w:val="0"/>
              <w:jc w:val="both"/>
              <w:rPr>
                <w:rFonts w:ascii="Times New Roman" w:hAnsi="Times New Roman"/>
                <w:sz w:val="20"/>
                <w:szCs w:val="20"/>
                <w:lang w:eastAsia="cs-CZ"/>
              </w:rPr>
            </w:pPr>
            <w:r w:rsidRPr="00D20437">
              <w:rPr>
                <w:rFonts w:ascii="Times New Roman" w:hAnsi="Times New Roman"/>
                <w:sz w:val="20"/>
                <w:szCs w:val="20"/>
                <w:lang w:eastAsia="cs-CZ"/>
              </w:rPr>
              <w:t>-</w:t>
              <w:tab/>
              <w:t>v dôsledku uplatňovania prirážky nedochádza k znevýhodňovaniu komerčnej dopravy v porovnaní s inými užívateľmi cestných komunikácií,</w:t>
            </w:r>
          </w:p>
          <w:p w:rsidR="000565E0" w:rsidRPr="00D20437" w:rsidP="00DE7359">
            <w:pPr>
              <w:bidi w:val="0"/>
              <w:jc w:val="both"/>
              <w:rPr>
                <w:rFonts w:ascii="Times New Roman" w:hAnsi="Times New Roman"/>
                <w:sz w:val="20"/>
                <w:szCs w:val="20"/>
                <w:lang w:eastAsia="cs-CZ"/>
              </w:rPr>
            </w:pPr>
            <w:r w:rsidRPr="00D20437">
              <w:rPr>
                <w:rFonts w:ascii="Times New Roman" w:hAnsi="Times New Roman"/>
                <w:sz w:val="20"/>
                <w:szCs w:val="20"/>
                <w:lang w:eastAsia="cs-CZ"/>
              </w:rPr>
              <w:t>-</w:t>
              <w:tab/>
              <w:t>finančné plány na infraštruktúru, pri ktorej sa uplatňuje prirážka a analýza nákladov a výnosov na projekt novej infraštruktúry, sa predkladajú Komisii pred uložením prirážky,</w:t>
            </w:r>
          </w:p>
          <w:p w:rsidR="000565E0" w:rsidRPr="00D20437" w:rsidP="00DE7359">
            <w:pPr>
              <w:bidi w:val="0"/>
              <w:jc w:val="both"/>
              <w:rPr>
                <w:rFonts w:ascii="Times New Roman" w:hAnsi="Times New Roman"/>
                <w:sz w:val="20"/>
                <w:szCs w:val="20"/>
                <w:lang w:eastAsia="cs-CZ"/>
              </w:rPr>
            </w:pPr>
            <w:r w:rsidRPr="00D20437">
              <w:rPr>
                <w:rFonts w:ascii="Times New Roman" w:hAnsi="Times New Roman"/>
                <w:sz w:val="20"/>
                <w:szCs w:val="20"/>
                <w:lang w:eastAsia="cs-CZ"/>
              </w:rPr>
              <w:t>-</w:t>
              <w:tab/>
              <w:t>obdobie, na ktoré sa uloží prirážka, sa vopred definuje a obmedzí a v zmysle očakávaných príjmov, ktoré sa majú zvýšiť, je v súlade s finančnými plánmi a predloženou analýzou nákladov a výnosov.</w:t>
            </w:r>
          </w:p>
          <w:p w:rsidR="000565E0" w:rsidRPr="00D20437" w:rsidP="00DE7359">
            <w:pPr>
              <w:bidi w:val="0"/>
              <w:jc w:val="both"/>
              <w:rPr>
                <w:rFonts w:ascii="Times New Roman" w:hAnsi="Times New Roman"/>
                <w:sz w:val="20"/>
                <w:szCs w:val="20"/>
                <w:lang w:eastAsia="cs-CZ"/>
              </w:rPr>
            </w:pPr>
            <w:r w:rsidRPr="00D20437">
              <w:rPr>
                <w:rFonts w:ascii="Times New Roman" w:hAnsi="Times New Roman"/>
                <w:sz w:val="20"/>
                <w:szCs w:val="20"/>
                <w:lang w:eastAsia="cs-CZ"/>
              </w:rPr>
              <w:t>Uplatňovanie tohto ustanovenia na nové cezhraničné projekty podlieha dohode dotknutých členských štátov.</w:t>
            </w:r>
          </w:p>
          <w:p w:rsidR="000565E0" w:rsidRPr="00D20437" w:rsidP="00DE7359">
            <w:pPr>
              <w:bidi w:val="0"/>
              <w:jc w:val="both"/>
              <w:rPr>
                <w:rFonts w:ascii="Times New Roman" w:hAnsi="Times New Roman"/>
                <w:sz w:val="20"/>
                <w:szCs w:val="20"/>
                <w:lang w:eastAsia="cs-CZ"/>
              </w:rPr>
            </w:pPr>
            <w:r w:rsidRPr="00D20437">
              <w:rPr>
                <w:rFonts w:ascii="Times New Roman" w:hAnsi="Times New Roman"/>
                <w:sz w:val="20"/>
                <w:szCs w:val="20"/>
                <w:lang w:eastAsia="cs-CZ"/>
              </w:rPr>
              <w:t>Keď Komisia dostane finančné plány od členského štátu, ktorý hodlá uplatniť prirážku, sprístupní túto informáciu členom výboru uvedeného v článku 9c O.. 1. Ak sa Komisia domnieva, že plánovaná prirážka nespĺňa podmienky stanovené v tomto odseku, alebo ak sa domnieva, že plánovaná prirážka bude mať významné nepriaznivé účinky na hospodársky rozvoj okrajových regiónov, môže v súlade s postupom uvedeným v článku 9c O.. 2 odmietnuť plány alebo požiadať o zmenu plánov na poplatky, ktoré predkladá dotknutý členský štát.</w:t>
            </w:r>
          </w:p>
          <w:p w:rsidR="0073778E" w:rsidRPr="00D20437" w:rsidP="00DE7359">
            <w:pPr>
              <w:bidi w:val="0"/>
              <w:jc w:val="both"/>
              <w:rPr>
                <w:rFonts w:ascii="Times New Roman" w:hAnsi="Times New Roman"/>
                <w:sz w:val="20"/>
                <w:szCs w:val="20"/>
                <w:lang w:eastAsia="cs-CZ"/>
              </w:rPr>
            </w:pPr>
          </w:p>
          <w:p w:rsidR="00832628" w:rsidRPr="00D20437" w:rsidP="00DE7359">
            <w:pPr>
              <w:bidi w:val="0"/>
              <w:jc w:val="both"/>
              <w:rPr>
                <w:rFonts w:ascii="Times New Roman" w:hAnsi="Times New Roman"/>
                <w:sz w:val="20"/>
                <w:szCs w:val="20"/>
                <w:lang w:eastAsia="cs-CZ"/>
              </w:rPr>
            </w:pPr>
          </w:p>
          <w:p w:rsidR="000565E0" w:rsidRPr="00D20437" w:rsidP="00DE7359">
            <w:pPr>
              <w:bidi w:val="0"/>
              <w:jc w:val="both"/>
              <w:rPr>
                <w:rFonts w:ascii="Times New Roman" w:hAnsi="Times New Roman"/>
                <w:sz w:val="20"/>
                <w:szCs w:val="20"/>
                <w:lang w:eastAsia="cs-CZ"/>
              </w:rPr>
            </w:pPr>
            <w:r w:rsidRPr="00D20437">
              <w:rPr>
                <w:rFonts w:ascii="Times New Roman" w:hAnsi="Times New Roman"/>
                <w:sz w:val="20"/>
                <w:szCs w:val="20"/>
                <w:lang w:eastAsia="cs-CZ"/>
              </w:rPr>
              <w:t>12. Ak vodič nie je v prípade kontroly schopný predložiť doklady o vozidle potrebné na zistenie informácií uvedených v prvej zarážke odseku 10 písm. b) a o type vozidla, členské štáty môžu uložiť mýta až do najvyššej úrovne, ktorú možno uložiť.“</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r w:rsidRPr="00D20437" w:rsidR="009E498E">
              <w:rPr>
                <w:rFonts w:ascii="Times New Roman" w:hAnsi="Times New Roman"/>
                <w:sz w:val="20"/>
                <w:szCs w:val="20"/>
                <w:lang w:eastAsia="cs-CZ"/>
              </w:rPr>
              <w:t>D</w:t>
            </w: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73778E" w:rsidRPr="00D20437" w:rsidP="00566341">
            <w:pPr>
              <w:bidi w:val="0"/>
              <w:jc w:val="center"/>
              <w:rPr>
                <w:rFonts w:ascii="Times New Roman" w:hAnsi="Times New Roman"/>
                <w:sz w:val="20"/>
                <w:szCs w:val="20"/>
                <w:lang w:eastAsia="cs-CZ"/>
              </w:rPr>
            </w:pPr>
          </w:p>
          <w:p w:rsidR="00832628" w:rsidRPr="00D20437" w:rsidP="00566341">
            <w:pPr>
              <w:bidi w:val="0"/>
              <w:jc w:val="center"/>
              <w:rPr>
                <w:rFonts w:ascii="Times New Roman" w:hAnsi="Times New Roman"/>
                <w:sz w:val="20"/>
                <w:szCs w:val="20"/>
                <w:lang w:eastAsia="cs-CZ"/>
              </w:rPr>
            </w:pPr>
          </w:p>
          <w:p w:rsidR="00240875" w:rsidRPr="00D20437" w:rsidP="00240875">
            <w:pPr>
              <w:bidi w:val="0"/>
              <w:jc w:val="center"/>
              <w:rPr>
                <w:rFonts w:ascii="Times New Roman" w:hAnsi="Times New Roman"/>
                <w:sz w:val="20"/>
                <w:szCs w:val="20"/>
                <w:lang w:eastAsia="cs-CZ"/>
              </w:rPr>
            </w:pPr>
            <w:r w:rsidRPr="00D20437">
              <w:rPr>
                <w:rFonts w:ascii="Times New Roman" w:hAnsi="Times New Roman"/>
                <w:sz w:val="20"/>
                <w:szCs w:val="20"/>
                <w:lang w:eastAsia="cs-CZ"/>
              </w:rPr>
              <w:t>D</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832628" w:rsidRPr="00D20437" w:rsidP="00F97725">
            <w:pPr>
              <w:bidi w:val="0"/>
              <w:rPr>
                <w:rFonts w:ascii="Times New Roman" w:hAnsi="Times New Roman"/>
                <w:sz w:val="20"/>
                <w:szCs w:val="20"/>
                <w:lang w:eastAsia="cs-CZ"/>
              </w:rPr>
            </w:pPr>
          </w:p>
          <w:p w:rsidR="0073778E" w:rsidRPr="00D20437" w:rsidP="00240875">
            <w:pPr>
              <w:bidi w:val="0"/>
              <w:jc w:val="center"/>
              <w:rPr>
                <w:rFonts w:ascii="Times New Roman" w:hAnsi="Times New Roman"/>
                <w:sz w:val="20"/>
                <w:szCs w:val="20"/>
                <w:lang w:eastAsia="cs-CZ"/>
              </w:rPr>
            </w:pPr>
            <w:r w:rsidRPr="00D20437">
              <w:rPr>
                <w:rFonts w:ascii="Times New Roman" w:hAnsi="Times New Roman"/>
                <w:sz w:val="20"/>
                <w:szCs w:val="20"/>
              </w:rPr>
              <w:t>Zákon č. 57/1998 Z. z v znení zákona č. 86/2008 Z. z.</w:t>
            </w:r>
          </w:p>
          <w:p w:rsidR="0073778E" w:rsidRPr="00D20437" w:rsidP="00240875">
            <w:pPr>
              <w:bidi w:val="0"/>
              <w:jc w:val="center"/>
              <w:rPr>
                <w:rFonts w:ascii="Times New Roman" w:hAnsi="Times New Roman"/>
                <w:sz w:val="20"/>
                <w:szCs w:val="20"/>
                <w:lang w:eastAsia="cs-CZ"/>
              </w:rPr>
            </w:pPr>
          </w:p>
          <w:p w:rsidR="0073778E" w:rsidRPr="00D20437" w:rsidP="00240875">
            <w:pPr>
              <w:bidi w:val="0"/>
              <w:jc w:val="center"/>
              <w:rPr>
                <w:rFonts w:ascii="Times New Roman" w:hAnsi="Times New Roman"/>
                <w:sz w:val="20"/>
                <w:szCs w:val="20"/>
                <w:lang w:eastAsia="cs-CZ"/>
              </w:rPr>
            </w:pPr>
          </w:p>
          <w:p w:rsidR="0073778E" w:rsidRPr="00D20437" w:rsidP="00240875">
            <w:pPr>
              <w:bidi w:val="0"/>
              <w:jc w:val="center"/>
              <w:rPr>
                <w:rFonts w:ascii="Times New Roman" w:hAnsi="Times New Roman"/>
                <w:sz w:val="20"/>
                <w:szCs w:val="20"/>
                <w:lang w:eastAsia="cs-CZ"/>
              </w:rPr>
            </w:pPr>
          </w:p>
          <w:p w:rsidR="0073778E" w:rsidRPr="00D20437" w:rsidP="0073778E">
            <w:pPr>
              <w:bidi w:val="0"/>
              <w:rPr>
                <w:rFonts w:ascii="Times New Roman" w:hAnsi="Times New Roman"/>
                <w:sz w:val="20"/>
                <w:szCs w:val="20"/>
                <w:lang w:eastAsia="cs-CZ"/>
              </w:rPr>
            </w:pPr>
          </w:p>
          <w:p w:rsidR="00A65962" w:rsidRPr="00D20437" w:rsidP="0073778E">
            <w:pPr>
              <w:bidi w:val="0"/>
              <w:rPr>
                <w:rFonts w:ascii="Times New Roman" w:hAnsi="Times New Roman"/>
                <w:sz w:val="20"/>
                <w:szCs w:val="20"/>
                <w:lang w:eastAsia="cs-CZ"/>
              </w:rPr>
            </w:pPr>
          </w:p>
          <w:p w:rsidR="00A65962" w:rsidRPr="00D20437" w:rsidP="0073778E">
            <w:pPr>
              <w:bidi w:val="0"/>
              <w:rPr>
                <w:rFonts w:ascii="Times New Roman" w:hAnsi="Times New Roman"/>
                <w:sz w:val="20"/>
                <w:szCs w:val="20"/>
                <w:lang w:eastAsia="cs-CZ"/>
              </w:rPr>
            </w:pPr>
          </w:p>
          <w:p w:rsidR="00A65962" w:rsidRPr="00D20437" w:rsidP="0073778E">
            <w:pPr>
              <w:bidi w:val="0"/>
              <w:rPr>
                <w:rFonts w:ascii="Times New Roman" w:hAnsi="Times New Roman"/>
                <w:sz w:val="20"/>
                <w:szCs w:val="20"/>
                <w:lang w:eastAsia="cs-CZ"/>
              </w:rPr>
            </w:pPr>
          </w:p>
          <w:p w:rsidR="00A65962" w:rsidRPr="00D20437" w:rsidP="0073778E">
            <w:pPr>
              <w:bidi w:val="0"/>
              <w:rPr>
                <w:rFonts w:ascii="Times New Roman" w:hAnsi="Times New Roman"/>
                <w:sz w:val="20"/>
                <w:szCs w:val="20"/>
                <w:lang w:eastAsia="cs-CZ"/>
              </w:rPr>
            </w:pPr>
          </w:p>
          <w:p w:rsidR="00A65962" w:rsidRPr="00D20437" w:rsidP="0073778E">
            <w:pPr>
              <w:bidi w:val="0"/>
              <w:rPr>
                <w:rFonts w:ascii="Times New Roman" w:hAnsi="Times New Roman"/>
                <w:sz w:val="20"/>
                <w:szCs w:val="20"/>
                <w:lang w:eastAsia="cs-CZ"/>
              </w:rPr>
            </w:pPr>
          </w:p>
          <w:p w:rsidR="00A65962" w:rsidRPr="00D20437" w:rsidP="0073778E">
            <w:pPr>
              <w:bidi w:val="0"/>
              <w:rPr>
                <w:rFonts w:ascii="Times New Roman" w:hAnsi="Times New Roman"/>
                <w:sz w:val="20"/>
                <w:szCs w:val="20"/>
                <w:lang w:eastAsia="cs-CZ"/>
              </w:rPr>
            </w:pPr>
          </w:p>
          <w:p w:rsidR="00A65962" w:rsidRPr="00D20437" w:rsidP="0073778E">
            <w:pPr>
              <w:bidi w:val="0"/>
              <w:rPr>
                <w:rFonts w:ascii="Times New Roman" w:hAnsi="Times New Roman"/>
                <w:sz w:val="20"/>
                <w:szCs w:val="20"/>
                <w:lang w:eastAsia="cs-CZ"/>
              </w:rPr>
            </w:pPr>
          </w:p>
          <w:p w:rsidR="00240875" w:rsidRPr="00D20437" w:rsidP="00240875">
            <w:pPr>
              <w:bidi w:val="0"/>
              <w:jc w:val="center"/>
              <w:rPr>
                <w:rFonts w:ascii="Times New Roman" w:hAnsi="Times New Roman"/>
                <w:sz w:val="20"/>
                <w:szCs w:val="20"/>
                <w:lang w:eastAsia="cs-CZ"/>
              </w:rPr>
            </w:pPr>
            <w:r w:rsidRPr="00D20437">
              <w:rPr>
                <w:rFonts w:ascii="Times New Roman" w:hAnsi="Times New Roman"/>
                <w:sz w:val="20"/>
                <w:szCs w:val="20"/>
                <w:lang w:eastAsia="cs-CZ"/>
              </w:rPr>
              <w:t>Zákon č. 25/2007 Z. z.</w:t>
            </w:r>
          </w:p>
          <w:p w:rsidR="00F97725" w:rsidRPr="00D20437" w:rsidP="00240875">
            <w:pPr>
              <w:bidi w:val="0"/>
              <w:jc w:val="center"/>
              <w:rPr>
                <w:rFonts w:ascii="Times New Roman" w:hAnsi="Times New Roman"/>
                <w:sz w:val="20"/>
                <w:szCs w:val="20"/>
                <w:lang w:eastAsia="cs-CZ"/>
              </w:rPr>
            </w:pPr>
            <w:r w:rsidRPr="00D20437">
              <w:rPr>
                <w:rFonts w:ascii="Times New Roman" w:hAnsi="Times New Roman"/>
                <w:sz w:val="20"/>
                <w:szCs w:val="20"/>
                <w:lang w:eastAsia="cs-CZ"/>
              </w:rPr>
              <w:t>v znení neskorších predpisov</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240875" w:rsidRPr="00D20437" w:rsidP="00566341">
            <w:pPr>
              <w:bidi w:val="0"/>
              <w:jc w:val="center"/>
              <w:rPr>
                <w:rFonts w:ascii="Times New Roman" w:hAnsi="Times New Roman"/>
                <w:sz w:val="20"/>
                <w:szCs w:val="20"/>
                <w:lang w:eastAsia="cs-CZ"/>
              </w:rPr>
            </w:pPr>
          </w:p>
          <w:p w:rsidR="00832628" w:rsidRPr="00D20437" w:rsidP="00F97725">
            <w:pPr>
              <w:bidi w:val="0"/>
              <w:rPr>
                <w:rFonts w:ascii="Times New Roman" w:hAnsi="Times New Roman"/>
                <w:sz w:val="20"/>
                <w:szCs w:val="20"/>
                <w:lang w:eastAsia="cs-CZ"/>
              </w:rPr>
            </w:pPr>
          </w:p>
          <w:p w:rsidR="0073778E" w:rsidRPr="00D20437" w:rsidP="00240875">
            <w:pPr>
              <w:bidi w:val="0"/>
              <w:jc w:val="center"/>
              <w:rPr>
                <w:rFonts w:ascii="Times New Roman" w:hAnsi="Times New Roman"/>
                <w:sz w:val="20"/>
                <w:szCs w:val="20"/>
                <w:lang w:eastAsia="cs-CZ"/>
              </w:rPr>
            </w:pPr>
            <w:r w:rsidRPr="00D20437">
              <w:rPr>
                <w:rFonts w:ascii="Times New Roman" w:hAnsi="Times New Roman"/>
                <w:sz w:val="20"/>
                <w:szCs w:val="20"/>
                <w:lang w:eastAsia="cs-CZ"/>
              </w:rPr>
              <w:t>§ 22</w:t>
            </w:r>
          </w:p>
          <w:p w:rsidR="0073778E" w:rsidRPr="00D20437" w:rsidP="00240875">
            <w:pPr>
              <w:bidi w:val="0"/>
              <w:jc w:val="center"/>
              <w:rPr>
                <w:rFonts w:ascii="Times New Roman" w:hAnsi="Times New Roman"/>
                <w:sz w:val="20"/>
                <w:szCs w:val="20"/>
                <w:lang w:eastAsia="cs-CZ"/>
              </w:rPr>
            </w:pPr>
            <w:r w:rsidRPr="00D20437">
              <w:rPr>
                <w:rFonts w:ascii="Times New Roman" w:hAnsi="Times New Roman"/>
                <w:sz w:val="20"/>
                <w:szCs w:val="20"/>
                <w:lang w:eastAsia="cs-CZ"/>
              </w:rPr>
              <w:t>O. 3</w:t>
            </w:r>
          </w:p>
          <w:p w:rsidR="0073778E" w:rsidRPr="00D20437" w:rsidP="00240875">
            <w:pPr>
              <w:bidi w:val="0"/>
              <w:jc w:val="center"/>
              <w:rPr>
                <w:rFonts w:ascii="Times New Roman" w:hAnsi="Times New Roman"/>
                <w:sz w:val="20"/>
                <w:szCs w:val="20"/>
                <w:lang w:eastAsia="cs-CZ"/>
              </w:rPr>
            </w:pPr>
            <w:r w:rsidRPr="00D20437">
              <w:rPr>
                <w:rFonts w:ascii="Times New Roman" w:hAnsi="Times New Roman"/>
                <w:sz w:val="20"/>
                <w:szCs w:val="20"/>
                <w:lang w:eastAsia="cs-CZ"/>
              </w:rPr>
              <w:t>P. b)</w:t>
            </w:r>
          </w:p>
          <w:p w:rsidR="0073778E" w:rsidRPr="00D20437" w:rsidP="00240875">
            <w:pPr>
              <w:bidi w:val="0"/>
              <w:jc w:val="center"/>
              <w:rPr>
                <w:rFonts w:ascii="Times New Roman" w:hAnsi="Times New Roman"/>
                <w:sz w:val="20"/>
                <w:szCs w:val="20"/>
                <w:lang w:eastAsia="cs-CZ"/>
              </w:rPr>
            </w:pPr>
          </w:p>
          <w:p w:rsidR="0073778E" w:rsidRPr="00D20437" w:rsidP="00240875">
            <w:pPr>
              <w:bidi w:val="0"/>
              <w:jc w:val="center"/>
              <w:rPr>
                <w:rFonts w:ascii="Times New Roman" w:hAnsi="Times New Roman"/>
                <w:sz w:val="20"/>
                <w:szCs w:val="20"/>
                <w:lang w:eastAsia="cs-CZ"/>
              </w:rPr>
            </w:pPr>
          </w:p>
          <w:p w:rsidR="0073778E" w:rsidRPr="00D20437" w:rsidP="00240875">
            <w:pPr>
              <w:bidi w:val="0"/>
              <w:jc w:val="center"/>
              <w:rPr>
                <w:rFonts w:ascii="Times New Roman" w:hAnsi="Times New Roman"/>
                <w:sz w:val="20"/>
                <w:szCs w:val="20"/>
                <w:lang w:eastAsia="cs-CZ"/>
              </w:rPr>
            </w:pPr>
          </w:p>
          <w:p w:rsidR="0073778E" w:rsidRPr="00D20437" w:rsidP="00240875">
            <w:pPr>
              <w:bidi w:val="0"/>
              <w:jc w:val="center"/>
              <w:rPr>
                <w:rFonts w:ascii="Times New Roman" w:hAnsi="Times New Roman"/>
                <w:sz w:val="20"/>
                <w:szCs w:val="20"/>
                <w:lang w:eastAsia="cs-CZ"/>
              </w:rPr>
            </w:pPr>
          </w:p>
          <w:p w:rsidR="0073778E" w:rsidRPr="00D20437" w:rsidP="00240875">
            <w:pPr>
              <w:bidi w:val="0"/>
              <w:jc w:val="center"/>
              <w:rPr>
                <w:rFonts w:ascii="Times New Roman" w:hAnsi="Times New Roman"/>
                <w:sz w:val="20"/>
                <w:szCs w:val="20"/>
                <w:lang w:eastAsia="cs-CZ"/>
              </w:rPr>
            </w:pPr>
          </w:p>
          <w:p w:rsidR="0073778E" w:rsidRPr="00D20437" w:rsidP="0073778E">
            <w:pPr>
              <w:bidi w:val="0"/>
              <w:rPr>
                <w:rFonts w:ascii="Times New Roman" w:hAnsi="Times New Roman"/>
                <w:sz w:val="20"/>
                <w:szCs w:val="20"/>
                <w:lang w:eastAsia="cs-CZ"/>
              </w:rPr>
            </w:pPr>
          </w:p>
          <w:p w:rsidR="0073778E" w:rsidRPr="00D20437" w:rsidP="0073778E">
            <w:pPr>
              <w:bidi w:val="0"/>
              <w:rPr>
                <w:rFonts w:ascii="Times New Roman" w:hAnsi="Times New Roman"/>
                <w:sz w:val="20"/>
                <w:szCs w:val="20"/>
                <w:lang w:eastAsia="cs-CZ"/>
              </w:rPr>
            </w:pPr>
          </w:p>
          <w:p w:rsidR="00A65962" w:rsidRPr="00D20437" w:rsidP="0073778E">
            <w:pPr>
              <w:bidi w:val="0"/>
              <w:rPr>
                <w:rFonts w:ascii="Times New Roman" w:hAnsi="Times New Roman"/>
                <w:sz w:val="20"/>
                <w:szCs w:val="20"/>
                <w:lang w:eastAsia="cs-CZ"/>
              </w:rPr>
            </w:pPr>
          </w:p>
          <w:p w:rsidR="00A65962" w:rsidRPr="00D20437" w:rsidP="0073778E">
            <w:pPr>
              <w:bidi w:val="0"/>
              <w:rPr>
                <w:rFonts w:ascii="Times New Roman" w:hAnsi="Times New Roman"/>
                <w:sz w:val="20"/>
                <w:szCs w:val="20"/>
                <w:lang w:eastAsia="cs-CZ"/>
              </w:rPr>
            </w:pPr>
          </w:p>
          <w:p w:rsidR="00A65962" w:rsidRPr="00D20437" w:rsidP="0073778E">
            <w:pPr>
              <w:bidi w:val="0"/>
              <w:rPr>
                <w:rFonts w:ascii="Times New Roman" w:hAnsi="Times New Roman"/>
                <w:sz w:val="20"/>
                <w:szCs w:val="20"/>
                <w:lang w:eastAsia="cs-CZ"/>
              </w:rPr>
            </w:pPr>
          </w:p>
          <w:p w:rsidR="00A65962" w:rsidRPr="00D20437" w:rsidP="0073778E">
            <w:pPr>
              <w:bidi w:val="0"/>
              <w:rPr>
                <w:rFonts w:ascii="Times New Roman" w:hAnsi="Times New Roman"/>
                <w:sz w:val="20"/>
                <w:szCs w:val="20"/>
                <w:lang w:eastAsia="cs-CZ"/>
              </w:rPr>
            </w:pPr>
          </w:p>
          <w:p w:rsidR="00A65962" w:rsidRPr="00D20437" w:rsidP="0073778E">
            <w:pPr>
              <w:bidi w:val="0"/>
              <w:rPr>
                <w:rFonts w:ascii="Times New Roman" w:hAnsi="Times New Roman"/>
                <w:sz w:val="20"/>
                <w:szCs w:val="20"/>
                <w:lang w:eastAsia="cs-CZ"/>
              </w:rPr>
            </w:pPr>
          </w:p>
          <w:p w:rsidR="00A65962" w:rsidRPr="00D20437" w:rsidP="0073778E">
            <w:pPr>
              <w:bidi w:val="0"/>
              <w:rPr>
                <w:rFonts w:ascii="Times New Roman" w:hAnsi="Times New Roman"/>
                <w:sz w:val="20"/>
                <w:szCs w:val="20"/>
                <w:lang w:eastAsia="cs-CZ"/>
              </w:rPr>
            </w:pPr>
          </w:p>
          <w:p w:rsidR="00240875" w:rsidRPr="00D20437" w:rsidP="00240875">
            <w:pPr>
              <w:bidi w:val="0"/>
              <w:jc w:val="center"/>
              <w:rPr>
                <w:rFonts w:ascii="Times New Roman" w:hAnsi="Times New Roman"/>
                <w:sz w:val="20"/>
                <w:szCs w:val="20"/>
                <w:lang w:eastAsia="cs-CZ"/>
              </w:rPr>
            </w:pPr>
            <w:r w:rsidRPr="00D20437">
              <w:rPr>
                <w:rFonts w:ascii="Times New Roman" w:hAnsi="Times New Roman"/>
                <w:sz w:val="20"/>
                <w:szCs w:val="20"/>
                <w:lang w:eastAsia="cs-CZ"/>
              </w:rPr>
              <w:t>§ 7</w:t>
            </w:r>
          </w:p>
          <w:p w:rsidR="00240875" w:rsidRPr="00D20437" w:rsidP="00240875">
            <w:pPr>
              <w:bidi w:val="0"/>
              <w:jc w:val="center"/>
              <w:rPr>
                <w:rFonts w:ascii="Times New Roman" w:hAnsi="Times New Roman"/>
                <w:sz w:val="20"/>
                <w:szCs w:val="20"/>
                <w:lang w:eastAsia="cs-CZ"/>
              </w:rPr>
            </w:pPr>
            <w:r w:rsidRPr="00D20437">
              <w:rPr>
                <w:rFonts w:ascii="Times New Roman" w:hAnsi="Times New Roman"/>
                <w:sz w:val="20"/>
                <w:szCs w:val="20"/>
                <w:lang w:eastAsia="cs-CZ"/>
              </w:rPr>
              <w:t>O. 5</w:t>
            </w:r>
          </w:p>
          <w:p w:rsidR="00240875" w:rsidRPr="00D20437" w:rsidP="00240875">
            <w:pPr>
              <w:bidi w:val="0"/>
              <w:jc w:val="center"/>
              <w:rPr>
                <w:rFonts w:ascii="Times New Roman" w:hAnsi="Times New Roman"/>
                <w:sz w:val="20"/>
                <w:szCs w:val="20"/>
                <w:lang w:eastAsia="cs-CZ"/>
              </w:rPr>
            </w:pPr>
            <w:r w:rsidRPr="00D20437">
              <w:rPr>
                <w:rFonts w:ascii="Times New Roman" w:hAnsi="Times New Roman"/>
                <w:sz w:val="20"/>
                <w:szCs w:val="20"/>
                <w:lang w:eastAsia="cs-CZ"/>
              </w:rPr>
              <w:t>P. d)</w:t>
            </w: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240875" w:rsidRPr="00D20437" w:rsidP="00637253">
            <w:pPr>
              <w:bidi w:val="0"/>
              <w:jc w:val="both"/>
              <w:rPr>
                <w:rFonts w:ascii="Times New Roman" w:hAnsi="Times New Roman"/>
                <w:sz w:val="20"/>
                <w:szCs w:val="20"/>
                <w:lang w:eastAsia="cs-CZ"/>
              </w:rPr>
            </w:pPr>
          </w:p>
          <w:p w:rsidR="0073778E" w:rsidRPr="00D20437" w:rsidP="00240875">
            <w:pPr>
              <w:bidi w:val="0"/>
              <w:jc w:val="both"/>
              <w:rPr>
                <w:rFonts w:ascii="Times New Roman" w:hAnsi="Times New Roman"/>
                <w:sz w:val="20"/>
                <w:szCs w:val="20"/>
                <w:lang w:eastAsia="cs-CZ"/>
              </w:rPr>
            </w:pPr>
          </w:p>
          <w:p w:rsidR="0073778E" w:rsidRPr="00D20437" w:rsidP="0073778E">
            <w:pPr>
              <w:bidi w:val="0"/>
              <w:jc w:val="both"/>
              <w:rPr>
                <w:rFonts w:ascii="Times New Roman" w:hAnsi="Times New Roman"/>
                <w:sz w:val="20"/>
                <w:szCs w:val="20"/>
                <w:lang w:eastAsia="cs-CZ"/>
              </w:rPr>
            </w:pPr>
            <w:r w:rsidRPr="00D20437">
              <w:rPr>
                <w:rFonts w:ascii="Times New Roman" w:hAnsi="Times New Roman"/>
                <w:sz w:val="20"/>
                <w:szCs w:val="20"/>
                <w:lang w:eastAsia="cs-CZ"/>
              </w:rPr>
              <w:t>(3) Pri plnení úloh vyplývajúcich z tohto zákona a úloh súvisiacich s výkonom kontroly úhrady mýta podľa osobitného predpisu</w:t>
            </w:r>
            <w:r w:rsidRPr="00D20437">
              <w:rPr>
                <w:rFonts w:ascii="Times New Roman" w:hAnsi="Times New Roman"/>
                <w:sz w:val="20"/>
                <w:szCs w:val="20"/>
                <w:vertAlign w:val="superscript"/>
                <w:lang w:eastAsia="cs-CZ"/>
              </w:rPr>
              <w:t>1a)</w:t>
            </w:r>
            <w:r w:rsidRPr="00D20437">
              <w:rPr>
                <w:rFonts w:ascii="Times New Roman" w:hAnsi="Times New Roman"/>
                <w:sz w:val="20"/>
                <w:szCs w:val="20"/>
                <w:lang w:eastAsia="cs-CZ"/>
              </w:rPr>
              <w:t xml:space="preserve"> je policajt služby mýtnej polície oprávnený</w:t>
            </w:r>
          </w:p>
          <w:p w:rsidR="0073778E" w:rsidRPr="00D20437" w:rsidP="0073778E">
            <w:pPr>
              <w:bidi w:val="0"/>
              <w:jc w:val="both"/>
              <w:rPr>
                <w:rFonts w:ascii="Times New Roman" w:hAnsi="Times New Roman"/>
                <w:sz w:val="20"/>
                <w:szCs w:val="20"/>
                <w:lang w:eastAsia="cs-CZ"/>
              </w:rPr>
            </w:pPr>
            <w:r w:rsidRPr="00D20437">
              <w:rPr>
                <w:rFonts w:ascii="Times New Roman" w:hAnsi="Times New Roman"/>
                <w:sz w:val="20"/>
                <w:szCs w:val="20"/>
                <w:lang w:eastAsia="cs-CZ"/>
              </w:rPr>
              <w:t>b) vykonať kontrolu predpísaných dokladov na vedenie a premávku vozidla,</w:t>
            </w:r>
            <w:r w:rsidRPr="00D20437">
              <w:rPr>
                <w:rFonts w:ascii="Times New Roman" w:hAnsi="Times New Roman"/>
                <w:sz w:val="20"/>
                <w:szCs w:val="20"/>
                <w:vertAlign w:val="superscript"/>
                <w:lang w:eastAsia="cs-CZ"/>
              </w:rPr>
              <w:t>11a)</w:t>
            </w:r>
            <w:r w:rsidRPr="00D20437">
              <w:rPr>
                <w:rFonts w:ascii="Times New Roman" w:hAnsi="Times New Roman"/>
                <w:sz w:val="20"/>
                <w:szCs w:val="20"/>
                <w:lang w:eastAsia="cs-CZ"/>
              </w:rPr>
              <w:t xml:space="preserve"> ktoré je vodič povinný mať pri sebe.</w:t>
            </w:r>
          </w:p>
          <w:p w:rsidR="0073778E" w:rsidRPr="00D20437" w:rsidP="00240875">
            <w:pPr>
              <w:bidi w:val="0"/>
              <w:jc w:val="both"/>
              <w:rPr>
                <w:rFonts w:ascii="Times New Roman" w:hAnsi="Times New Roman"/>
                <w:sz w:val="20"/>
                <w:szCs w:val="20"/>
                <w:lang w:eastAsia="cs-CZ"/>
              </w:rPr>
            </w:pPr>
          </w:p>
          <w:p w:rsidR="00A65962" w:rsidRPr="00D20437" w:rsidP="00240875">
            <w:pPr>
              <w:bidi w:val="0"/>
              <w:jc w:val="both"/>
              <w:rPr>
                <w:rFonts w:ascii="Times New Roman" w:hAnsi="Times New Roman"/>
                <w:i/>
                <w:sz w:val="20"/>
                <w:szCs w:val="20"/>
                <w:lang w:eastAsia="cs-CZ"/>
              </w:rPr>
            </w:pPr>
            <w:r w:rsidRPr="00D20437">
              <w:rPr>
                <w:rFonts w:ascii="Times New Roman" w:hAnsi="Times New Roman"/>
                <w:i/>
                <w:sz w:val="20"/>
                <w:szCs w:val="20"/>
                <w:vertAlign w:val="superscript"/>
                <w:lang w:eastAsia="cs-CZ"/>
              </w:rPr>
              <w:t>1a)</w:t>
            </w:r>
            <w:r w:rsidRPr="00D20437">
              <w:rPr>
                <w:rFonts w:ascii="Times New Roman" w:hAnsi="Times New Roman"/>
                <w:i/>
                <w:sz w:val="20"/>
                <w:szCs w:val="20"/>
                <w:lang w:eastAsia="cs-CZ"/>
              </w:rPr>
              <w:t xml:space="preserve"> Zákon č. 25/2007 Z.z. o elektronickom výbere mýta za užívanie vymedzených úsekov pozemných komunikácií a o zmene a doplnení niektorých zákonov v znení neskorších predpisov.</w:t>
            </w:r>
          </w:p>
          <w:p w:rsidR="00A65962" w:rsidRPr="00D20437" w:rsidP="00240875">
            <w:pPr>
              <w:bidi w:val="0"/>
              <w:jc w:val="both"/>
              <w:rPr>
                <w:rFonts w:ascii="Times New Roman" w:hAnsi="Times New Roman"/>
                <w:i/>
                <w:sz w:val="20"/>
                <w:szCs w:val="20"/>
                <w:lang w:eastAsia="cs-CZ"/>
              </w:rPr>
            </w:pPr>
            <w:r w:rsidRPr="00D20437">
              <w:rPr>
                <w:rFonts w:ascii="Times New Roman" w:hAnsi="Times New Roman"/>
                <w:i/>
                <w:sz w:val="20"/>
                <w:szCs w:val="20"/>
                <w:vertAlign w:val="superscript"/>
                <w:lang w:eastAsia="cs-CZ"/>
              </w:rPr>
              <w:t>11a)</w:t>
            </w:r>
            <w:r w:rsidRPr="00D20437">
              <w:rPr>
                <w:rFonts w:ascii="Times New Roman" w:hAnsi="Times New Roman"/>
                <w:i/>
                <w:sz w:val="20"/>
                <w:szCs w:val="20"/>
                <w:lang w:eastAsia="cs-CZ"/>
              </w:rPr>
              <w:t xml:space="preserve"> § 4 ods. 2 písm. b) zákona Národnej rady Slovenskej republiky č. 315/1996 Z.z. o premávke na pozemných komunikáciách.</w:t>
            </w:r>
          </w:p>
          <w:p w:rsidR="00A65962" w:rsidRPr="00D20437" w:rsidP="00240875">
            <w:pPr>
              <w:bidi w:val="0"/>
              <w:jc w:val="both"/>
              <w:rPr>
                <w:rFonts w:ascii="Times New Roman" w:hAnsi="Times New Roman"/>
                <w:i/>
                <w:sz w:val="20"/>
                <w:szCs w:val="20"/>
                <w:lang w:eastAsia="cs-CZ"/>
              </w:rPr>
            </w:pPr>
          </w:p>
          <w:p w:rsidR="0073778E" w:rsidRPr="00D20437" w:rsidP="00240875">
            <w:pPr>
              <w:bidi w:val="0"/>
              <w:jc w:val="both"/>
              <w:rPr>
                <w:rFonts w:ascii="Times New Roman" w:hAnsi="Times New Roman"/>
                <w:sz w:val="20"/>
                <w:szCs w:val="20"/>
                <w:lang w:eastAsia="cs-CZ"/>
              </w:rPr>
            </w:pPr>
          </w:p>
          <w:p w:rsidR="00240875" w:rsidRPr="00D20437" w:rsidP="00240875">
            <w:pPr>
              <w:bidi w:val="0"/>
              <w:jc w:val="both"/>
              <w:rPr>
                <w:rFonts w:ascii="Times New Roman" w:hAnsi="Times New Roman"/>
                <w:sz w:val="20"/>
                <w:szCs w:val="20"/>
                <w:lang w:eastAsia="cs-CZ"/>
              </w:rPr>
            </w:pPr>
            <w:r w:rsidRPr="00D20437">
              <w:rPr>
                <w:rFonts w:ascii="Times New Roman" w:hAnsi="Times New Roman"/>
                <w:sz w:val="20"/>
                <w:szCs w:val="20"/>
                <w:lang w:eastAsia="cs-CZ"/>
              </w:rPr>
              <w:t>(5) Osoby poverené výkonom kontroly sú oprávnené:</w:t>
            </w:r>
          </w:p>
          <w:p w:rsidR="00240875" w:rsidRPr="00D20437" w:rsidP="00240875">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d) ak nemožno zistiť skutočnú prejazdenú vzdialenosť vozidla po vymedzených úsekoch ciest, vypočítať mýto z dĺžky </w:t>
            </w: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D20437">
                <w:rPr>
                  <w:rFonts w:ascii="Times New Roman" w:hAnsi="Times New Roman"/>
                  <w:sz w:val="20"/>
                  <w:szCs w:val="20"/>
                  <w:lang w:eastAsia="cs-CZ"/>
                </w:rPr>
                <w:t>650 km</w:t>
              </w:r>
            </w:smartTag>
            <w:r w:rsidRPr="00D20437">
              <w:rPr>
                <w:rFonts w:ascii="Times New Roman" w:hAnsi="Times New Roman"/>
                <w:sz w:val="20"/>
                <w:szCs w:val="20"/>
                <w:lang w:eastAsia="cs-CZ"/>
              </w:rPr>
              <w:t xml:space="preserve"> a príslušnej sadzby,</w:t>
            </w:r>
          </w:p>
          <w:p w:rsidR="0073778E" w:rsidRPr="00D20437" w:rsidP="00240875">
            <w:pPr>
              <w:bidi w:val="0"/>
              <w:jc w:val="both"/>
              <w:rPr>
                <w:rFonts w:ascii="Times New Roman" w:hAnsi="Times New Roman"/>
                <w:sz w:val="20"/>
                <w:szCs w:val="20"/>
                <w:lang w:eastAsia="cs-CZ"/>
              </w:rPr>
            </w:pPr>
          </w:p>
          <w:p w:rsidR="0073778E" w:rsidRPr="00D20437" w:rsidP="00240875">
            <w:pPr>
              <w:bidi w:val="0"/>
              <w:jc w:val="both"/>
              <w:rPr>
                <w:rFonts w:ascii="Times New Roman" w:hAnsi="Times New Roman"/>
                <w:sz w:val="20"/>
                <w:szCs w:val="20"/>
                <w:lang w:eastAsia="cs-CZ"/>
              </w:rPr>
            </w:pP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A1764A" w:rsidRPr="00D20437" w:rsidP="00566341">
            <w:pPr>
              <w:bidi w:val="0"/>
              <w:jc w:val="center"/>
              <w:rPr>
                <w:rFonts w:ascii="Times New Roman" w:hAnsi="Times New Roman"/>
                <w:sz w:val="20"/>
                <w:szCs w:val="20"/>
                <w:lang w:eastAsia="cs-CZ"/>
              </w:rPr>
            </w:pPr>
          </w:p>
          <w:p w:rsidR="009E498E" w:rsidRPr="00D20437" w:rsidP="009E498E">
            <w:pPr>
              <w:bidi w:val="0"/>
              <w:jc w:val="center"/>
              <w:rPr>
                <w:rFonts w:ascii="Times New Roman" w:hAnsi="Times New Roman"/>
                <w:sz w:val="20"/>
                <w:szCs w:val="20"/>
                <w:lang w:eastAsia="cs-CZ"/>
              </w:rPr>
            </w:pPr>
            <w:r w:rsidRPr="00D20437">
              <w:rPr>
                <w:rFonts w:ascii="Times New Roman" w:hAnsi="Times New Roman"/>
                <w:sz w:val="20"/>
                <w:szCs w:val="20"/>
                <w:lang w:eastAsia="cs-CZ"/>
              </w:rPr>
              <w:t>n.a./Ž</w:t>
            </w: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p>
          <w:p w:rsidR="00832628" w:rsidRPr="00D20437" w:rsidP="009E498E">
            <w:pPr>
              <w:bidi w:val="0"/>
              <w:rPr>
                <w:rFonts w:ascii="Times New Roman" w:hAnsi="Times New Roman"/>
                <w:sz w:val="20"/>
                <w:szCs w:val="20"/>
                <w:lang w:eastAsia="cs-CZ"/>
              </w:rPr>
            </w:pPr>
          </w:p>
          <w:p w:rsidR="00A1764A" w:rsidRPr="00D20437" w:rsidP="00566341">
            <w:pPr>
              <w:bidi w:val="0"/>
              <w:jc w:val="center"/>
              <w:rPr>
                <w:rFonts w:ascii="Times New Roman" w:hAnsi="Times New Roman"/>
                <w:sz w:val="20"/>
                <w:szCs w:val="20"/>
                <w:lang w:eastAsia="cs-CZ"/>
              </w:rPr>
            </w:pPr>
            <w:r w:rsidRPr="00D20437">
              <w:rPr>
                <w:rFonts w:ascii="Times New Roman" w:hAnsi="Times New Roman"/>
                <w:sz w:val="20"/>
                <w:szCs w:val="20"/>
                <w:lang w:eastAsia="cs-CZ"/>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566341">
            <w:pPr>
              <w:bidi w:val="0"/>
              <w:jc w:val="center"/>
              <w:rPr>
                <w:rFonts w:ascii="Times New Roman" w:hAnsi="Times New Roman"/>
                <w:sz w:val="20"/>
                <w:szCs w:val="20"/>
                <w:lang w:eastAsia="cs-CZ"/>
              </w:rPr>
            </w:pP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637253">
            <w:pPr>
              <w:bidi w:val="0"/>
              <w:jc w:val="both"/>
              <w:rPr>
                <w:rFonts w:ascii="Times New Roman" w:hAnsi="Times New Roman"/>
                <w:sz w:val="20"/>
                <w:szCs w:val="20"/>
                <w:lang w:eastAsia="cs-CZ"/>
              </w:rPr>
            </w:pP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r w:rsidRPr="00D20437" w:rsidR="009E498E">
              <w:rPr>
                <w:rFonts w:ascii="Times New Roman" w:hAnsi="Times New Roman"/>
                <w:sz w:val="20"/>
                <w:szCs w:val="20"/>
                <w:lang w:eastAsia="cs-CZ"/>
              </w:rPr>
              <w:t>Č. 7a</w:t>
            </w: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r w:rsidRPr="00D20437">
              <w:rPr>
                <w:rFonts w:ascii="Times New Roman" w:hAnsi="Times New Roman"/>
                <w:sz w:val="20"/>
                <w:szCs w:val="20"/>
                <w:lang w:eastAsia="cs-CZ"/>
              </w:rPr>
              <w:t>1. Pri určovaní úrovní vážených priemerných mýt, ktoré sa majú vyberať na dotknutej infraštruktúrnej sieti alebo na presne vymedzenej časti tejto siete, zohľadňujú členské štáty rôzne náklady uvedené v článku 7 ods. 9. Zohľadnené náklady sa vzťahujú na sieť alebo na časť siete, na ktorej sa vyberá mýto, a na vozidlá, ktoré podliehajú mýtu. Členské štáty sa môžu rozhodnúť, že nebudú uhrádzať tieto náklady z príjmov z mýta alebo že uhradia len určité percento týchto nákladov.</w:t>
            </w:r>
          </w:p>
          <w:p w:rsidR="000565E0" w:rsidRPr="00D20437" w:rsidP="005C503E">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2. Mýta sa určujú v súlade s článkom </w:t>
            </w: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D20437">
                <w:rPr>
                  <w:rFonts w:ascii="Times New Roman" w:hAnsi="Times New Roman"/>
                  <w:sz w:val="20"/>
                  <w:szCs w:val="20"/>
                  <w:lang w:eastAsia="cs-CZ"/>
                </w:rPr>
                <w:t>7 a</w:t>
              </w:r>
            </w:smartTag>
            <w:r w:rsidRPr="00D20437">
              <w:rPr>
                <w:rFonts w:ascii="Times New Roman" w:hAnsi="Times New Roman"/>
                <w:sz w:val="20"/>
                <w:szCs w:val="20"/>
                <w:lang w:eastAsia="cs-CZ"/>
              </w:rPr>
              <w:t xml:space="preserve"> s odsekom 1 tohto článku.</w:t>
            </w:r>
          </w:p>
          <w:p w:rsidR="000565E0" w:rsidRPr="00D20437" w:rsidP="005C503E">
            <w:pPr>
              <w:bidi w:val="0"/>
              <w:jc w:val="both"/>
              <w:rPr>
                <w:rFonts w:ascii="Times New Roman" w:hAnsi="Times New Roman"/>
                <w:sz w:val="20"/>
                <w:szCs w:val="20"/>
                <w:lang w:eastAsia="cs-CZ"/>
              </w:rPr>
            </w:pPr>
            <w:r w:rsidRPr="00D20437">
              <w:rPr>
                <w:rFonts w:ascii="Times New Roman" w:hAnsi="Times New Roman"/>
                <w:sz w:val="20"/>
                <w:szCs w:val="20"/>
                <w:lang w:eastAsia="cs-CZ"/>
              </w:rPr>
              <w:t>3. Členské štáty vypočítajú náklady na nové mýtne režimy, ktoré sa líšia od tých, ktorých súčasťou sú koncesné mýta zavedené členskými štátmi po 10. júni 2008, použitím metodiky založenej na základných zásadách výpočtu uvedených v prílohe III.</w:t>
            </w:r>
          </w:p>
          <w:p w:rsidR="000565E0" w:rsidRPr="00D20437" w:rsidP="005C503E">
            <w:pPr>
              <w:bidi w:val="0"/>
              <w:jc w:val="both"/>
              <w:rPr>
                <w:rFonts w:ascii="Times New Roman" w:hAnsi="Times New Roman"/>
                <w:sz w:val="20"/>
                <w:szCs w:val="20"/>
                <w:lang w:eastAsia="cs-CZ"/>
              </w:rPr>
            </w:pPr>
            <w:r w:rsidRPr="00D20437">
              <w:rPr>
                <w:rFonts w:ascii="Times New Roman" w:hAnsi="Times New Roman"/>
                <w:sz w:val="20"/>
                <w:szCs w:val="20"/>
                <w:lang w:eastAsia="cs-CZ"/>
              </w:rPr>
              <w:t>Najvyššia úroveň mýt pre nové koncesné mýta zavedené po 10. júni 2008 zodpovedá úrovni, ku ktorej by viedlo použitie metodiky založenej na základných zásadách výpočtu uvedených v prílohe III, alebo je nižšia. Posúdenie tejto rovnocennosti sa musí vykonať na základe primerane dlhého referenčného obdobia primeraného charakteru koncesnej zmluvy.</w:t>
            </w:r>
          </w:p>
          <w:p w:rsidR="000565E0" w:rsidRPr="00D20437" w:rsidP="005C503E">
            <w:pPr>
              <w:bidi w:val="0"/>
              <w:jc w:val="both"/>
              <w:rPr>
                <w:rFonts w:ascii="Times New Roman" w:hAnsi="Times New Roman"/>
                <w:sz w:val="20"/>
                <w:szCs w:val="20"/>
                <w:lang w:eastAsia="cs-CZ"/>
              </w:rPr>
            </w:pPr>
            <w:r w:rsidRPr="00D20437">
              <w:rPr>
                <w:rFonts w:ascii="Times New Roman" w:hAnsi="Times New Roman"/>
                <w:sz w:val="20"/>
                <w:szCs w:val="20"/>
                <w:lang w:eastAsia="cs-CZ"/>
              </w:rPr>
              <w:t>Na mýtne režimy, ktoré boli už zavedené 10. júna 2008, alebo na tie, na ktoré bola v súlade s postupom verejného obstarávania vyhlásená verejná súťaž alebo ku ktorým boli doručené odpovede na výzvy na rokovanie v rámci rokovacieho postupu verejného obstarávania pred 10. júnom 2008, sa nevzťah</w:t>
            </w:r>
            <w:r w:rsidRPr="00D20437" w:rsidR="00F97725">
              <w:rPr>
                <w:rFonts w:ascii="Times New Roman" w:hAnsi="Times New Roman"/>
                <w:sz w:val="20"/>
                <w:szCs w:val="20"/>
                <w:lang w:eastAsia="cs-CZ"/>
              </w:rPr>
              <w:t>ujú povinnosti uvedené v tomto ods</w:t>
            </w:r>
            <w:r w:rsidRPr="00D20437">
              <w:rPr>
                <w:rFonts w:ascii="Times New Roman" w:hAnsi="Times New Roman"/>
                <w:sz w:val="20"/>
                <w:szCs w:val="20"/>
                <w:lang w:eastAsia="cs-CZ"/>
              </w:rPr>
              <w:t>eku, pokiaľ zostanú v p</w:t>
            </w:r>
            <w:r w:rsidRPr="00D20437" w:rsidR="00F97725">
              <w:rPr>
                <w:rFonts w:ascii="Times New Roman" w:hAnsi="Times New Roman"/>
                <w:sz w:val="20"/>
                <w:szCs w:val="20"/>
                <w:lang w:eastAsia="cs-CZ"/>
              </w:rPr>
              <w:t>latnosti tieto režimy a ak sa pods</w:t>
            </w:r>
            <w:r w:rsidRPr="00D20437">
              <w:rPr>
                <w:rFonts w:ascii="Times New Roman" w:hAnsi="Times New Roman"/>
                <w:sz w:val="20"/>
                <w:szCs w:val="20"/>
                <w:lang w:eastAsia="cs-CZ"/>
              </w:rPr>
              <w:t>tatne nezmenia.</w:t>
            </w:r>
          </w:p>
          <w:p w:rsidR="008E06E3"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9E498E" w:rsidRPr="00D20437" w:rsidP="005C503E">
            <w:pPr>
              <w:bidi w:val="0"/>
              <w:jc w:val="both"/>
              <w:rPr>
                <w:rFonts w:ascii="Times New Roman" w:hAnsi="Times New Roman"/>
                <w:sz w:val="20"/>
                <w:szCs w:val="20"/>
                <w:lang w:eastAsia="cs-CZ"/>
              </w:rPr>
            </w:pPr>
          </w:p>
          <w:p w:rsidR="009E498E" w:rsidRPr="00D20437" w:rsidP="005C503E">
            <w:pPr>
              <w:bidi w:val="0"/>
              <w:jc w:val="both"/>
              <w:rPr>
                <w:rFonts w:ascii="Times New Roman" w:hAnsi="Times New Roman"/>
                <w:sz w:val="20"/>
                <w:szCs w:val="20"/>
                <w:lang w:eastAsia="cs-CZ"/>
              </w:rPr>
            </w:pPr>
          </w:p>
          <w:p w:rsidR="009E498E" w:rsidRPr="00D20437" w:rsidP="005C503E">
            <w:pPr>
              <w:bidi w:val="0"/>
              <w:jc w:val="both"/>
              <w:rPr>
                <w:rFonts w:ascii="Times New Roman" w:hAnsi="Times New Roman"/>
                <w:sz w:val="20"/>
                <w:szCs w:val="20"/>
                <w:lang w:eastAsia="cs-CZ"/>
              </w:rPr>
            </w:pPr>
          </w:p>
          <w:p w:rsidR="006E2BBD"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r w:rsidRPr="00D20437">
              <w:rPr>
                <w:rFonts w:ascii="Times New Roman" w:hAnsi="Times New Roman"/>
                <w:sz w:val="20"/>
                <w:szCs w:val="20"/>
                <w:lang w:eastAsia="cs-CZ"/>
              </w:rPr>
              <w:t>4. Členské štáty oznámia Komisii najmenej štyri mesiace pred zavedením nového mýtneho systému:</w:t>
            </w:r>
          </w:p>
          <w:p w:rsidR="000565E0" w:rsidRPr="00D20437" w:rsidP="005C503E">
            <w:pPr>
              <w:bidi w:val="0"/>
              <w:jc w:val="both"/>
              <w:rPr>
                <w:rFonts w:ascii="Times New Roman" w:hAnsi="Times New Roman"/>
                <w:sz w:val="20"/>
                <w:szCs w:val="20"/>
                <w:lang w:eastAsia="cs-CZ"/>
              </w:rPr>
            </w:pPr>
            <w:r w:rsidRPr="00D20437">
              <w:rPr>
                <w:rFonts w:ascii="Times New Roman" w:hAnsi="Times New Roman"/>
                <w:sz w:val="20"/>
                <w:szCs w:val="20"/>
                <w:lang w:eastAsia="cs-CZ"/>
              </w:rPr>
              <w:t>a)</w:t>
              <w:tab/>
              <w:t>pre iné mýtne režimy ako režimy, ktorých súčasťou je koncesné mýto:</w:t>
            </w:r>
          </w:p>
          <w:p w:rsidR="000565E0" w:rsidRPr="00D20437" w:rsidP="005C503E">
            <w:pPr>
              <w:bidi w:val="0"/>
              <w:jc w:val="both"/>
              <w:rPr>
                <w:rFonts w:ascii="Times New Roman" w:hAnsi="Times New Roman"/>
                <w:sz w:val="20"/>
                <w:szCs w:val="20"/>
                <w:lang w:eastAsia="cs-CZ"/>
              </w:rPr>
            </w:pPr>
            <w:r w:rsidRPr="00D20437">
              <w:rPr>
                <w:rFonts w:ascii="Times New Roman" w:hAnsi="Times New Roman"/>
                <w:sz w:val="20"/>
                <w:szCs w:val="20"/>
                <w:lang w:eastAsia="cs-CZ"/>
              </w:rPr>
              <w:t>-</w:t>
              <w:tab/>
              <w:t>jednotkové hodnoty a iné parametre, ktoré používajú na výpočet rôznych nákladových položiek a</w:t>
            </w:r>
          </w:p>
          <w:p w:rsidR="000565E0" w:rsidRPr="00D20437" w:rsidP="005C503E">
            <w:pPr>
              <w:bidi w:val="0"/>
              <w:jc w:val="both"/>
              <w:rPr>
                <w:rFonts w:ascii="Times New Roman" w:hAnsi="Times New Roman"/>
                <w:sz w:val="20"/>
                <w:szCs w:val="20"/>
                <w:lang w:eastAsia="cs-CZ"/>
              </w:rPr>
            </w:pPr>
            <w:r w:rsidRPr="00D20437">
              <w:rPr>
                <w:rFonts w:ascii="Times New Roman" w:hAnsi="Times New Roman"/>
                <w:sz w:val="20"/>
                <w:szCs w:val="20"/>
                <w:lang w:eastAsia="cs-CZ"/>
              </w:rPr>
              <w:t>-</w:t>
              <w:tab/>
              <w:t>jednoznačné informácie o vozidlách, na ktoré sa vzťahuje mýtny režim, a o geografickom rozsahu siete alebo jej časti, ktoré sa používajú na každý výpočet nákladov a percentuálneho podielu nákladov, ktoré sa snažia uhradiť;</w:t>
            </w:r>
          </w:p>
          <w:p w:rsidR="000565E0" w:rsidRPr="00D20437" w:rsidP="005C503E">
            <w:pPr>
              <w:bidi w:val="0"/>
              <w:jc w:val="both"/>
              <w:rPr>
                <w:rFonts w:ascii="Times New Roman" w:hAnsi="Times New Roman"/>
                <w:sz w:val="20"/>
                <w:szCs w:val="20"/>
                <w:lang w:eastAsia="cs-CZ"/>
              </w:rPr>
            </w:pPr>
            <w:r w:rsidRPr="00D20437">
              <w:rPr>
                <w:rFonts w:ascii="Times New Roman" w:hAnsi="Times New Roman"/>
                <w:sz w:val="20"/>
                <w:szCs w:val="20"/>
                <w:lang w:eastAsia="cs-CZ"/>
              </w:rPr>
              <w:t>b)</w:t>
              <w:tab/>
              <w:t>pre mýtne režimy, ktorých súčasťou sú koncesné mýta:</w:t>
            </w:r>
          </w:p>
          <w:p w:rsidR="000565E0" w:rsidRPr="00D20437" w:rsidP="005C503E">
            <w:pPr>
              <w:bidi w:val="0"/>
              <w:jc w:val="both"/>
              <w:rPr>
                <w:rFonts w:ascii="Times New Roman" w:hAnsi="Times New Roman"/>
                <w:sz w:val="20"/>
                <w:szCs w:val="20"/>
                <w:lang w:eastAsia="cs-CZ"/>
              </w:rPr>
            </w:pPr>
            <w:r w:rsidRPr="00D20437">
              <w:rPr>
                <w:rFonts w:ascii="Times New Roman" w:hAnsi="Times New Roman"/>
                <w:sz w:val="20"/>
                <w:szCs w:val="20"/>
                <w:lang w:eastAsia="cs-CZ"/>
              </w:rPr>
              <w:t>-</w:t>
              <w:tab/>
              <w:t>koncesné zmluvy alebo podstatné zmeny týchto zmlúv,</w:t>
            </w:r>
          </w:p>
          <w:p w:rsidR="000565E0" w:rsidRPr="00D20437" w:rsidP="005C503E">
            <w:pPr>
              <w:bidi w:val="0"/>
              <w:jc w:val="both"/>
              <w:rPr>
                <w:rFonts w:ascii="Times New Roman" w:hAnsi="Times New Roman"/>
                <w:sz w:val="20"/>
                <w:szCs w:val="20"/>
                <w:lang w:eastAsia="cs-CZ"/>
              </w:rPr>
            </w:pPr>
            <w:r w:rsidRPr="00D20437">
              <w:rPr>
                <w:rFonts w:ascii="Times New Roman" w:hAnsi="Times New Roman"/>
                <w:sz w:val="20"/>
                <w:szCs w:val="20"/>
                <w:lang w:eastAsia="cs-CZ"/>
              </w:rPr>
              <w:t>-</w:t>
              <w:tab/>
              <w:t>východiskové podklady, na ktorých zadávateľ postavil oznámenie o koncesii, ako sú uvedené v prílohe VII B k smernici 2004/18/ES; tieto východiskové podklady zahrňujú odhadované náklady, ako sú uvedené v článku 7 O.. 9, ktoré sa predpokladajú podľa koncesie, predpokladanú dopravu rozčlenenú na typy vozidiel, odhadované výšky mýta a geografický rozsah siete, na ktorú sa vzťahuje koncesná zmluva.</w:t>
            </w:r>
          </w:p>
          <w:p w:rsidR="00832628"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r w:rsidRPr="00D20437">
              <w:rPr>
                <w:rFonts w:ascii="Times New Roman" w:hAnsi="Times New Roman"/>
                <w:sz w:val="20"/>
                <w:szCs w:val="20"/>
                <w:lang w:eastAsia="cs-CZ"/>
              </w:rPr>
              <w:t>5. Členské štáty informujú Komisiu o nových mýtnych režimoch vzťahujúcich sa na paralelné cesty, do ktorých sa môže odkloniť doprava z transeurópskej cestnej siete a/alebo ktoré priamo konkurujú určitým častiam tejto siete, za ktoré sa vyberá mýto, najmenej štyri mesiace pred začatím ich uplatňovania. Táto informácia obsahuje prinajmenšom objasnenie geografického rozsahu siete, na ktorú sa mýto vzťahuje, vozidlá, na ktoré sa mýto vzťahuje, a plánovanú výšku mýta spolu s vysvetlením spôsobu stanovenia výšky mýta.</w:t>
            </w:r>
          </w:p>
          <w:p w:rsidR="00832628"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r w:rsidRPr="00D20437">
              <w:rPr>
                <w:rFonts w:ascii="Times New Roman" w:hAnsi="Times New Roman"/>
                <w:sz w:val="20"/>
                <w:szCs w:val="20"/>
                <w:lang w:eastAsia="cs-CZ"/>
              </w:rPr>
              <w:t>6. K prípadom, na ktoré sa vzťahujú povinnosti uvedené v odseku 3, vydá Komisia do štyroch mesiacov od doručenia informácií v súlade s odsekom 4 stanovisko, či sa tieto povinnosti zdajú byť splnené.</w:t>
            </w:r>
          </w:p>
          <w:p w:rsidR="000565E0" w:rsidRPr="00D20437" w:rsidP="005C503E">
            <w:pPr>
              <w:bidi w:val="0"/>
              <w:jc w:val="both"/>
              <w:rPr>
                <w:rFonts w:ascii="Times New Roman" w:hAnsi="Times New Roman"/>
                <w:sz w:val="20"/>
                <w:szCs w:val="20"/>
                <w:lang w:eastAsia="cs-CZ"/>
              </w:rPr>
            </w:pPr>
            <w:r w:rsidRPr="00D20437">
              <w:rPr>
                <w:rFonts w:ascii="Times New Roman" w:hAnsi="Times New Roman"/>
                <w:sz w:val="20"/>
                <w:szCs w:val="20"/>
                <w:lang w:eastAsia="cs-CZ"/>
              </w:rPr>
              <w:t>Aj k mýtnym režimom uvedeným v odseku 5 môže vydať Komisia stanovisko, najmä vzhľadom na proporcionalitu a transparentnosť navrhnutých režimov a ich možný vplyv na hospodársku súťaž v súvislosti s vnútorným trhom a voľným pohybom tovaru.</w:t>
            </w:r>
          </w:p>
          <w:p w:rsidR="000565E0" w:rsidRPr="00D20437" w:rsidP="005C503E">
            <w:pPr>
              <w:bidi w:val="0"/>
              <w:jc w:val="both"/>
              <w:rPr>
                <w:rFonts w:ascii="Times New Roman" w:hAnsi="Times New Roman"/>
                <w:sz w:val="20"/>
                <w:szCs w:val="20"/>
                <w:lang w:eastAsia="cs-CZ"/>
              </w:rPr>
            </w:pPr>
            <w:r w:rsidRPr="00D20437">
              <w:rPr>
                <w:rFonts w:ascii="Times New Roman" w:hAnsi="Times New Roman"/>
                <w:sz w:val="20"/>
                <w:szCs w:val="20"/>
                <w:lang w:eastAsia="cs-CZ"/>
              </w:rPr>
              <w:t>Stanoviská Komisie sa sprístupnia výboru uvedenému v článku 9c O.. 1.</w:t>
            </w:r>
          </w:p>
          <w:p w:rsidR="00832628"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7. Ak si členský štát želá v súvislosti s mýtnymi režimami, ktoré už boli zavedené k 10. júnu 2008, uplatňovať ustanovenia uvedené v článku 7 ods.11, poskytne informácie, ktoré dokazujú, že vážené priemerné mýto uplatňované na dotknutú infraštruktúru je v súlade s ustanoveniami článku 2 písm. aa) a článku 7 ods. </w:t>
            </w: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D20437">
                <w:rPr>
                  <w:rFonts w:ascii="Times New Roman" w:hAnsi="Times New Roman"/>
                  <w:sz w:val="20"/>
                  <w:szCs w:val="20"/>
                  <w:lang w:eastAsia="cs-CZ"/>
                </w:rPr>
                <w:t>9 a</w:t>
              </w:r>
            </w:smartTag>
            <w:r w:rsidRPr="00D20437">
              <w:rPr>
                <w:rFonts w:ascii="Times New Roman" w:hAnsi="Times New Roman"/>
                <w:sz w:val="20"/>
                <w:szCs w:val="20"/>
                <w:lang w:eastAsia="cs-CZ"/>
              </w:rPr>
              <w:t> ods. 10.“</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9E498E"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r w:rsidRPr="00D20437">
              <w:rPr>
                <w:rFonts w:ascii="Times New Roman" w:hAnsi="Times New Roman"/>
                <w:sz w:val="20"/>
                <w:szCs w:val="20"/>
                <w:lang w:eastAsia="cs-CZ"/>
              </w:rPr>
              <w:t>N</w:t>
            </w: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8E06E3" w:rsidRPr="00D20437" w:rsidP="00012BE8">
            <w:pPr>
              <w:bidi w:val="0"/>
              <w:jc w:val="center"/>
              <w:rPr>
                <w:rFonts w:ascii="Times New Roman" w:hAnsi="Times New Roman"/>
                <w:sz w:val="20"/>
                <w:szCs w:val="20"/>
                <w:lang w:eastAsia="cs-CZ"/>
              </w:rPr>
            </w:pPr>
          </w:p>
          <w:p w:rsidR="008E06E3" w:rsidRPr="00D20437" w:rsidP="00012BE8">
            <w:pPr>
              <w:bidi w:val="0"/>
              <w:jc w:val="center"/>
              <w:rPr>
                <w:rFonts w:ascii="Times New Roman" w:hAnsi="Times New Roman"/>
                <w:sz w:val="20"/>
                <w:szCs w:val="20"/>
                <w:lang w:eastAsia="cs-CZ"/>
              </w:rPr>
            </w:pPr>
          </w:p>
          <w:p w:rsidR="008E06E3" w:rsidRPr="00D20437" w:rsidP="00012BE8">
            <w:pPr>
              <w:bidi w:val="0"/>
              <w:jc w:val="center"/>
              <w:rPr>
                <w:rFonts w:ascii="Times New Roman" w:hAnsi="Times New Roman"/>
                <w:sz w:val="20"/>
                <w:szCs w:val="20"/>
                <w:lang w:eastAsia="cs-CZ"/>
              </w:rPr>
            </w:pPr>
          </w:p>
          <w:p w:rsidR="000565E0" w:rsidRPr="00D20437" w:rsidP="00F03925">
            <w:pPr>
              <w:bidi w:val="0"/>
              <w:rPr>
                <w:rFonts w:ascii="Times New Roman" w:hAnsi="Times New Roman"/>
                <w:sz w:val="20"/>
                <w:szCs w:val="20"/>
                <w:lang w:eastAsia="cs-CZ"/>
              </w:rPr>
            </w:pPr>
          </w:p>
          <w:p w:rsidR="008E06E3"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p>
          <w:p w:rsidR="009E498E" w:rsidRPr="00D20437" w:rsidP="00012BE8">
            <w:pPr>
              <w:bidi w:val="0"/>
              <w:jc w:val="center"/>
              <w:rPr>
                <w:rFonts w:ascii="Times New Roman" w:hAnsi="Times New Roman"/>
                <w:sz w:val="20"/>
                <w:szCs w:val="20"/>
                <w:lang w:eastAsia="cs-CZ"/>
              </w:rPr>
            </w:pPr>
            <w:r w:rsidRPr="00D20437">
              <w:rPr>
                <w:rFonts w:ascii="Times New Roman" w:hAnsi="Times New Roman"/>
                <w:sz w:val="20"/>
                <w:szCs w:val="20"/>
                <w:lang w:eastAsia="cs-CZ"/>
              </w:rPr>
              <w:t>N</w:t>
            </w: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832628" w:rsidRPr="00D20437" w:rsidP="008E06E3">
            <w:pPr>
              <w:bidi w:val="0"/>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8E06E3">
            <w:pPr>
              <w:bidi w:val="0"/>
              <w:rPr>
                <w:rFonts w:ascii="Times New Roman" w:hAnsi="Times New Roman"/>
                <w:sz w:val="20"/>
                <w:szCs w:val="20"/>
                <w:lang w:eastAsia="cs-CZ"/>
              </w:rPr>
            </w:pPr>
          </w:p>
          <w:p w:rsidR="00832628" w:rsidRPr="00D20437" w:rsidP="008E06E3">
            <w:pPr>
              <w:bidi w:val="0"/>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r w:rsidRPr="00D20437" w:rsidR="009E498E">
              <w:rPr>
                <w:rFonts w:ascii="Times New Roman" w:hAnsi="Times New Roman"/>
                <w:sz w:val="20"/>
                <w:szCs w:val="20"/>
                <w:lang w:eastAsia="cs-CZ"/>
              </w:rPr>
              <w:t>N</w:t>
            </w: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p>
          <w:p w:rsidR="000565E0" w:rsidRPr="00D20437" w:rsidP="00012BE8">
            <w:pPr>
              <w:bidi w:val="0"/>
              <w:jc w:val="center"/>
              <w:rPr>
                <w:rFonts w:ascii="Times New Roman" w:hAnsi="Times New Roman"/>
                <w:sz w:val="20"/>
                <w:szCs w:val="20"/>
                <w:lang w:eastAsia="cs-CZ"/>
              </w:rPr>
            </w:pPr>
            <w:r w:rsidRPr="00D20437" w:rsidR="00CA1942">
              <w:rPr>
                <w:rFonts w:ascii="Times New Roman" w:hAnsi="Times New Roman"/>
                <w:sz w:val="20"/>
                <w:szCs w:val="20"/>
                <w:lang w:eastAsia="cs-CZ"/>
              </w:rPr>
              <w:t>N</w:t>
            </w:r>
          </w:p>
          <w:p w:rsidR="00CA1942" w:rsidRPr="00D20437" w:rsidP="00012BE8">
            <w:pPr>
              <w:bidi w:val="0"/>
              <w:jc w:val="center"/>
              <w:rPr>
                <w:rFonts w:ascii="Times New Roman" w:hAnsi="Times New Roman"/>
                <w:sz w:val="20"/>
                <w:szCs w:val="20"/>
                <w:lang w:eastAsia="cs-CZ"/>
              </w:rPr>
            </w:pPr>
          </w:p>
          <w:p w:rsidR="00CA1942" w:rsidRPr="00D20437" w:rsidP="00012BE8">
            <w:pPr>
              <w:bidi w:val="0"/>
              <w:jc w:val="center"/>
              <w:rPr>
                <w:rFonts w:ascii="Times New Roman" w:hAnsi="Times New Roman"/>
                <w:sz w:val="20"/>
                <w:szCs w:val="20"/>
                <w:lang w:eastAsia="cs-CZ"/>
              </w:rPr>
            </w:pPr>
          </w:p>
          <w:p w:rsidR="00CA1942" w:rsidRPr="00D20437" w:rsidP="00012BE8">
            <w:pPr>
              <w:bidi w:val="0"/>
              <w:jc w:val="center"/>
              <w:rPr>
                <w:rFonts w:ascii="Times New Roman" w:hAnsi="Times New Roman"/>
                <w:sz w:val="20"/>
                <w:szCs w:val="20"/>
                <w:lang w:eastAsia="cs-CZ"/>
              </w:rPr>
            </w:pPr>
          </w:p>
          <w:p w:rsidR="00CA1942" w:rsidRPr="00D20437" w:rsidP="00012BE8">
            <w:pPr>
              <w:bidi w:val="0"/>
              <w:jc w:val="center"/>
              <w:rPr>
                <w:rFonts w:ascii="Times New Roman" w:hAnsi="Times New Roman"/>
                <w:sz w:val="20"/>
                <w:szCs w:val="20"/>
                <w:lang w:eastAsia="cs-CZ"/>
              </w:rPr>
            </w:pPr>
          </w:p>
          <w:p w:rsidR="00CA1942" w:rsidRPr="00D20437" w:rsidP="00012BE8">
            <w:pPr>
              <w:bidi w:val="0"/>
              <w:jc w:val="center"/>
              <w:rPr>
                <w:rFonts w:ascii="Times New Roman" w:hAnsi="Times New Roman"/>
                <w:sz w:val="20"/>
                <w:szCs w:val="20"/>
                <w:lang w:eastAsia="cs-CZ"/>
              </w:rPr>
            </w:pPr>
          </w:p>
          <w:p w:rsidR="00CA1942" w:rsidRPr="00D20437" w:rsidP="00012BE8">
            <w:pPr>
              <w:bidi w:val="0"/>
              <w:jc w:val="center"/>
              <w:rPr>
                <w:rFonts w:ascii="Times New Roman" w:hAnsi="Times New Roman"/>
                <w:sz w:val="20"/>
                <w:szCs w:val="20"/>
                <w:lang w:eastAsia="cs-CZ"/>
              </w:rPr>
            </w:pPr>
          </w:p>
          <w:p w:rsidR="00CA1942" w:rsidRPr="00D20437" w:rsidP="00012BE8">
            <w:pPr>
              <w:bidi w:val="0"/>
              <w:jc w:val="center"/>
              <w:rPr>
                <w:rFonts w:ascii="Times New Roman" w:hAnsi="Times New Roman"/>
                <w:sz w:val="20"/>
                <w:szCs w:val="20"/>
                <w:lang w:eastAsia="cs-CZ"/>
              </w:rPr>
            </w:pPr>
          </w:p>
          <w:p w:rsidR="00CA1942" w:rsidRPr="00D20437" w:rsidP="00012BE8">
            <w:pPr>
              <w:bidi w:val="0"/>
              <w:jc w:val="center"/>
              <w:rPr>
                <w:rFonts w:ascii="Times New Roman" w:hAnsi="Times New Roman"/>
                <w:sz w:val="20"/>
                <w:szCs w:val="20"/>
                <w:lang w:eastAsia="cs-CZ"/>
              </w:rPr>
            </w:pPr>
          </w:p>
          <w:p w:rsidR="00CA1942" w:rsidRPr="00D20437" w:rsidP="00012BE8">
            <w:pPr>
              <w:bidi w:val="0"/>
              <w:jc w:val="center"/>
              <w:rPr>
                <w:rFonts w:ascii="Times New Roman" w:hAnsi="Times New Roman"/>
                <w:sz w:val="20"/>
                <w:szCs w:val="20"/>
                <w:lang w:eastAsia="cs-CZ"/>
              </w:rPr>
            </w:pPr>
          </w:p>
          <w:p w:rsidR="00CA1942" w:rsidRPr="00D20437" w:rsidP="00012BE8">
            <w:pPr>
              <w:bidi w:val="0"/>
              <w:jc w:val="center"/>
              <w:rPr>
                <w:rFonts w:ascii="Times New Roman" w:hAnsi="Times New Roman"/>
                <w:sz w:val="20"/>
                <w:szCs w:val="20"/>
                <w:lang w:eastAsia="cs-CZ"/>
              </w:rPr>
            </w:pPr>
          </w:p>
          <w:p w:rsidR="00CA1942" w:rsidRPr="00D20437" w:rsidP="00012BE8">
            <w:pPr>
              <w:bidi w:val="0"/>
              <w:jc w:val="center"/>
              <w:rPr>
                <w:rFonts w:ascii="Times New Roman" w:hAnsi="Times New Roman"/>
                <w:sz w:val="20"/>
                <w:szCs w:val="20"/>
                <w:lang w:eastAsia="cs-CZ"/>
              </w:rPr>
            </w:pPr>
          </w:p>
          <w:p w:rsidR="00CA1942" w:rsidRPr="00D20437" w:rsidP="00012BE8">
            <w:pPr>
              <w:bidi w:val="0"/>
              <w:jc w:val="center"/>
              <w:rPr>
                <w:rFonts w:ascii="Times New Roman" w:hAnsi="Times New Roman"/>
                <w:sz w:val="20"/>
                <w:szCs w:val="20"/>
                <w:lang w:eastAsia="cs-CZ"/>
              </w:rPr>
            </w:pPr>
          </w:p>
          <w:p w:rsidR="00CA1942" w:rsidRPr="00D20437" w:rsidP="00012BE8">
            <w:pPr>
              <w:bidi w:val="0"/>
              <w:jc w:val="center"/>
              <w:rPr>
                <w:rFonts w:ascii="Times New Roman" w:hAnsi="Times New Roman"/>
                <w:sz w:val="20"/>
                <w:szCs w:val="20"/>
                <w:lang w:eastAsia="cs-CZ"/>
              </w:rPr>
            </w:pPr>
          </w:p>
          <w:p w:rsidR="00CA1942" w:rsidRPr="00D20437" w:rsidP="00012BE8">
            <w:pPr>
              <w:bidi w:val="0"/>
              <w:jc w:val="center"/>
              <w:rPr>
                <w:rFonts w:ascii="Times New Roman" w:hAnsi="Times New Roman"/>
                <w:sz w:val="20"/>
                <w:szCs w:val="20"/>
                <w:lang w:eastAsia="cs-CZ"/>
              </w:rPr>
            </w:pPr>
            <w:r w:rsidRPr="00D20437">
              <w:rPr>
                <w:rFonts w:ascii="Times New Roman" w:hAnsi="Times New Roman"/>
                <w:sz w:val="20"/>
                <w:szCs w:val="20"/>
                <w:lang w:eastAsia="cs-CZ"/>
              </w:rPr>
              <w:t>n.a.</w:t>
            </w:r>
          </w:p>
          <w:p w:rsidR="00CA1942" w:rsidRPr="00D20437" w:rsidP="00012BE8">
            <w:pPr>
              <w:bidi w:val="0"/>
              <w:jc w:val="center"/>
              <w:rPr>
                <w:rFonts w:ascii="Times New Roman" w:hAnsi="Times New Roman"/>
                <w:sz w:val="20"/>
                <w:szCs w:val="20"/>
                <w:lang w:eastAsia="cs-CZ"/>
              </w:rPr>
            </w:pPr>
          </w:p>
          <w:p w:rsidR="00CA1942" w:rsidRPr="00D20437" w:rsidP="00012BE8">
            <w:pPr>
              <w:bidi w:val="0"/>
              <w:jc w:val="center"/>
              <w:rPr>
                <w:rFonts w:ascii="Times New Roman" w:hAnsi="Times New Roman"/>
                <w:sz w:val="20"/>
                <w:szCs w:val="20"/>
                <w:lang w:eastAsia="cs-CZ"/>
              </w:rPr>
            </w:pP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9E498E"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r w:rsidRPr="00D20437" w:rsidR="006D690A">
              <w:rPr>
                <w:rFonts w:ascii="Times New Roman" w:hAnsi="Times New Roman"/>
                <w:sz w:val="20"/>
                <w:szCs w:val="20"/>
                <w:lang w:eastAsia="cs-CZ"/>
              </w:rPr>
              <w:t>Nariadenie vlády SR č. 350/2007 Z. z.</w:t>
            </w:r>
            <w:r w:rsidRPr="00D20437" w:rsidR="00F97725">
              <w:rPr>
                <w:rFonts w:ascii="Times New Roman" w:hAnsi="Times New Roman"/>
                <w:sz w:val="20"/>
                <w:szCs w:val="20"/>
                <w:lang w:eastAsia="cs-CZ"/>
              </w:rPr>
              <w:t xml:space="preserve"> v znení nariadenia vlády SR č. 586/2009 Z.z.</w:t>
            </w: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8E06E3" w:rsidRPr="00D20437" w:rsidP="005C503E">
            <w:pPr>
              <w:bidi w:val="0"/>
              <w:jc w:val="both"/>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6E2BBD">
            <w:pPr>
              <w:bidi w:val="0"/>
              <w:rPr>
                <w:rFonts w:ascii="Times New Roman" w:hAnsi="Times New Roman"/>
                <w:sz w:val="20"/>
                <w:szCs w:val="20"/>
                <w:lang w:eastAsia="cs-CZ"/>
              </w:rPr>
            </w:pPr>
          </w:p>
          <w:p w:rsidR="006E2BBD" w:rsidRPr="00D20437" w:rsidP="006E2BBD">
            <w:pPr>
              <w:bidi w:val="0"/>
              <w:rPr>
                <w:rFonts w:ascii="Times New Roman" w:hAnsi="Times New Roman"/>
                <w:sz w:val="20"/>
                <w:szCs w:val="20"/>
                <w:lang w:eastAsia="cs-CZ"/>
              </w:rPr>
            </w:pPr>
          </w:p>
          <w:p w:rsidR="006E2BBD" w:rsidRPr="00D20437" w:rsidP="006E2BBD">
            <w:pPr>
              <w:bidi w:val="0"/>
              <w:rPr>
                <w:rFonts w:ascii="Times New Roman" w:hAnsi="Times New Roman"/>
                <w:sz w:val="20"/>
                <w:szCs w:val="20"/>
                <w:lang w:eastAsia="cs-CZ"/>
              </w:rPr>
            </w:pPr>
          </w:p>
          <w:p w:rsidR="006E2BBD" w:rsidRPr="00D20437" w:rsidP="006E2BBD">
            <w:pPr>
              <w:bidi w:val="0"/>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6E2BBD" w:rsidRPr="00D20437" w:rsidP="002D6E5A">
            <w:pPr>
              <w:bidi w:val="0"/>
              <w:jc w:val="center"/>
              <w:rPr>
                <w:rFonts w:ascii="Times New Roman" w:hAnsi="Times New Roman"/>
                <w:sz w:val="20"/>
                <w:szCs w:val="20"/>
                <w:lang w:eastAsia="cs-CZ"/>
              </w:rPr>
            </w:pPr>
          </w:p>
          <w:p w:rsidR="000565E0" w:rsidRPr="00D20437" w:rsidP="002D6E5A">
            <w:pPr>
              <w:bidi w:val="0"/>
              <w:jc w:val="center"/>
              <w:rPr>
                <w:rFonts w:ascii="Times New Roman" w:hAnsi="Times New Roman"/>
                <w:sz w:val="20"/>
                <w:szCs w:val="20"/>
                <w:lang w:eastAsia="cs-CZ"/>
              </w:rPr>
            </w:pPr>
            <w:r w:rsidRPr="00D20437">
              <w:rPr>
                <w:rFonts w:ascii="Times New Roman" w:hAnsi="Times New Roman"/>
                <w:sz w:val="20"/>
                <w:szCs w:val="20"/>
                <w:lang w:eastAsia="cs-CZ"/>
              </w:rPr>
              <w:t xml:space="preserve">Zákon č.25/2007 Z. z. v znení </w:t>
            </w:r>
            <w:r w:rsidRPr="00D20437" w:rsidR="00F97725">
              <w:rPr>
                <w:rFonts w:ascii="Times New Roman" w:hAnsi="Times New Roman"/>
                <w:sz w:val="20"/>
                <w:szCs w:val="20"/>
                <w:lang w:eastAsia="cs-CZ"/>
              </w:rPr>
              <w:t>neskorších predpisov</w:t>
            </w:r>
            <w:r w:rsidRPr="00D20437">
              <w:rPr>
                <w:rFonts w:ascii="Times New Roman" w:hAnsi="Times New Roman"/>
                <w:sz w:val="20"/>
                <w:szCs w:val="20"/>
                <w:lang w:eastAsia="cs-CZ"/>
              </w:rPr>
              <w:t xml:space="preserve"> </w:t>
            </w:r>
          </w:p>
          <w:p w:rsidR="000565E0" w:rsidRPr="00D20437" w:rsidP="001F737E">
            <w:pPr>
              <w:bidi w:val="0"/>
              <w:jc w:val="center"/>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F97725" w:rsidRPr="00D20437" w:rsidP="005C503E">
            <w:pPr>
              <w:bidi w:val="0"/>
              <w:jc w:val="both"/>
              <w:rPr>
                <w:rFonts w:ascii="Times New Roman" w:hAnsi="Times New Roman"/>
                <w:sz w:val="20"/>
                <w:szCs w:val="20"/>
                <w:lang w:eastAsia="cs-CZ"/>
              </w:rPr>
            </w:pPr>
          </w:p>
          <w:p w:rsidR="000565E0" w:rsidRPr="00D20437" w:rsidP="00CA1942">
            <w:pPr>
              <w:bidi w:val="0"/>
              <w:jc w:val="center"/>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9E498E" w:rsidRPr="00D20437" w:rsidP="006D690A">
            <w:pPr>
              <w:bidi w:val="0"/>
              <w:jc w:val="center"/>
              <w:rPr>
                <w:rFonts w:ascii="Times New Roman" w:hAnsi="Times New Roman"/>
                <w:sz w:val="20"/>
                <w:szCs w:val="20"/>
                <w:lang w:eastAsia="cs-CZ"/>
              </w:rPr>
            </w:pPr>
          </w:p>
          <w:p w:rsidR="000565E0" w:rsidRPr="00D20437" w:rsidP="006D690A">
            <w:pPr>
              <w:bidi w:val="0"/>
              <w:jc w:val="center"/>
              <w:rPr>
                <w:rFonts w:ascii="Times New Roman" w:hAnsi="Times New Roman"/>
                <w:sz w:val="20"/>
                <w:szCs w:val="20"/>
                <w:lang w:eastAsia="cs-CZ"/>
              </w:rPr>
            </w:pPr>
            <w:r w:rsidRPr="00D20437" w:rsidR="006D690A">
              <w:rPr>
                <w:rFonts w:ascii="Times New Roman" w:hAnsi="Times New Roman"/>
                <w:sz w:val="20"/>
                <w:szCs w:val="20"/>
                <w:lang w:eastAsia="cs-CZ"/>
              </w:rPr>
              <w:t>§ 1</w:t>
            </w:r>
          </w:p>
          <w:p w:rsidR="006D690A" w:rsidRPr="00D20437" w:rsidP="006D690A">
            <w:pPr>
              <w:bidi w:val="0"/>
              <w:jc w:val="center"/>
              <w:rPr>
                <w:rFonts w:ascii="Times New Roman" w:hAnsi="Times New Roman"/>
                <w:sz w:val="20"/>
                <w:szCs w:val="20"/>
                <w:lang w:eastAsia="cs-CZ"/>
              </w:rPr>
            </w:pPr>
            <w:r w:rsidRPr="00D20437">
              <w:rPr>
                <w:rFonts w:ascii="Times New Roman" w:hAnsi="Times New Roman"/>
                <w:sz w:val="20"/>
                <w:szCs w:val="20"/>
                <w:lang w:eastAsia="cs-CZ"/>
              </w:rPr>
              <w:t>O. 1</w:t>
            </w:r>
          </w:p>
          <w:p w:rsidR="006D690A" w:rsidRPr="00D20437" w:rsidP="006D690A">
            <w:pPr>
              <w:bidi w:val="0"/>
              <w:jc w:val="center"/>
              <w:rPr>
                <w:rFonts w:ascii="Times New Roman" w:hAnsi="Times New Roman"/>
                <w:sz w:val="20"/>
                <w:szCs w:val="20"/>
                <w:lang w:eastAsia="cs-CZ"/>
              </w:rPr>
            </w:pPr>
          </w:p>
          <w:p w:rsidR="006D690A" w:rsidRPr="00D20437" w:rsidP="006D690A">
            <w:pPr>
              <w:bidi w:val="0"/>
              <w:jc w:val="center"/>
              <w:rPr>
                <w:rFonts w:ascii="Times New Roman" w:hAnsi="Times New Roman"/>
                <w:sz w:val="20"/>
                <w:szCs w:val="20"/>
                <w:lang w:eastAsia="cs-CZ"/>
              </w:rPr>
            </w:pPr>
          </w:p>
          <w:p w:rsidR="006D690A" w:rsidRPr="00D20437" w:rsidP="006D690A">
            <w:pPr>
              <w:bidi w:val="0"/>
              <w:jc w:val="center"/>
              <w:rPr>
                <w:rFonts w:ascii="Times New Roman" w:hAnsi="Times New Roman"/>
                <w:sz w:val="20"/>
                <w:szCs w:val="20"/>
                <w:lang w:eastAsia="cs-CZ"/>
              </w:rPr>
            </w:pPr>
          </w:p>
          <w:p w:rsidR="006D690A" w:rsidRPr="00D20437" w:rsidP="00F03925">
            <w:pPr>
              <w:bidi w:val="0"/>
              <w:rPr>
                <w:rFonts w:ascii="Times New Roman" w:hAnsi="Times New Roman"/>
                <w:sz w:val="20"/>
                <w:szCs w:val="20"/>
                <w:lang w:eastAsia="cs-CZ"/>
              </w:rPr>
            </w:pPr>
          </w:p>
          <w:p w:rsidR="006D690A" w:rsidRPr="00D20437" w:rsidP="00152A87">
            <w:pPr>
              <w:bidi w:val="0"/>
              <w:rPr>
                <w:rFonts w:ascii="Times New Roman" w:hAnsi="Times New Roman"/>
                <w:sz w:val="20"/>
                <w:szCs w:val="20"/>
                <w:lang w:eastAsia="cs-CZ"/>
              </w:rPr>
            </w:pPr>
          </w:p>
          <w:p w:rsidR="006D690A" w:rsidRPr="00D20437" w:rsidP="006D690A">
            <w:pPr>
              <w:bidi w:val="0"/>
              <w:jc w:val="center"/>
              <w:rPr>
                <w:rFonts w:ascii="Times New Roman" w:hAnsi="Times New Roman"/>
                <w:sz w:val="20"/>
                <w:szCs w:val="20"/>
                <w:lang w:eastAsia="cs-CZ"/>
              </w:rPr>
            </w:pPr>
            <w:r w:rsidRPr="00D20437">
              <w:rPr>
                <w:rFonts w:ascii="Times New Roman" w:hAnsi="Times New Roman"/>
                <w:sz w:val="20"/>
                <w:szCs w:val="20"/>
                <w:lang w:eastAsia="cs-CZ"/>
              </w:rPr>
              <w:t>Príloha č. 3</w:t>
            </w: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p>
          <w:p w:rsidR="00CA1942" w:rsidRPr="00D20437" w:rsidP="006D690A">
            <w:pPr>
              <w:bidi w:val="0"/>
              <w:jc w:val="center"/>
              <w:rPr>
                <w:rFonts w:ascii="Times New Roman" w:hAnsi="Times New Roman"/>
                <w:sz w:val="20"/>
                <w:szCs w:val="20"/>
                <w:lang w:eastAsia="cs-CZ"/>
              </w:rPr>
            </w:pPr>
            <w:r w:rsidRPr="00D20437">
              <w:rPr>
                <w:rFonts w:ascii="Times New Roman" w:hAnsi="Times New Roman"/>
                <w:sz w:val="20"/>
                <w:szCs w:val="20"/>
                <w:lang w:eastAsia="cs-CZ"/>
              </w:rPr>
              <w:t xml:space="preserve">§ 6 O. 1 </w:t>
            </w: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8E06E3" w:rsidRPr="00D20437" w:rsidP="005C503E">
            <w:pPr>
              <w:bidi w:val="0"/>
              <w:jc w:val="both"/>
              <w:rPr>
                <w:rFonts w:ascii="Times New Roman" w:hAnsi="Times New Roman"/>
                <w:sz w:val="20"/>
                <w:szCs w:val="20"/>
                <w:lang w:eastAsia="cs-CZ"/>
              </w:rPr>
            </w:pPr>
          </w:p>
          <w:p w:rsidR="008E06E3" w:rsidRPr="00D20437" w:rsidP="005C503E">
            <w:pPr>
              <w:bidi w:val="0"/>
              <w:jc w:val="both"/>
              <w:rPr>
                <w:rFonts w:ascii="Times New Roman" w:hAnsi="Times New Roman"/>
                <w:sz w:val="20"/>
                <w:szCs w:val="20"/>
                <w:lang w:eastAsia="cs-CZ"/>
              </w:rPr>
            </w:pPr>
          </w:p>
          <w:p w:rsidR="00152A87"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F97725" w:rsidRPr="00D20437" w:rsidP="005C503E">
            <w:pPr>
              <w:bidi w:val="0"/>
              <w:jc w:val="both"/>
              <w:rPr>
                <w:rFonts w:ascii="Times New Roman" w:hAnsi="Times New Roman"/>
                <w:sz w:val="20"/>
                <w:szCs w:val="20"/>
                <w:lang w:eastAsia="cs-CZ"/>
              </w:rPr>
            </w:pPr>
          </w:p>
          <w:p w:rsidR="000565E0" w:rsidRPr="00D20437" w:rsidP="005C503E">
            <w:pPr>
              <w:bidi w:val="0"/>
              <w:jc w:val="both"/>
              <w:rPr>
                <w:rFonts w:ascii="Times New Roman" w:hAnsi="Times New Roman"/>
                <w:sz w:val="20"/>
                <w:szCs w:val="20"/>
                <w:lang w:eastAsia="cs-CZ"/>
              </w:rPr>
            </w:pPr>
          </w:p>
          <w:p w:rsidR="00832628" w:rsidRPr="00D20437" w:rsidP="005C503E">
            <w:pPr>
              <w:bidi w:val="0"/>
              <w:jc w:val="both"/>
              <w:rPr>
                <w:rFonts w:ascii="Times New Roman" w:hAnsi="Times New Roman"/>
                <w:sz w:val="20"/>
                <w:szCs w:val="20"/>
                <w:lang w:eastAsia="cs-CZ"/>
              </w:rPr>
            </w:pPr>
          </w:p>
          <w:p w:rsidR="000565E0" w:rsidRPr="00D20437" w:rsidP="00F97725">
            <w:pPr>
              <w:bidi w:val="0"/>
              <w:jc w:val="center"/>
              <w:rPr>
                <w:rFonts w:ascii="Times New Roman" w:hAnsi="Times New Roman"/>
                <w:sz w:val="20"/>
                <w:szCs w:val="20"/>
                <w:lang w:eastAsia="cs-CZ"/>
              </w:rPr>
            </w:pP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9E498E" w:rsidRPr="00D20437" w:rsidP="0012205C">
            <w:pPr>
              <w:bidi w:val="0"/>
              <w:ind w:left="24"/>
              <w:jc w:val="both"/>
              <w:rPr>
                <w:rFonts w:ascii="Times New Roman" w:hAnsi="Times New Roman"/>
                <w:sz w:val="20"/>
                <w:szCs w:val="20"/>
              </w:rPr>
            </w:pPr>
          </w:p>
          <w:p w:rsidR="000565E0" w:rsidRPr="00D20437" w:rsidP="0012205C">
            <w:pPr>
              <w:bidi w:val="0"/>
              <w:ind w:left="24"/>
              <w:jc w:val="both"/>
              <w:rPr>
                <w:rFonts w:ascii="Times New Roman" w:hAnsi="Times New Roman"/>
                <w:sz w:val="20"/>
                <w:szCs w:val="20"/>
              </w:rPr>
            </w:pPr>
            <w:r w:rsidRPr="00D20437">
              <w:rPr>
                <w:rFonts w:ascii="Times New Roman" w:hAnsi="Times New Roman"/>
                <w:sz w:val="20"/>
                <w:szCs w:val="20"/>
              </w:rPr>
              <w:t xml:space="preserve"> </w:t>
            </w:r>
            <w:r w:rsidRPr="00D20437" w:rsidR="006D690A">
              <w:rPr>
                <w:rFonts w:ascii="Times New Roman" w:hAnsi="Times New Roman"/>
                <w:sz w:val="20"/>
                <w:szCs w:val="20"/>
              </w:rPr>
              <w:t xml:space="preserve">(1) Toto nariadenie vlády ustanovuje spôsob výpočtu mýta a výšku sadzby mýta za </w:t>
            </w: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D20437" w:rsidR="006D690A">
                <w:rPr>
                  <w:rFonts w:ascii="Times New Roman" w:hAnsi="Times New Roman"/>
                  <w:sz w:val="20"/>
                  <w:szCs w:val="20"/>
                </w:rPr>
                <w:t>1 km</w:t>
              </w:r>
            </w:smartTag>
            <w:r w:rsidRPr="00D20437" w:rsidR="006D690A">
              <w:rPr>
                <w:rFonts w:ascii="Times New Roman" w:hAnsi="Times New Roman"/>
                <w:sz w:val="20"/>
                <w:szCs w:val="20"/>
              </w:rPr>
              <w:t xml:space="preserve"> prejazdenej vzdialenosti vymedzeného úseku cesty pre kategórie vozidiel od 3,5 t do 12 t celkovej hmotnosti vozidla a 12 t a viac celkovej hmotnosti vozidla a motorových vozidiel umožňujúcich prepravu viac ako deviatich osôb vrátane vodiča.</w:t>
            </w:r>
          </w:p>
          <w:p w:rsidR="006D690A" w:rsidRPr="00D20437" w:rsidP="005C503E">
            <w:pPr>
              <w:tabs>
                <w:tab w:val="left" w:pos="-3000"/>
              </w:tabs>
              <w:autoSpaceDE w:val="0"/>
              <w:autoSpaceDN w:val="0"/>
              <w:bidi w:val="0"/>
              <w:adjustRightInd w:val="0"/>
              <w:jc w:val="both"/>
              <w:rPr>
                <w:rFonts w:ascii="Times New Roman" w:hAnsi="Times New Roman"/>
                <w:sz w:val="20"/>
                <w:szCs w:val="20"/>
              </w:rPr>
            </w:pPr>
          </w:p>
          <w:p w:rsidR="006D690A" w:rsidRPr="00D20437" w:rsidP="006D690A">
            <w:pPr>
              <w:bidi w:val="0"/>
              <w:jc w:val="center"/>
              <w:rPr>
                <w:rFonts w:ascii="Times New Roman" w:hAnsi="Times New Roman"/>
                <w:sz w:val="20"/>
                <w:szCs w:val="20"/>
                <w:lang w:eastAsia="cs-CZ"/>
              </w:rPr>
            </w:pPr>
            <w:r w:rsidRPr="00D20437">
              <w:rPr>
                <w:rFonts w:ascii="Times New Roman" w:hAnsi="Times New Roman"/>
                <w:sz w:val="20"/>
                <w:szCs w:val="20"/>
                <w:lang w:eastAsia="cs-CZ"/>
              </w:rPr>
              <w:t>Spôsob výpočtu mýta</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Mýto je úhrada vypočítanej sumy podľa kategórie vozidla za prejazdenú vzdialenosť po vymedzenom úseku ciest.</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Sadzba mýta vychádza z jednotkových nákladov na infraštruktúru v členení na investičné náklady, náklady na údržbu, stavebné opravy a náklady na vybudovanie, prevádzku, riadenie a výber mýta.</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Vypočítaná suma mýta sa zvyšuje o daň z pridanej hodnoty podľa zákona č. 222/2004 Z.z. o dani z pridanej hodnoty v znení neskorších predpisov.</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Koeficienty rovnocennosti pre stavebné opravy sú závislé od príslušnej nápravovej hmotnosti a pre príslušné kategórie vozidiel sú určené pomocou hodnotenia účinnosti, súčiniteľov účinnosti pre dané kategórie vozidiel.</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Kategória   vozidla                   Rozpätie   hodnôt</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súčiniteľa   účinnosti</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Nákladné    </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vozidlá</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    3,5   –   12   ton                    &lt;=   0,3025</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BUS                                </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&gt;   12ton                      0,3696   –   1,4096</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   2   nápravy</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&gt;   12ton                      0,2569   –   2,4096</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Nákladné      -   3   nápravy</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vozidlá     ----------------------------------------------------------------</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&gt;   12ton                      0,1024   –   2,9096</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   4   nápravy</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&gt;   12ton                      0,2812   –   2,4896</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   5   a   viac   náprav</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BUS         &gt;   12   ton                     0,2569   –   0,7857</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w:t>
            </w:r>
          </w:p>
          <w:p w:rsidR="006E2BBD" w:rsidRPr="00D20437" w:rsidP="006E2BBD">
            <w:pPr>
              <w:bidi w:val="0"/>
              <w:jc w:val="both"/>
              <w:rPr>
                <w:rFonts w:ascii="Times New Roman" w:hAnsi="Times New Roman"/>
                <w:sz w:val="20"/>
                <w:szCs w:val="20"/>
                <w:lang w:eastAsia="cs-CZ"/>
              </w:rPr>
            </w:pP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Koeficienty rovnocennosti pre uvažované kategórie vozidiel podliehajúcich spoplatneniu pre investície a ročnú údržbu sú pre všetky kategórie rovnaké. Koeficient rovnocennosti pre stavebné opravy je závislý od nápravovej hmotnosti, ku ktorej sa exponenciálne zväčšuje.</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Trieda   vozidla            Koeficienty   rovnocennosti</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Stavebná      Investície      Ročná</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oprava                     údržba</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A    3,5   –   12   ton             1,000            1             1</w:t>
            </w:r>
          </w:p>
          <w:p w:rsidR="006E2BBD" w:rsidRPr="00D20437" w:rsidP="006E2BBD">
            <w:pPr>
              <w:bidi w:val="0"/>
              <w:jc w:val="both"/>
              <w:rPr>
                <w:rFonts w:ascii="Times New Roman" w:hAnsi="Times New Roman"/>
                <w:sz w:val="20"/>
                <w:szCs w:val="20"/>
                <w:lang w:eastAsia="cs-CZ"/>
              </w:rPr>
            </w:pP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B    NV   &gt;   12   ton              4,660            1             1</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   2   nápravy</w:t>
            </w:r>
          </w:p>
          <w:p w:rsidR="006E2BBD" w:rsidRPr="00D20437" w:rsidP="006E2BBD">
            <w:pPr>
              <w:bidi w:val="0"/>
              <w:jc w:val="both"/>
              <w:rPr>
                <w:rFonts w:ascii="Times New Roman" w:hAnsi="Times New Roman"/>
                <w:sz w:val="20"/>
                <w:szCs w:val="20"/>
                <w:lang w:eastAsia="cs-CZ"/>
              </w:rPr>
            </w:pP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C    NV   &gt;   12   ton              7,966            1             1</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   3   nápravy</w:t>
            </w:r>
          </w:p>
          <w:p w:rsidR="006E2BBD" w:rsidRPr="00D20437" w:rsidP="006E2BBD">
            <w:pPr>
              <w:bidi w:val="0"/>
              <w:jc w:val="both"/>
              <w:rPr>
                <w:rFonts w:ascii="Times New Roman" w:hAnsi="Times New Roman"/>
                <w:sz w:val="20"/>
                <w:szCs w:val="20"/>
                <w:lang w:eastAsia="cs-CZ"/>
              </w:rPr>
            </w:pP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D    NV   &gt;   12   ton              9,619            1             1</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   4   nápravy</w:t>
            </w:r>
          </w:p>
          <w:p w:rsidR="006E2BBD" w:rsidRPr="00D20437" w:rsidP="006E2BBD">
            <w:pPr>
              <w:bidi w:val="0"/>
              <w:jc w:val="both"/>
              <w:rPr>
                <w:rFonts w:ascii="Times New Roman" w:hAnsi="Times New Roman"/>
                <w:sz w:val="20"/>
                <w:szCs w:val="20"/>
                <w:lang w:eastAsia="cs-CZ"/>
              </w:rPr>
            </w:pP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E    NV   &gt;   12   ton              8,230            1             1</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   5   a   viac   náprav</w:t>
            </w:r>
          </w:p>
          <w:p w:rsidR="006E2BBD" w:rsidRPr="00D20437" w:rsidP="006E2BBD">
            <w:pPr>
              <w:bidi w:val="0"/>
              <w:jc w:val="both"/>
              <w:rPr>
                <w:rFonts w:ascii="Times New Roman" w:hAnsi="Times New Roman"/>
                <w:sz w:val="20"/>
                <w:szCs w:val="20"/>
                <w:lang w:eastAsia="cs-CZ"/>
              </w:rPr>
            </w:pP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F    BUS   &gt;   12   ton             2,597            1             1</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w:t>
            </w:r>
          </w:p>
          <w:p w:rsidR="006E2BBD" w:rsidRPr="00D20437" w:rsidP="006E2BBD">
            <w:pPr>
              <w:bidi w:val="0"/>
              <w:jc w:val="both"/>
              <w:rPr>
                <w:rFonts w:ascii="Times New Roman" w:hAnsi="Times New Roman"/>
                <w:sz w:val="20"/>
                <w:szCs w:val="20"/>
                <w:lang w:eastAsia="cs-CZ"/>
              </w:rPr>
            </w:pP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Diferenciácia sadzieb mýta pre vozidlá vzhľadom na ich emisné hodnoty je zabezpečená pripočítaním príplatku pokrývajúcim externé environmentálne náklady.</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Členenie vozidiel podľa emisných štandardov EURO</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Najviac                Najmenej            Autobusy</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3   nápravy              4   nápravy</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EURO   O   –   II                  146%                    147%                146%</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EURO   III                     110%                    110%                110%</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EURO   IV,   V,   EEV              100%                    100%                100%</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w:t>
            </w:r>
          </w:p>
          <w:p w:rsidR="006E2BBD" w:rsidRPr="00D20437" w:rsidP="006E2BBD">
            <w:pPr>
              <w:bidi w:val="0"/>
              <w:jc w:val="both"/>
              <w:rPr>
                <w:rFonts w:ascii="Times New Roman" w:hAnsi="Times New Roman"/>
                <w:sz w:val="20"/>
                <w:szCs w:val="20"/>
                <w:lang w:eastAsia="cs-CZ"/>
              </w:rPr>
            </w:pP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Diferenciácia vozidiel na "EURO IV" a "EURO V a viac" nie je potrebná, pretože emisné limity oboch kategórií sú štatisticky približne zhodné.</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Príplatky k sadzbe mýta v Sk/km</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Najviac                Najmenej            Autobusy</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3   nápravy              4   nápravy</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EURO   O   –   II                  0,529                  0,536                0,440</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EURO   III                     0,114                  0,114                0,095</w:t>
            </w:r>
          </w:p>
          <w:p w:rsidR="006E2BBD" w:rsidRPr="00D20437" w:rsidP="006E2BBD">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EURO   IV,   V,   EEV              0,000                  0,000                0,000</w:t>
            </w:r>
          </w:p>
          <w:p w:rsidR="008E06E3" w:rsidRPr="00D20437" w:rsidP="005C503E">
            <w:pPr>
              <w:bidi w:val="0"/>
              <w:jc w:val="both"/>
              <w:rPr>
                <w:rFonts w:ascii="Times New Roman" w:hAnsi="Times New Roman"/>
                <w:sz w:val="20"/>
                <w:szCs w:val="20"/>
                <w:lang w:eastAsia="cs-CZ"/>
              </w:rPr>
            </w:pPr>
            <w:r w:rsidRPr="00D20437" w:rsidR="006E2BBD">
              <w:rPr>
                <w:rFonts w:ascii="Times New Roman" w:hAnsi="Times New Roman"/>
                <w:sz w:val="20"/>
                <w:szCs w:val="20"/>
                <w:lang w:eastAsia="cs-CZ"/>
              </w:rPr>
              <w:t xml:space="preserve"> </w:t>
            </w:r>
          </w:p>
          <w:p w:rsidR="00152A87" w:rsidRPr="00D20437" w:rsidP="005C503E">
            <w:pPr>
              <w:bidi w:val="0"/>
              <w:jc w:val="both"/>
              <w:rPr>
                <w:rFonts w:ascii="Times New Roman" w:hAnsi="Times New Roman"/>
                <w:sz w:val="20"/>
                <w:szCs w:val="20"/>
                <w:lang w:eastAsia="cs-CZ"/>
              </w:rPr>
            </w:pPr>
          </w:p>
          <w:p w:rsidR="000565E0" w:rsidRPr="00D20437" w:rsidP="008E06E3">
            <w:pPr>
              <w:autoSpaceDE w:val="0"/>
              <w:autoSpaceDN w:val="0"/>
              <w:bidi w:val="0"/>
              <w:adjustRightInd w:val="0"/>
              <w:jc w:val="both"/>
              <w:rPr>
                <w:rFonts w:ascii="Times New Roman" w:hAnsi="Times New Roman"/>
                <w:sz w:val="20"/>
                <w:szCs w:val="20"/>
              </w:rPr>
            </w:pPr>
            <w:r w:rsidRPr="00D20437">
              <w:rPr>
                <w:rFonts w:ascii="Times New Roman" w:hAnsi="Times New Roman"/>
                <w:sz w:val="20"/>
                <w:szCs w:val="20"/>
              </w:rPr>
              <w:t xml:space="preserve">   (1) Ministerstvo najmenej štyri mesiace pred zavedením nového systému výberu mýta predloží Európskej komisii správu, ktorá obsahuje</w:t>
            </w:r>
          </w:p>
          <w:p w:rsidR="000565E0" w:rsidRPr="00D20437" w:rsidP="0042312C">
            <w:pPr>
              <w:numPr>
                <w:numId w:val="6"/>
              </w:numPr>
              <w:tabs>
                <w:tab w:val="left" w:pos="-3000"/>
              </w:tabs>
              <w:autoSpaceDE w:val="0"/>
              <w:autoSpaceDN w:val="0"/>
              <w:bidi w:val="0"/>
              <w:adjustRightInd w:val="0"/>
              <w:jc w:val="both"/>
              <w:rPr>
                <w:rFonts w:ascii="Times New Roman" w:hAnsi="Times New Roman"/>
                <w:sz w:val="20"/>
                <w:szCs w:val="20"/>
              </w:rPr>
            </w:pPr>
            <w:r w:rsidRPr="00D20437">
              <w:rPr>
                <w:rFonts w:ascii="Times New Roman" w:hAnsi="Times New Roman"/>
                <w:sz w:val="20"/>
                <w:szCs w:val="20"/>
              </w:rPr>
              <w:t>jednotkové hodnoty a parametre použité pri výpočte nákladových položiek,</w:t>
            </w:r>
          </w:p>
          <w:p w:rsidR="000565E0" w:rsidRPr="00D20437" w:rsidP="0042312C">
            <w:pPr>
              <w:numPr>
                <w:numId w:val="6"/>
              </w:numPr>
              <w:tabs>
                <w:tab w:val="left" w:pos="-3000"/>
              </w:tabs>
              <w:autoSpaceDE w:val="0"/>
              <w:autoSpaceDN w:val="0"/>
              <w:bidi w:val="0"/>
              <w:adjustRightInd w:val="0"/>
              <w:jc w:val="both"/>
              <w:rPr>
                <w:rFonts w:ascii="Times New Roman" w:hAnsi="Times New Roman"/>
                <w:sz w:val="20"/>
                <w:szCs w:val="20"/>
              </w:rPr>
            </w:pPr>
            <w:r w:rsidRPr="00D20437">
              <w:rPr>
                <w:rFonts w:ascii="Times New Roman" w:hAnsi="Times New Roman"/>
                <w:sz w:val="20"/>
                <w:szCs w:val="20"/>
              </w:rPr>
              <w:t xml:space="preserve">kategórie vozidiel s povinnosťou úhrady mýta, </w:t>
            </w:r>
          </w:p>
          <w:p w:rsidR="00F97725" w:rsidRPr="00D20437" w:rsidP="006E2BBD">
            <w:pPr>
              <w:numPr>
                <w:numId w:val="6"/>
              </w:numPr>
              <w:autoSpaceDE w:val="0"/>
              <w:autoSpaceDN w:val="0"/>
              <w:bidi w:val="0"/>
              <w:adjustRightInd w:val="0"/>
              <w:spacing w:after="240"/>
              <w:jc w:val="both"/>
              <w:rPr>
                <w:rFonts w:ascii="Times New Roman" w:hAnsi="Times New Roman"/>
              </w:rPr>
            </w:pPr>
            <w:r w:rsidRPr="00D20437" w:rsidR="000565E0">
              <w:rPr>
                <w:rFonts w:ascii="Times New Roman" w:hAnsi="Times New Roman"/>
                <w:sz w:val="20"/>
                <w:szCs w:val="20"/>
              </w:rPr>
              <w:t>rozsah vymedzených úsekov ciest, ktoré sa použijú na výpočet nákladov, percentuálnu výšku určenú na úhradu nákladov a výšku sadzieb mýta spolu s vysvetlením spôsobu ustanovenia sadzieb mýta.</w:t>
            </w:r>
          </w:p>
          <w:p w:rsidR="000565E0" w:rsidRPr="00D20437" w:rsidP="002D6E5A">
            <w:pPr>
              <w:autoSpaceDE w:val="0"/>
              <w:autoSpaceDN w:val="0"/>
              <w:bidi w:val="0"/>
              <w:adjustRightInd w:val="0"/>
              <w:spacing w:after="240"/>
              <w:jc w:val="both"/>
              <w:rPr>
                <w:rFonts w:ascii="Times New Roman" w:hAnsi="Times New Roman"/>
              </w:rPr>
            </w:pPr>
            <w:r w:rsidRPr="00D20437" w:rsidR="008E06E3">
              <w:rPr>
                <w:rFonts w:ascii="Times New Roman" w:hAnsi="Times New Roman"/>
                <w:sz w:val="20"/>
                <w:szCs w:val="20"/>
              </w:rPr>
              <w:t xml:space="preserve">  </w:t>
            </w:r>
          </w:p>
          <w:p w:rsidR="000565E0" w:rsidRPr="00D20437" w:rsidP="00571F69">
            <w:pPr>
              <w:autoSpaceDE w:val="0"/>
              <w:autoSpaceDN w:val="0"/>
              <w:bidi w:val="0"/>
              <w:adjustRightInd w:val="0"/>
              <w:spacing w:after="120"/>
              <w:jc w:val="both"/>
              <w:rPr>
                <w:rFonts w:ascii="Times New Roman" w:hAnsi="Times New Roman"/>
                <w:sz w:val="20"/>
                <w:szCs w:val="20"/>
              </w:rPr>
            </w:pPr>
          </w:p>
          <w:p w:rsidR="000565E0" w:rsidRPr="00D20437" w:rsidP="005C503E">
            <w:pPr>
              <w:bidi w:val="0"/>
              <w:jc w:val="both"/>
              <w:rPr>
                <w:rFonts w:ascii="Times New Roman" w:hAnsi="Times New Roman"/>
                <w:sz w:val="20"/>
                <w:szCs w:val="20"/>
                <w:lang w:eastAsia="cs-CZ"/>
              </w:rPr>
            </w:pP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8E12D4">
            <w:pPr>
              <w:bidi w:val="0"/>
              <w:jc w:val="center"/>
              <w:rPr>
                <w:rFonts w:ascii="Times New Roman" w:hAnsi="Times New Roman"/>
                <w:sz w:val="20"/>
                <w:szCs w:val="20"/>
                <w:lang w:eastAsia="cs-CZ"/>
              </w:rPr>
            </w:pPr>
            <w:r w:rsidRPr="00D20437" w:rsidR="006D690A">
              <w:rPr>
                <w:rFonts w:ascii="Times New Roman" w:hAnsi="Times New Roman"/>
                <w:sz w:val="20"/>
                <w:szCs w:val="20"/>
                <w:lang w:eastAsia="cs-CZ"/>
              </w:rPr>
              <w:t>Ú</w:t>
            </w: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6D690A" w:rsidRPr="00D20437" w:rsidP="008E12D4">
            <w:pPr>
              <w:bidi w:val="0"/>
              <w:jc w:val="center"/>
              <w:rPr>
                <w:rFonts w:ascii="Times New Roman" w:hAnsi="Times New Roman"/>
                <w:sz w:val="20"/>
                <w:szCs w:val="20"/>
                <w:lang w:eastAsia="cs-CZ"/>
              </w:rPr>
            </w:pPr>
          </w:p>
          <w:p w:rsidR="006D690A" w:rsidRPr="00D20437" w:rsidP="00F03925">
            <w:pPr>
              <w:bidi w:val="0"/>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r w:rsidRPr="00D20437">
              <w:rPr>
                <w:rFonts w:ascii="Times New Roman" w:hAnsi="Times New Roman"/>
                <w:sz w:val="20"/>
                <w:szCs w:val="20"/>
                <w:lang w:eastAsia="cs-CZ"/>
              </w:rPr>
              <w:t>U</w:t>
            </w: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832628" w:rsidRPr="00D20437" w:rsidP="006D690A">
            <w:pPr>
              <w:bidi w:val="0"/>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832628" w:rsidRPr="00D20437" w:rsidP="00F03925">
            <w:pPr>
              <w:bidi w:val="0"/>
              <w:rPr>
                <w:rFonts w:ascii="Times New Roman" w:hAnsi="Times New Roman"/>
                <w:sz w:val="20"/>
                <w:szCs w:val="20"/>
                <w:lang w:eastAsia="cs-CZ"/>
              </w:rPr>
            </w:pPr>
          </w:p>
          <w:p w:rsidR="00E31D62" w:rsidRPr="00D20437" w:rsidP="008E06E3">
            <w:pPr>
              <w:bidi w:val="0"/>
              <w:jc w:val="center"/>
              <w:rPr>
                <w:rFonts w:ascii="Times New Roman" w:hAnsi="Times New Roman"/>
                <w:sz w:val="20"/>
                <w:szCs w:val="20"/>
                <w:lang w:eastAsia="cs-CZ"/>
              </w:rPr>
            </w:pPr>
          </w:p>
          <w:p w:rsidR="00E31D62" w:rsidRPr="00D20437" w:rsidP="008E06E3">
            <w:pPr>
              <w:bidi w:val="0"/>
              <w:jc w:val="center"/>
              <w:rPr>
                <w:rFonts w:ascii="Times New Roman" w:hAnsi="Times New Roman"/>
                <w:sz w:val="20"/>
                <w:szCs w:val="20"/>
                <w:lang w:eastAsia="cs-CZ"/>
              </w:rPr>
            </w:pPr>
          </w:p>
          <w:p w:rsidR="00E31D62" w:rsidRPr="00D20437" w:rsidP="008E06E3">
            <w:pPr>
              <w:bidi w:val="0"/>
              <w:jc w:val="center"/>
              <w:rPr>
                <w:rFonts w:ascii="Times New Roman" w:hAnsi="Times New Roman"/>
                <w:sz w:val="20"/>
                <w:szCs w:val="20"/>
                <w:lang w:eastAsia="cs-CZ"/>
              </w:rPr>
            </w:pPr>
          </w:p>
          <w:p w:rsidR="00E31D62" w:rsidRPr="00D20437" w:rsidP="008E06E3">
            <w:pPr>
              <w:bidi w:val="0"/>
              <w:jc w:val="center"/>
              <w:rPr>
                <w:rFonts w:ascii="Times New Roman" w:hAnsi="Times New Roman"/>
                <w:sz w:val="20"/>
                <w:szCs w:val="20"/>
                <w:lang w:eastAsia="cs-CZ"/>
              </w:rPr>
            </w:pPr>
          </w:p>
          <w:p w:rsidR="00E31D62" w:rsidRPr="00D20437" w:rsidP="008E06E3">
            <w:pPr>
              <w:bidi w:val="0"/>
              <w:jc w:val="center"/>
              <w:rPr>
                <w:rFonts w:ascii="Times New Roman" w:hAnsi="Times New Roman"/>
                <w:sz w:val="20"/>
                <w:szCs w:val="20"/>
                <w:lang w:eastAsia="cs-CZ"/>
              </w:rPr>
            </w:pPr>
          </w:p>
          <w:p w:rsidR="00E31D62" w:rsidRPr="00D20437" w:rsidP="008E06E3">
            <w:pPr>
              <w:bidi w:val="0"/>
              <w:jc w:val="center"/>
              <w:rPr>
                <w:rFonts w:ascii="Times New Roman" w:hAnsi="Times New Roman"/>
                <w:sz w:val="20"/>
                <w:szCs w:val="20"/>
                <w:lang w:eastAsia="cs-CZ"/>
              </w:rPr>
            </w:pPr>
          </w:p>
          <w:p w:rsidR="00E31D62" w:rsidRPr="00D20437" w:rsidP="008E06E3">
            <w:pPr>
              <w:bidi w:val="0"/>
              <w:jc w:val="center"/>
              <w:rPr>
                <w:rFonts w:ascii="Times New Roman" w:hAnsi="Times New Roman"/>
                <w:sz w:val="20"/>
                <w:szCs w:val="20"/>
                <w:lang w:eastAsia="cs-CZ"/>
              </w:rPr>
            </w:pPr>
          </w:p>
          <w:p w:rsidR="00E31D62" w:rsidRPr="00D20437" w:rsidP="008E06E3">
            <w:pPr>
              <w:bidi w:val="0"/>
              <w:jc w:val="center"/>
              <w:rPr>
                <w:rFonts w:ascii="Times New Roman" w:hAnsi="Times New Roman"/>
                <w:sz w:val="20"/>
                <w:szCs w:val="20"/>
                <w:lang w:eastAsia="cs-CZ"/>
              </w:rPr>
            </w:pPr>
          </w:p>
          <w:p w:rsidR="00E31D62" w:rsidRPr="00D20437" w:rsidP="008E06E3">
            <w:pPr>
              <w:bidi w:val="0"/>
              <w:jc w:val="center"/>
              <w:rPr>
                <w:rFonts w:ascii="Times New Roman" w:hAnsi="Times New Roman"/>
                <w:sz w:val="20"/>
                <w:szCs w:val="20"/>
                <w:lang w:eastAsia="cs-CZ"/>
              </w:rPr>
            </w:pPr>
          </w:p>
          <w:p w:rsidR="00E31D62" w:rsidRPr="00D20437" w:rsidP="008E06E3">
            <w:pPr>
              <w:bidi w:val="0"/>
              <w:jc w:val="center"/>
              <w:rPr>
                <w:rFonts w:ascii="Times New Roman" w:hAnsi="Times New Roman"/>
                <w:sz w:val="20"/>
                <w:szCs w:val="20"/>
                <w:lang w:eastAsia="cs-CZ"/>
              </w:rPr>
            </w:pPr>
          </w:p>
          <w:p w:rsidR="00E31D62" w:rsidRPr="00D20437" w:rsidP="008E06E3">
            <w:pPr>
              <w:bidi w:val="0"/>
              <w:jc w:val="center"/>
              <w:rPr>
                <w:rFonts w:ascii="Times New Roman" w:hAnsi="Times New Roman"/>
                <w:sz w:val="20"/>
                <w:szCs w:val="20"/>
                <w:lang w:eastAsia="cs-CZ"/>
              </w:rPr>
            </w:pPr>
          </w:p>
          <w:p w:rsidR="00E31D62" w:rsidRPr="00D20437" w:rsidP="008E06E3">
            <w:pPr>
              <w:bidi w:val="0"/>
              <w:jc w:val="center"/>
              <w:rPr>
                <w:rFonts w:ascii="Times New Roman" w:hAnsi="Times New Roman"/>
                <w:sz w:val="20"/>
                <w:szCs w:val="20"/>
                <w:lang w:eastAsia="cs-CZ"/>
              </w:rPr>
            </w:pPr>
          </w:p>
          <w:p w:rsidR="00E31D62" w:rsidRPr="00D20437" w:rsidP="008E06E3">
            <w:pPr>
              <w:bidi w:val="0"/>
              <w:jc w:val="center"/>
              <w:rPr>
                <w:rFonts w:ascii="Times New Roman" w:hAnsi="Times New Roman"/>
                <w:sz w:val="20"/>
                <w:szCs w:val="20"/>
                <w:lang w:eastAsia="cs-CZ"/>
              </w:rPr>
            </w:pPr>
          </w:p>
          <w:p w:rsidR="00E31D62" w:rsidRPr="00D20437" w:rsidP="008E06E3">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p w:rsidR="000565E0" w:rsidRPr="00D20437" w:rsidP="008E12D4">
            <w:pPr>
              <w:bidi w:val="0"/>
              <w:jc w:val="center"/>
              <w:rPr>
                <w:rFonts w:ascii="Times New Roman" w:hAnsi="Times New Roman"/>
                <w:sz w:val="20"/>
                <w:szCs w:val="20"/>
                <w:lang w:eastAsia="cs-CZ"/>
              </w:rPr>
            </w:pP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5C503E">
            <w:pPr>
              <w:bidi w:val="0"/>
              <w:jc w:val="both"/>
              <w:rPr>
                <w:rFonts w:ascii="Times New Roman" w:hAnsi="Times New Roman"/>
                <w:sz w:val="20"/>
                <w:szCs w:val="20"/>
                <w:lang w:eastAsia="cs-CZ"/>
              </w:rPr>
            </w:pP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CA1942"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r w:rsidRPr="00D20437" w:rsidR="00CA1942">
              <w:rPr>
                <w:rFonts w:ascii="Times New Roman" w:hAnsi="Times New Roman"/>
                <w:sz w:val="20"/>
                <w:szCs w:val="20"/>
                <w:lang w:eastAsia="cs-CZ"/>
              </w:rPr>
              <w:t>Č. 7b</w:t>
            </w:r>
          </w:p>
          <w:p w:rsidR="000565E0" w:rsidRPr="00D20437" w:rsidP="00CA1942">
            <w:pPr>
              <w:bidi w:val="0"/>
              <w:jc w:val="center"/>
              <w:rPr>
                <w:rFonts w:ascii="Times New Roman" w:hAnsi="Times New Roman"/>
                <w:sz w:val="20"/>
                <w:szCs w:val="20"/>
                <w:lang w:eastAsia="cs-CZ"/>
              </w:rPr>
            </w:pP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637253">
            <w:pPr>
              <w:bidi w:val="0"/>
              <w:jc w:val="both"/>
              <w:rPr>
                <w:rFonts w:ascii="Times New Roman" w:hAnsi="Times New Roman"/>
                <w:sz w:val="20"/>
                <w:szCs w:val="20"/>
                <w:lang w:eastAsia="cs-CZ"/>
              </w:rPr>
            </w:pPr>
          </w:p>
          <w:p w:rsidR="000565E0" w:rsidRPr="00D20437" w:rsidP="00637253">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Táto smernica neovplyvňuje voľnosť členských štátov, ktoré zavádzajú systém mýt a/alebo užívateľských poplatkov za infraštruktúru, poskytnúť bez toho, aby bol dotknutý článok </w:t>
            </w: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D20437">
                <w:rPr>
                  <w:rFonts w:ascii="Times New Roman" w:hAnsi="Times New Roman"/>
                  <w:sz w:val="20"/>
                  <w:szCs w:val="20"/>
                  <w:lang w:eastAsia="cs-CZ"/>
                </w:rPr>
                <w:t>87 a</w:t>
              </w:r>
            </w:smartTag>
            <w:r w:rsidRPr="00D20437">
              <w:rPr>
                <w:rFonts w:ascii="Times New Roman" w:hAnsi="Times New Roman"/>
                <w:sz w:val="20"/>
                <w:szCs w:val="20"/>
                <w:lang w:eastAsia="cs-CZ"/>
              </w:rPr>
              <w:t xml:space="preserve"> 88 zmluvy, primeranú kompenzáciu za tieto poplatky.“</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CA1942"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r w:rsidRPr="00D20437" w:rsidR="00011425">
              <w:rPr>
                <w:rFonts w:ascii="Times New Roman" w:hAnsi="Times New Roman"/>
                <w:sz w:val="20"/>
                <w:szCs w:val="20"/>
                <w:lang w:eastAsia="cs-CZ"/>
              </w:rPr>
              <w:t>D</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C36EF2">
            <w:pPr>
              <w:bidi w:val="0"/>
              <w:jc w:val="center"/>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C36EF2">
            <w:pPr>
              <w:bidi w:val="0"/>
              <w:jc w:val="center"/>
              <w:rPr>
                <w:rFonts w:ascii="Times New Roman" w:hAnsi="Times New Roman"/>
                <w:sz w:val="20"/>
                <w:szCs w:val="20"/>
                <w:lang w:eastAsia="cs-CZ"/>
              </w:rPr>
            </w:pP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C36EF2">
            <w:pPr>
              <w:bidi w:val="0"/>
              <w:jc w:val="center"/>
              <w:rPr>
                <w:rFonts w:ascii="Times New Roman" w:hAnsi="Times New Roman"/>
                <w:sz w:val="20"/>
                <w:szCs w:val="20"/>
                <w:lang w:eastAsia="cs-CZ"/>
              </w:rPr>
            </w:pP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CA1942"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r w:rsidRPr="00D20437">
              <w:rPr>
                <w:rFonts w:ascii="Times New Roman" w:hAnsi="Times New Roman"/>
                <w:sz w:val="20"/>
                <w:szCs w:val="20"/>
                <w:lang w:eastAsia="cs-CZ"/>
              </w:rPr>
              <w:t>n. a.</w:t>
            </w:r>
            <w:r w:rsidRPr="00D20437" w:rsidR="0087386A">
              <w:rPr>
                <w:rFonts w:ascii="Times New Roman" w:hAnsi="Times New Roman"/>
                <w:sz w:val="20"/>
                <w:szCs w:val="20"/>
                <w:lang w:eastAsia="cs-CZ"/>
              </w:rPr>
              <w:t>/Ž</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637253">
            <w:pPr>
              <w:bidi w:val="0"/>
              <w:jc w:val="both"/>
              <w:rPr>
                <w:rFonts w:ascii="Times New Roman" w:hAnsi="Times New Roman"/>
                <w:sz w:val="20"/>
                <w:szCs w:val="20"/>
                <w:lang w:eastAsia="cs-CZ"/>
              </w:rPr>
            </w:pP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637253">
            <w:pPr>
              <w:bidi w:val="0"/>
              <w:jc w:val="both"/>
              <w:rPr>
                <w:rFonts w:ascii="Times New Roman" w:hAnsi="Times New Roman"/>
                <w:sz w:val="20"/>
                <w:szCs w:val="20"/>
                <w:lang w:eastAsia="cs-CZ"/>
              </w:rPr>
            </w:pP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CA1942"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r w:rsidRPr="00D20437" w:rsidR="00CA1942">
              <w:rPr>
                <w:rFonts w:ascii="Times New Roman" w:hAnsi="Times New Roman"/>
                <w:sz w:val="20"/>
                <w:szCs w:val="20"/>
                <w:lang w:eastAsia="cs-CZ"/>
              </w:rPr>
              <w:t>Č. 8</w:t>
            </w: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CA1942" w:rsidRPr="00D20437" w:rsidP="00CA1942">
            <w:pPr>
              <w:bidi w:val="0"/>
              <w:rPr>
                <w:rFonts w:ascii="Times New Roman" w:hAnsi="Times New Roman"/>
                <w:sz w:val="20"/>
                <w:szCs w:val="20"/>
                <w:lang w:eastAsia="cs-CZ"/>
              </w:rPr>
            </w:pPr>
          </w:p>
          <w:p w:rsidR="00CA1942" w:rsidRPr="00D20437" w:rsidP="00CA1942">
            <w:pPr>
              <w:bidi w:val="0"/>
              <w:rPr>
                <w:rFonts w:ascii="Times New Roman" w:hAnsi="Times New Roman"/>
                <w:sz w:val="20"/>
                <w:szCs w:val="20"/>
                <w:lang w:eastAsia="cs-CZ"/>
              </w:rPr>
            </w:pPr>
            <w:r w:rsidRPr="00D20437">
              <w:rPr>
                <w:rFonts w:ascii="Times New Roman" w:hAnsi="Times New Roman"/>
                <w:sz w:val="20"/>
                <w:szCs w:val="20"/>
                <w:lang w:eastAsia="cs-CZ"/>
              </w:rPr>
              <w:t>1. Dva alebo viac členských štátov môžu spolupracovať pri zavádzaní spoločného systému užívateľských poplatkov aplikovateľného na ich územiach. V tomto prípade tieto členské štáty zabezpečia úzke zapojenie komisie do tejto činnosti, do následného systémového uplatňovania a do možných zmien.</w:t>
            </w:r>
          </w:p>
          <w:p w:rsidR="00CA1942" w:rsidRPr="00D20437" w:rsidP="00CA1942">
            <w:pPr>
              <w:bidi w:val="0"/>
              <w:rPr>
                <w:rFonts w:ascii="Times New Roman" w:hAnsi="Times New Roman"/>
                <w:sz w:val="20"/>
                <w:szCs w:val="20"/>
                <w:lang w:eastAsia="cs-CZ"/>
              </w:rPr>
            </w:pPr>
          </w:p>
          <w:p w:rsidR="00CA1942" w:rsidRPr="00D20437" w:rsidP="00CA1942">
            <w:pPr>
              <w:bidi w:val="0"/>
              <w:rPr>
                <w:rFonts w:ascii="Times New Roman" w:hAnsi="Times New Roman"/>
                <w:sz w:val="20"/>
                <w:szCs w:val="20"/>
                <w:lang w:eastAsia="cs-CZ"/>
              </w:rPr>
            </w:pPr>
            <w:r w:rsidRPr="00D20437">
              <w:rPr>
                <w:rFonts w:ascii="Times New Roman" w:hAnsi="Times New Roman"/>
                <w:sz w:val="20"/>
                <w:szCs w:val="20"/>
                <w:lang w:eastAsia="cs-CZ"/>
              </w:rPr>
              <w:t>2. Pre spoločný systém, okrem podmienok stanovených v článku 7, platia nasledovné podmienky:</w:t>
            </w:r>
          </w:p>
          <w:p w:rsidR="00CA1942" w:rsidRPr="00D20437" w:rsidP="00CA1942">
            <w:pPr>
              <w:bidi w:val="0"/>
              <w:rPr>
                <w:rFonts w:ascii="Times New Roman" w:hAnsi="Times New Roman"/>
                <w:sz w:val="20"/>
                <w:szCs w:val="20"/>
                <w:lang w:eastAsia="cs-CZ"/>
              </w:rPr>
            </w:pPr>
            <w:r w:rsidRPr="00D20437">
              <w:rPr>
                <w:rFonts w:ascii="Times New Roman" w:hAnsi="Times New Roman"/>
                <w:sz w:val="20"/>
                <w:szCs w:val="20"/>
                <w:lang w:eastAsia="cs-CZ"/>
              </w:rPr>
              <w:t>(a) spoločný ročný užívateľský poplatok stanovia zúčastnené členské štáty na úrovni, ktorá nie je vyššia než sú maximálne sadzby uvedené v článku 7(7);</w:t>
            </w:r>
          </w:p>
          <w:p w:rsidR="00CA1942" w:rsidRPr="00D20437" w:rsidP="00637253">
            <w:pPr>
              <w:bidi w:val="0"/>
              <w:jc w:val="both"/>
              <w:rPr>
                <w:rFonts w:ascii="Times New Roman" w:hAnsi="Times New Roman"/>
                <w:sz w:val="20"/>
                <w:szCs w:val="20"/>
                <w:lang w:eastAsia="cs-CZ"/>
              </w:rPr>
            </w:pPr>
          </w:p>
          <w:p w:rsidR="000565E0" w:rsidRPr="00D20437" w:rsidP="00637253">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(b) zaplatenie spoločného užívateľského poplatku   umožní prístup na sieť definovanú zúčastnenými členskými štátmi podľa č</w:t>
            </w:r>
            <w:r w:rsidRPr="00D20437" w:rsidR="00CA1942">
              <w:rPr>
                <w:rFonts w:ascii="Times New Roman" w:hAnsi="Times New Roman"/>
                <w:sz w:val="20"/>
                <w:szCs w:val="20"/>
                <w:lang w:eastAsia="cs-CZ"/>
              </w:rPr>
              <w:t>lánku 7(1);</w:t>
            </w:r>
          </w:p>
          <w:p w:rsidR="00CA1942" w:rsidRPr="00D20437" w:rsidP="00637253">
            <w:pPr>
              <w:bidi w:val="0"/>
              <w:jc w:val="both"/>
              <w:rPr>
                <w:rFonts w:ascii="Times New Roman" w:hAnsi="Times New Roman"/>
                <w:sz w:val="20"/>
                <w:szCs w:val="20"/>
                <w:lang w:eastAsia="cs-CZ"/>
              </w:rPr>
            </w:pPr>
          </w:p>
          <w:p w:rsidR="00CA1942" w:rsidRPr="00D20437" w:rsidP="00CA1942">
            <w:pPr>
              <w:bidi w:val="0"/>
              <w:rPr>
                <w:rFonts w:ascii="Times New Roman" w:hAnsi="Times New Roman"/>
                <w:sz w:val="20"/>
                <w:szCs w:val="20"/>
                <w:lang w:eastAsia="cs-CZ"/>
              </w:rPr>
            </w:pPr>
            <w:r w:rsidRPr="00D20437">
              <w:rPr>
                <w:rFonts w:ascii="Times New Roman" w:hAnsi="Times New Roman"/>
                <w:sz w:val="20"/>
                <w:szCs w:val="20"/>
                <w:lang w:eastAsia="cs-CZ"/>
              </w:rPr>
              <w:t>(c) ostatné členské štáty sa môžu pripojiť k spoločnému systému;</w:t>
            </w:r>
          </w:p>
          <w:p w:rsidR="00CA1942" w:rsidRPr="00D20437" w:rsidP="00CA1942">
            <w:pPr>
              <w:bidi w:val="0"/>
              <w:rPr>
                <w:rFonts w:ascii="Times New Roman" w:hAnsi="Times New Roman"/>
                <w:sz w:val="20"/>
                <w:szCs w:val="20"/>
                <w:lang w:eastAsia="cs-CZ"/>
              </w:rPr>
            </w:pPr>
          </w:p>
          <w:p w:rsidR="00CA1942" w:rsidRPr="00D20437" w:rsidP="00CA1942">
            <w:pPr>
              <w:bidi w:val="0"/>
              <w:rPr>
                <w:rFonts w:ascii="Times New Roman" w:hAnsi="Times New Roman"/>
                <w:sz w:val="20"/>
                <w:szCs w:val="20"/>
                <w:lang w:eastAsia="cs-CZ"/>
              </w:rPr>
            </w:pPr>
            <w:r w:rsidRPr="00D20437">
              <w:rPr>
                <w:rFonts w:ascii="Times New Roman" w:hAnsi="Times New Roman"/>
                <w:sz w:val="20"/>
                <w:szCs w:val="20"/>
                <w:lang w:eastAsia="cs-CZ"/>
              </w:rPr>
              <w:t>(d) zúčastnené členské štáty vypracujú pravidlá rozdelenia, aby na každý z nich pripadol spravodlivý podiel výnosu naakumulovaného z užívateľských poplatkov.</w:t>
            </w:r>
          </w:p>
          <w:p w:rsidR="00CA1942" w:rsidRPr="00D20437" w:rsidP="00637253">
            <w:pPr>
              <w:bidi w:val="0"/>
              <w:jc w:val="both"/>
              <w:rPr>
                <w:rFonts w:ascii="Times New Roman" w:hAnsi="Times New Roman"/>
                <w:sz w:val="20"/>
                <w:szCs w:val="20"/>
                <w:lang w:eastAsia="cs-CZ"/>
              </w:rPr>
            </w:pP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CA1942"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r w:rsidRPr="00D20437">
              <w:rPr>
                <w:rFonts w:ascii="Times New Roman" w:hAnsi="Times New Roman"/>
                <w:sz w:val="20"/>
                <w:szCs w:val="20"/>
                <w:lang w:eastAsia="cs-CZ"/>
              </w:rPr>
              <w:t>D</w:t>
            </w:r>
          </w:p>
          <w:p w:rsidR="00832628" w:rsidRPr="00D20437" w:rsidP="00C36EF2">
            <w:pPr>
              <w:bidi w:val="0"/>
              <w:jc w:val="center"/>
              <w:rPr>
                <w:rFonts w:ascii="Times New Roman" w:hAnsi="Times New Roman"/>
                <w:sz w:val="20"/>
                <w:szCs w:val="20"/>
                <w:lang w:eastAsia="cs-CZ"/>
              </w:rPr>
            </w:pPr>
          </w:p>
          <w:p w:rsidR="00832628" w:rsidRPr="00D20437" w:rsidP="00C36EF2">
            <w:pPr>
              <w:bidi w:val="0"/>
              <w:jc w:val="center"/>
              <w:rPr>
                <w:rFonts w:ascii="Times New Roman" w:hAnsi="Times New Roman"/>
                <w:sz w:val="20"/>
                <w:szCs w:val="20"/>
                <w:lang w:eastAsia="cs-CZ"/>
              </w:rPr>
            </w:pPr>
          </w:p>
          <w:p w:rsidR="00832628" w:rsidRPr="00D20437" w:rsidP="00C36EF2">
            <w:pPr>
              <w:bidi w:val="0"/>
              <w:jc w:val="center"/>
              <w:rPr>
                <w:rFonts w:ascii="Times New Roman" w:hAnsi="Times New Roman"/>
                <w:sz w:val="20"/>
                <w:szCs w:val="20"/>
                <w:lang w:eastAsia="cs-CZ"/>
              </w:rPr>
            </w:pPr>
          </w:p>
          <w:p w:rsidR="00832628" w:rsidRPr="00D20437" w:rsidP="00832628">
            <w:pPr>
              <w:bidi w:val="0"/>
              <w:rPr>
                <w:rFonts w:ascii="Times New Roman" w:hAnsi="Times New Roman"/>
                <w:sz w:val="20"/>
                <w:szCs w:val="20"/>
                <w:lang w:eastAsia="cs-CZ"/>
              </w:rPr>
            </w:pPr>
          </w:p>
          <w:p w:rsidR="00CA1942" w:rsidRPr="00D20437" w:rsidP="00832628">
            <w:pPr>
              <w:bidi w:val="0"/>
              <w:rPr>
                <w:rFonts w:ascii="Times New Roman" w:hAnsi="Times New Roman"/>
                <w:sz w:val="20"/>
                <w:szCs w:val="20"/>
                <w:lang w:eastAsia="cs-CZ"/>
              </w:rPr>
            </w:pPr>
          </w:p>
          <w:p w:rsidR="00CA1942" w:rsidRPr="00D20437" w:rsidP="00832628">
            <w:pPr>
              <w:bidi w:val="0"/>
              <w:rPr>
                <w:rFonts w:ascii="Times New Roman" w:hAnsi="Times New Roman"/>
                <w:sz w:val="20"/>
                <w:szCs w:val="20"/>
                <w:lang w:eastAsia="cs-CZ"/>
              </w:rPr>
            </w:pPr>
          </w:p>
          <w:p w:rsidR="00CA1942" w:rsidRPr="00D20437" w:rsidP="00832628">
            <w:pPr>
              <w:bidi w:val="0"/>
              <w:rPr>
                <w:rFonts w:ascii="Times New Roman" w:hAnsi="Times New Roman"/>
                <w:sz w:val="20"/>
                <w:szCs w:val="20"/>
                <w:lang w:eastAsia="cs-CZ"/>
              </w:rPr>
            </w:pPr>
          </w:p>
          <w:p w:rsidR="00CA1942" w:rsidRPr="00D20437" w:rsidP="00CA1942">
            <w:pPr>
              <w:bidi w:val="0"/>
              <w:jc w:val="center"/>
              <w:rPr>
                <w:rFonts w:ascii="Times New Roman" w:hAnsi="Times New Roman"/>
                <w:sz w:val="20"/>
                <w:szCs w:val="20"/>
                <w:lang w:eastAsia="cs-CZ"/>
              </w:rPr>
            </w:pPr>
            <w:r w:rsidRPr="00D20437">
              <w:rPr>
                <w:rFonts w:ascii="Times New Roman" w:hAnsi="Times New Roman"/>
                <w:sz w:val="20"/>
                <w:szCs w:val="20"/>
                <w:lang w:eastAsia="cs-CZ"/>
              </w:rPr>
              <w:t>D</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637253">
            <w:pPr>
              <w:bidi w:val="0"/>
              <w:jc w:val="both"/>
              <w:rPr>
                <w:rFonts w:ascii="Times New Roman" w:hAnsi="Times New Roman"/>
                <w:sz w:val="20"/>
                <w:szCs w:val="20"/>
                <w:lang w:eastAsia="cs-CZ"/>
              </w:rPr>
            </w:pPr>
            <w:r w:rsidRPr="00D20437">
              <w:rPr>
                <w:rFonts w:ascii="Times New Roman" w:hAnsi="Times New Roman"/>
                <w:sz w:val="20"/>
                <w:szCs w:val="20"/>
                <w:lang w:eastAsia="cs-CZ"/>
              </w:rPr>
              <w:t>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637253">
            <w:pPr>
              <w:bidi w:val="0"/>
              <w:jc w:val="both"/>
              <w:rPr>
                <w:rFonts w:ascii="Times New Roman" w:hAnsi="Times New Roman"/>
                <w:sz w:val="20"/>
                <w:szCs w:val="20"/>
                <w:lang w:eastAsia="cs-CZ"/>
              </w:rPr>
            </w:pPr>
            <w:r w:rsidRPr="00D20437">
              <w:rPr>
                <w:rFonts w:ascii="Times New Roman" w:hAnsi="Times New Roman"/>
                <w:sz w:val="20"/>
                <w:szCs w:val="20"/>
                <w:lang w:eastAsia="cs-CZ"/>
              </w:rPr>
              <w:t> </w:t>
            </w: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637253">
            <w:pPr>
              <w:bidi w:val="0"/>
              <w:jc w:val="both"/>
              <w:rPr>
                <w:rFonts w:ascii="Times New Roman" w:hAnsi="Times New Roman"/>
                <w:sz w:val="20"/>
                <w:szCs w:val="20"/>
                <w:lang w:eastAsia="cs-CZ"/>
              </w:rPr>
            </w:pPr>
            <w:r w:rsidRPr="00D20437">
              <w:rPr>
                <w:rFonts w:ascii="Times New Roman" w:hAnsi="Times New Roman"/>
                <w:sz w:val="20"/>
                <w:szCs w:val="20"/>
                <w:lang w:eastAsia="cs-CZ"/>
              </w:rPr>
              <w:t> </w:t>
            </w: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CA1942"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r w:rsidRPr="00D20437" w:rsidR="0087386A">
              <w:rPr>
                <w:rFonts w:ascii="Times New Roman" w:hAnsi="Times New Roman"/>
                <w:sz w:val="20"/>
                <w:szCs w:val="20"/>
                <w:lang w:eastAsia="cs-CZ"/>
              </w:rPr>
              <w:t>n.a/</w:t>
            </w:r>
            <w:r w:rsidRPr="00D20437" w:rsidR="00A66B92">
              <w:rPr>
                <w:rFonts w:ascii="Times New Roman" w:hAnsi="Times New Roman"/>
                <w:sz w:val="20"/>
                <w:szCs w:val="20"/>
                <w:lang w:eastAsia="cs-CZ"/>
              </w:rPr>
              <w:t>Ž</w:t>
            </w:r>
          </w:p>
          <w:p w:rsidR="00CA1942" w:rsidRPr="00D20437" w:rsidP="00C36EF2">
            <w:pPr>
              <w:bidi w:val="0"/>
              <w:jc w:val="center"/>
              <w:rPr>
                <w:rFonts w:ascii="Times New Roman" w:hAnsi="Times New Roman"/>
                <w:sz w:val="20"/>
                <w:szCs w:val="20"/>
                <w:lang w:eastAsia="cs-CZ"/>
              </w:rPr>
            </w:pPr>
          </w:p>
          <w:p w:rsidR="00CA1942" w:rsidRPr="00D20437" w:rsidP="00C36EF2">
            <w:pPr>
              <w:bidi w:val="0"/>
              <w:jc w:val="center"/>
              <w:rPr>
                <w:rFonts w:ascii="Times New Roman" w:hAnsi="Times New Roman"/>
                <w:sz w:val="20"/>
                <w:szCs w:val="20"/>
                <w:lang w:eastAsia="cs-CZ"/>
              </w:rPr>
            </w:pPr>
          </w:p>
          <w:p w:rsidR="00CA1942" w:rsidRPr="00D20437" w:rsidP="00C36EF2">
            <w:pPr>
              <w:bidi w:val="0"/>
              <w:jc w:val="center"/>
              <w:rPr>
                <w:rFonts w:ascii="Times New Roman" w:hAnsi="Times New Roman"/>
                <w:sz w:val="20"/>
                <w:szCs w:val="20"/>
                <w:lang w:eastAsia="cs-CZ"/>
              </w:rPr>
            </w:pPr>
          </w:p>
          <w:p w:rsidR="00CA1942" w:rsidRPr="00D20437" w:rsidP="00C36EF2">
            <w:pPr>
              <w:bidi w:val="0"/>
              <w:jc w:val="center"/>
              <w:rPr>
                <w:rFonts w:ascii="Times New Roman" w:hAnsi="Times New Roman"/>
                <w:sz w:val="20"/>
                <w:szCs w:val="20"/>
                <w:lang w:eastAsia="cs-CZ"/>
              </w:rPr>
            </w:pPr>
          </w:p>
          <w:p w:rsidR="00CA1942" w:rsidRPr="00D20437" w:rsidP="00C36EF2">
            <w:pPr>
              <w:bidi w:val="0"/>
              <w:jc w:val="center"/>
              <w:rPr>
                <w:rFonts w:ascii="Times New Roman" w:hAnsi="Times New Roman"/>
                <w:sz w:val="20"/>
                <w:szCs w:val="20"/>
                <w:lang w:eastAsia="cs-CZ"/>
              </w:rPr>
            </w:pPr>
          </w:p>
          <w:p w:rsidR="00CA1942" w:rsidRPr="00D20437" w:rsidP="00C36EF2">
            <w:pPr>
              <w:bidi w:val="0"/>
              <w:jc w:val="center"/>
              <w:rPr>
                <w:rFonts w:ascii="Times New Roman" w:hAnsi="Times New Roman"/>
                <w:sz w:val="20"/>
                <w:szCs w:val="20"/>
                <w:lang w:eastAsia="cs-CZ"/>
              </w:rPr>
            </w:pPr>
          </w:p>
          <w:p w:rsidR="00CA1942" w:rsidRPr="00D20437" w:rsidP="00C36EF2">
            <w:pPr>
              <w:bidi w:val="0"/>
              <w:jc w:val="center"/>
              <w:rPr>
                <w:rFonts w:ascii="Times New Roman" w:hAnsi="Times New Roman"/>
                <w:sz w:val="20"/>
                <w:szCs w:val="20"/>
                <w:lang w:eastAsia="cs-CZ"/>
              </w:rPr>
            </w:pPr>
            <w:r w:rsidRPr="00D20437">
              <w:rPr>
                <w:rFonts w:ascii="Times New Roman" w:hAnsi="Times New Roman"/>
                <w:sz w:val="20"/>
                <w:szCs w:val="20"/>
                <w:lang w:eastAsia="cs-CZ"/>
              </w:rPr>
              <w:t>n.a/Ž</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637253">
            <w:pPr>
              <w:bidi w:val="0"/>
              <w:jc w:val="both"/>
              <w:rPr>
                <w:rFonts w:ascii="Times New Roman" w:hAnsi="Times New Roman"/>
                <w:sz w:val="20"/>
                <w:szCs w:val="20"/>
                <w:lang w:eastAsia="cs-CZ"/>
              </w:rPr>
            </w:pPr>
            <w:r w:rsidRPr="00D20437">
              <w:rPr>
                <w:rFonts w:ascii="Times New Roman" w:hAnsi="Times New Roman"/>
                <w:sz w:val="20"/>
                <w:szCs w:val="20"/>
                <w:lang w:eastAsia="cs-CZ"/>
              </w:rPr>
              <w:t> </w:t>
            </w: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0565E0">
            <w:pPr>
              <w:tabs>
                <w:tab w:val="left" w:pos="810"/>
              </w:tabs>
              <w:bidi w:val="0"/>
              <w:jc w:val="both"/>
              <w:rPr>
                <w:rFonts w:ascii="Times New Roman" w:hAnsi="Times New Roman"/>
                <w:sz w:val="20"/>
                <w:szCs w:val="20"/>
                <w:lang w:eastAsia="cs-CZ"/>
              </w:rPr>
            </w:pPr>
            <w:r w:rsidRPr="00D20437">
              <w:rPr>
                <w:rFonts w:ascii="Times New Roman" w:hAnsi="Times New Roman"/>
                <w:sz w:val="20"/>
                <w:szCs w:val="20"/>
                <w:lang w:eastAsia="cs-CZ"/>
              </w:rPr>
              <w:t> </w:t>
              <w:tab/>
            </w:r>
          </w:p>
          <w:p w:rsidR="000565E0" w:rsidRPr="00D20437" w:rsidP="00637253">
            <w:pPr>
              <w:bidi w:val="0"/>
              <w:jc w:val="both"/>
              <w:rPr>
                <w:rFonts w:ascii="Times New Roman" w:hAnsi="Times New Roman"/>
                <w:sz w:val="20"/>
                <w:szCs w:val="20"/>
                <w:lang w:eastAsia="cs-CZ"/>
              </w:rPr>
            </w:pPr>
            <w:r w:rsidRPr="00D20437">
              <w:rPr>
                <w:rFonts w:ascii="Times New Roman" w:hAnsi="Times New Roman"/>
                <w:sz w:val="20"/>
                <w:szCs w:val="20"/>
                <w:lang w:eastAsia="cs-CZ"/>
              </w:rPr>
              <w:t> </w:t>
            </w:r>
          </w:p>
          <w:p w:rsidR="000565E0" w:rsidRPr="00D20437" w:rsidP="00637253">
            <w:pPr>
              <w:bidi w:val="0"/>
              <w:jc w:val="both"/>
              <w:rPr>
                <w:rFonts w:ascii="Times New Roman" w:hAnsi="Times New Roman"/>
                <w:sz w:val="20"/>
                <w:szCs w:val="20"/>
                <w:lang w:eastAsia="cs-CZ"/>
              </w:rPr>
            </w:pPr>
            <w:r w:rsidRPr="00D20437">
              <w:rPr>
                <w:rFonts w:ascii="Times New Roman" w:hAnsi="Times New Roman"/>
                <w:sz w:val="20"/>
                <w:szCs w:val="20"/>
                <w:lang w:eastAsia="cs-CZ"/>
              </w:rPr>
              <w:t> </w:t>
            </w: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CA1942"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r w:rsidRPr="00D20437" w:rsidR="00CA1942">
              <w:rPr>
                <w:rFonts w:ascii="Times New Roman" w:hAnsi="Times New Roman"/>
                <w:sz w:val="20"/>
                <w:szCs w:val="20"/>
                <w:lang w:eastAsia="cs-CZ"/>
              </w:rPr>
              <w:t>Č. 8a</w:t>
            </w:r>
          </w:p>
          <w:p w:rsidR="000565E0" w:rsidRPr="00D20437" w:rsidP="00C36EF2">
            <w:pPr>
              <w:bidi w:val="0"/>
              <w:jc w:val="center"/>
              <w:rPr>
                <w:rFonts w:ascii="Times New Roman" w:hAnsi="Times New Roman"/>
                <w:sz w:val="20"/>
                <w:szCs w:val="20"/>
                <w:lang w:eastAsia="cs-CZ"/>
              </w:rPr>
            </w:pP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637253">
            <w:pPr>
              <w:bidi w:val="0"/>
              <w:jc w:val="both"/>
              <w:rPr>
                <w:rFonts w:ascii="Times New Roman" w:hAnsi="Times New Roman"/>
                <w:sz w:val="20"/>
                <w:szCs w:val="20"/>
                <w:lang w:eastAsia="cs-CZ"/>
              </w:rPr>
            </w:pPr>
          </w:p>
          <w:p w:rsidR="000565E0" w:rsidRPr="00D20437" w:rsidP="00637253">
            <w:pPr>
              <w:bidi w:val="0"/>
              <w:jc w:val="both"/>
              <w:rPr>
                <w:rFonts w:ascii="Times New Roman" w:hAnsi="Times New Roman"/>
                <w:sz w:val="20"/>
                <w:szCs w:val="20"/>
                <w:lang w:eastAsia="cs-CZ"/>
              </w:rPr>
            </w:pPr>
            <w:r w:rsidRPr="00D20437">
              <w:rPr>
                <w:rFonts w:ascii="Times New Roman" w:hAnsi="Times New Roman"/>
                <w:sz w:val="20"/>
                <w:szCs w:val="20"/>
                <w:lang w:eastAsia="cs-CZ"/>
              </w:rPr>
              <w:t>Každý členský štát monitoruje systém mýt a/alebo užívateľských poplatkov, aby zabezpečil jeho transparentnú a nediskriminačnú prevádzku.“</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CA1942"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r w:rsidRPr="00D20437">
              <w:rPr>
                <w:rFonts w:ascii="Times New Roman" w:hAnsi="Times New Roman"/>
                <w:sz w:val="20"/>
                <w:szCs w:val="20"/>
                <w:lang w:eastAsia="cs-CZ"/>
              </w:rPr>
              <w:t>N</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CA1942"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r w:rsidRPr="00D20437">
              <w:rPr>
                <w:rFonts w:ascii="Times New Roman" w:hAnsi="Times New Roman"/>
                <w:sz w:val="20"/>
                <w:szCs w:val="20"/>
                <w:lang w:eastAsia="cs-CZ"/>
              </w:rPr>
              <w:t xml:space="preserve">Zákon č. 25/2007 Z. z. v znení </w:t>
            </w:r>
            <w:r w:rsidRPr="00D20437" w:rsidR="00EF28BE">
              <w:rPr>
                <w:rFonts w:ascii="Times New Roman" w:hAnsi="Times New Roman"/>
                <w:sz w:val="20"/>
                <w:szCs w:val="20"/>
                <w:lang w:eastAsia="cs-CZ"/>
              </w:rPr>
              <w:t xml:space="preserve"> </w:t>
            </w:r>
            <w:r w:rsidRPr="00D20437" w:rsidR="00F03925">
              <w:rPr>
                <w:rFonts w:ascii="Times New Roman" w:hAnsi="Times New Roman"/>
                <w:sz w:val="20"/>
                <w:szCs w:val="20"/>
                <w:lang w:eastAsia="cs-CZ"/>
              </w:rPr>
              <w:t>neskorších predpisov</w:t>
            </w: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P="00C57237">
            <w:pPr>
              <w:bidi w:val="0"/>
              <w:rPr>
                <w:rFonts w:ascii="Times New Roman" w:hAnsi="Times New Roman"/>
                <w:sz w:val="20"/>
                <w:szCs w:val="20"/>
                <w:lang w:eastAsia="cs-CZ"/>
              </w:rPr>
            </w:pPr>
          </w:p>
          <w:p w:rsidR="00C57237" w:rsidP="00C57237">
            <w:pPr>
              <w:bidi w:val="0"/>
              <w:rPr>
                <w:rFonts w:ascii="Times New Roman" w:hAnsi="Times New Roman"/>
                <w:sz w:val="20"/>
                <w:szCs w:val="20"/>
                <w:lang w:eastAsia="cs-CZ"/>
              </w:rPr>
            </w:pPr>
          </w:p>
          <w:p w:rsidR="00C57237" w:rsidP="00C57237">
            <w:pPr>
              <w:bidi w:val="0"/>
              <w:rPr>
                <w:rFonts w:ascii="Times New Roman" w:hAnsi="Times New Roman"/>
                <w:sz w:val="20"/>
                <w:szCs w:val="20"/>
                <w:lang w:eastAsia="cs-CZ"/>
              </w:rPr>
            </w:pPr>
          </w:p>
          <w:p w:rsidR="00C57237" w:rsidP="00C57237">
            <w:pPr>
              <w:bidi w:val="0"/>
              <w:rPr>
                <w:rFonts w:ascii="Times New Roman" w:hAnsi="Times New Roman"/>
                <w:sz w:val="20"/>
                <w:szCs w:val="20"/>
                <w:lang w:eastAsia="cs-CZ"/>
              </w:rPr>
            </w:pPr>
          </w:p>
          <w:p w:rsidR="00C57237" w:rsidP="00C57237">
            <w:pPr>
              <w:bidi w:val="0"/>
              <w:rPr>
                <w:rFonts w:ascii="Times New Roman" w:hAnsi="Times New Roman"/>
                <w:sz w:val="20"/>
                <w:szCs w:val="20"/>
                <w:lang w:eastAsia="cs-CZ"/>
              </w:rPr>
            </w:pPr>
          </w:p>
          <w:p w:rsidR="00C57237" w:rsidP="00C57237">
            <w:pPr>
              <w:bidi w:val="0"/>
              <w:rPr>
                <w:rFonts w:ascii="Times New Roman" w:hAnsi="Times New Roman"/>
                <w:sz w:val="20"/>
                <w:szCs w:val="20"/>
                <w:lang w:eastAsia="cs-CZ"/>
              </w:rPr>
            </w:pPr>
          </w:p>
          <w:p w:rsidR="00C57237" w:rsidP="00C57237">
            <w:pPr>
              <w:bidi w:val="0"/>
              <w:rPr>
                <w:rFonts w:ascii="Times New Roman" w:hAnsi="Times New Roman"/>
                <w:sz w:val="20"/>
                <w:szCs w:val="20"/>
                <w:lang w:eastAsia="cs-CZ"/>
              </w:rPr>
            </w:pPr>
          </w:p>
          <w:p w:rsidR="00C57237" w:rsidP="00C57237">
            <w:pPr>
              <w:bidi w:val="0"/>
              <w:rPr>
                <w:rFonts w:ascii="Times New Roman" w:hAnsi="Times New Roman"/>
                <w:sz w:val="20"/>
                <w:szCs w:val="20"/>
                <w:lang w:eastAsia="cs-CZ"/>
              </w:rPr>
            </w:pPr>
          </w:p>
          <w:p w:rsidR="00C57237" w:rsidP="00C57237">
            <w:pPr>
              <w:bidi w:val="0"/>
              <w:rPr>
                <w:rFonts w:ascii="Times New Roman" w:hAnsi="Times New Roman"/>
                <w:sz w:val="20"/>
                <w:szCs w:val="20"/>
                <w:lang w:eastAsia="cs-CZ"/>
              </w:rPr>
            </w:pPr>
          </w:p>
          <w:p w:rsidR="00C57237" w:rsidP="00C57237">
            <w:pPr>
              <w:bidi w:val="0"/>
              <w:rPr>
                <w:rFonts w:ascii="Times New Roman" w:hAnsi="Times New Roman"/>
                <w:sz w:val="20"/>
                <w:szCs w:val="20"/>
                <w:lang w:eastAsia="cs-CZ"/>
              </w:rPr>
            </w:pPr>
          </w:p>
          <w:p w:rsidR="00C57237" w:rsidP="00C57237">
            <w:pPr>
              <w:bidi w:val="0"/>
              <w:rPr>
                <w:rFonts w:ascii="Times New Roman" w:hAnsi="Times New Roman"/>
                <w:sz w:val="20"/>
                <w:szCs w:val="20"/>
                <w:lang w:eastAsia="cs-CZ"/>
              </w:rPr>
            </w:pPr>
          </w:p>
          <w:p w:rsidR="00C57237" w:rsidP="00C57237">
            <w:pPr>
              <w:bidi w:val="0"/>
              <w:rPr>
                <w:rFonts w:ascii="Times New Roman" w:hAnsi="Times New Roman"/>
                <w:sz w:val="20"/>
                <w:szCs w:val="20"/>
                <w:lang w:eastAsia="cs-CZ"/>
              </w:rPr>
            </w:pPr>
          </w:p>
          <w:p w:rsidR="00C57237" w:rsidP="00C57237">
            <w:pPr>
              <w:bidi w:val="0"/>
              <w:rPr>
                <w:rFonts w:ascii="Times New Roman" w:hAnsi="Times New Roman"/>
                <w:sz w:val="20"/>
                <w:szCs w:val="20"/>
                <w:lang w:eastAsia="cs-CZ"/>
              </w:rPr>
            </w:pPr>
          </w:p>
          <w:p w:rsidR="00C57237" w:rsidP="00C57237">
            <w:pPr>
              <w:bidi w:val="0"/>
              <w:rPr>
                <w:rFonts w:ascii="Times New Roman" w:hAnsi="Times New Roman"/>
                <w:sz w:val="20"/>
                <w:szCs w:val="20"/>
                <w:lang w:eastAsia="cs-CZ"/>
              </w:rPr>
            </w:pPr>
          </w:p>
          <w:p w:rsidR="00C57237" w:rsidP="00C57237">
            <w:pPr>
              <w:bidi w:val="0"/>
              <w:rPr>
                <w:rFonts w:ascii="Times New Roman" w:hAnsi="Times New Roman"/>
                <w:sz w:val="20"/>
                <w:szCs w:val="20"/>
                <w:lang w:eastAsia="cs-CZ"/>
              </w:rPr>
            </w:pPr>
          </w:p>
          <w:p w:rsidR="00C57237" w:rsidP="00C57237">
            <w:pPr>
              <w:bidi w:val="0"/>
              <w:rPr>
                <w:rFonts w:ascii="Times New Roman" w:hAnsi="Times New Roman"/>
                <w:sz w:val="20"/>
                <w:szCs w:val="20"/>
                <w:lang w:eastAsia="cs-CZ"/>
              </w:rPr>
            </w:pPr>
          </w:p>
          <w:p w:rsidR="00C57237" w:rsidP="00C57237">
            <w:pPr>
              <w:bidi w:val="0"/>
              <w:rPr>
                <w:rFonts w:ascii="Times New Roman" w:hAnsi="Times New Roman"/>
                <w:sz w:val="20"/>
                <w:szCs w:val="20"/>
                <w:lang w:eastAsia="cs-CZ"/>
              </w:rPr>
            </w:pPr>
          </w:p>
          <w:p w:rsidR="00C57237" w:rsidRPr="00D20437" w:rsidP="00C57237">
            <w:pPr>
              <w:bidi w:val="0"/>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r w:rsidRPr="00D20437" w:rsidR="00E25118">
              <w:rPr>
                <w:rFonts w:ascii="Times New Roman" w:hAnsi="Times New Roman"/>
                <w:sz w:val="20"/>
                <w:szCs w:val="20"/>
                <w:lang w:eastAsia="cs-CZ"/>
              </w:rPr>
              <w:t>Návrh zákona</w:t>
            </w: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950689" w:rsidRPr="00D20437" w:rsidP="00C36EF2">
            <w:pPr>
              <w:bidi w:val="0"/>
              <w:jc w:val="center"/>
              <w:rPr>
                <w:rFonts w:ascii="Times New Roman" w:hAnsi="Times New Roman"/>
                <w:sz w:val="20"/>
                <w:szCs w:val="20"/>
                <w:lang w:eastAsia="cs-CZ"/>
              </w:rPr>
            </w:pPr>
          </w:p>
          <w:p w:rsidR="00950689" w:rsidRPr="00D20437" w:rsidP="00C36EF2">
            <w:pPr>
              <w:bidi w:val="0"/>
              <w:jc w:val="center"/>
              <w:rPr>
                <w:rFonts w:ascii="Times New Roman" w:hAnsi="Times New Roman"/>
                <w:sz w:val="20"/>
                <w:szCs w:val="20"/>
                <w:lang w:eastAsia="cs-CZ"/>
              </w:rPr>
            </w:pPr>
          </w:p>
          <w:p w:rsidR="00950689" w:rsidRPr="00D20437" w:rsidP="00C36EF2">
            <w:pPr>
              <w:bidi w:val="0"/>
              <w:jc w:val="center"/>
              <w:rPr>
                <w:rFonts w:ascii="Times New Roman" w:hAnsi="Times New Roman"/>
                <w:sz w:val="20"/>
                <w:szCs w:val="20"/>
                <w:lang w:eastAsia="cs-CZ"/>
              </w:rPr>
            </w:pPr>
          </w:p>
          <w:p w:rsidR="00950689" w:rsidRPr="00D20437" w:rsidP="00C36EF2">
            <w:pPr>
              <w:bidi w:val="0"/>
              <w:jc w:val="center"/>
              <w:rPr>
                <w:rFonts w:ascii="Times New Roman" w:hAnsi="Times New Roman"/>
                <w:sz w:val="20"/>
                <w:szCs w:val="20"/>
                <w:lang w:eastAsia="cs-CZ"/>
              </w:rPr>
            </w:pPr>
          </w:p>
          <w:p w:rsidR="00950689" w:rsidRPr="00D20437" w:rsidP="00C36EF2">
            <w:pPr>
              <w:bidi w:val="0"/>
              <w:jc w:val="center"/>
              <w:rPr>
                <w:rFonts w:ascii="Times New Roman" w:hAnsi="Times New Roman"/>
                <w:sz w:val="20"/>
                <w:szCs w:val="20"/>
                <w:lang w:eastAsia="cs-CZ"/>
              </w:rPr>
            </w:pPr>
          </w:p>
          <w:p w:rsidR="00950689" w:rsidRPr="00D20437" w:rsidP="00C36EF2">
            <w:pPr>
              <w:bidi w:val="0"/>
              <w:jc w:val="center"/>
              <w:rPr>
                <w:rFonts w:ascii="Times New Roman" w:hAnsi="Times New Roman"/>
                <w:sz w:val="20"/>
                <w:szCs w:val="20"/>
                <w:lang w:eastAsia="cs-CZ"/>
              </w:rPr>
            </w:pPr>
          </w:p>
          <w:p w:rsidR="00950689" w:rsidRPr="00D20437" w:rsidP="00C36EF2">
            <w:pPr>
              <w:bidi w:val="0"/>
              <w:jc w:val="center"/>
              <w:rPr>
                <w:rFonts w:ascii="Times New Roman" w:hAnsi="Times New Roman"/>
                <w:sz w:val="20"/>
                <w:szCs w:val="20"/>
                <w:lang w:eastAsia="cs-CZ"/>
              </w:rPr>
            </w:pPr>
          </w:p>
          <w:p w:rsidR="00950689" w:rsidRPr="00D20437" w:rsidP="00C36EF2">
            <w:pPr>
              <w:bidi w:val="0"/>
              <w:jc w:val="center"/>
              <w:rPr>
                <w:rFonts w:ascii="Times New Roman" w:hAnsi="Times New Roman"/>
                <w:sz w:val="20"/>
                <w:szCs w:val="20"/>
                <w:lang w:eastAsia="cs-CZ"/>
              </w:rPr>
            </w:pPr>
          </w:p>
          <w:p w:rsidR="00950689" w:rsidRPr="00D20437" w:rsidP="00C36EF2">
            <w:pPr>
              <w:bidi w:val="0"/>
              <w:jc w:val="center"/>
              <w:rPr>
                <w:rFonts w:ascii="Times New Roman" w:hAnsi="Times New Roman"/>
                <w:sz w:val="20"/>
                <w:szCs w:val="20"/>
                <w:lang w:eastAsia="cs-CZ"/>
              </w:rPr>
            </w:pPr>
          </w:p>
          <w:p w:rsidR="00950689" w:rsidRPr="00D20437" w:rsidP="00C36EF2">
            <w:pPr>
              <w:bidi w:val="0"/>
              <w:jc w:val="center"/>
              <w:rPr>
                <w:rFonts w:ascii="Times New Roman" w:hAnsi="Times New Roman"/>
                <w:sz w:val="20"/>
                <w:szCs w:val="20"/>
                <w:lang w:eastAsia="cs-CZ"/>
              </w:rPr>
            </w:pPr>
          </w:p>
          <w:p w:rsidR="00950689" w:rsidRPr="00D20437" w:rsidP="00C36EF2">
            <w:pPr>
              <w:bidi w:val="0"/>
              <w:jc w:val="center"/>
              <w:rPr>
                <w:rFonts w:ascii="Times New Roman" w:hAnsi="Times New Roman"/>
                <w:sz w:val="20"/>
                <w:szCs w:val="20"/>
                <w:lang w:eastAsia="cs-CZ"/>
              </w:rPr>
            </w:pPr>
          </w:p>
          <w:p w:rsidR="00950689" w:rsidRPr="00D20437" w:rsidP="00C36EF2">
            <w:pPr>
              <w:bidi w:val="0"/>
              <w:jc w:val="center"/>
              <w:rPr>
                <w:rFonts w:ascii="Times New Roman" w:hAnsi="Times New Roman"/>
                <w:sz w:val="20"/>
                <w:szCs w:val="20"/>
                <w:lang w:eastAsia="cs-CZ"/>
              </w:rPr>
            </w:pPr>
          </w:p>
          <w:p w:rsidR="00950689" w:rsidRPr="00D20437" w:rsidP="00C36EF2">
            <w:pPr>
              <w:bidi w:val="0"/>
              <w:jc w:val="center"/>
              <w:rPr>
                <w:rFonts w:ascii="Times New Roman" w:hAnsi="Times New Roman"/>
                <w:sz w:val="20"/>
                <w:szCs w:val="20"/>
                <w:lang w:eastAsia="cs-CZ"/>
              </w:rPr>
            </w:pPr>
          </w:p>
          <w:p w:rsidR="00950689" w:rsidRPr="00D20437" w:rsidP="00C36EF2">
            <w:pPr>
              <w:bidi w:val="0"/>
              <w:jc w:val="center"/>
              <w:rPr>
                <w:rFonts w:ascii="Times New Roman" w:hAnsi="Times New Roman"/>
                <w:sz w:val="20"/>
                <w:szCs w:val="20"/>
                <w:lang w:eastAsia="cs-CZ"/>
              </w:rPr>
            </w:pPr>
          </w:p>
          <w:p w:rsidR="00950689" w:rsidRPr="00D20437" w:rsidP="00C36EF2">
            <w:pPr>
              <w:bidi w:val="0"/>
              <w:jc w:val="center"/>
              <w:rPr>
                <w:rFonts w:ascii="Times New Roman" w:hAnsi="Times New Roman"/>
                <w:sz w:val="20"/>
                <w:szCs w:val="20"/>
                <w:lang w:eastAsia="cs-CZ"/>
              </w:rPr>
            </w:pPr>
          </w:p>
          <w:p w:rsidR="00950689" w:rsidRPr="00D20437" w:rsidP="00C36EF2">
            <w:pPr>
              <w:bidi w:val="0"/>
              <w:jc w:val="center"/>
              <w:rPr>
                <w:rFonts w:ascii="Times New Roman" w:hAnsi="Times New Roman"/>
                <w:sz w:val="20"/>
                <w:szCs w:val="20"/>
                <w:lang w:eastAsia="cs-CZ"/>
              </w:rPr>
            </w:pPr>
          </w:p>
          <w:p w:rsidR="00950689" w:rsidRPr="00D20437" w:rsidP="00C36EF2">
            <w:pPr>
              <w:bidi w:val="0"/>
              <w:jc w:val="center"/>
              <w:rPr>
                <w:rFonts w:ascii="Times New Roman" w:hAnsi="Times New Roman"/>
                <w:sz w:val="20"/>
                <w:szCs w:val="20"/>
                <w:lang w:eastAsia="cs-CZ"/>
              </w:rPr>
            </w:pPr>
          </w:p>
          <w:p w:rsidR="00950689" w:rsidRPr="00D20437" w:rsidP="00C36EF2">
            <w:pPr>
              <w:bidi w:val="0"/>
              <w:jc w:val="center"/>
              <w:rPr>
                <w:rFonts w:ascii="Times New Roman" w:hAnsi="Times New Roman"/>
                <w:sz w:val="20"/>
                <w:szCs w:val="20"/>
                <w:lang w:eastAsia="cs-CZ"/>
              </w:rPr>
            </w:pPr>
          </w:p>
          <w:p w:rsidR="00950689" w:rsidRPr="00D20437" w:rsidP="00C36EF2">
            <w:pPr>
              <w:bidi w:val="0"/>
              <w:jc w:val="center"/>
              <w:rPr>
                <w:rFonts w:ascii="Times New Roman" w:hAnsi="Times New Roman"/>
                <w:sz w:val="20"/>
                <w:szCs w:val="20"/>
                <w:lang w:eastAsia="cs-CZ"/>
              </w:rPr>
            </w:pPr>
            <w:r w:rsidRPr="00D20437" w:rsidR="00E25118">
              <w:rPr>
                <w:rFonts w:ascii="Times New Roman" w:hAnsi="Times New Roman"/>
                <w:sz w:val="20"/>
                <w:szCs w:val="20"/>
                <w:lang w:eastAsia="cs-CZ"/>
              </w:rPr>
              <w:t>Návrh zákona</w:t>
            </w:r>
          </w:p>
          <w:p w:rsidR="00950689" w:rsidRPr="00D20437" w:rsidP="00C36EF2">
            <w:pPr>
              <w:bidi w:val="0"/>
              <w:jc w:val="center"/>
              <w:rPr>
                <w:rFonts w:ascii="Times New Roman" w:hAnsi="Times New Roman"/>
                <w:sz w:val="20"/>
                <w:szCs w:val="20"/>
                <w:lang w:eastAsia="cs-CZ"/>
              </w:rPr>
            </w:pPr>
          </w:p>
          <w:p w:rsidR="00950689" w:rsidRPr="00D20437" w:rsidP="00C36EF2">
            <w:pPr>
              <w:bidi w:val="0"/>
              <w:jc w:val="center"/>
              <w:rPr>
                <w:rFonts w:ascii="Times New Roman" w:hAnsi="Times New Roman"/>
                <w:sz w:val="20"/>
                <w:szCs w:val="20"/>
                <w:lang w:eastAsia="cs-CZ"/>
              </w:rPr>
            </w:pPr>
          </w:p>
          <w:p w:rsidR="00950689" w:rsidRPr="00D20437" w:rsidP="00C57237">
            <w:pPr>
              <w:bidi w:val="0"/>
              <w:rPr>
                <w:rFonts w:ascii="Times New Roman" w:hAnsi="Times New Roman"/>
                <w:sz w:val="20"/>
                <w:szCs w:val="20"/>
                <w:lang w:eastAsia="cs-CZ"/>
              </w:rPr>
            </w:pPr>
          </w:p>
          <w:p w:rsidR="000565E0" w:rsidRPr="00D20437" w:rsidP="00F97725">
            <w:pPr>
              <w:bidi w:val="0"/>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r w:rsidRPr="00D20437" w:rsidR="00E25118">
              <w:rPr>
                <w:rFonts w:ascii="Times New Roman" w:hAnsi="Times New Roman"/>
                <w:sz w:val="20"/>
                <w:szCs w:val="20"/>
                <w:lang w:eastAsia="cs-CZ"/>
              </w:rPr>
              <w:t>Návrh zákona</w:t>
            </w: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E83AEF" w:rsidRPr="00D20437" w:rsidP="00C36EF2">
            <w:pPr>
              <w:bidi w:val="0"/>
              <w:jc w:val="center"/>
              <w:rPr>
                <w:rFonts w:ascii="Times New Roman" w:hAnsi="Times New Roman"/>
                <w:sz w:val="20"/>
                <w:szCs w:val="20"/>
                <w:lang w:eastAsia="cs-CZ"/>
              </w:rPr>
            </w:pPr>
          </w:p>
          <w:p w:rsidR="00E83AEF" w:rsidRPr="00D20437" w:rsidP="00C36EF2">
            <w:pPr>
              <w:bidi w:val="0"/>
              <w:jc w:val="center"/>
              <w:rPr>
                <w:rFonts w:ascii="Times New Roman" w:hAnsi="Times New Roman"/>
                <w:sz w:val="20"/>
                <w:szCs w:val="20"/>
                <w:lang w:eastAsia="cs-CZ"/>
              </w:rPr>
            </w:pPr>
          </w:p>
          <w:p w:rsidR="00E83AEF" w:rsidRPr="00D20437" w:rsidP="00BC5C00">
            <w:pPr>
              <w:bidi w:val="0"/>
              <w:rPr>
                <w:rFonts w:ascii="Times New Roman" w:hAnsi="Times New Roman"/>
                <w:sz w:val="20"/>
                <w:szCs w:val="20"/>
                <w:lang w:eastAsia="cs-CZ"/>
              </w:rPr>
            </w:pPr>
          </w:p>
          <w:p w:rsidR="00E83AEF" w:rsidRPr="00D20437" w:rsidP="00C36EF2">
            <w:pPr>
              <w:bidi w:val="0"/>
              <w:jc w:val="center"/>
              <w:rPr>
                <w:rFonts w:ascii="Times New Roman" w:hAnsi="Times New Roman"/>
                <w:sz w:val="20"/>
                <w:szCs w:val="20"/>
                <w:lang w:eastAsia="cs-CZ"/>
              </w:rPr>
            </w:pPr>
          </w:p>
          <w:p w:rsidR="000565E0" w:rsidRPr="00D20437" w:rsidP="007A38C3">
            <w:pPr>
              <w:bidi w:val="0"/>
              <w:rPr>
                <w:rFonts w:ascii="Times New Roman" w:hAnsi="Times New Roman"/>
                <w:sz w:val="20"/>
                <w:szCs w:val="20"/>
                <w:lang w:eastAsia="cs-CZ"/>
              </w:rPr>
            </w:pPr>
          </w:p>
          <w:p w:rsidR="00F97725" w:rsidRPr="00D20437" w:rsidP="00167906">
            <w:pPr>
              <w:bidi w:val="0"/>
              <w:rPr>
                <w:rFonts w:ascii="Times New Roman" w:hAnsi="Times New Roman"/>
                <w:sz w:val="20"/>
                <w:szCs w:val="20"/>
                <w:lang w:eastAsia="cs-CZ"/>
              </w:rPr>
            </w:pPr>
          </w:p>
          <w:p w:rsidR="00E83AEF" w:rsidRPr="00D20437" w:rsidP="00167906">
            <w:pPr>
              <w:bidi w:val="0"/>
              <w:rPr>
                <w:rFonts w:ascii="Times New Roman" w:hAnsi="Times New Roman"/>
                <w:sz w:val="20"/>
                <w:szCs w:val="20"/>
                <w:lang w:eastAsia="cs-CZ"/>
              </w:rPr>
            </w:pPr>
          </w:p>
          <w:p w:rsidR="00E83AEF" w:rsidRPr="00D20437" w:rsidP="00167906">
            <w:pPr>
              <w:bidi w:val="0"/>
              <w:rPr>
                <w:rFonts w:ascii="Times New Roman" w:hAnsi="Times New Roman"/>
                <w:sz w:val="20"/>
                <w:szCs w:val="20"/>
                <w:lang w:eastAsia="cs-CZ"/>
              </w:rPr>
            </w:pPr>
          </w:p>
          <w:p w:rsidR="00E83AEF" w:rsidRPr="00D20437" w:rsidP="00167906">
            <w:pPr>
              <w:bidi w:val="0"/>
              <w:rPr>
                <w:rFonts w:ascii="Times New Roman" w:hAnsi="Times New Roman"/>
                <w:sz w:val="20"/>
                <w:szCs w:val="20"/>
                <w:lang w:eastAsia="cs-CZ"/>
              </w:rPr>
            </w:pPr>
          </w:p>
          <w:p w:rsidR="00E83AEF" w:rsidRPr="00D20437" w:rsidP="00167906">
            <w:pPr>
              <w:bidi w:val="0"/>
              <w:rPr>
                <w:rFonts w:ascii="Times New Roman" w:hAnsi="Times New Roman"/>
                <w:sz w:val="20"/>
                <w:szCs w:val="20"/>
                <w:lang w:eastAsia="cs-CZ"/>
              </w:rPr>
            </w:pPr>
          </w:p>
          <w:p w:rsidR="00E83AEF" w:rsidRPr="00D20437" w:rsidP="00167906">
            <w:pPr>
              <w:bidi w:val="0"/>
              <w:rPr>
                <w:rFonts w:ascii="Times New Roman" w:hAnsi="Times New Roman"/>
                <w:sz w:val="20"/>
                <w:szCs w:val="20"/>
                <w:lang w:eastAsia="cs-CZ"/>
              </w:rPr>
            </w:pPr>
          </w:p>
          <w:p w:rsidR="00E83AEF" w:rsidRPr="00D20437" w:rsidP="00167906">
            <w:pPr>
              <w:bidi w:val="0"/>
              <w:rPr>
                <w:rFonts w:ascii="Times New Roman" w:hAnsi="Times New Roman"/>
                <w:sz w:val="20"/>
                <w:szCs w:val="20"/>
                <w:lang w:eastAsia="cs-CZ"/>
              </w:rPr>
            </w:pPr>
          </w:p>
          <w:p w:rsidR="00E83AEF" w:rsidRPr="00D20437" w:rsidP="00167906">
            <w:pPr>
              <w:bidi w:val="0"/>
              <w:rPr>
                <w:rFonts w:ascii="Times New Roman" w:hAnsi="Times New Roman"/>
                <w:sz w:val="20"/>
                <w:szCs w:val="20"/>
                <w:lang w:eastAsia="cs-CZ"/>
              </w:rPr>
            </w:pPr>
          </w:p>
          <w:p w:rsidR="00E83AEF" w:rsidP="00167906">
            <w:pPr>
              <w:bidi w:val="0"/>
              <w:rPr>
                <w:rFonts w:ascii="Times New Roman" w:hAnsi="Times New Roman"/>
                <w:sz w:val="20"/>
                <w:szCs w:val="20"/>
                <w:lang w:eastAsia="cs-CZ"/>
              </w:rPr>
            </w:pPr>
          </w:p>
          <w:p w:rsidR="00C57237" w:rsidP="00167906">
            <w:pPr>
              <w:bidi w:val="0"/>
              <w:rPr>
                <w:rFonts w:ascii="Times New Roman" w:hAnsi="Times New Roman"/>
                <w:sz w:val="20"/>
                <w:szCs w:val="20"/>
                <w:lang w:eastAsia="cs-CZ"/>
              </w:rPr>
            </w:pPr>
          </w:p>
          <w:p w:rsidR="00C57237" w:rsidP="00167906">
            <w:pPr>
              <w:bidi w:val="0"/>
              <w:rPr>
                <w:rFonts w:ascii="Times New Roman" w:hAnsi="Times New Roman"/>
                <w:sz w:val="20"/>
                <w:szCs w:val="20"/>
                <w:lang w:eastAsia="cs-CZ"/>
              </w:rPr>
            </w:pPr>
          </w:p>
          <w:p w:rsidR="00C57237" w:rsidP="00167906">
            <w:pPr>
              <w:bidi w:val="0"/>
              <w:rPr>
                <w:rFonts w:ascii="Times New Roman" w:hAnsi="Times New Roman"/>
                <w:sz w:val="20"/>
                <w:szCs w:val="20"/>
                <w:lang w:eastAsia="cs-CZ"/>
              </w:rPr>
            </w:pPr>
          </w:p>
          <w:p w:rsidR="00C57237" w:rsidP="00167906">
            <w:pPr>
              <w:bidi w:val="0"/>
              <w:rPr>
                <w:rFonts w:ascii="Times New Roman" w:hAnsi="Times New Roman"/>
                <w:sz w:val="20"/>
                <w:szCs w:val="20"/>
                <w:lang w:eastAsia="cs-CZ"/>
              </w:rPr>
            </w:pPr>
          </w:p>
          <w:p w:rsidR="00C57237" w:rsidRPr="00D20437" w:rsidP="00167906">
            <w:pPr>
              <w:bidi w:val="0"/>
              <w:rPr>
                <w:rFonts w:ascii="Times New Roman" w:hAnsi="Times New Roman"/>
                <w:sz w:val="20"/>
                <w:szCs w:val="20"/>
                <w:lang w:eastAsia="cs-CZ"/>
              </w:rPr>
            </w:pPr>
          </w:p>
          <w:p w:rsidR="00167906" w:rsidRPr="00D20437" w:rsidP="00167906">
            <w:pPr>
              <w:bidi w:val="0"/>
              <w:rPr>
                <w:rFonts w:ascii="Times New Roman" w:hAnsi="Times New Roman"/>
                <w:sz w:val="20"/>
                <w:szCs w:val="20"/>
                <w:lang w:eastAsia="cs-CZ"/>
              </w:rPr>
            </w:pPr>
          </w:p>
          <w:p w:rsidR="00807A88" w:rsidRPr="00D20437" w:rsidP="00D83132">
            <w:pPr>
              <w:bidi w:val="0"/>
              <w:jc w:val="center"/>
              <w:rPr>
                <w:rFonts w:ascii="Times New Roman" w:hAnsi="Times New Roman"/>
                <w:sz w:val="20"/>
                <w:szCs w:val="20"/>
                <w:lang w:eastAsia="cs-CZ"/>
              </w:rPr>
            </w:pPr>
            <w:r w:rsidRPr="00D20437" w:rsidR="000565E0">
              <w:rPr>
                <w:rFonts w:ascii="Times New Roman" w:hAnsi="Times New Roman"/>
                <w:sz w:val="20"/>
                <w:szCs w:val="20"/>
                <w:lang w:eastAsia="cs-CZ"/>
              </w:rPr>
              <w:t xml:space="preserve">Zákon č. 135/1961 </w:t>
            </w:r>
          </w:p>
          <w:p w:rsidR="000565E0" w:rsidRPr="00D20437" w:rsidP="00D83132">
            <w:pPr>
              <w:bidi w:val="0"/>
              <w:jc w:val="center"/>
              <w:rPr>
                <w:rFonts w:ascii="Times New Roman" w:hAnsi="Times New Roman"/>
                <w:sz w:val="20"/>
                <w:szCs w:val="20"/>
                <w:lang w:eastAsia="cs-CZ"/>
              </w:rPr>
            </w:pPr>
            <w:r w:rsidRPr="00D20437">
              <w:rPr>
                <w:rFonts w:ascii="Times New Roman" w:hAnsi="Times New Roman"/>
                <w:sz w:val="20"/>
                <w:szCs w:val="20"/>
                <w:lang w:eastAsia="cs-CZ"/>
              </w:rPr>
              <w:t>Zb. v znení neskorších predpisov</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CA1942"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r w:rsidRPr="00D20437">
              <w:rPr>
                <w:rFonts w:ascii="Times New Roman" w:hAnsi="Times New Roman"/>
                <w:sz w:val="20"/>
                <w:szCs w:val="20"/>
                <w:lang w:eastAsia="cs-CZ"/>
              </w:rPr>
              <w:t>§ 7, 7a, 8 a 8a</w:t>
            </w: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P="00C57237">
            <w:pPr>
              <w:bidi w:val="0"/>
              <w:rPr>
                <w:rFonts w:ascii="Times New Roman" w:hAnsi="Times New Roman"/>
                <w:sz w:val="20"/>
                <w:szCs w:val="20"/>
                <w:lang w:eastAsia="cs-CZ"/>
              </w:rPr>
            </w:pPr>
          </w:p>
          <w:p w:rsidR="00C57237" w:rsidP="00C57237">
            <w:pPr>
              <w:bidi w:val="0"/>
              <w:rPr>
                <w:rFonts w:ascii="Times New Roman" w:hAnsi="Times New Roman"/>
                <w:sz w:val="20"/>
                <w:szCs w:val="20"/>
                <w:lang w:eastAsia="cs-CZ"/>
              </w:rPr>
            </w:pPr>
          </w:p>
          <w:p w:rsidR="00C57237" w:rsidP="00C57237">
            <w:pPr>
              <w:bidi w:val="0"/>
              <w:rPr>
                <w:rFonts w:ascii="Times New Roman" w:hAnsi="Times New Roman"/>
                <w:sz w:val="20"/>
                <w:szCs w:val="20"/>
                <w:lang w:eastAsia="cs-CZ"/>
              </w:rPr>
            </w:pPr>
          </w:p>
          <w:p w:rsidR="00C57237" w:rsidP="00C57237">
            <w:pPr>
              <w:bidi w:val="0"/>
              <w:rPr>
                <w:rFonts w:ascii="Times New Roman" w:hAnsi="Times New Roman"/>
                <w:sz w:val="20"/>
                <w:szCs w:val="20"/>
                <w:lang w:eastAsia="cs-CZ"/>
              </w:rPr>
            </w:pPr>
          </w:p>
          <w:p w:rsidR="00C57237" w:rsidP="00C57237">
            <w:pPr>
              <w:bidi w:val="0"/>
              <w:rPr>
                <w:rFonts w:ascii="Times New Roman" w:hAnsi="Times New Roman"/>
                <w:sz w:val="20"/>
                <w:szCs w:val="20"/>
                <w:lang w:eastAsia="cs-CZ"/>
              </w:rPr>
            </w:pPr>
          </w:p>
          <w:p w:rsidR="00C57237" w:rsidP="00C57237">
            <w:pPr>
              <w:bidi w:val="0"/>
              <w:rPr>
                <w:rFonts w:ascii="Times New Roman" w:hAnsi="Times New Roman"/>
                <w:sz w:val="20"/>
                <w:szCs w:val="20"/>
                <w:lang w:eastAsia="cs-CZ"/>
              </w:rPr>
            </w:pPr>
          </w:p>
          <w:p w:rsidR="00C57237" w:rsidP="00C57237">
            <w:pPr>
              <w:bidi w:val="0"/>
              <w:rPr>
                <w:rFonts w:ascii="Times New Roman" w:hAnsi="Times New Roman"/>
                <w:sz w:val="20"/>
                <w:szCs w:val="20"/>
                <w:lang w:eastAsia="cs-CZ"/>
              </w:rPr>
            </w:pPr>
          </w:p>
          <w:p w:rsidR="00C57237" w:rsidP="00C57237">
            <w:pPr>
              <w:bidi w:val="0"/>
              <w:rPr>
                <w:rFonts w:ascii="Times New Roman" w:hAnsi="Times New Roman"/>
                <w:sz w:val="20"/>
                <w:szCs w:val="20"/>
                <w:lang w:eastAsia="cs-CZ"/>
              </w:rPr>
            </w:pPr>
          </w:p>
          <w:p w:rsidR="00C57237" w:rsidP="00C57237">
            <w:pPr>
              <w:bidi w:val="0"/>
              <w:rPr>
                <w:rFonts w:ascii="Times New Roman" w:hAnsi="Times New Roman"/>
                <w:sz w:val="20"/>
                <w:szCs w:val="20"/>
                <w:lang w:eastAsia="cs-CZ"/>
              </w:rPr>
            </w:pPr>
          </w:p>
          <w:p w:rsidR="00C57237" w:rsidP="00C57237">
            <w:pPr>
              <w:bidi w:val="0"/>
              <w:rPr>
                <w:rFonts w:ascii="Times New Roman" w:hAnsi="Times New Roman"/>
                <w:sz w:val="20"/>
                <w:szCs w:val="20"/>
                <w:lang w:eastAsia="cs-CZ"/>
              </w:rPr>
            </w:pPr>
          </w:p>
          <w:p w:rsidR="00C57237" w:rsidP="00C57237">
            <w:pPr>
              <w:bidi w:val="0"/>
              <w:rPr>
                <w:rFonts w:ascii="Times New Roman" w:hAnsi="Times New Roman"/>
                <w:sz w:val="20"/>
                <w:szCs w:val="20"/>
                <w:lang w:eastAsia="cs-CZ"/>
              </w:rPr>
            </w:pPr>
          </w:p>
          <w:p w:rsidR="00C57237" w:rsidP="00C57237">
            <w:pPr>
              <w:bidi w:val="0"/>
              <w:rPr>
                <w:rFonts w:ascii="Times New Roman" w:hAnsi="Times New Roman"/>
                <w:sz w:val="20"/>
                <w:szCs w:val="20"/>
                <w:lang w:eastAsia="cs-CZ"/>
              </w:rPr>
            </w:pPr>
          </w:p>
          <w:p w:rsidR="00C57237" w:rsidP="00C57237">
            <w:pPr>
              <w:bidi w:val="0"/>
              <w:rPr>
                <w:rFonts w:ascii="Times New Roman" w:hAnsi="Times New Roman"/>
                <w:sz w:val="20"/>
                <w:szCs w:val="20"/>
                <w:lang w:eastAsia="cs-CZ"/>
              </w:rPr>
            </w:pPr>
          </w:p>
          <w:p w:rsidR="00C57237" w:rsidP="00C57237">
            <w:pPr>
              <w:bidi w:val="0"/>
              <w:rPr>
                <w:rFonts w:ascii="Times New Roman" w:hAnsi="Times New Roman"/>
                <w:sz w:val="20"/>
                <w:szCs w:val="20"/>
                <w:lang w:eastAsia="cs-CZ"/>
              </w:rPr>
            </w:pPr>
          </w:p>
          <w:p w:rsidR="00C57237" w:rsidP="00C57237">
            <w:pPr>
              <w:bidi w:val="0"/>
              <w:rPr>
                <w:rFonts w:ascii="Times New Roman" w:hAnsi="Times New Roman"/>
                <w:sz w:val="20"/>
                <w:szCs w:val="20"/>
                <w:lang w:eastAsia="cs-CZ"/>
              </w:rPr>
            </w:pPr>
          </w:p>
          <w:p w:rsidR="00C57237" w:rsidP="00C57237">
            <w:pPr>
              <w:bidi w:val="0"/>
              <w:rPr>
                <w:rFonts w:ascii="Times New Roman" w:hAnsi="Times New Roman"/>
                <w:sz w:val="20"/>
                <w:szCs w:val="20"/>
                <w:lang w:eastAsia="cs-CZ"/>
              </w:rPr>
            </w:pPr>
          </w:p>
          <w:p w:rsidR="00C57237" w:rsidRPr="00D20437" w:rsidP="00C57237">
            <w:pPr>
              <w:bidi w:val="0"/>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r w:rsidRPr="00D20437" w:rsidR="00E25118">
              <w:rPr>
                <w:rFonts w:ascii="Times New Roman" w:hAnsi="Times New Roman"/>
                <w:sz w:val="20"/>
                <w:szCs w:val="20"/>
                <w:lang w:eastAsia="cs-CZ"/>
              </w:rPr>
              <w:t>§ 7 O.6</w:t>
            </w:r>
          </w:p>
          <w:p w:rsidR="00E25118" w:rsidRPr="00D20437" w:rsidP="00C36EF2">
            <w:pPr>
              <w:bidi w:val="0"/>
              <w:jc w:val="center"/>
              <w:rPr>
                <w:rFonts w:ascii="Times New Roman" w:hAnsi="Times New Roman"/>
                <w:sz w:val="20"/>
                <w:szCs w:val="20"/>
                <w:lang w:eastAsia="cs-CZ"/>
              </w:rPr>
            </w:pPr>
            <w:r w:rsidRPr="00D20437">
              <w:rPr>
                <w:rFonts w:ascii="Times New Roman" w:hAnsi="Times New Roman"/>
                <w:sz w:val="20"/>
                <w:szCs w:val="20"/>
                <w:lang w:eastAsia="cs-CZ"/>
              </w:rPr>
              <w:t>P.f)</w:t>
            </w: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r w:rsidRPr="00D20437" w:rsidR="00E25118">
              <w:rPr>
                <w:rFonts w:ascii="Times New Roman" w:hAnsi="Times New Roman"/>
                <w:sz w:val="20"/>
                <w:szCs w:val="20"/>
                <w:lang w:eastAsia="cs-CZ"/>
              </w:rPr>
              <w:t>§ 8 O.1</w:t>
            </w:r>
          </w:p>
          <w:p w:rsidR="00E25118" w:rsidRPr="00D20437" w:rsidP="00C36EF2">
            <w:pPr>
              <w:bidi w:val="0"/>
              <w:jc w:val="center"/>
              <w:rPr>
                <w:rFonts w:ascii="Times New Roman" w:hAnsi="Times New Roman"/>
                <w:sz w:val="20"/>
                <w:szCs w:val="20"/>
                <w:lang w:eastAsia="cs-CZ"/>
              </w:rPr>
            </w:pPr>
            <w:r w:rsidRPr="00D20437">
              <w:rPr>
                <w:rFonts w:ascii="Times New Roman" w:hAnsi="Times New Roman"/>
                <w:sz w:val="20"/>
                <w:szCs w:val="20"/>
                <w:lang w:eastAsia="cs-CZ"/>
              </w:rPr>
              <w:t>P. f)</w:t>
            </w:r>
          </w:p>
          <w:p w:rsidR="000565E0" w:rsidRPr="00D20437" w:rsidP="00C36EF2">
            <w:pPr>
              <w:bidi w:val="0"/>
              <w:jc w:val="center"/>
              <w:rPr>
                <w:rFonts w:ascii="Times New Roman" w:hAnsi="Times New Roman"/>
                <w:sz w:val="20"/>
                <w:szCs w:val="20"/>
                <w:lang w:eastAsia="cs-CZ"/>
              </w:rPr>
            </w:pPr>
          </w:p>
          <w:p w:rsidR="000565E0" w:rsidRPr="00D20437" w:rsidP="00C57237">
            <w:pPr>
              <w:bidi w:val="0"/>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C57237" w:rsidP="00C36EF2">
            <w:pPr>
              <w:bidi w:val="0"/>
              <w:jc w:val="center"/>
              <w:rPr>
                <w:rFonts w:ascii="Times New Roman" w:hAnsi="Times New Roman"/>
                <w:sz w:val="20"/>
                <w:szCs w:val="20"/>
                <w:lang w:eastAsia="cs-CZ"/>
              </w:rPr>
            </w:pPr>
            <w:r w:rsidRPr="00D20437" w:rsidR="00E25118">
              <w:rPr>
                <w:rFonts w:ascii="Times New Roman" w:hAnsi="Times New Roman"/>
                <w:sz w:val="20"/>
                <w:szCs w:val="20"/>
                <w:lang w:eastAsia="cs-CZ"/>
              </w:rPr>
              <w:t xml:space="preserve">§ 8 </w:t>
            </w:r>
          </w:p>
          <w:p w:rsidR="000565E0" w:rsidRPr="00D20437" w:rsidP="00C36EF2">
            <w:pPr>
              <w:bidi w:val="0"/>
              <w:jc w:val="center"/>
              <w:rPr>
                <w:rFonts w:ascii="Times New Roman" w:hAnsi="Times New Roman"/>
                <w:sz w:val="20"/>
                <w:szCs w:val="20"/>
                <w:lang w:eastAsia="cs-CZ"/>
              </w:rPr>
            </w:pPr>
            <w:r w:rsidRPr="00D20437" w:rsidR="00E25118">
              <w:rPr>
                <w:rFonts w:ascii="Times New Roman" w:hAnsi="Times New Roman"/>
                <w:sz w:val="20"/>
                <w:szCs w:val="20"/>
                <w:lang w:eastAsia="cs-CZ"/>
              </w:rPr>
              <w:t xml:space="preserve">O. </w:t>
            </w:r>
            <w:r w:rsidR="00C57237">
              <w:rPr>
                <w:rFonts w:ascii="Times New Roman" w:hAnsi="Times New Roman"/>
                <w:sz w:val="20"/>
                <w:szCs w:val="20"/>
                <w:lang w:eastAsia="cs-CZ"/>
              </w:rPr>
              <w:t>2-</w:t>
            </w:r>
            <w:r w:rsidRPr="00D20437" w:rsidR="00E25118">
              <w:rPr>
                <w:rFonts w:ascii="Times New Roman" w:hAnsi="Times New Roman"/>
                <w:sz w:val="20"/>
                <w:szCs w:val="20"/>
                <w:lang w:eastAsia="cs-CZ"/>
              </w:rPr>
              <w:t>4</w:t>
            </w: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6916E2">
            <w:pPr>
              <w:bidi w:val="0"/>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E83AEF" w:rsidRPr="00D20437" w:rsidP="00C36EF2">
            <w:pPr>
              <w:bidi w:val="0"/>
              <w:jc w:val="center"/>
              <w:rPr>
                <w:rFonts w:ascii="Times New Roman" w:hAnsi="Times New Roman"/>
                <w:sz w:val="20"/>
                <w:szCs w:val="20"/>
                <w:lang w:eastAsia="cs-CZ"/>
              </w:rPr>
            </w:pPr>
          </w:p>
          <w:p w:rsidR="00E83AEF" w:rsidRPr="00D20437" w:rsidP="00C36EF2">
            <w:pPr>
              <w:bidi w:val="0"/>
              <w:jc w:val="center"/>
              <w:rPr>
                <w:rFonts w:ascii="Times New Roman" w:hAnsi="Times New Roman"/>
                <w:sz w:val="20"/>
                <w:szCs w:val="20"/>
                <w:lang w:eastAsia="cs-CZ"/>
              </w:rPr>
            </w:pPr>
          </w:p>
          <w:p w:rsidR="00E83AEF" w:rsidRPr="00D20437" w:rsidP="00C36EF2">
            <w:pPr>
              <w:bidi w:val="0"/>
              <w:jc w:val="center"/>
              <w:rPr>
                <w:rFonts w:ascii="Times New Roman" w:hAnsi="Times New Roman"/>
                <w:sz w:val="20"/>
                <w:szCs w:val="20"/>
                <w:lang w:eastAsia="cs-CZ"/>
              </w:rPr>
            </w:pPr>
          </w:p>
          <w:p w:rsidR="00E83AEF" w:rsidRPr="00D20437" w:rsidP="00C36EF2">
            <w:pPr>
              <w:bidi w:val="0"/>
              <w:jc w:val="center"/>
              <w:rPr>
                <w:rFonts w:ascii="Times New Roman" w:hAnsi="Times New Roman"/>
                <w:sz w:val="20"/>
                <w:szCs w:val="20"/>
                <w:lang w:eastAsia="cs-CZ"/>
              </w:rPr>
            </w:pPr>
          </w:p>
          <w:p w:rsidR="00E83AEF" w:rsidRPr="00D20437" w:rsidP="00C36EF2">
            <w:pPr>
              <w:bidi w:val="0"/>
              <w:jc w:val="center"/>
              <w:rPr>
                <w:rFonts w:ascii="Times New Roman" w:hAnsi="Times New Roman"/>
                <w:sz w:val="20"/>
                <w:szCs w:val="20"/>
                <w:lang w:eastAsia="cs-CZ"/>
              </w:rPr>
            </w:pPr>
          </w:p>
          <w:p w:rsidR="00E83AEF" w:rsidRPr="00D20437" w:rsidP="00C36EF2">
            <w:pPr>
              <w:bidi w:val="0"/>
              <w:jc w:val="center"/>
              <w:rPr>
                <w:rFonts w:ascii="Times New Roman" w:hAnsi="Times New Roman"/>
                <w:sz w:val="20"/>
                <w:szCs w:val="20"/>
                <w:lang w:eastAsia="cs-CZ"/>
              </w:rPr>
            </w:pPr>
          </w:p>
          <w:p w:rsidR="00E83AEF" w:rsidRPr="00D20437" w:rsidP="00C36EF2">
            <w:pPr>
              <w:bidi w:val="0"/>
              <w:jc w:val="center"/>
              <w:rPr>
                <w:rFonts w:ascii="Times New Roman" w:hAnsi="Times New Roman"/>
                <w:sz w:val="20"/>
                <w:szCs w:val="20"/>
                <w:lang w:eastAsia="cs-CZ"/>
              </w:rPr>
            </w:pPr>
          </w:p>
          <w:p w:rsidR="00E83AEF" w:rsidRPr="00D20437" w:rsidP="00C36EF2">
            <w:pPr>
              <w:bidi w:val="0"/>
              <w:jc w:val="center"/>
              <w:rPr>
                <w:rFonts w:ascii="Times New Roman" w:hAnsi="Times New Roman"/>
                <w:sz w:val="20"/>
                <w:szCs w:val="20"/>
                <w:lang w:eastAsia="cs-CZ"/>
              </w:rPr>
            </w:pPr>
          </w:p>
          <w:p w:rsidR="00E83AEF" w:rsidRPr="00D20437" w:rsidP="00C36EF2">
            <w:pPr>
              <w:bidi w:val="0"/>
              <w:jc w:val="center"/>
              <w:rPr>
                <w:rFonts w:ascii="Times New Roman" w:hAnsi="Times New Roman"/>
                <w:sz w:val="20"/>
                <w:szCs w:val="20"/>
                <w:lang w:eastAsia="cs-CZ"/>
              </w:rPr>
            </w:pPr>
          </w:p>
          <w:p w:rsidR="00E83AEF" w:rsidRPr="00D20437" w:rsidP="00C36EF2">
            <w:pPr>
              <w:bidi w:val="0"/>
              <w:jc w:val="center"/>
              <w:rPr>
                <w:rFonts w:ascii="Times New Roman" w:hAnsi="Times New Roman"/>
                <w:sz w:val="20"/>
                <w:szCs w:val="20"/>
                <w:lang w:eastAsia="cs-CZ"/>
              </w:rPr>
            </w:pPr>
          </w:p>
          <w:p w:rsidR="00E83AEF" w:rsidRPr="00D20437" w:rsidP="00C36EF2">
            <w:pPr>
              <w:bidi w:val="0"/>
              <w:jc w:val="center"/>
              <w:rPr>
                <w:rFonts w:ascii="Times New Roman" w:hAnsi="Times New Roman"/>
                <w:sz w:val="20"/>
                <w:szCs w:val="20"/>
                <w:lang w:eastAsia="cs-CZ"/>
              </w:rPr>
            </w:pPr>
          </w:p>
          <w:p w:rsidR="00F97725" w:rsidRPr="00D20437" w:rsidP="00BC5C00">
            <w:pPr>
              <w:bidi w:val="0"/>
              <w:rPr>
                <w:rFonts w:ascii="Times New Roman" w:hAnsi="Times New Roman"/>
                <w:sz w:val="20"/>
                <w:szCs w:val="20"/>
                <w:lang w:eastAsia="cs-CZ"/>
              </w:rPr>
            </w:pPr>
          </w:p>
          <w:p w:rsidR="00E83AEF" w:rsidRPr="00D20437" w:rsidP="00C36EF2">
            <w:pPr>
              <w:bidi w:val="0"/>
              <w:jc w:val="center"/>
              <w:rPr>
                <w:rFonts w:ascii="Times New Roman" w:hAnsi="Times New Roman"/>
                <w:sz w:val="20"/>
                <w:szCs w:val="20"/>
                <w:lang w:eastAsia="cs-CZ"/>
              </w:rPr>
            </w:pPr>
          </w:p>
          <w:p w:rsidR="00E83AEF" w:rsidRPr="00D20437" w:rsidP="00C36EF2">
            <w:pPr>
              <w:bidi w:val="0"/>
              <w:jc w:val="center"/>
              <w:rPr>
                <w:rFonts w:ascii="Times New Roman" w:hAnsi="Times New Roman"/>
                <w:sz w:val="20"/>
                <w:szCs w:val="20"/>
                <w:lang w:eastAsia="cs-CZ"/>
              </w:rPr>
            </w:pPr>
          </w:p>
          <w:p w:rsidR="00E83AEF" w:rsidRPr="00D20437" w:rsidP="00C36EF2">
            <w:pPr>
              <w:bidi w:val="0"/>
              <w:jc w:val="center"/>
              <w:rPr>
                <w:rFonts w:ascii="Times New Roman" w:hAnsi="Times New Roman"/>
                <w:sz w:val="20"/>
                <w:szCs w:val="20"/>
                <w:lang w:eastAsia="cs-CZ"/>
              </w:rPr>
            </w:pPr>
          </w:p>
          <w:p w:rsidR="00E83AEF" w:rsidRPr="00D20437" w:rsidP="00C36EF2">
            <w:pPr>
              <w:bidi w:val="0"/>
              <w:jc w:val="center"/>
              <w:rPr>
                <w:rFonts w:ascii="Times New Roman" w:hAnsi="Times New Roman"/>
                <w:sz w:val="20"/>
                <w:szCs w:val="20"/>
                <w:lang w:eastAsia="cs-CZ"/>
              </w:rPr>
            </w:pPr>
          </w:p>
          <w:p w:rsidR="00E83AEF" w:rsidRPr="00D20437" w:rsidP="00C36EF2">
            <w:pPr>
              <w:bidi w:val="0"/>
              <w:jc w:val="center"/>
              <w:rPr>
                <w:rFonts w:ascii="Times New Roman" w:hAnsi="Times New Roman"/>
                <w:sz w:val="20"/>
                <w:szCs w:val="20"/>
                <w:lang w:eastAsia="cs-CZ"/>
              </w:rPr>
            </w:pPr>
          </w:p>
          <w:p w:rsidR="00E83AEF" w:rsidP="00C36EF2">
            <w:pPr>
              <w:bidi w:val="0"/>
              <w:jc w:val="center"/>
              <w:rPr>
                <w:rFonts w:ascii="Times New Roman" w:hAnsi="Times New Roman"/>
                <w:sz w:val="20"/>
                <w:szCs w:val="20"/>
                <w:lang w:eastAsia="cs-CZ"/>
              </w:rPr>
            </w:pPr>
          </w:p>
          <w:p w:rsidR="00C57237" w:rsidP="00C36EF2">
            <w:pPr>
              <w:bidi w:val="0"/>
              <w:jc w:val="center"/>
              <w:rPr>
                <w:rFonts w:ascii="Times New Roman" w:hAnsi="Times New Roman"/>
                <w:sz w:val="20"/>
                <w:szCs w:val="20"/>
                <w:lang w:eastAsia="cs-CZ"/>
              </w:rPr>
            </w:pPr>
          </w:p>
          <w:p w:rsidR="00C57237" w:rsidP="00C36EF2">
            <w:pPr>
              <w:bidi w:val="0"/>
              <w:jc w:val="center"/>
              <w:rPr>
                <w:rFonts w:ascii="Times New Roman" w:hAnsi="Times New Roman"/>
                <w:sz w:val="20"/>
                <w:szCs w:val="20"/>
                <w:lang w:eastAsia="cs-CZ"/>
              </w:rPr>
            </w:pPr>
          </w:p>
          <w:p w:rsidR="00C57237" w:rsidP="00C36EF2">
            <w:pPr>
              <w:bidi w:val="0"/>
              <w:jc w:val="center"/>
              <w:rPr>
                <w:rFonts w:ascii="Times New Roman" w:hAnsi="Times New Roman"/>
                <w:sz w:val="20"/>
                <w:szCs w:val="20"/>
                <w:lang w:eastAsia="cs-CZ"/>
              </w:rPr>
            </w:pPr>
          </w:p>
          <w:p w:rsidR="00C57237" w:rsidRPr="00D20437" w:rsidP="00C57237">
            <w:pPr>
              <w:bidi w:val="0"/>
              <w:rPr>
                <w:rFonts w:ascii="Times New Roman" w:hAnsi="Times New Roman"/>
                <w:sz w:val="20"/>
                <w:szCs w:val="20"/>
                <w:lang w:eastAsia="cs-CZ"/>
              </w:rPr>
            </w:pPr>
          </w:p>
          <w:p w:rsidR="00E83AEF" w:rsidRPr="00D20437" w:rsidP="00E83AEF">
            <w:pPr>
              <w:bidi w:val="0"/>
              <w:rPr>
                <w:rFonts w:ascii="Times New Roman" w:hAnsi="Times New Roman"/>
                <w:sz w:val="20"/>
                <w:szCs w:val="20"/>
                <w:lang w:eastAsia="cs-CZ"/>
              </w:rPr>
            </w:pPr>
          </w:p>
          <w:p w:rsidR="0087386A" w:rsidRPr="00D20437" w:rsidP="0087386A">
            <w:pPr>
              <w:bidi w:val="0"/>
              <w:rPr>
                <w:rFonts w:ascii="Times New Roman" w:hAnsi="Times New Roman"/>
                <w:sz w:val="20"/>
                <w:szCs w:val="20"/>
                <w:lang w:eastAsia="cs-CZ"/>
              </w:rPr>
            </w:pPr>
          </w:p>
          <w:p w:rsidR="000565E0" w:rsidRPr="00D20437" w:rsidP="00D83132">
            <w:pPr>
              <w:bidi w:val="0"/>
              <w:jc w:val="center"/>
              <w:rPr>
                <w:rFonts w:ascii="Times New Roman" w:hAnsi="Times New Roman"/>
                <w:sz w:val="20"/>
                <w:szCs w:val="20"/>
                <w:lang w:eastAsia="cs-CZ"/>
              </w:rPr>
            </w:pPr>
            <w:r w:rsidRPr="00D20437">
              <w:rPr>
                <w:rFonts w:ascii="Times New Roman" w:hAnsi="Times New Roman"/>
                <w:sz w:val="20"/>
                <w:szCs w:val="20"/>
                <w:lang w:eastAsia="cs-CZ"/>
              </w:rPr>
              <w:t>§ 6</w:t>
            </w:r>
          </w:p>
          <w:p w:rsidR="000565E0" w:rsidRPr="00D20437" w:rsidP="00D83132">
            <w:pPr>
              <w:bidi w:val="0"/>
              <w:jc w:val="center"/>
              <w:rPr>
                <w:rFonts w:ascii="Times New Roman" w:hAnsi="Times New Roman"/>
                <w:sz w:val="20"/>
                <w:szCs w:val="20"/>
                <w:lang w:eastAsia="cs-CZ"/>
              </w:rPr>
            </w:pPr>
            <w:r w:rsidRPr="00D20437">
              <w:rPr>
                <w:rFonts w:ascii="Times New Roman" w:hAnsi="Times New Roman"/>
                <w:sz w:val="20"/>
                <w:szCs w:val="20"/>
                <w:lang w:eastAsia="cs-CZ"/>
              </w:rPr>
              <w:t>O. 8</w:t>
            </w:r>
          </w:p>
          <w:p w:rsidR="000565E0" w:rsidRPr="00D20437" w:rsidP="00D83132">
            <w:pPr>
              <w:bidi w:val="0"/>
              <w:jc w:val="center"/>
              <w:rPr>
                <w:rFonts w:ascii="Times New Roman" w:hAnsi="Times New Roman"/>
                <w:sz w:val="20"/>
                <w:szCs w:val="20"/>
                <w:lang w:eastAsia="cs-CZ"/>
              </w:rPr>
            </w:pPr>
          </w:p>
          <w:p w:rsidR="000565E0" w:rsidRPr="00D20437" w:rsidP="00D83132">
            <w:pPr>
              <w:bidi w:val="0"/>
              <w:jc w:val="center"/>
              <w:rPr>
                <w:rFonts w:ascii="Times New Roman" w:hAnsi="Times New Roman"/>
                <w:sz w:val="20"/>
                <w:szCs w:val="20"/>
                <w:lang w:eastAsia="cs-CZ"/>
              </w:rPr>
            </w:pPr>
          </w:p>
          <w:p w:rsidR="000565E0" w:rsidRPr="00D20437" w:rsidP="00D83132">
            <w:pPr>
              <w:bidi w:val="0"/>
              <w:jc w:val="center"/>
              <w:rPr>
                <w:rFonts w:ascii="Times New Roman" w:hAnsi="Times New Roman"/>
                <w:sz w:val="20"/>
                <w:szCs w:val="20"/>
                <w:lang w:eastAsia="cs-CZ"/>
              </w:rPr>
            </w:pPr>
          </w:p>
          <w:p w:rsidR="00807A88" w:rsidRPr="00D20437" w:rsidP="00D140EF">
            <w:pPr>
              <w:bidi w:val="0"/>
              <w:rPr>
                <w:rFonts w:ascii="Times New Roman" w:hAnsi="Times New Roman"/>
                <w:sz w:val="20"/>
                <w:szCs w:val="20"/>
                <w:lang w:eastAsia="cs-CZ"/>
              </w:rPr>
            </w:pPr>
          </w:p>
          <w:p w:rsidR="00F97725" w:rsidRPr="00D20437" w:rsidP="00D140EF">
            <w:pPr>
              <w:bidi w:val="0"/>
              <w:rPr>
                <w:rFonts w:ascii="Times New Roman" w:hAnsi="Times New Roman"/>
                <w:sz w:val="20"/>
                <w:szCs w:val="20"/>
                <w:lang w:eastAsia="cs-CZ"/>
              </w:rPr>
            </w:pPr>
          </w:p>
          <w:p w:rsidR="000565E0" w:rsidRPr="00D20437" w:rsidP="00D83132">
            <w:pPr>
              <w:bidi w:val="0"/>
              <w:jc w:val="center"/>
              <w:rPr>
                <w:rFonts w:ascii="Times New Roman" w:hAnsi="Times New Roman"/>
                <w:sz w:val="20"/>
                <w:szCs w:val="20"/>
                <w:lang w:eastAsia="cs-CZ"/>
              </w:rPr>
            </w:pPr>
            <w:r w:rsidRPr="00D20437">
              <w:rPr>
                <w:rFonts w:ascii="Times New Roman" w:hAnsi="Times New Roman"/>
                <w:sz w:val="20"/>
                <w:szCs w:val="20"/>
                <w:lang w:eastAsia="cs-CZ"/>
              </w:rPr>
              <w:t>§ 22c</w:t>
            </w:r>
          </w:p>
          <w:p w:rsidR="000565E0" w:rsidRPr="00D20437" w:rsidP="00D83132">
            <w:pPr>
              <w:bidi w:val="0"/>
              <w:jc w:val="center"/>
              <w:rPr>
                <w:rFonts w:ascii="Times New Roman" w:hAnsi="Times New Roman"/>
                <w:sz w:val="20"/>
                <w:szCs w:val="20"/>
                <w:lang w:eastAsia="cs-CZ"/>
              </w:rPr>
            </w:pPr>
            <w:r w:rsidRPr="00D20437">
              <w:rPr>
                <w:rFonts w:ascii="Times New Roman" w:hAnsi="Times New Roman"/>
                <w:sz w:val="20"/>
                <w:szCs w:val="20"/>
                <w:lang w:eastAsia="cs-CZ"/>
              </w:rPr>
              <w:t>O. 1</w:t>
            </w:r>
          </w:p>
          <w:p w:rsidR="000565E0" w:rsidRPr="00D20437" w:rsidP="00D83132">
            <w:pPr>
              <w:bidi w:val="0"/>
              <w:jc w:val="center"/>
              <w:rPr>
                <w:rFonts w:ascii="Times New Roman" w:hAnsi="Times New Roman"/>
                <w:sz w:val="20"/>
                <w:szCs w:val="20"/>
                <w:lang w:eastAsia="cs-CZ"/>
              </w:rPr>
            </w:pPr>
            <w:r w:rsidRPr="00D20437">
              <w:rPr>
                <w:rFonts w:ascii="Times New Roman" w:hAnsi="Times New Roman"/>
                <w:sz w:val="20"/>
                <w:szCs w:val="20"/>
                <w:lang w:eastAsia="cs-CZ"/>
              </w:rPr>
              <w:t>P. g)</w:t>
            </w:r>
          </w:p>
          <w:p w:rsidR="000565E0" w:rsidRPr="00D20437" w:rsidP="00D83132">
            <w:pPr>
              <w:bidi w:val="0"/>
              <w:jc w:val="center"/>
              <w:rPr>
                <w:rFonts w:ascii="Times New Roman" w:hAnsi="Times New Roman"/>
                <w:sz w:val="20"/>
                <w:szCs w:val="20"/>
                <w:lang w:eastAsia="cs-CZ"/>
              </w:rPr>
            </w:pPr>
            <w:r w:rsidRPr="00D20437">
              <w:rPr>
                <w:rFonts w:ascii="Times New Roman" w:hAnsi="Times New Roman"/>
                <w:sz w:val="20"/>
                <w:szCs w:val="20"/>
                <w:lang w:eastAsia="cs-CZ"/>
              </w:rPr>
              <w:t xml:space="preserve">O. </w:t>
            </w: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D20437">
                <w:rPr>
                  <w:rFonts w:ascii="Times New Roman" w:hAnsi="Times New Roman"/>
                  <w:sz w:val="20"/>
                  <w:szCs w:val="20"/>
                  <w:lang w:eastAsia="cs-CZ"/>
                </w:rPr>
                <w:t>3 a</w:t>
              </w:r>
            </w:smartTag>
            <w:r w:rsidRPr="00D20437">
              <w:rPr>
                <w:rFonts w:ascii="Times New Roman" w:hAnsi="Times New Roman"/>
                <w:sz w:val="20"/>
                <w:szCs w:val="20"/>
                <w:lang w:eastAsia="cs-CZ"/>
              </w:rPr>
              <w:t xml:space="preserve"> 4</w:t>
            </w: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CA1942" w:rsidRPr="00D20437" w:rsidP="00D842FA">
            <w:pPr>
              <w:bidi w:val="0"/>
              <w:jc w:val="center"/>
              <w:rPr>
                <w:rFonts w:ascii="Times New Roman" w:hAnsi="Times New Roman"/>
                <w:sz w:val="20"/>
                <w:szCs w:val="20"/>
                <w:lang w:eastAsia="cs-CZ"/>
              </w:rPr>
            </w:pPr>
          </w:p>
          <w:p w:rsidR="000565E0" w:rsidRPr="00D20437" w:rsidP="00D842FA">
            <w:pPr>
              <w:bidi w:val="0"/>
              <w:jc w:val="center"/>
              <w:rPr>
                <w:rFonts w:ascii="Times New Roman" w:hAnsi="Times New Roman"/>
                <w:sz w:val="20"/>
                <w:szCs w:val="20"/>
                <w:lang w:eastAsia="cs-CZ"/>
              </w:rPr>
            </w:pPr>
            <w:r w:rsidRPr="00D20437">
              <w:rPr>
                <w:rFonts w:ascii="Times New Roman" w:hAnsi="Times New Roman"/>
                <w:sz w:val="20"/>
                <w:szCs w:val="20"/>
                <w:lang w:eastAsia="cs-CZ"/>
              </w:rPr>
              <w:t>§ 7</w:t>
            </w:r>
          </w:p>
          <w:p w:rsidR="000565E0" w:rsidRPr="00D20437" w:rsidP="00AF5CB3">
            <w:pPr>
              <w:bidi w:val="0"/>
              <w:jc w:val="center"/>
              <w:rPr>
                <w:rFonts w:ascii="Times New Roman" w:hAnsi="Times New Roman"/>
                <w:sz w:val="20"/>
                <w:szCs w:val="20"/>
                <w:lang w:eastAsia="cs-CZ"/>
              </w:rPr>
            </w:pPr>
            <w:r w:rsidRPr="00D20437">
              <w:rPr>
                <w:rFonts w:ascii="Times New Roman" w:hAnsi="Times New Roman"/>
                <w:sz w:val="20"/>
                <w:szCs w:val="20"/>
                <w:lang w:eastAsia="cs-CZ"/>
              </w:rPr>
              <w:t>Kontrola</w:t>
            </w:r>
          </w:p>
          <w:p w:rsidR="000565E0" w:rsidRPr="00D20437" w:rsidP="00D842FA">
            <w:pPr>
              <w:bidi w:val="0"/>
              <w:jc w:val="both"/>
              <w:rPr>
                <w:rFonts w:ascii="Times New Roman" w:hAnsi="Times New Roman"/>
                <w:sz w:val="20"/>
                <w:szCs w:val="20"/>
                <w:lang w:eastAsia="cs-CZ"/>
              </w:rPr>
            </w:pPr>
            <w:r w:rsidRPr="00D20437">
              <w:rPr>
                <w:rFonts w:ascii="Times New Roman" w:hAnsi="Times New Roman"/>
                <w:sz w:val="20"/>
                <w:szCs w:val="20"/>
                <w:lang w:eastAsia="cs-CZ"/>
              </w:rPr>
              <w:t>(1) Kontrolu dodržiavania povinností podľa § 3 vykonávajú osoby poverené výkonom kontroly v súčinnosti s</w:t>
            </w:r>
            <w:r w:rsidRPr="00D20437" w:rsidR="007A38C3">
              <w:rPr>
                <w:rFonts w:ascii="ms sans serif" w:hAnsi="ms sans serif"/>
                <w:sz w:val="20"/>
                <w:szCs w:val="20"/>
              </w:rPr>
              <w:t xml:space="preserve"> útvarmi Policajného zboru v rámci vykonávania dohľadu nad bezpečnosťou a plynulosťou cestnej premávky.</w:t>
            </w:r>
            <w:r w:rsidRPr="00D20437">
              <w:rPr>
                <w:rFonts w:ascii="Times New Roman" w:hAnsi="Times New Roman"/>
                <w:sz w:val="20"/>
                <w:szCs w:val="20"/>
                <w:lang w:eastAsia="cs-CZ"/>
              </w:rPr>
              <w:t xml:space="preserve"> </w:t>
            </w:r>
          </w:p>
          <w:p w:rsidR="000565E0" w:rsidRPr="00D20437" w:rsidP="00D842FA">
            <w:pPr>
              <w:bidi w:val="0"/>
              <w:jc w:val="both"/>
              <w:rPr>
                <w:rFonts w:ascii="Times New Roman" w:hAnsi="Times New Roman"/>
                <w:sz w:val="20"/>
                <w:szCs w:val="20"/>
                <w:lang w:eastAsia="cs-CZ"/>
              </w:rPr>
            </w:pPr>
          </w:p>
          <w:p w:rsidR="000565E0" w:rsidRPr="00D20437" w:rsidP="00D842FA">
            <w:pPr>
              <w:bidi w:val="0"/>
              <w:jc w:val="both"/>
              <w:rPr>
                <w:rFonts w:ascii="Times New Roman" w:hAnsi="Times New Roman"/>
                <w:sz w:val="20"/>
                <w:szCs w:val="20"/>
                <w:lang w:eastAsia="cs-CZ"/>
              </w:rPr>
            </w:pPr>
            <w:r w:rsidRPr="00D20437">
              <w:rPr>
                <w:rFonts w:ascii="Times New Roman" w:hAnsi="Times New Roman"/>
                <w:sz w:val="20"/>
                <w:szCs w:val="20"/>
                <w:lang w:eastAsia="cs-CZ"/>
              </w:rPr>
              <w:t>(2) Osobami poverenými</w:t>
            </w:r>
            <w:r w:rsidRPr="00D20437" w:rsidR="00EB31B1">
              <w:rPr>
                <w:rFonts w:ascii="Times New Roman" w:hAnsi="Times New Roman"/>
                <w:sz w:val="20"/>
                <w:szCs w:val="20"/>
                <w:lang w:eastAsia="cs-CZ"/>
              </w:rPr>
              <w:t xml:space="preserve"> výkonom kontroly</w:t>
            </w:r>
            <w:r w:rsidRPr="00D20437">
              <w:rPr>
                <w:rFonts w:ascii="Times New Roman" w:hAnsi="Times New Roman"/>
                <w:sz w:val="20"/>
                <w:szCs w:val="20"/>
                <w:lang w:eastAsia="cs-CZ"/>
              </w:rPr>
              <w:t xml:space="preserve"> sú</w:t>
            </w:r>
          </w:p>
          <w:p w:rsidR="000565E0" w:rsidRPr="00D20437" w:rsidP="00D842FA">
            <w:pPr>
              <w:bidi w:val="0"/>
              <w:jc w:val="both"/>
              <w:rPr>
                <w:rFonts w:ascii="Times New Roman" w:hAnsi="Times New Roman"/>
                <w:sz w:val="20"/>
                <w:szCs w:val="20"/>
                <w:lang w:eastAsia="cs-CZ"/>
              </w:rPr>
            </w:pPr>
            <w:r w:rsidRPr="00D20437">
              <w:rPr>
                <w:rFonts w:ascii="Times New Roman" w:hAnsi="Times New Roman"/>
                <w:sz w:val="20"/>
                <w:szCs w:val="20"/>
                <w:lang w:eastAsia="cs-CZ"/>
              </w:rPr>
              <w:t>a) zamestnanci</w:t>
            </w:r>
            <w:r w:rsidRPr="00D20437" w:rsidR="00EB31B1">
              <w:rPr>
                <w:rFonts w:ascii="Times New Roman" w:hAnsi="Times New Roman"/>
                <w:sz w:val="20"/>
                <w:szCs w:val="20"/>
                <w:lang w:eastAsia="cs-CZ"/>
              </w:rPr>
              <w:t xml:space="preserve"> správcom výberu mýta</w:t>
            </w:r>
            <w:r w:rsidRPr="00D20437">
              <w:rPr>
                <w:rFonts w:ascii="Times New Roman" w:hAnsi="Times New Roman"/>
                <w:sz w:val="20"/>
                <w:szCs w:val="20"/>
                <w:lang w:eastAsia="cs-CZ"/>
              </w:rPr>
              <w:t xml:space="preserve"> poverenej osoby,</w:t>
            </w:r>
          </w:p>
          <w:p w:rsidR="000565E0" w:rsidRPr="00D20437" w:rsidP="00D842FA">
            <w:pPr>
              <w:bidi w:val="0"/>
              <w:jc w:val="both"/>
              <w:rPr>
                <w:rFonts w:ascii="Times New Roman" w:hAnsi="Times New Roman"/>
                <w:sz w:val="20"/>
                <w:szCs w:val="20"/>
                <w:lang w:eastAsia="cs-CZ"/>
              </w:rPr>
            </w:pPr>
            <w:r w:rsidRPr="00D20437">
              <w:rPr>
                <w:rFonts w:ascii="Times New Roman" w:hAnsi="Times New Roman"/>
                <w:sz w:val="20"/>
                <w:szCs w:val="20"/>
                <w:lang w:eastAsia="cs-CZ"/>
              </w:rPr>
              <w:t>b) zamestnanci správcu výberu mýta.</w:t>
            </w:r>
          </w:p>
          <w:p w:rsidR="000565E0" w:rsidRPr="00D20437" w:rsidP="00D842FA">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w:t>
            </w:r>
          </w:p>
          <w:p w:rsidR="000565E0" w:rsidRPr="00D20437" w:rsidP="00D842FA">
            <w:pPr>
              <w:bidi w:val="0"/>
              <w:jc w:val="both"/>
              <w:rPr>
                <w:rFonts w:ascii="Times New Roman" w:hAnsi="Times New Roman"/>
                <w:sz w:val="20"/>
                <w:szCs w:val="20"/>
                <w:lang w:eastAsia="cs-CZ"/>
              </w:rPr>
            </w:pPr>
            <w:r w:rsidRPr="00D20437">
              <w:rPr>
                <w:rFonts w:ascii="Times New Roman" w:hAnsi="Times New Roman"/>
                <w:sz w:val="20"/>
                <w:szCs w:val="20"/>
                <w:lang w:eastAsia="cs-CZ"/>
              </w:rPr>
              <w:t>(3) Osoba poverená výkonom kontroly sa preukazuje preukazom vydaným ministerstvom. Preukaz obsahuje údaje o totožnosti v rozsahu meno, priezvisko, dátum narodenia, adresa trvalého bydliska a číslo občianskeho preukazu.</w:t>
            </w:r>
          </w:p>
          <w:p w:rsidR="000565E0" w:rsidRPr="00D20437" w:rsidP="00D842FA">
            <w:pPr>
              <w:bidi w:val="0"/>
              <w:jc w:val="both"/>
              <w:rPr>
                <w:rFonts w:ascii="Times New Roman" w:hAnsi="Times New Roman"/>
                <w:sz w:val="20"/>
                <w:szCs w:val="20"/>
                <w:lang w:eastAsia="cs-CZ"/>
              </w:rPr>
            </w:pPr>
          </w:p>
          <w:p w:rsidR="000565E0" w:rsidRPr="00D20437" w:rsidP="00D842FA">
            <w:pPr>
              <w:bidi w:val="0"/>
              <w:jc w:val="both"/>
              <w:rPr>
                <w:rFonts w:ascii="Times New Roman" w:hAnsi="Times New Roman"/>
                <w:sz w:val="20"/>
                <w:szCs w:val="20"/>
                <w:lang w:eastAsia="cs-CZ"/>
              </w:rPr>
            </w:pPr>
            <w:r w:rsidRPr="00D20437">
              <w:rPr>
                <w:rFonts w:ascii="Times New Roman" w:hAnsi="Times New Roman"/>
                <w:sz w:val="20"/>
                <w:szCs w:val="20"/>
                <w:lang w:eastAsia="cs-CZ"/>
              </w:rPr>
              <w:t>(4) Evidenciu preukazov osôb poverených výkonom kontroly vedie ministerstvo.</w:t>
            </w:r>
          </w:p>
          <w:p w:rsidR="000565E0" w:rsidRPr="00D20437" w:rsidP="00D842FA">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w:t>
            </w:r>
          </w:p>
          <w:p w:rsidR="000565E0" w:rsidRPr="00D20437" w:rsidP="00D842FA">
            <w:pPr>
              <w:bidi w:val="0"/>
              <w:jc w:val="both"/>
              <w:rPr>
                <w:rFonts w:ascii="Times New Roman" w:hAnsi="Times New Roman"/>
                <w:sz w:val="20"/>
                <w:szCs w:val="20"/>
                <w:lang w:eastAsia="cs-CZ"/>
              </w:rPr>
            </w:pPr>
            <w:r w:rsidRPr="00D20437">
              <w:rPr>
                <w:rFonts w:ascii="Times New Roman" w:hAnsi="Times New Roman"/>
                <w:sz w:val="20"/>
                <w:szCs w:val="20"/>
                <w:lang w:eastAsia="cs-CZ"/>
              </w:rPr>
              <w:t>(5) Osoby poverené výkonom kontroly sú oprávnené:</w:t>
            </w:r>
          </w:p>
          <w:p w:rsidR="000565E0" w:rsidRPr="00D20437" w:rsidP="00D842FA">
            <w:pPr>
              <w:bidi w:val="0"/>
              <w:jc w:val="both"/>
              <w:rPr>
                <w:rFonts w:ascii="Times New Roman" w:hAnsi="Times New Roman"/>
                <w:sz w:val="20"/>
                <w:szCs w:val="20"/>
                <w:lang w:eastAsia="cs-CZ"/>
              </w:rPr>
            </w:pPr>
            <w:r w:rsidRPr="00D20437">
              <w:rPr>
                <w:rFonts w:ascii="Times New Roman" w:hAnsi="Times New Roman"/>
                <w:sz w:val="20"/>
                <w:szCs w:val="20"/>
                <w:lang w:eastAsia="cs-CZ"/>
              </w:rPr>
              <w:t>a) získavať údaje podľa § 6 ods. 3 stacionárnym elektronickým zariadením alebo mobilným elektronickým zariadením,</w:t>
            </w:r>
          </w:p>
          <w:p w:rsidR="000565E0" w:rsidRPr="00D20437" w:rsidP="00D842FA">
            <w:pPr>
              <w:bidi w:val="0"/>
              <w:jc w:val="both"/>
              <w:rPr>
                <w:rFonts w:ascii="Times New Roman" w:hAnsi="Times New Roman"/>
                <w:sz w:val="20"/>
                <w:szCs w:val="20"/>
                <w:lang w:eastAsia="cs-CZ"/>
              </w:rPr>
            </w:pPr>
            <w:r w:rsidRPr="00D20437">
              <w:rPr>
                <w:rFonts w:ascii="Times New Roman" w:hAnsi="Times New Roman"/>
                <w:sz w:val="20"/>
                <w:szCs w:val="20"/>
                <w:lang w:eastAsia="cs-CZ"/>
              </w:rPr>
              <w:t>b) preukazovať dôkazy o nesplnení povinností vyplývajúcich z ustanovení tohto zákona,</w:t>
            </w:r>
          </w:p>
          <w:p w:rsidR="000565E0" w:rsidRPr="00D20437" w:rsidP="00D842FA">
            <w:pPr>
              <w:bidi w:val="0"/>
              <w:jc w:val="both"/>
              <w:rPr>
                <w:rFonts w:ascii="Times New Roman" w:hAnsi="Times New Roman"/>
                <w:sz w:val="20"/>
                <w:szCs w:val="20"/>
                <w:lang w:eastAsia="cs-CZ"/>
              </w:rPr>
            </w:pPr>
            <w:r w:rsidRPr="00D20437">
              <w:rPr>
                <w:rFonts w:ascii="Times New Roman" w:hAnsi="Times New Roman"/>
                <w:sz w:val="20"/>
                <w:szCs w:val="20"/>
                <w:lang w:eastAsia="cs-CZ"/>
              </w:rPr>
              <w:t>c) na mieste v čase kontroly vybrať vypočítanú sumu mýta,</w:t>
            </w:r>
          </w:p>
          <w:p w:rsidR="000565E0" w:rsidRPr="00D20437" w:rsidP="00D842FA">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d) ak nemožno zistiť skutočnú prejazdenú vzdialenosť vozidla po vymedzených úsekoch ciest, vypočítať mýto z dĺžky </w:t>
            </w: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D20437">
                <w:rPr>
                  <w:rFonts w:ascii="Times New Roman" w:hAnsi="Times New Roman"/>
                  <w:sz w:val="20"/>
                  <w:szCs w:val="20"/>
                  <w:lang w:eastAsia="cs-CZ"/>
                </w:rPr>
                <w:t>650 km</w:t>
              </w:r>
            </w:smartTag>
            <w:r w:rsidRPr="00D20437">
              <w:rPr>
                <w:rFonts w:ascii="Times New Roman" w:hAnsi="Times New Roman"/>
                <w:sz w:val="20"/>
                <w:szCs w:val="20"/>
                <w:lang w:eastAsia="cs-CZ"/>
              </w:rPr>
              <w:t xml:space="preserve"> a príslušnej sadzby,</w:t>
            </w:r>
          </w:p>
          <w:p w:rsidR="000565E0" w:rsidRPr="00D20437" w:rsidP="00D842FA">
            <w:pPr>
              <w:bidi w:val="0"/>
              <w:jc w:val="both"/>
              <w:rPr>
                <w:rFonts w:ascii="Times New Roman" w:hAnsi="Times New Roman"/>
                <w:sz w:val="20"/>
                <w:szCs w:val="20"/>
                <w:lang w:eastAsia="cs-CZ"/>
              </w:rPr>
            </w:pPr>
            <w:r w:rsidRPr="00D20437">
              <w:rPr>
                <w:rFonts w:ascii="Times New Roman" w:hAnsi="Times New Roman"/>
                <w:sz w:val="20"/>
                <w:szCs w:val="20"/>
                <w:lang w:eastAsia="cs-CZ"/>
              </w:rPr>
              <w:t>e) vyžadova</w:t>
            </w:r>
            <w:r w:rsidRPr="00D20437" w:rsidR="00EB31B1">
              <w:rPr>
                <w:rFonts w:ascii="Times New Roman" w:hAnsi="Times New Roman"/>
                <w:sz w:val="20"/>
                <w:szCs w:val="20"/>
                <w:lang w:eastAsia="cs-CZ"/>
              </w:rPr>
              <w:t>ť od vodiča vozidla vysvetlenie,</w:t>
            </w:r>
          </w:p>
          <w:p w:rsidR="000565E0" w:rsidRPr="00D20437" w:rsidP="00D842FA">
            <w:pPr>
              <w:bidi w:val="0"/>
              <w:jc w:val="both"/>
              <w:rPr>
                <w:rFonts w:ascii="Times New Roman" w:hAnsi="Times New Roman"/>
                <w:sz w:val="20"/>
                <w:szCs w:val="20"/>
                <w:lang w:eastAsia="cs-CZ"/>
              </w:rPr>
            </w:pPr>
            <w:r w:rsidRPr="00D20437">
              <w:rPr>
                <w:rFonts w:ascii="Times New Roman" w:hAnsi="Times New Roman"/>
                <w:sz w:val="20"/>
                <w:szCs w:val="20"/>
                <w:lang w:eastAsia="cs-CZ"/>
              </w:rPr>
              <w:t>f) vyžadovať od vodiča vozidla doklad o úhrade mýta.</w:t>
            </w:r>
          </w:p>
          <w:p w:rsidR="000565E0" w:rsidRPr="00D20437" w:rsidP="00AF5CB3">
            <w:pPr>
              <w:tabs>
                <w:tab w:val="left" w:pos="840"/>
              </w:tabs>
              <w:bidi w:val="0"/>
              <w:jc w:val="both"/>
              <w:rPr>
                <w:rFonts w:ascii="Times New Roman" w:hAnsi="Times New Roman"/>
                <w:sz w:val="20"/>
                <w:szCs w:val="20"/>
                <w:lang w:eastAsia="cs-CZ"/>
              </w:rPr>
            </w:pPr>
            <w:r w:rsidRPr="00D20437">
              <w:rPr>
                <w:rFonts w:ascii="Times New Roman" w:hAnsi="Times New Roman"/>
                <w:sz w:val="20"/>
                <w:szCs w:val="20"/>
                <w:lang w:eastAsia="cs-CZ"/>
              </w:rPr>
              <w:t>g) kontrolovať umiestnenie, činnosť a používanie palubnej jednotky,</w:t>
            </w:r>
          </w:p>
          <w:p w:rsidR="000565E0" w:rsidRPr="00D20437" w:rsidP="00AF5CB3">
            <w:pPr>
              <w:bidi w:val="0"/>
              <w:jc w:val="both"/>
              <w:rPr>
                <w:rFonts w:ascii="Times New Roman" w:hAnsi="Times New Roman"/>
                <w:sz w:val="20"/>
                <w:szCs w:val="20"/>
                <w:lang w:eastAsia="cs-CZ"/>
              </w:rPr>
            </w:pPr>
            <w:r w:rsidRPr="00D20437">
              <w:rPr>
                <w:rFonts w:ascii="Times New Roman" w:hAnsi="Times New Roman"/>
                <w:sz w:val="20"/>
                <w:szCs w:val="20"/>
                <w:lang w:eastAsia="cs-CZ"/>
              </w:rPr>
              <w:t>h)  kontrolovať údaje zadané do palubnej jednotky na účely  výpočtu mýta a zúčtovania mýta.</w:t>
            </w:r>
          </w:p>
          <w:p w:rsidR="000565E0" w:rsidRPr="00D20437" w:rsidP="00EB31B1">
            <w:pPr>
              <w:tabs>
                <w:tab w:val="left" w:pos="840"/>
              </w:tabs>
              <w:bidi w:val="0"/>
              <w:jc w:val="both"/>
              <w:rPr>
                <w:rFonts w:ascii="Times New Roman" w:hAnsi="Times New Roman"/>
                <w:sz w:val="20"/>
                <w:szCs w:val="20"/>
                <w:lang w:eastAsia="cs-CZ"/>
              </w:rPr>
            </w:pPr>
            <w:r w:rsidRPr="00D20437" w:rsidR="00EB31B1">
              <w:rPr>
                <w:rFonts w:ascii="Times New Roman" w:hAnsi="Times New Roman"/>
                <w:sz w:val="20"/>
                <w:szCs w:val="20"/>
                <w:lang w:eastAsia="cs-CZ"/>
              </w:rPr>
              <w:t xml:space="preserve">g) </w:t>
            </w:r>
            <w:r w:rsidRPr="00D20437">
              <w:rPr>
                <w:rFonts w:ascii="Times New Roman" w:hAnsi="Times New Roman"/>
                <w:sz w:val="20"/>
                <w:szCs w:val="20"/>
                <w:lang w:eastAsia="cs-CZ"/>
              </w:rPr>
              <w:t>kontrolovať umiestnenie, činnosť a používanie palubnej jednotky,</w:t>
            </w:r>
          </w:p>
          <w:p w:rsidR="000565E0" w:rsidRPr="00D20437" w:rsidP="005D7BA8">
            <w:pPr>
              <w:numPr>
                <w:numId w:val="8"/>
              </w:numPr>
              <w:tabs>
                <w:tab w:val="num" w:pos="384"/>
                <w:tab w:val="clear" w:pos="720"/>
              </w:tabs>
              <w:bidi w:val="0"/>
              <w:ind w:left="384"/>
              <w:jc w:val="both"/>
              <w:rPr>
                <w:rFonts w:ascii="Times New Roman" w:hAnsi="Times New Roman"/>
                <w:sz w:val="20"/>
                <w:szCs w:val="20"/>
                <w:lang w:eastAsia="cs-CZ"/>
              </w:rPr>
            </w:pPr>
            <w:r w:rsidRPr="00D20437">
              <w:rPr>
                <w:rFonts w:ascii="Times New Roman" w:hAnsi="Times New Roman"/>
                <w:sz w:val="20"/>
                <w:szCs w:val="20"/>
                <w:lang w:eastAsia="cs-CZ"/>
              </w:rPr>
              <w:t>kontrolovať údaje zadané do palubnej jednotky na účely  v</w:t>
            </w:r>
            <w:r w:rsidRPr="00D20437" w:rsidR="00EB31B1">
              <w:rPr>
                <w:rFonts w:ascii="Times New Roman" w:hAnsi="Times New Roman"/>
                <w:sz w:val="20"/>
                <w:szCs w:val="20"/>
                <w:lang w:eastAsia="cs-CZ"/>
              </w:rPr>
              <w:t>ýpočtu mýta a zúčtovania mýta.</w:t>
            </w:r>
          </w:p>
          <w:p w:rsidR="000565E0" w:rsidRPr="00D20437" w:rsidP="00D842FA">
            <w:pPr>
              <w:bidi w:val="0"/>
              <w:jc w:val="both"/>
              <w:rPr>
                <w:rFonts w:ascii="Times New Roman" w:hAnsi="Times New Roman"/>
                <w:sz w:val="20"/>
                <w:szCs w:val="20"/>
                <w:lang w:eastAsia="cs-CZ"/>
              </w:rPr>
            </w:pPr>
            <w:r w:rsidRPr="00D20437">
              <w:rPr>
                <w:rFonts w:ascii="Times New Roman" w:hAnsi="Times New Roman"/>
                <w:sz w:val="20"/>
                <w:szCs w:val="20"/>
                <w:lang w:eastAsia="cs-CZ"/>
              </w:rPr>
              <w:t>(6) P</w:t>
            </w:r>
            <w:r w:rsidRPr="00D20437" w:rsidR="007A38C3">
              <w:rPr>
                <w:rFonts w:ascii="Times New Roman" w:hAnsi="Times New Roman"/>
                <w:sz w:val="20"/>
                <w:szCs w:val="20"/>
                <w:lang w:eastAsia="cs-CZ"/>
              </w:rPr>
              <w:t>ríslušníci Policajného zboru</w:t>
            </w:r>
            <w:r w:rsidRPr="00D20437">
              <w:rPr>
                <w:rFonts w:ascii="Times New Roman" w:hAnsi="Times New Roman"/>
                <w:sz w:val="20"/>
                <w:szCs w:val="20"/>
                <w:lang w:eastAsia="cs-CZ"/>
              </w:rPr>
              <w:t xml:space="preserve"> pri výkone kontroly sú oprávnení:</w:t>
            </w:r>
          </w:p>
          <w:p w:rsidR="000565E0" w:rsidRPr="00D20437" w:rsidP="00D842FA">
            <w:pPr>
              <w:bidi w:val="0"/>
              <w:jc w:val="both"/>
              <w:rPr>
                <w:rFonts w:ascii="Times New Roman" w:hAnsi="Times New Roman"/>
                <w:sz w:val="20"/>
                <w:szCs w:val="20"/>
                <w:lang w:eastAsia="cs-CZ"/>
              </w:rPr>
            </w:pPr>
            <w:r w:rsidRPr="00D20437">
              <w:rPr>
                <w:rFonts w:ascii="Times New Roman" w:hAnsi="Times New Roman"/>
                <w:sz w:val="20"/>
                <w:szCs w:val="20"/>
                <w:lang w:eastAsia="cs-CZ"/>
              </w:rPr>
              <w:t>a) usmerňovať vozidlá na kontrolné miesta určené správcom výberu mýta alebo poverenou osobou,</w:t>
            </w:r>
          </w:p>
          <w:p w:rsidR="000565E0" w:rsidRPr="00D20437" w:rsidP="00D842FA">
            <w:pPr>
              <w:bidi w:val="0"/>
              <w:jc w:val="both"/>
              <w:rPr>
                <w:rFonts w:ascii="Times New Roman" w:hAnsi="Times New Roman"/>
                <w:sz w:val="20"/>
                <w:szCs w:val="20"/>
                <w:lang w:eastAsia="cs-CZ"/>
              </w:rPr>
            </w:pPr>
            <w:r w:rsidRPr="00D20437">
              <w:rPr>
                <w:rFonts w:ascii="Times New Roman" w:hAnsi="Times New Roman"/>
                <w:sz w:val="20"/>
                <w:szCs w:val="20"/>
                <w:lang w:eastAsia="cs-CZ"/>
              </w:rPr>
              <w:t>b) zakázať pokračovať v jazde alebo prikázať smer jazdy, ak nie je za kontrolované vozidlo mýto uhradené alebo nie je uhradené vo vypočítanej sume,</w:t>
            </w:r>
          </w:p>
          <w:p w:rsidR="000565E0" w:rsidRPr="00D20437" w:rsidP="00D842FA">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c) zakázať vodičovi ďalšiu jazdu, ak je zistené porušenie niektorej z povinností ustanovených v § 3; zakázať vodičovi jazdu možno </w:t>
            </w:r>
            <w:r w:rsidRPr="00D20437" w:rsidR="00F03925">
              <w:rPr>
                <w:rFonts w:ascii="Times New Roman" w:hAnsi="Times New Roman"/>
                <w:sz w:val="20"/>
                <w:szCs w:val="20"/>
                <w:lang w:eastAsia="cs-CZ"/>
              </w:rPr>
              <w:t>až do času, kým si prevádzkovateľ vozidla</w:t>
            </w:r>
            <w:r w:rsidRPr="00D20437" w:rsidR="00E83AEF">
              <w:rPr>
                <w:rFonts w:ascii="Times New Roman" w:hAnsi="Times New Roman"/>
                <w:sz w:val="20"/>
                <w:szCs w:val="20"/>
                <w:lang w:eastAsia="cs-CZ"/>
              </w:rPr>
              <w:t xml:space="preserve"> nesplní povinnosti podľa § 3,</w:t>
            </w:r>
          </w:p>
          <w:p w:rsidR="00E83AEF" w:rsidRPr="00D20437" w:rsidP="00D842FA">
            <w:pPr>
              <w:bidi w:val="0"/>
              <w:jc w:val="both"/>
              <w:rPr>
                <w:rFonts w:ascii="Times New Roman" w:hAnsi="Times New Roman"/>
                <w:sz w:val="20"/>
                <w:szCs w:val="20"/>
                <w:lang w:eastAsia="cs-CZ"/>
              </w:rPr>
            </w:pPr>
            <w:r w:rsidRPr="00D20437">
              <w:rPr>
                <w:rFonts w:ascii="ms sans serif" w:hAnsi="ms sans serif"/>
                <w:sz w:val="20"/>
                <w:szCs w:val="20"/>
              </w:rPr>
              <w:t xml:space="preserve">d) prikázať vodičovi motorového vozidla jazdu na určené miesto a prikázať, aby na nevyhnutne potrebný čas zotrval s vozidlom na určenom mieste, </w:t>
              <w:br/>
              <w:t>e) použiť technické prostriedky na zabránenie odjazdu dopravného prostriedku.</w:t>
            </w:r>
          </w:p>
          <w:p w:rsidR="00E83AEF" w:rsidRPr="00D20437" w:rsidP="00D842FA">
            <w:pPr>
              <w:bidi w:val="0"/>
              <w:jc w:val="both"/>
              <w:rPr>
                <w:rFonts w:ascii="Times New Roman" w:hAnsi="Times New Roman"/>
                <w:sz w:val="20"/>
                <w:szCs w:val="20"/>
                <w:lang w:eastAsia="cs-CZ"/>
              </w:rPr>
            </w:pPr>
            <w:r w:rsidRPr="00D20437">
              <w:rPr>
                <w:rFonts w:ascii="Times New Roman" w:hAnsi="Times New Roman"/>
                <w:sz w:val="20"/>
                <w:szCs w:val="20"/>
              </w:rPr>
              <w:t>f) požadovať predloženie osvedčenia o evidencii vozidla, technický preukaz alebo iný obdobný doklad preukazujúci kategóriu vozidla, celkovú hmotnosť vozidla, počet náprav vozidla a emisnú triedu vozidla.</w:t>
            </w:r>
          </w:p>
          <w:p w:rsidR="000565E0" w:rsidRPr="00D20437" w:rsidP="00D842FA">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w:t>
            </w:r>
          </w:p>
          <w:p w:rsidR="000565E0" w:rsidRPr="00D20437" w:rsidP="00D842FA">
            <w:pPr>
              <w:bidi w:val="0"/>
              <w:jc w:val="both"/>
              <w:rPr>
                <w:rFonts w:ascii="Times New Roman" w:hAnsi="Times New Roman"/>
                <w:sz w:val="20"/>
                <w:szCs w:val="20"/>
                <w:lang w:eastAsia="cs-CZ"/>
              </w:rPr>
            </w:pPr>
            <w:r w:rsidRPr="00D20437">
              <w:rPr>
                <w:rFonts w:ascii="Times New Roman" w:hAnsi="Times New Roman"/>
                <w:sz w:val="20"/>
                <w:szCs w:val="20"/>
                <w:lang w:eastAsia="cs-CZ"/>
              </w:rPr>
              <w:t>(7) Osoby poverené výkonom kontroly sú povinné vyhotoviť doklad o kontrole. Príslušník služby mýtnej polície  zabezpečí oznámenie priestupku a iného správneho deliktu predpísaným postupom na príslušný obvodný úrad pre cestnú dopravu a pozemné komunikácie (ďalej len „obvodný úrad dopravy“), ak priestupok nebol prejednaný v blokovom konaní na mieste.</w:t>
            </w:r>
          </w:p>
          <w:p w:rsidR="000565E0" w:rsidRPr="00D20437" w:rsidP="007A38C3">
            <w:pPr>
              <w:tabs>
                <w:tab w:val="left" w:pos="0"/>
                <w:tab w:val="left" w:pos="1440"/>
              </w:tabs>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(8) Ustanovenie odseku 6 sa nevzťahuje na vodiča, ktorý plní úlohy na úseku ochrany ústavného zriadenia, vnútorného poriadku, obrany a bezpečnosti štátu,13) ak plnenie týchto úloh neznesie odklad </w:t>
            </w:r>
            <w:r w:rsidRPr="00D20437" w:rsidR="00807A88">
              <w:rPr>
                <w:rFonts w:ascii="Times New Roman" w:hAnsi="Times New Roman"/>
                <w:sz w:val="20"/>
                <w:szCs w:val="20"/>
                <w:lang w:eastAsia="cs-CZ"/>
              </w:rPr>
              <w:t>a nemožno ich zabezpečiť inak.</w:t>
            </w:r>
          </w:p>
          <w:p w:rsidR="000565E0" w:rsidRPr="00D20437" w:rsidP="00D842FA">
            <w:pPr>
              <w:bidi w:val="0"/>
              <w:jc w:val="both"/>
              <w:rPr>
                <w:rFonts w:ascii="Times New Roman" w:hAnsi="Times New Roman"/>
                <w:sz w:val="20"/>
                <w:szCs w:val="20"/>
                <w:lang w:eastAsia="cs-CZ"/>
              </w:rPr>
            </w:pPr>
          </w:p>
          <w:p w:rsidR="000565E0" w:rsidRPr="00D20437" w:rsidP="000E7702">
            <w:pPr>
              <w:bidi w:val="0"/>
              <w:jc w:val="center"/>
              <w:rPr>
                <w:rFonts w:ascii="Times New Roman" w:hAnsi="Times New Roman"/>
                <w:sz w:val="20"/>
                <w:szCs w:val="20"/>
                <w:lang w:eastAsia="cs-CZ"/>
              </w:rPr>
            </w:pPr>
            <w:r w:rsidRPr="00D20437">
              <w:rPr>
                <w:rFonts w:ascii="Times New Roman" w:hAnsi="Times New Roman"/>
                <w:sz w:val="20"/>
                <w:szCs w:val="20"/>
                <w:lang w:eastAsia="cs-CZ"/>
              </w:rPr>
              <w:t>§ 7a</w:t>
            </w:r>
          </w:p>
          <w:p w:rsidR="000565E0" w:rsidRPr="00D20437" w:rsidP="00855170">
            <w:pPr>
              <w:bidi w:val="0"/>
              <w:jc w:val="center"/>
              <w:rPr>
                <w:rFonts w:ascii="Times New Roman" w:hAnsi="Times New Roman"/>
                <w:sz w:val="20"/>
                <w:szCs w:val="20"/>
                <w:lang w:eastAsia="cs-CZ"/>
              </w:rPr>
            </w:pPr>
            <w:r w:rsidRPr="00D20437">
              <w:rPr>
                <w:rFonts w:ascii="Times New Roman" w:hAnsi="Times New Roman"/>
                <w:sz w:val="20"/>
                <w:szCs w:val="20"/>
                <w:lang w:eastAsia="cs-CZ"/>
              </w:rPr>
              <w:t xml:space="preserve">Osobitné ustanovenia o zadržaní osvedčenia o evidencii a tabuľky s evidenčným číslom vozidla  </w:t>
            </w:r>
          </w:p>
          <w:p w:rsidR="00807A88" w:rsidRPr="00D20437" w:rsidP="00855170">
            <w:pPr>
              <w:bidi w:val="0"/>
              <w:jc w:val="center"/>
              <w:rPr>
                <w:rFonts w:ascii="Times New Roman" w:hAnsi="Times New Roman"/>
                <w:sz w:val="20"/>
                <w:szCs w:val="20"/>
                <w:lang w:eastAsia="cs-CZ"/>
              </w:rPr>
            </w:pPr>
          </w:p>
          <w:p w:rsidR="000565E0" w:rsidRPr="00D20437" w:rsidP="00855170">
            <w:pPr>
              <w:numPr>
                <w:ilvl w:val="1"/>
                <w:numId w:val="4"/>
              </w:numPr>
              <w:tabs>
                <w:tab w:val="num" w:pos="0"/>
                <w:tab w:val="left" w:pos="1152"/>
                <w:tab w:val="clear" w:pos="1485"/>
              </w:tabs>
              <w:bidi w:val="0"/>
              <w:ind w:left="0" w:firstLine="768"/>
              <w:jc w:val="both"/>
              <w:rPr>
                <w:rFonts w:ascii="Times New Roman" w:hAnsi="Times New Roman"/>
                <w:sz w:val="20"/>
                <w:szCs w:val="20"/>
                <w:lang w:eastAsia="cs-CZ"/>
              </w:rPr>
            </w:pPr>
            <w:r w:rsidRPr="00D20437">
              <w:rPr>
                <w:rFonts w:ascii="Times New Roman" w:hAnsi="Times New Roman"/>
                <w:sz w:val="20"/>
                <w:szCs w:val="20"/>
                <w:lang w:eastAsia="cs-CZ"/>
              </w:rPr>
              <w:t xml:space="preserve">Príslušník </w:t>
            </w:r>
            <w:r w:rsidRPr="00D20437" w:rsidR="007A38C3">
              <w:rPr>
                <w:rFonts w:ascii="Times New Roman" w:hAnsi="Times New Roman"/>
                <w:sz w:val="20"/>
                <w:szCs w:val="20"/>
                <w:lang w:eastAsia="cs-CZ"/>
              </w:rPr>
              <w:t>Policajného zboru</w:t>
            </w:r>
            <w:r w:rsidRPr="00D20437">
              <w:rPr>
                <w:rFonts w:ascii="Times New Roman" w:hAnsi="Times New Roman"/>
                <w:sz w:val="20"/>
                <w:szCs w:val="20"/>
                <w:lang w:eastAsia="cs-CZ"/>
              </w:rPr>
              <w:t xml:space="preserve"> je oprávnený zadržať osvedčenie o evidencii a tabuľku s evidenčným číslom vozidla, ak vodič vozidla neuhradí mýto. V prípade ak vodič vozidla nie je ochotný tabuľku s evidenčným číslom vydať, príslušník </w:t>
            </w:r>
            <w:r w:rsidRPr="00D20437" w:rsidR="007A38C3">
              <w:rPr>
                <w:rFonts w:ascii="Times New Roman" w:hAnsi="Times New Roman"/>
                <w:sz w:val="20"/>
                <w:szCs w:val="20"/>
                <w:lang w:eastAsia="cs-CZ"/>
              </w:rPr>
              <w:t xml:space="preserve">Policajného zboru </w:t>
            </w:r>
            <w:r w:rsidRPr="00D20437">
              <w:rPr>
                <w:rFonts w:ascii="Times New Roman" w:hAnsi="Times New Roman"/>
                <w:sz w:val="20"/>
                <w:szCs w:val="20"/>
                <w:lang w:eastAsia="cs-CZ"/>
              </w:rPr>
              <w:t>je oprávnený túto odňať; škodu spôsobenú v súvislosti s jej odňatím znáša majiteľ vozidla. Osvedčenie o evidencii a tabuľka s evidenčným číslom vozidla sa zadrží do doby uhradenia mýta.</w:t>
            </w:r>
          </w:p>
          <w:p w:rsidR="000565E0" w:rsidRPr="00D20437" w:rsidP="00855170">
            <w:pPr>
              <w:numPr>
                <w:ilvl w:val="1"/>
                <w:numId w:val="4"/>
              </w:numPr>
              <w:tabs>
                <w:tab w:val="num" w:pos="0"/>
                <w:tab w:val="left" w:pos="1152"/>
                <w:tab w:val="clear" w:pos="1485"/>
              </w:tabs>
              <w:bidi w:val="0"/>
              <w:ind w:left="0" w:firstLine="768"/>
              <w:jc w:val="both"/>
              <w:rPr>
                <w:rFonts w:ascii="Times New Roman" w:hAnsi="Times New Roman"/>
                <w:sz w:val="20"/>
                <w:szCs w:val="20"/>
                <w:lang w:eastAsia="cs-CZ"/>
              </w:rPr>
            </w:pPr>
            <w:r w:rsidRPr="00D20437">
              <w:rPr>
                <w:rFonts w:ascii="Times New Roman" w:hAnsi="Times New Roman"/>
                <w:sz w:val="20"/>
                <w:szCs w:val="20"/>
                <w:lang w:eastAsia="cs-CZ"/>
              </w:rPr>
              <w:t>Príslušník</w:t>
            </w:r>
            <w:r w:rsidRPr="00D20437" w:rsidR="007A38C3">
              <w:rPr>
                <w:rFonts w:ascii="Times New Roman" w:hAnsi="Times New Roman"/>
                <w:sz w:val="20"/>
                <w:szCs w:val="20"/>
                <w:lang w:eastAsia="cs-CZ"/>
              </w:rPr>
              <w:t xml:space="preserve"> Policajného zboru</w:t>
            </w:r>
            <w:r w:rsidRPr="00D20437">
              <w:rPr>
                <w:rFonts w:ascii="Times New Roman" w:hAnsi="Times New Roman"/>
                <w:sz w:val="20"/>
                <w:szCs w:val="20"/>
                <w:lang w:eastAsia="cs-CZ"/>
              </w:rPr>
              <w:t xml:space="preserve"> vydá o zadržaní osvedčenia o evidencii a o zadržaní tabuľky s evidenčným číslom vozidla  podľa odseku 1 potvrdenie. Na konanie a rozhodovanie o zadržaní osvedčenia o evidencii a o zadržaní tabuľky s evidenčným číslom vozidla sa nevzťahujú všeobecné predpisy o správnom konaní.13a) </w:t>
            </w:r>
          </w:p>
          <w:p w:rsidR="000565E0" w:rsidRPr="00D20437" w:rsidP="00855170">
            <w:pPr>
              <w:tabs>
                <w:tab w:val="left" w:pos="1152"/>
              </w:tabs>
              <w:bidi w:val="0"/>
              <w:rPr>
                <w:rFonts w:ascii="Times New Roman" w:hAnsi="Times New Roman"/>
                <w:sz w:val="20"/>
                <w:szCs w:val="20"/>
                <w:lang w:eastAsia="cs-CZ"/>
              </w:rPr>
            </w:pPr>
          </w:p>
          <w:p w:rsidR="000565E0" w:rsidRPr="00D20437" w:rsidP="00855170">
            <w:pPr>
              <w:numPr>
                <w:ilvl w:val="1"/>
                <w:numId w:val="4"/>
              </w:numPr>
              <w:tabs>
                <w:tab w:val="num" w:pos="0"/>
                <w:tab w:val="left" w:pos="1176"/>
                <w:tab w:val="clear" w:pos="1485"/>
              </w:tabs>
              <w:bidi w:val="0"/>
              <w:ind w:left="0" w:firstLine="768"/>
              <w:jc w:val="both"/>
              <w:rPr>
                <w:rFonts w:ascii="Times New Roman" w:hAnsi="Times New Roman"/>
                <w:sz w:val="20"/>
                <w:szCs w:val="20"/>
                <w:lang w:eastAsia="cs-CZ"/>
              </w:rPr>
            </w:pPr>
            <w:r w:rsidRPr="00D20437">
              <w:rPr>
                <w:rFonts w:ascii="Times New Roman" w:hAnsi="Times New Roman"/>
                <w:sz w:val="20"/>
                <w:szCs w:val="20"/>
                <w:lang w:eastAsia="cs-CZ"/>
              </w:rPr>
              <w:t xml:space="preserve">Ak bolo mýto preukázateľne uhradené, zadržané osvedčenie o evidencii a tabuľka s evidenčným číslom vozidla, sa bezodkladne vráti vodičovi vozidla alebo jeho prevádzkovateľovi. Ak bolo mýto preukázateľne uhradené v lehote do 15 dní od zadržania osvedčenia o evidencii a tabuľky s evidenčným číslom vozidla je príslušný na ich vrátenie útvar </w:t>
            </w:r>
            <w:r w:rsidRPr="00D20437" w:rsidR="007A38C3">
              <w:rPr>
                <w:rFonts w:ascii="Times New Roman" w:hAnsi="Times New Roman"/>
                <w:sz w:val="20"/>
                <w:szCs w:val="20"/>
                <w:lang w:eastAsia="cs-CZ"/>
              </w:rPr>
              <w:t>Policajného zboru</w:t>
            </w:r>
            <w:r w:rsidRPr="00D20437">
              <w:rPr>
                <w:rFonts w:ascii="Times New Roman" w:hAnsi="Times New Roman"/>
                <w:sz w:val="20"/>
                <w:szCs w:val="20"/>
                <w:lang w:eastAsia="cs-CZ"/>
              </w:rPr>
              <w:t>, ktorý tieto zadržal. Ak bolo mýto preukázateľne uhradené v lehote nad 15 dní od zadržania osvedčenia o evidencii a tabuľky s evidenčným číslom vozidla a ide o vozidlo evidované v Slovenskej republike, je príslušný na ich vrátenie útvar Policajného zboru , ktorý vozidlo eviduje.</w:t>
            </w:r>
          </w:p>
          <w:p w:rsidR="000565E0" w:rsidRPr="00D20437" w:rsidP="00855170">
            <w:pPr>
              <w:tabs>
                <w:tab w:val="left" w:pos="1176"/>
              </w:tabs>
              <w:bidi w:val="0"/>
              <w:rPr>
                <w:rFonts w:ascii="Times New Roman" w:hAnsi="Times New Roman"/>
                <w:sz w:val="20"/>
                <w:szCs w:val="20"/>
                <w:lang w:eastAsia="cs-CZ"/>
              </w:rPr>
            </w:pPr>
          </w:p>
          <w:p w:rsidR="000565E0" w:rsidRPr="00D20437" w:rsidP="00855170">
            <w:pPr>
              <w:numPr>
                <w:ilvl w:val="1"/>
                <w:numId w:val="4"/>
              </w:numPr>
              <w:tabs>
                <w:tab w:val="num" w:pos="0"/>
                <w:tab w:val="left" w:pos="1176"/>
                <w:tab w:val="clear" w:pos="1485"/>
              </w:tabs>
              <w:bidi w:val="0"/>
              <w:ind w:left="0" w:firstLine="768"/>
              <w:jc w:val="both"/>
              <w:rPr>
                <w:rFonts w:ascii="Times New Roman" w:hAnsi="Times New Roman"/>
                <w:sz w:val="20"/>
                <w:szCs w:val="20"/>
                <w:lang w:eastAsia="cs-CZ"/>
              </w:rPr>
            </w:pPr>
            <w:r w:rsidRPr="00D20437">
              <w:rPr>
                <w:rFonts w:ascii="Times New Roman" w:hAnsi="Times New Roman"/>
                <w:sz w:val="20"/>
                <w:szCs w:val="20"/>
                <w:lang w:eastAsia="cs-CZ"/>
              </w:rPr>
              <w:t xml:space="preserve">Ak dôvody zadržania osvedčenia o evidencii a tabuľky s evidenčným číslom vozidla nepominú ani do 15 dní odo dňa ich zadržania útvar služby mýtnej polície tieto zašle na útvar Policajného zboru, ktorý vozidlo eviduje. </w:t>
            </w:r>
          </w:p>
          <w:p w:rsidR="000565E0" w:rsidRPr="00D20437" w:rsidP="00855170">
            <w:pPr>
              <w:tabs>
                <w:tab w:val="left" w:pos="1176"/>
              </w:tabs>
              <w:bidi w:val="0"/>
              <w:rPr>
                <w:rFonts w:ascii="Times New Roman" w:hAnsi="Times New Roman"/>
                <w:sz w:val="20"/>
                <w:szCs w:val="20"/>
                <w:lang w:eastAsia="cs-CZ"/>
              </w:rPr>
            </w:pPr>
          </w:p>
          <w:p w:rsidR="000565E0" w:rsidRPr="00D20437" w:rsidP="00855170">
            <w:pPr>
              <w:numPr>
                <w:ilvl w:val="1"/>
                <w:numId w:val="4"/>
              </w:numPr>
              <w:tabs>
                <w:tab w:val="num" w:pos="0"/>
                <w:tab w:val="left" w:pos="1176"/>
                <w:tab w:val="clear" w:pos="1485"/>
              </w:tabs>
              <w:bidi w:val="0"/>
              <w:ind w:left="0" w:firstLine="768"/>
              <w:jc w:val="both"/>
              <w:rPr>
                <w:rFonts w:ascii="Times New Roman" w:hAnsi="Times New Roman"/>
                <w:sz w:val="20"/>
                <w:szCs w:val="20"/>
                <w:lang w:eastAsia="cs-CZ"/>
              </w:rPr>
            </w:pPr>
            <w:r w:rsidRPr="00D20437">
              <w:rPr>
                <w:rFonts w:ascii="Times New Roman" w:hAnsi="Times New Roman"/>
                <w:sz w:val="20"/>
                <w:szCs w:val="20"/>
                <w:lang w:eastAsia="cs-CZ"/>
              </w:rPr>
              <w:t xml:space="preserve"> Ak ide o vozidlo, ktoré nie je evidované v Slovenskej republike, zadržané osvedčenie o evidencii a tabuľka s evidenčným číslom vozidla ostávajú uschované na útvare </w:t>
            </w:r>
            <w:r w:rsidRPr="00D20437" w:rsidR="007A38C3">
              <w:rPr>
                <w:rFonts w:ascii="Times New Roman" w:hAnsi="Times New Roman"/>
                <w:sz w:val="20"/>
                <w:szCs w:val="20"/>
                <w:lang w:eastAsia="cs-CZ"/>
              </w:rPr>
              <w:t>Policajného zboru</w:t>
            </w:r>
            <w:r w:rsidRPr="00D20437">
              <w:rPr>
                <w:rFonts w:ascii="Times New Roman" w:hAnsi="Times New Roman"/>
                <w:sz w:val="20"/>
                <w:szCs w:val="20"/>
                <w:lang w:eastAsia="cs-CZ"/>
              </w:rPr>
              <w:t xml:space="preserve">. Útvar </w:t>
            </w:r>
            <w:r w:rsidRPr="00D20437" w:rsidR="007A38C3">
              <w:rPr>
                <w:rFonts w:ascii="Times New Roman" w:hAnsi="Times New Roman"/>
                <w:sz w:val="20"/>
                <w:szCs w:val="20"/>
                <w:lang w:eastAsia="cs-CZ"/>
              </w:rPr>
              <w:t xml:space="preserve">Policajného zboru </w:t>
            </w:r>
            <w:r w:rsidRPr="00D20437">
              <w:rPr>
                <w:rFonts w:ascii="Times New Roman" w:hAnsi="Times New Roman"/>
                <w:sz w:val="20"/>
                <w:szCs w:val="20"/>
                <w:lang w:eastAsia="cs-CZ"/>
              </w:rPr>
              <w:t xml:space="preserve">vráti zadržané osvedčenie o evidencii a tabuľku s evidenčným číslom vozidla vodičovi alebo prevádzkovateľovi vozidla až po preukázanom uhradení mýta. </w:t>
            </w:r>
          </w:p>
          <w:p w:rsidR="000565E0" w:rsidRPr="00D20437" w:rsidP="000E7702">
            <w:pPr>
              <w:bidi w:val="0"/>
              <w:jc w:val="center"/>
              <w:rPr>
                <w:rFonts w:ascii="Times New Roman" w:hAnsi="Times New Roman"/>
                <w:sz w:val="20"/>
                <w:szCs w:val="20"/>
                <w:lang w:eastAsia="cs-CZ"/>
              </w:rPr>
            </w:pPr>
          </w:p>
          <w:p w:rsidR="000565E0" w:rsidRPr="00D20437" w:rsidP="00D83132">
            <w:pPr>
              <w:bidi w:val="0"/>
              <w:jc w:val="center"/>
              <w:rPr>
                <w:rFonts w:ascii="Times New Roman" w:hAnsi="Times New Roman"/>
                <w:sz w:val="20"/>
                <w:szCs w:val="20"/>
                <w:lang w:eastAsia="cs-CZ"/>
              </w:rPr>
            </w:pPr>
            <w:r w:rsidRPr="00D20437">
              <w:rPr>
                <w:rFonts w:ascii="Times New Roman" w:hAnsi="Times New Roman"/>
                <w:sz w:val="20"/>
                <w:szCs w:val="20"/>
                <w:lang w:eastAsia="cs-CZ"/>
              </w:rPr>
              <w:t>§ 8</w:t>
            </w:r>
          </w:p>
          <w:p w:rsidR="000565E0" w:rsidRPr="00D20437" w:rsidP="0035465B">
            <w:pPr>
              <w:bidi w:val="0"/>
              <w:jc w:val="center"/>
              <w:rPr>
                <w:rFonts w:ascii="Times New Roman" w:hAnsi="Times New Roman"/>
                <w:sz w:val="20"/>
                <w:szCs w:val="20"/>
                <w:lang w:eastAsia="cs-CZ"/>
              </w:rPr>
            </w:pPr>
            <w:r w:rsidRPr="00D20437">
              <w:rPr>
                <w:rFonts w:ascii="Times New Roman" w:hAnsi="Times New Roman"/>
                <w:sz w:val="20"/>
                <w:szCs w:val="20"/>
                <w:lang w:eastAsia="cs-CZ"/>
              </w:rPr>
              <w:t>Priestupky</w:t>
            </w:r>
          </w:p>
          <w:p w:rsidR="00CA1942" w:rsidRPr="00D20437" w:rsidP="00CA1942">
            <w:pPr>
              <w:bidi w:val="0"/>
              <w:jc w:val="both"/>
              <w:rPr>
                <w:rFonts w:ascii="Times New Roman" w:hAnsi="Times New Roman"/>
                <w:sz w:val="20"/>
                <w:szCs w:val="20"/>
                <w:lang w:eastAsia="cs-CZ"/>
              </w:rPr>
            </w:pPr>
            <w:r w:rsidRPr="00D20437">
              <w:rPr>
                <w:rFonts w:ascii="Times New Roman" w:hAnsi="Times New Roman"/>
                <w:sz w:val="20"/>
                <w:szCs w:val="20"/>
                <w:lang w:eastAsia="cs-CZ"/>
              </w:rPr>
              <w:t>(1) Priestupku na úseku výberu mýta sa dopustí ten, kto</w:t>
            </w:r>
          </w:p>
          <w:p w:rsidR="00CA1942" w:rsidRPr="00D20437" w:rsidP="00CA1942">
            <w:pPr>
              <w:bidi w:val="0"/>
              <w:jc w:val="both"/>
              <w:rPr>
                <w:rFonts w:ascii="Times New Roman" w:hAnsi="Times New Roman"/>
                <w:sz w:val="20"/>
                <w:szCs w:val="20"/>
                <w:lang w:eastAsia="cs-CZ"/>
              </w:rPr>
            </w:pPr>
            <w:r w:rsidRPr="00D20437">
              <w:rPr>
                <w:rFonts w:ascii="Times New Roman" w:hAnsi="Times New Roman"/>
                <w:sz w:val="20"/>
                <w:szCs w:val="20"/>
                <w:lang w:eastAsia="cs-CZ"/>
              </w:rPr>
              <w:t>a) užíva vymedzené úseky ciest bez úhrady mýta,</w:t>
            </w:r>
          </w:p>
          <w:p w:rsidR="00CA1942" w:rsidRPr="00D20437" w:rsidP="00CA1942">
            <w:pPr>
              <w:bidi w:val="0"/>
              <w:jc w:val="both"/>
              <w:rPr>
                <w:rFonts w:ascii="Times New Roman" w:hAnsi="Times New Roman"/>
                <w:sz w:val="20"/>
                <w:szCs w:val="20"/>
                <w:lang w:eastAsia="cs-CZ"/>
              </w:rPr>
            </w:pPr>
            <w:r w:rsidRPr="00D20437">
              <w:rPr>
                <w:rFonts w:ascii="Times New Roman" w:hAnsi="Times New Roman"/>
                <w:sz w:val="20"/>
                <w:szCs w:val="20"/>
                <w:lang w:eastAsia="cs-CZ"/>
              </w:rPr>
              <w:t>b) odmieta úhradu mýta pri vyzvaní kontrolou poverených osôb na mieste v čase kontroly,</w:t>
            </w:r>
          </w:p>
          <w:p w:rsidR="00CA1942" w:rsidRPr="00D20437" w:rsidP="00CA1942">
            <w:pPr>
              <w:bidi w:val="0"/>
              <w:jc w:val="both"/>
              <w:rPr>
                <w:rFonts w:ascii="Times New Roman" w:hAnsi="Times New Roman"/>
                <w:sz w:val="20"/>
                <w:szCs w:val="20"/>
                <w:lang w:eastAsia="cs-CZ"/>
              </w:rPr>
            </w:pPr>
            <w:r w:rsidRPr="00D20437">
              <w:rPr>
                <w:rFonts w:ascii="Times New Roman" w:hAnsi="Times New Roman"/>
                <w:sz w:val="20"/>
                <w:szCs w:val="20"/>
                <w:lang w:eastAsia="cs-CZ"/>
              </w:rPr>
              <w:t>c) nemá vo vozidle palubnú jednotku podľa § 3 ods. 2,</w:t>
            </w:r>
          </w:p>
          <w:p w:rsidR="00CA1942" w:rsidRPr="00D20437" w:rsidP="00CA1942">
            <w:pPr>
              <w:bidi w:val="0"/>
              <w:jc w:val="both"/>
              <w:rPr>
                <w:rFonts w:ascii="Times New Roman" w:hAnsi="Times New Roman"/>
                <w:sz w:val="20"/>
                <w:szCs w:val="20"/>
                <w:lang w:eastAsia="cs-CZ"/>
              </w:rPr>
            </w:pPr>
            <w:r w:rsidRPr="00D20437">
              <w:rPr>
                <w:rFonts w:ascii="Times New Roman" w:hAnsi="Times New Roman"/>
                <w:sz w:val="20"/>
                <w:szCs w:val="20"/>
                <w:lang w:eastAsia="cs-CZ"/>
              </w:rPr>
              <w:t>d) nezadá údaje alebo zadá neúplné alebo klamlivé údaje do palubnej jednotky, alebo tieto údaje nesprístupní správcovi výberu mýta alebo ním poverenej osobe,</w:t>
            </w:r>
          </w:p>
          <w:p w:rsidR="00CA1942" w:rsidRPr="00D20437" w:rsidP="00CA1942">
            <w:pPr>
              <w:bidi w:val="0"/>
              <w:jc w:val="both"/>
              <w:rPr>
                <w:rFonts w:ascii="Times New Roman" w:hAnsi="Times New Roman"/>
                <w:sz w:val="20"/>
                <w:szCs w:val="20"/>
                <w:lang w:eastAsia="cs-CZ"/>
              </w:rPr>
            </w:pPr>
            <w:r w:rsidRPr="00D20437">
              <w:rPr>
                <w:rFonts w:ascii="Times New Roman" w:hAnsi="Times New Roman"/>
                <w:sz w:val="20"/>
                <w:szCs w:val="20"/>
                <w:lang w:eastAsia="cs-CZ"/>
              </w:rPr>
              <w:t>e) neoprávnene manipuluje s palubnou jednotkou alebo do nej neoprávnene zasahuje.</w:t>
            </w:r>
          </w:p>
          <w:p w:rsidR="00E83AEF" w:rsidRPr="00D20437" w:rsidP="00CA1942">
            <w:pPr>
              <w:bidi w:val="0"/>
              <w:jc w:val="both"/>
              <w:rPr>
                <w:rFonts w:ascii="Times New Roman" w:hAnsi="Times New Roman"/>
                <w:sz w:val="20"/>
                <w:szCs w:val="20"/>
                <w:lang w:eastAsia="cs-CZ"/>
              </w:rPr>
            </w:pPr>
            <w:r w:rsidRPr="00D20437">
              <w:rPr>
                <w:rFonts w:ascii="Times New Roman" w:hAnsi="Times New Roman"/>
                <w:sz w:val="20"/>
                <w:szCs w:val="20"/>
              </w:rPr>
              <w:t xml:space="preserve">f) nepredloží na výzvu príslušníka </w:t>
            </w:r>
            <w:r w:rsidRPr="00D20437" w:rsidR="007A38C3">
              <w:rPr>
                <w:rFonts w:ascii="Times New Roman" w:hAnsi="Times New Roman"/>
                <w:sz w:val="20"/>
                <w:szCs w:val="20"/>
              </w:rPr>
              <w:t>P</w:t>
            </w:r>
            <w:r w:rsidRPr="00D20437">
              <w:rPr>
                <w:rFonts w:ascii="Times New Roman" w:hAnsi="Times New Roman"/>
                <w:sz w:val="20"/>
                <w:szCs w:val="20"/>
              </w:rPr>
              <w:t>olicajného zboru osvedčenie o evidencii vozidla, technický preukaz alebo iný obdobný doklad preukazujúci kategóriu vozidla, celkovú hmotnosť vozidla, počet náprav vozidla a emisnú triedu vozidla.</w:t>
            </w:r>
          </w:p>
          <w:p w:rsidR="00CA1942" w:rsidRPr="00D20437" w:rsidP="00CA1942">
            <w:pPr>
              <w:bidi w:val="0"/>
              <w:jc w:val="both"/>
              <w:rPr>
                <w:rFonts w:ascii="Times New Roman" w:hAnsi="Times New Roman"/>
                <w:sz w:val="20"/>
                <w:szCs w:val="20"/>
                <w:lang w:eastAsia="cs-CZ"/>
              </w:rPr>
            </w:pPr>
            <w:r w:rsidRPr="00D20437">
              <w:rPr>
                <w:rFonts w:ascii="Times New Roman" w:hAnsi="Times New Roman"/>
                <w:sz w:val="20"/>
                <w:szCs w:val="20"/>
                <w:lang w:eastAsia="cs-CZ"/>
              </w:rPr>
              <w:t>(2) Za priestupok podľa odseku 1 písm. a) až c) a e) sa uloží pokuta vo výške</w:t>
            </w:r>
            <w:r w:rsidR="00C57237">
              <w:rPr>
                <w:rFonts w:ascii="Times New Roman" w:hAnsi="Times New Roman"/>
                <w:sz w:val="20"/>
                <w:szCs w:val="20"/>
                <w:lang w:eastAsia="cs-CZ"/>
              </w:rPr>
              <w:t xml:space="preserve"> do</w:t>
            </w:r>
            <w:r w:rsidRPr="00D20437">
              <w:rPr>
                <w:rFonts w:ascii="Times New Roman" w:hAnsi="Times New Roman"/>
                <w:sz w:val="20"/>
                <w:szCs w:val="20"/>
                <w:lang w:eastAsia="cs-CZ"/>
              </w:rPr>
              <w:t xml:space="preserve"> </w:t>
            </w:r>
            <w:r w:rsidRPr="00D20437" w:rsidR="00E25118">
              <w:rPr>
                <w:rFonts w:ascii="Times New Roman" w:hAnsi="Times New Roman"/>
                <w:sz w:val="20"/>
                <w:szCs w:val="20"/>
                <w:lang w:eastAsia="cs-CZ"/>
              </w:rPr>
              <w:t>1 300</w:t>
            </w:r>
            <w:r w:rsidRPr="00D20437">
              <w:rPr>
                <w:rFonts w:ascii="Times New Roman" w:hAnsi="Times New Roman"/>
                <w:sz w:val="20"/>
                <w:szCs w:val="20"/>
                <w:lang w:eastAsia="cs-CZ"/>
              </w:rPr>
              <w:t xml:space="preserve"> eur a v blokovom konaní vo výške </w:t>
            </w:r>
            <w:r w:rsidR="00C57237">
              <w:rPr>
                <w:rFonts w:ascii="Times New Roman" w:hAnsi="Times New Roman"/>
                <w:sz w:val="20"/>
                <w:szCs w:val="20"/>
                <w:lang w:eastAsia="cs-CZ"/>
              </w:rPr>
              <w:t xml:space="preserve">do </w:t>
            </w:r>
            <w:r w:rsidRPr="00D20437" w:rsidR="00E25118">
              <w:rPr>
                <w:rFonts w:ascii="Times New Roman" w:hAnsi="Times New Roman"/>
                <w:sz w:val="20"/>
                <w:szCs w:val="20"/>
                <w:lang w:eastAsia="cs-CZ"/>
              </w:rPr>
              <w:t>700</w:t>
            </w:r>
            <w:r w:rsidRPr="00D20437">
              <w:rPr>
                <w:rFonts w:ascii="Times New Roman" w:hAnsi="Times New Roman"/>
                <w:sz w:val="20"/>
                <w:szCs w:val="20"/>
                <w:lang w:eastAsia="cs-CZ"/>
              </w:rPr>
              <w:t xml:space="preserve"> eur.</w:t>
            </w:r>
          </w:p>
          <w:p w:rsidR="00CA1942" w:rsidRPr="00D20437" w:rsidP="00CA1942">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(3) Za priestupok podľa odseku 1 písm. d) sa uloží pokuta vo výške </w:t>
            </w:r>
            <w:r w:rsidR="00C57237">
              <w:rPr>
                <w:rFonts w:ascii="Times New Roman" w:hAnsi="Times New Roman"/>
                <w:sz w:val="20"/>
                <w:szCs w:val="20"/>
                <w:lang w:eastAsia="cs-CZ"/>
              </w:rPr>
              <w:t xml:space="preserve">do </w:t>
            </w:r>
            <w:r w:rsidRPr="00D20437">
              <w:rPr>
                <w:rFonts w:ascii="Times New Roman" w:hAnsi="Times New Roman"/>
                <w:sz w:val="20"/>
                <w:szCs w:val="20"/>
                <w:lang w:eastAsia="cs-CZ"/>
              </w:rPr>
              <w:t>160 eur a v blokovom konaní vo výške</w:t>
            </w:r>
            <w:r w:rsidR="00C57237">
              <w:rPr>
                <w:rFonts w:ascii="Times New Roman" w:hAnsi="Times New Roman"/>
                <w:sz w:val="20"/>
                <w:szCs w:val="20"/>
                <w:lang w:eastAsia="cs-CZ"/>
              </w:rPr>
              <w:t xml:space="preserve"> do</w:t>
            </w:r>
            <w:r w:rsidRPr="00D20437">
              <w:rPr>
                <w:rFonts w:ascii="Times New Roman" w:hAnsi="Times New Roman"/>
                <w:sz w:val="20"/>
                <w:szCs w:val="20"/>
                <w:lang w:eastAsia="cs-CZ"/>
              </w:rPr>
              <w:t xml:space="preserve"> 120 eur.</w:t>
            </w:r>
          </w:p>
          <w:p w:rsidR="00E83AEF" w:rsidRPr="00D20437" w:rsidP="00E83AEF">
            <w:pPr>
              <w:bidi w:val="0"/>
              <w:jc w:val="both"/>
              <w:rPr>
                <w:rFonts w:ascii="Times New Roman" w:hAnsi="Times New Roman"/>
                <w:sz w:val="20"/>
                <w:szCs w:val="20"/>
              </w:rPr>
            </w:pPr>
            <w:r w:rsidRPr="00D20437">
              <w:rPr>
                <w:rFonts w:ascii="Times New Roman" w:hAnsi="Times New Roman"/>
                <w:sz w:val="20"/>
                <w:szCs w:val="20"/>
              </w:rPr>
              <w:t xml:space="preserve">(4) Za priestupok podľa odseku 1 písm. f) sa uloží pokuta vo výške </w:t>
            </w:r>
            <w:r w:rsidR="00C57237">
              <w:rPr>
                <w:rFonts w:ascii="Times New Roman" w:hAnsi="Times New Roman"/>
                <w:sz w:val="20"/>
                <w:szCs w:val="20"/>
              </w:rPr>
              <w:t xml:space="preserve">do </w:t>
            </w:r>
            <w:r w:rsidRPr="00D20437">
              <w:rPr>
                <w:rFonts w:ascii="Times New Roman" w:hAnsi="Times New Roman"/>
                <w:sz w:val="20"/>
                <w:szCs w:val="20"/>
              </w:rPr>
              <w:t>1000 eur a v blokovom konaní vo výške</w:t>
            </w:r>
            <w:r w:rsidR="00C57237">
              <w:rPr>
                <w:rFonts w:ascii="Times New Roman" w:hAnsi="Times New Roman"/>
                <w:sz w:val="20"/>
                <w:szCs w:val="20"/>
              </w:rPr>
              <w:t xml:space="preserve"> do</w:t>
            </w:r>
            <w:r w:rsidRPr="00D20437">
              <w:rPr>
                <w:rFonts w:ascii="Times New Roman" w:hAnsi="Times New Roman"/>
                <w:sz w:val="20"/>
                <w:szCs w:val="20"/>
              </w:rPr>
              <w:t xml:space="preserve">  600 eur.“</w:t>
            </w:r>
          </w:p>
          <w:p w:rsidR="00CA1942" w:rsidRPr="00D20437" w:rsidP="00CA1942">
            <w:pPr>
              <w:bidi w:val="0"/>
              <w:jc w:val="both"/>
              <w:rPr>
                <w:rFonts w:ascii="Times New Roman" w:hAnsi="Times New Roman"/>
                <w:sz w:val="20"/>
                <w:szCs w:val="20"/>
                <w:lang w:eastAsia="cs-CZ"/>
              </w:rPr>
            </w:pPr>
            <w:r w:rsidRPr="00D20437" w:rsidR="00E83AEF">
              <w:rPr>
                <w:rFonts w:ascii="Times New Roman" w:hAnsi="Times New Roman"/>
                <w:sz w:val="20"/>
                <w:szCs w:val="20"/>
                <w:lang w:eastAsia="cs-CZ"/>
              </w:rPr>
              <w:t xml:space="preserve">(5) </w:t>
            </w:r>
            <w:r w:rsidRPr="00D20437">
              <w:rPr>
                <w:rFonts w:ascii="Times New Roman" w:hAnsi="Times New Roman"/>
                <w:sz w:val="20"/>
                <w:szCs w:val="20"/>
                <w:lang w:eastAsia="cs-CZ"/>
              </w:rPr>
              <w:t>Na priestupky a ich prejednávanie sa</w:t>
            </w:r>
            <w:r w:rsidRPr="00D20437" w:rsidR="00C77DD4">
              <w:rPr>
                <w:rFonts w:ascii="Times New Roman" w:hAnsi="Times New Roman"/>
                <w:sz w:val="20"/>
                <w:szCs w:val="20"/>
                <w:lang w:eastAsia="cs-CZ"/>
              </w:rPr>
              <w:t xml:space="preserve"> primerane</w:t>
            </w:r>
            <w:r w:rsidRPr="00D20437">
              <w:rPr>
                <w:rFonts w:ascii="Times New Roman" w:hAnsi="Times New Roman"/>
                <w:sz w:val="20"/>
                <w:szCs w:val="20"/>
                <w:lang w:eastAsia="cs-CZ"/>
              </w:rPr>
              <w:t xml:space="preserve"> vzťahuje osobitný predpis 14) s tým, že priestupky podľa odseku 1 v blokovom konaní prejednávajú aj orgány Policajného zboru.</w:t>
            </w:r>
          </w:p>
          <w:p w:rsidR="00CA1942" w:rsidRPr="00D20437" w:rsidP="00CA1942">
            <w:pPr>
              <w:bidi w:val="0"/>
              <w:jc w:val="both"/>
              <w:rPr>
                <w:rFonts w:ascii="Times New Roman" w:hAnsi="Times New Roman"/>
                <w:sz w:val="20"/>
                <w:szCs w:val="20"/>
                <w:lang w:eastAsia="cs-CZ"/>
              </w:rPr>
            </w:pPr>
            <w:r w:rsidRPr="00D20437" w:rsidR="00E83AEF">
              <w:rPr>
                <w:rFonts w:ascii="Times New Roman" w:hAnsi="Times New Roman"/>
                <w:sz w:val="20"/>
                <w:szCs w:val="20"/>
                <w:lang w:eastAsia="cs-CZ"/>
              </w:rPr>
              <w:t>(6</w:t>
            </w:r>
            <w:r w:rsidRPr="00D20437">
              <w:rPr>
                <w:rFonts w:ascii="Times New Roman" w:hAnsi="Times New Roman"/>
                <w:sz w:val="20"/>
                <w:szCs w:val="20"/>
                <w:lang w:eastAsia="cs-CZ"/>
              </w:rPr>
              <w:t>) Priestupky podľa odseku 1 prejednávajú príslušné obvodné úrady dopravy.</w:t>
            </w:r>
          </w:p>
          <w:p w:rsidR="000565E0" w:rsidRPr="00D20437" w:rsidP="00CA1942">
            <w:pPr>
              <w:bidi w:val="0"/>
              <w:jc w:val="both"/>
              <w:rPr>
                <w:rFonts w:ascii="Times New Roman" w:hAnsi="Times New Roman"/>
                <w:sz w:val="20"/>
                <w:szCs w:val="20"/>
                <w:lang w:eastAsia="cs-CZ"/>
              </w:rPr>
            </w:pPr>
            <w:r w:rsidRPr="00D20437" w:rsidR="00CA1942">
              <w:rPr>
                <w:rFonts w:ascii="Times New Roman" w:hAnsi="Times New Roman"/>
                <w:sz w:val="20"/>
                <w:szCs w:val="20"/>
                <w:lang w:eastAsia="cs-CZ"/>
              </w:rPr>
              <w:t xml:space="preserve"> (</w:t>
            </w:r>
            <w:r w:rsidRPr="00D20437" w:rsidR="00E83AEF">
              <w:rPr>
                <w:rFonts w:ascii="Times New Roman" w:hAnsi="Times New Roman"/>
                <w:sz w:val="20"/>
                <w:szCs w:val="20"/>
                <w:lang w:eastAsia="cs-CZ"/>
              </w:rPr>
              <w:t>7</w:t>
            </w:r>
            <w:r w:rsidRPr="00D20437" w:rsidR="00CA1942">
              <w:rPr>
                <w:rFonts w:ascii="Times New Roman" w:hAnsi="Times New Roman"/>
                <w:sz w:val="20"/>
                <w:szCs w:val="20"/>
                <w:lang w:eastAsia="cs-CZ"/>
              </w:rPr>
              <w:t>) Výnosy z pokút uložených za priestupky sú príjmom štátneho rozpočtu Slovenskej republiky.</w:t>
            </w:r>
          </w:p>
          <w:p w:rsidR="000565E0" w:rsidRPr="00D20437" w:rsidP="0035465B">
            <w:pPr>
              <w:bidi w:val="0"/>
              <w:jc w:val="both"/>
              <w:rPr>
                <w:rFonts w:ascii="Times New Roman" w:hAnsi="Times New Roman"/>
                <w:sz w:val="20"/>
                <w:szCs w:val="20"/>
                <w:lang w:eastAsia="cs-CZ"/>
              </w:rPr>
            </w:pPr>
          </w:p>
          <w:p w:rsidR="007C196D" w:rsidRPr="00D20437" w:rsidP="0035465B">
            <w:pPr>
              <w:bidi w:val="0"/>
              <w:jc w:val="both"/>
              <w:rPr>
                <w:rFonts w:ascii="Times New Roman" w:hAnsi="Times New Roman"/>
                <w:sz w:val="20"/>
                <w:szCs w:val="20"/>
                <w:lang w:eastAsia="cs-CZ"/>
              </w:rPr>
            </w:pPr>
          </w:p>
          <w:p w:rsidR="000565E0" w:rsidRPr="00D20437" w:rsidP="00D83132">
            <w:pPr>
              <w:bidi w:val="0"/>
              <w:jc w:val="center"/>
              <w:rPr>
                <w:rFonts w:ascii="Times New Roman" w:hAnsi="Times New Roman"/>
                <w:sz w:val="20"/>
                <w:szCs w:val="20"/>
                <w:lang w:eastAsia="cs-CZ"/>
              </w:rPr>
            </w:pPr>
            <w:r w:rsidRPr="00D20437">
              <w:rPr>
                <w:rFonts w:ascii="Times New Roman" w:hAnsi="Times New Roman"/>
                <w:sz w:val="20"/>
                <w:szCs w:val="20"/>
                <w:lang w:eastAsia="cs-CZ"/>
              </w:rPr>
              <w:t>§ 8a</w:t>
            </w:r>
          </w:p>
          <w:p w:rsidR="000565E0" w:rsidRPr="00D20437" w:rsidP="00944E17">
            <w:pPr>
              <w:bidi w:val="0"/>
              <w:jc w:val="center"/>
              <w:rPr>
                <w:rFonts w:ascii="Times New Roman" w:hAnsi="Times New Roman"/>
                <w:sz w:val="20"/>
                <w:szCs w:val="20"/>
                <w:lang w:eastAsia="cs-CZ"/>
              </w:rPr>
            </w:pPr>
            <w:r w:rsidRPr="00D20437">
              <w:rPr>
                <w:rFonts w:ascii="Times New Roman" w:hAnsi="Times New Roman"/>
                <w:sz w:val="20"/>
                <w:szCs w:val="20"/>
                <w:lang w:eastAsia="cs-CZ"/>
              </w:rPr>
              <w:t xml:space="preserve"> Správne delikty </w:t>
            </w:r>
          </w:p>
          <w:p w:rsidR="000565E0" w:rsidRPr="00D20437" w:rsidP="00944E17">
            <w:pPr>
              <w:tabs>
                <w:tab w:val="left" w:pos="1128"/>
              </w:tabs>
              <w:bidi w:val="0"/>
              <w:spacing w:line="240" w:lineRule="atLeast"/>
              <w:jc w:val="both"/>
              <w:rPr>
                <w:rFonts w:ascii="Times New Roman" w:hAnsi="Times New Roman"/>
                <w:sz w:val="20"/>
                <w:szCs w:val="20"/>
                <w:lang w:eastAsia="cs-CZ"/>
              </w:rPr>
            </w:pPr>
            <w:r w:rsidRPr="00D20437">
              <w:rPr>
                <w:rFonts w:ascii="Times New Roman" w:hAnsi="Times New Roman"/>
                <w:sz w:val="20"/>
                <w:szCs w:val="20"/>
                <w:lang w:eastAsia="cs-CZ"/>
              </w:rPr>
              <w:t xml:space="preserve">(1) Správneho deliktu na úseku výberu mýta sa dopustí fyzická osoba oprávnená na podnikanie  alebo právnická osoba, ktorá  </w:t>
            </w:r>
          </w:p>
          <w:p w:rsidR="000565E0" w:rsidRPr="00D20437" w:rsidP="0008408A">
            <w:pPr>
              <w:numPr>
                <w:ilvl w:val="1"/>
                <w:numId w:val="5"/>
              </w:numPr>
              <w:tabs>
                <w:tab w:val="clear" w:pos="1680"/>
              </w:tabs>
              <w:bidi w:val="0"/>
              <w:spacing w:line="240" w:lineRule="atLeast"/>
              <w:ind w:left="384" w:hanging="240"/>
              <w:jc w:val="both"/>
              <w:rPr>
                <w:rFonts w:ascii="Times New Roman" w:hAnsi="Times New Roman"/>
                <w:sz w:val="20"/>
                <w:szCs w:val="20"/>
                <w:lang w:eastAsia="cs-CZ"/>
              </w:rPr>
            </w:pPr>
            <w:r w:rsidRPr="00D20437">
              <w:rPr>
                <w:rFonts w:ascii="Times New Roman" w:hAnsi="Times New Roman"/>
                <w:sz w:val="20"/>
                <w:szCs w:val="20"/>
                <w:lang w:eastAsia="cs-CZ"/>
              </w:rPr>
              <w:t>prikáže alebo dovolí, aby sa na jazdu na vybraných úsekoch ciest použilo vozidlo, za ktoré nebolo uhradené mýto alebo ktoré nemá palubnú jednotku,</w:t>
            </w:r>
          </w:p>
          <w:p w:rsidR="000565E0" w:rsidRPr="00D20437" w:rsidP="0008408A">
            <w:pPr>
              <w:numPr>
                <w:ilvl w:val="1"/>
                <w:numId w:val="5"/>
              </w:numPr>
              <w:tabs>
                <w:tab w:val="num" w:pos="384"/>
                <w:tab w:val="clear" w:pos="1680"/>
              </w:tabs>
              <w:bidi w:val="0"/>
              <w:spacing w:line="240" w:lineRule="atLeast"/>
              <w:ind w:left="384" w:hanging="240"/>
              <w:jc w:val="both"/>
              <w:rPr>
                <w:rFonts w:ascii="Times New Roman" w:hAnsi="Times New Roman"/>
                <w:sz w:val="20"/>
                <w:szCs w:val="20"/>
                <w:lang w:eastAsia="cs-CZ"/>
              </w:rPr>
            </w:pPr>
            <w:r w:rsidRPr="00D20437">
              <w:rPr>
                <w:rFonts w:ascii="Times New Roman" w:hAnsi="Times New Roman"/>
                <w:sz w:val="20"/>
                <w:szCs w:val="20"/>
                <w:lang w:eastAsia="cs-CZ"/>
              </w:rPr>
              <w:t>v súvislosti s konaním o priestupku na úseku výberu mýta orgánu oprávnenému objasňovať alebo prejednať priestupok neoznámi osobné údaje osoby, ktorej zveril vedenie vozidla, v rozsahu meno, priezvisko a adresa,</w:t>
            </w:r>
          </w:p>
          <w:p w:rsidR="000565E0" w:rsidRPr="00D20437" w:rsidP="0008408A">
            <w:pPr>
              <w:numPr>
                <w:ilvl w:val="1"/>
                <w:numId w:val="5"/>
              </w:numPr>
              <w:tabs>
                <w:tab w:val="num" w:pos="360"/>
                <w:tab w:val="left" w:pos="1416"/>
                <w:tab w:val="clear" w:pos="1680"/>
              </w:tabs>
              <w:bidi w:val="0"/>
              <w:spacing w:line="240" w:lineRule="atLeast"/>
              <w:ind w:left="360" w:hanging="216"/>
              <w:jc w:val="both"/>
              <w:rPr>
                <w:rFonts w:ascii="Times New Roman" w:hAnsi="Times New Roman"/>
                <w:sz w:val="20"/>
                <w:szCs w:val="20"/>
                <w:lang w:eastAsia="cs-CZ"/>
              </w:rPr>
            </w:pPr>
            <w:r w:rsidRPr="00D20437">
              <w:rPr>
                <w:rFonts w:ascii="Times New Roman" w:hAnsi="Times New Roman"/>
                <w:sz w:val="20"/>
                <w:szCs w:val="20"/>
                <w:lang w:eastAsia="cs-CZ"/>
              </w:rPr>
              <w:t xml:space="preserve">si nesplní povinnosť podľa § 3 </w:t>
            </w:r>
          </w:p>
          <w:p w:rsidR="000565E0" w:rsidRPr="00D20437" w:rsidP="00944E17">
            <w:pPr>
              <w:bidi w:val="0"/>
              <w:spacing w:line="240" w:lineRule="atLeast"/>
              <w:rPr>
                <w:rFonts w:ascii="Times New Roman" w:hAnsi="Times New Roman"/>
                <w:sz w:val="20"/>
                <w:szCs w:val="20"/>
                <w:lang w:eastAsia="cs-CZ"/>
              </w:rPr>
            </w:pPr>
          </w:p>
          <w:p w:rsidR="000565E0" w:rsidRPr="00D20437" w:rsidP="0008408A">
            <w:pPr>
              <w:numPr>
                <w:numId w:val="5"/>
              </w:numPr>
              <w:tabs>
                <w:tab w:val="left" w:pos="540"/>
                <w:tab w:val="clear" w:pos="960"/>
                <w:tab w:val="left" w:pos="1152"/>
              </w:tabs>
              <w:bidi w:val="0"/>
              <w:spacing w:line="240" w:lineRule="atLeast"/>
              <w:ind w:left="504"/>
              <w:jc w:val="both"/>
              <w:rPr>
                <w:rFonts w:ascii="Times New Roman" w:hAnsi="Times New Roman"/>
                <w:sz w:val="20"/>
                <w:szCs w:val="20"/>
                <w:lang w:eastAsia="cs-CZ"/>
              </w:rPr>
            </w:pPr>
            <w:r w:rsidRPr="00D20437">
              <w:rPr>
                <w:rFonts w:ascii="Times New Roman" w:hAnsi="Times New Roman"/>
                <w:sz w:val="20"/>
                <w:szCs w:val="20"/>
                <w:lang w:eastAsia="cs-CZ"/>
              </w:rPr>
              <w:t>Správne delikty podľa odseku 1 prejednávajú obvodné úrady dopravy.</w:t>
            </w:r>
          </w:p>
          <w:p w:rsidR="000565E0" w:rsidRPr="00D20437" w:rsidP="00944E17">
            <w:pPr>
              <w:tabs>
                <w:tab w:val="left" w:pos="540"/>
                <w:tab w:val="left" w:pos="1152"/>
              </w:tabs>
              <w:bidi w:val="0"/>
              <w:spacing w:line="240" w:lineRule="atLeast"/>
              <w:ind w:left="600" w:hanging="216"/>
              <w:rPr>
                <w:rFonts w:ascii="Times New Roman" w:hAnsi="Times New Roman"/>
                <w:sz w:val="20"/>
                <w:szCs w:val="20"/>
                <w:lang w:eastAsia="cs-CZ"/>
              </w:rPr>
            </w:pPr>
          </w:p>
          <w:p w:rsidR="000565E0" w:rsidRPr="00D20437" w:rsidP="0008408A">
            <w:pPr>
              <w:numPr>
                <w:numId w:val="5"/>
              </w:numPr>
              <w:tabs>
                <w:tab w:val="left" w:pos="540"/>
                <w:tab w:val="clear" w:pos="960"/>
                <w:tab w:val="left" w:pos="1152"/>
              </w:tabs>
              <w:bidi w:val="0"/>
              <w:spacing w:line="240" w:lineRule="atLeast"/>
              <w:ind w:left="504"/>
              <w:jc w:val="both"/>
              <w:rPr>
                <w:rFonts w:ascii="Times New Roman" w:hAnsi="Times New Roman"/>
                <w:sz w:val="20"/>
                <w:szCs w:val="20"/>
                <w:lang w:eastAsia="cs-CZ"/>
              </w:rPr>
            </w:pPr>
            <w:r w:rsidRPr="00D20437">
              <w:rPr>
                <w:rFonts w:ascii="Times New Roman" w:hAnsi="Times New Roman"/>
                <w:sz w:val="20"/>
                <w:szCs w:val="20"/>
                <w:lang w:eastAsia="cs-CZ"/>
              </w:rPr>
              <w:t>Za  správny delikt podľa odseku 1  uloží obvodný úrad dop</w:t>
            </w:r>
            <w:r w:rsidRPr="00D20437" w:rsidR="007C196D">
              <w:rPr>
                <w:rFonts w:ascii="Times New Roman" w:hAnsi="Times New Roman"/>
                <w:sz w:val="20"/>
                <w:szCs w:val="20"/>
                <w:lang w:eastAsia="cs-CZ"/>
              </w:rPr>
              <w:t>ravy  pokuta vo výške 16 595 eur</w:t>
            </w:r>
            <w:r w:rsidRPr="00D20437">
              <w:rPr>
                <w:rFonts w:ascii="Times New Roman" w:hAnsi="Times New Roman"/>
                <w:sz w:val="20"/>
                <w:szCs w:val="20"/>
                <w:lang w:eastAsia="cs-CZ"/>
              </w:rPr>
              <w:t>.</w:t>
            </w:r>
          </w:p>
          <w:p w:rsidR="000565E0" w:rsidRPr="00D20437" w:rsidP="00944E17">
            <w:pPr>
              <w:tabs>
                <w:tab w:val="left" w:pos="540"/>
                <w:tab w:val="left" w:pos="1152"/>
              </w:tabs>
              <w:bidi w:val="0"/>
              <w:spacing w:line="240" w:lineRule="atLeast"/>
              <w:ind w:hanging="216"/>
              <w:rPr>
                <w:rFonts w:ascii="Times New Roman" w:hAnsi="Times New Roman"/>
                <w:sz w:val="20"/>
                <w:szCs w:val="20"/>
                <w:lang w:eastAsia="cs-CZ"/>
              </w:rPr>
            </w:pPr>
          </w:p>
          <w:p w:rsidR="000565E0" w:rsidRPr="00D20437" w:rsidP="00944E17">
            <w:pPr>
              <w:tabs>
                <w:tab w:val="left" w:pos="540"/>
                <w:tab w:val="left" w:pos="816"/>
                <w:tab w:val="left" w:pos="1152"/>
              </w:tabs>
              <w:bidi w:val="0"/>
              <w:spacing w:line="240" w:lineRule="atLeast"/>
              <w:ind w:hanging="216"/>
              <w:rPr>
                <w:rFonts w:ascii="Times New Roman" w:hAnsi="Times New Roman"/>
                <w:sz w:val="20"/>
                <w:szCs w:val="20"/>
                <w:lang w:eastAsia="cs-CZ"/>
              </w:rPr>
            </w:pPr>
          </w:p>
          <w:p w:rsidR="000565E0" w:rsidRPr="00D20437" w:rsidP="0008408A">
            <w:pPr>
              <w:numPr>
                <w:numId w:val="5"/>
              </w:numPr>
              <w:tabs>
                <w:tab w:val="num" w:pos="-24"/>
                <w:tab w:val="left" w:pos="540"/>
                <w:tab w:val="clear" w:pos="960"/>
                <w:tab w:val="left" w:pos="1152"/>
              </w:tabs>
              <w:bidi w:val="0"/>
              <w:spacing w:line="240" w:lineRule="atLeast"/>
              <w:ind w:left="0" w:firstLine="144"/>
              <w:jc w:val="both"/>
              <w:rPr>
                <w:rFonts w:ascii="Times New Roman" w:hAnsi="Times New Roman"/>
                <w:sz w:val="20"/>
                <w:szCs w:val="20"/>
                <w:lang w:eastAsia="cs-CZ"/>
              </w:rPr>
            </w:pPr>
            <w:r w:rsidRPr="00D20437">
              <w:rPr>
                <w:rFonts w:ascii="Times New Roman" w:hAnsi="Times New Roman"/>
                <w:sz w:val="20"/>
                <w:szCs w:val="20"/>
                <w:lang w:eastAsia="cs-CZ"/>
              </w:rPr>
              <w:t xml:space="preserve">Pokuta je splatná do 30 dní od nadobudnutia právoplatnosti rozhodnutia, ktorým bola uložená. </w:t>
            </w:r>
          </w:p>
          <w:p w:rsidR="000565E0" w:rsidRPr="00D20437" w:rsidP="00944E17">
            <w:pPr>
              <w:tabs>
                <w:tab w:val="left" w:pos="540"/>
                <w:tab w:val="left" w:pos="1152"/>
              </w:tabs>
              <w:bidi w:val="0"/>
              <w:spacing w:line="240" w:lineRule="atLeast"/>
              <w:rPr>
                <w:rFonts w:ascii="Times New Roman" w:hAnsi="Times New Roman"/>
                <w:sz w:val="20"/>
                <w:szCs w:val="20"/>
                <w:lang w:eastAsia="cs-CZ"/>
              </w:rPr>
            </w:pPr>
          </w:p>
          <w:p w:rsidR="000565E0" w:rsidRPr="00D20437" w:rsidP="0008408A">
            <w:pPr>
              <w:numPr>
                <w:numId w:val="5"/>
              </w:numPr>
              <w:tabs>
                <w:tab w:val="num" w:pos="-24"/>
                <w:tab w:val="left" w:pos="540"/>
                <w:tab w:val="clear" w:pos="960"/>
                <w:tab w:val="left" w:pos="1152"/>
              </w:tabs>
              <w:bidi w:val="0"/>
              <w:spacing w:line="240" w:lineRule="atLeast"/>
              <w:ind w:left="0" w:firstLine="144"/>
              <w:jc w:val="both"/>
              <w:rPr>
                <w:rFonts w:ascii="Times New Roman" w:hAnsi="Times New Roman"/>
                <w:sz w:val="20"/>
                <w:szCs w:val="20"/>
                <w:lang w:eastAsia="cs-CZ"/>
              </w:rPr>
            </w:pPr>
            <w:r w:rsidRPr="00D20437">
              <w:rPr>
                <w:rFonts w:ascii="Times New Roman" w:hAnsi="Times New Roman"/>
                <w:sz w:val="20"/>
                <w:szCs w:val="20"/>
                <w:lang w:eastAsia="cs-CZ"/>
              </w:rPr>
              <w:t>Výnosy z pokút uložených za správne delikty sú príjmom štátneho rozpočtu.</w:t>
            </w:r>
          </w:p>
          <w:p w:rsidR="000565E0" w:rsidRPr="00D20437" w:rsidP="0035465B">
            <w:pPr>
              <w:bidi w:val="0"/>
              <w:jc w:val="both"/>
              <w:rPr>
                <w:rFonts w:ascii="Times New Roman" w:hAnsi="Times New Roman"/>
                <w:sz w:val="20"/>
                <w:szCs w:val="20"/>
                <w:lang w:eastAsia="cs-CZ"/>
              </w:rPr>
            </w:pPr>
          </w:p>
          <w:p w:rsidR="000565E0" w:rsidRPr="00D20437" w:rsidP="0035465B">
            <w:pPr>
              <w:bidi w:val="0"/>
              <w:jc w:val="both"/>
              <w:rPr>
                <w:rFonts w:ascii="Times New Roman" w:hAnsi="Times New Roman"/>
                <w:sz w:val="20"/>
                <w:szCs w:val="20"/>
                <w:lang w:eastAsia="cs-CZ"/>
              </w:rPr>
            </w:pPr>
            <w:r w:rsidRPr="00D20437">
              <w:rPr>
                <w:rFonts w:ascii="Times New Roman" w:hAnsi="Times New Roman"/>
                <w:sz w:val="20"/>
                <w:szCs w:val="20"/>
                <w:lang w:eastAsia="cs-CZ"/>
              </w:rPr>
              <w:t>14) Zákon Slovenskej Národnej rady č. 372/1990 Zb. o priestupkoch v znení neskorších predpisov.</w:t>
            </w:r>
          </w:p>
          <w:p w:rsidR="000565E0" w:rsidRPr="00D20437" w:rsidP="0035465B">
            <w:pPr>
              <w:bidi w:val="0"/>
              <w:jc w:val="both"/>
              <w:rPr>
                <w:rFonts w:ascii="Times New Roman" w:hAnsi="Times New Roman"/>
                <w:sz w:val="20"/>
                <w:szCs w:val="20"/>
                <w:lang w:eastAsia="cs-CZ"/>
              </w:rPr>
            </w:pPr>
          </w:p>
          <w:p w:rsidR="00E83AEF" w:rsidRPr="00D20437" w:rsidP="00E83AEF">
            <w:pPr>
              <w:tabs>
                <w:tab w:val="left" w:pos="6420"/>
              </w:tabs>
              <w:bidi w:val="0"/>
              <w:ind w:left="360"/>
              <w:jc w:val="both"/>
              <w:rPr>
                <w:rFonts w:ascii="Times New Roman" w:hAnsi="Times New Roman"/>
              </w:rPr>
            </w:pPr>
          </w:p>
          <w:p w:rsidR="000565E0" w:rsidRPr="00D20437" w:rsidP="0035465B">
            <w:pPr>
              <w:bidi w:val="0"/>
              <w:jc w:val="both"/>
              <w:rPr>
                <w:rFonts w:ascii="Times New Roman" w:hAnsi="Times New Roman"/>
                <w:sz w:val="20"/>
                <w:szCs w:val="20"/>
                <w:lang w:eastAsia="cs-CZ"/>
              </w:rPr>
            </w:pPr>
          </w:p>
          <w:p w:rsidR="000565E0" w:rsidRPr="00D20437" w:rsidP="0035465B">
            <w:pPr>
              <w:bidi w:val="0"/>
              <w:jc w:val="both"/>
              <w:rPr>
                <w:rFonts w:ascii="Times New Roman" w:hAnsi="Times New Roman"/>
                <w:sz w:val="20"/>
                <w:szCs w:val="20"/>
                <w:lang w:eastAsia="cs-CZ"/>
              </w:rPr>
            </w:pPr>
          </w:p>
          <w:p w:rsidR="00E25118" w:rsidRPr="00D20437" w:rsidP="0035465B">
            <w:pPr>
              <w:bidi w:val="0"/>
              <w:jc w:val="both"/>
              <w:rPr>
                <w:rFonts w:ascii="Times New Roman" w:hAnsi="Times New Roman"/>
                <w:sz w:val="20"/>
                <w:szCs w:val="20"/>
                <w:lang w:eastAsia="cs-CZ"/>
              </w:rPr>
            </w:pPr>
          </w:p>
          <w:p w:rsidR="00E25118" w:rsidRPr="00D20437" w:rsidP="0035465B">
            <w:pPr>
              <w:bidi w:val="0"/>
              <w:jc w:val="both"/>
              <w:rPr>
                <w:rFonts w:ascii="Times New Roman" w:hAnsi="Times New Roman"/>
                <w:sz w:val="20"/>
                <w:szCs w:val="20"/>
                <w:lang w:eastAsia="cs-CZ"/>
              </w:rPr>
            </w:pPr>
          </w:p>
          <w:p w:rsidR="00E25118" w:rsidRPr="00D20437" w:rsidP="0035465B">
            <w:pPr>
              <w:bidi w:val="0"/>
              <w:jc w:val="both"/>
              <w:rPr>
                <w:rFonts w:ascii="Times New Roman" w:hAnsi="Times New Roman"/>
                <w:sz w:val="20"/>
                <w:szCs w:val="20"/>
                <w:lang w:eastAsia="cs-CZ"/>
              </w:rPr>
            </w:pPr>
          </w:p>
          <w:p w:rsidR="00E25118" w:rsidRPr="00D20437" w:rsidP="0035465B">
            <w:pPr>
              <w:bidi w:val="0"/>
              <w:jc w:val="both"/>
              <w:rPr>
                <w:rFonts w:ascii="Times New Roman" w:hAnsi="Times New Roman"/>
                <w:sz w:val="20"/>
                <w:szCs w:val="20"/>
                <w:lang w:eastAsia="cs-CZ"/>
              </w:rPr>
            </w:pPr>
          </w:p>
          <w:p w:rsidR="00E25118" w:rsidRPr="00D20437" w:rsidP="0035465B">
            <w:pPr>
              <w:bidi w:val="0"/>
              <w:jc w:val="both"/>
              <w:rPr>
                <w:rFonts w:ascii="Times New Roman" w:hAnsi="Times New Roman"/>
                <w:sz w:val="20"/>
                <w:szCs w:val="20"/>
                <w:lang w:eastAsia="cs-CZ"/>
              </w:rPr>
            </w:pPr>
          </w:p>
          <w:p w:rsidR="00E25118" w:rsidRPr="00D20437" w:rsidP="0035465B">
            <w:pPr>
              <w:bidi w:val="0"/>
              <w:jc w:val="both"/>
              <w:rPr>
                <w:rFonts w:ascii="Times New Roman" w:hAnsi="Times New Roman"/>
                <w:sz w:val="20"/>
                <w:szCs w:val="20"/>
                <w:lang w:eastAsia="cs-CZ"/>
              </w:rPr>
            </w:pPr>
          </w:p>
          <w:p w:rsidR="000565E0" w:rsidRPr="00D20437" w:rsidP="0035465B">
            <w:pPr>
              <w:bidi w:val="0"/>
              <w:jc w:val="both"/>
              <w:rPr>
                <w:rFonts w:ascii="Times New Roman" w:hAnsi="Times New Roman"/>
                <w:sz w:val="20"/>
                <w:szCs w:val="20"/>
                <w:lang w:eastAsia="cs-CZ"/>
              </w:rPr>
            </w:pPr>
            <w:r w:rsidRPr="00D20437">
              <w:rPr>
                <w:rFonts w:ascii="Times New Roman" w:hAnsi="Times New Roman"/>
                <w:sz w:val="20"/>
                <w:szCs w:val="20"/>
                <w:lang w:eastAsia="cs-CZ"/>
              </w:rPr>
              <w:t>(8) Útvary Policajného zboru sú oprávnené v rámci vykonávania dohľadu nad bezpečnosťou a plynulosťou cestnej premávky2f kontrolovať dodržiavanie povinnosti označenia motorového vozidla nálepkou pri použití vymedzených úsekov diaľnic, ciest pre motorové vozidlá alebo ciest I. triedy.</w:t>
            </w:r>
          </w:p>
          <w:p w:rsidR="000565E0" w:rsidRPr="00D20437" w:rsidP="0035465B">
            <w:pPr>
              <w:bidi w:val="0"/>
              <w:jc w:val="both"/>
              <w:rPr>
                <w:rFonts w:ascii="Times New Roman" w:hAnsi="Times New Roman"/>
                <w:sz w:val="20"/>
                <w:szCs w:val="20"/>
                <w:lang w:eastAsia="cs-CZ"/>
              </w:rPr>
            </w:pPr>
          </w:p>
          <w:p w:rsidR="000565E0" w:rsidRPr="00D20437" w:rsidP="0035465B">
            <w:pPr>
              <w:bidi w:val="0"/>
              <w:jc w:val="both"/>
              <w:rPr>
                <w:rFonts w:ascii="Times New Roman" w:hAnsi="Times New Roman"/>
                <w:sz w:val="20"/>
                <w:szCs w:val="20"/>
                <w:lang w:eastAsia="cs-CZ"/>
              </w:rPr>
            </w:pPr>
            <w:r w:rsidRPr="00D20437">
              <w:rPr>
                <w:rFonts w:ascii="Times New Roman" w:hAnsi="Times New Roman"/>
                <w:sz w:val="20"/>
                <w:szCs w:val="20"/>
                <w:lang w:eastAsia="cs-CZ"/>
              </w:rPr>
              <w:t>(1) Priestupku na úseku pozemných komunikácií sa dopustí ten, kto</w:t>
            </w:r>
          </w:p>
          <w:p w:rsidR="000565E0" w:rsidRPr="00D20437" w:rsidP="0035465B">
            <w:pPr>
              <w:bidi w:val="0"/>
              <w:jc w:val="both"/>
              <w:rPr>
                <w:rFonts w:ascii="Times New Roman" w:hAnsi="Times New Roman"/>
                <w:sz w:val="20"/>
                <w:szCs w:val="20"/>
                <w:lang w:eastAsia="cs-CZ"/>
              </w:rPr>
            </w:pPr>
            <w:r w:rsidRPr="00D20437">
              <w:rPr>
                <w:rFonts w:ascii="Times New Roman" w:hAnsi="Times New Roman"/>
                <w:sz w:val="20"/>
                <w:szCs w:val="20"/>
                <w:lang w:eastAsia="cs-CZ"/>
              </w:rPr>
              <w:t>g) ako vodič použije vymedzené úseky diaľnic, ciest pre motorové vozidlá a ciest I. triedy bez označenia motorového vozidla platnou nálepkou,</w:t>
            </w:r>
          </w:p>
          <w:p w:rsidR="000565E0" w:rsidRPr="00D20437" w:rsidP="0035465B">
            <w:pPr>
              <w:bidi w:val="0"/>
              <w:jc w:val="both"/>
              <w:rPr>
                <w:rFonts w:ascii="Times New Roman" w:hAnsi="Times New Roman"/>
                <w:sz w:val="20"/>
                <w:szCs w:val="20"/>
                <w:lang w:eastAsia="cs-CZ"/>
              </w:rPr>
            </w:pPr>
          </w:p>
          <w:p w:rsidR="000565E0" w:rsidRPr="00D20437" w:rsidP="00D83132">
            <w:pPr>
              <w:bidi w:val="0"/>
              <w:jc w:val="both"/>
              <w:rPr>
                <w:rFonts w:ascii="Times New Roman" w:hAnsi="Times New Roman"/>
                <w:sz w:val="20"/>
                <w:szCs w:val="20"/>
                <w:lang w:eastAsia="cs-CZ"/>
              </w:rPr>
            </w:pPr>
            <w:r w:rsidRPr="00D20437">
              <w:rPr>
                <w:rFonts w:ascii="Times New Roman" w:hAnsi="Times New Roman"/>
                <w:sz w:val="20"/>
                <w:szCs w:val="20"/>
                <w:lang w:eastAsia="cs-CZ"/>
              </w:rPr>
              <w:t>(3) Za priestupok podľa odseku 1 písm. g) možno uložiť vodičovi pokutu do výšky desaťnásobku úhrady na kalendárny rok uvedenej v nariadení vlády Slovenskej republiky, ktorým sa ustanovuje výška úhrady za užívanie vymedzených úsekov diaľnic, ciest pre motorové vozidlá a ciest I. triedy, a v blokovom konaní do výšky trojnásobku tejto úhrady.</w:t>
            </w:r>
          </w:p>
          <w:p w:rsidR="000565E0" w:rsidRPr="00D20437" w:rsidP="00D83132">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w:t>
            </w:r>
          </w:p>
          <w:p w:rsidR="000565E0" w:rsidRPr="00D20437" w:rsidP="00D83132">
            <w:pPr>
              <w:bidi w:val="0"/>
              <w:jc w:val="both"/>
              <w:rPr>
                <w:rFonts w:ascii="Times New Roman" w:hAnsi="Times New Roman"/>
                <w:sz w:val="20"/>
                <w:szCs w:val="20"/>
                <w:lang w:eastAsia="cs-CZ"/>
              </w:rPr>
            </w:pPr>
            <w:r w:rsidRPr="00D20437">
              <w:rPr>
                <w:rFonts w:ascii="Times New Roman" w:hAnsi="Times New Roman"/>
                <w:sz w:val="20"/>
                <w:szCs w:val="20"/>
                <w:lang w:eastAsia="cs-CZ"/>
              </w:rPr>
              <w:t>(4) Na priestupky a ich prejednávanie sa vzťahuje osobitný predpis10) s tým, že priestupok podľa odseku 1 písm. g) v blokovom konaní prejednávajú aj orgány Policajného zboru.</w:t>
            </w:r>
          </w:p>
          <w:p w:rsidR="000565E0" w:rsidRPr="00D20437" w:rsidP="00D83132">
            <w:pPr>
              <w:bidi w:val="0"/>
              <w:jc w:val="both"/>
              <w:rPr>
                <w:rFonts w:ascii="Times New Roman" w:hAnsi="Times New Roman"/>
                <w:sz w:val="20"/>
                <w:szCs w:val="20"/>
                <w:lang w:eastAsia="cs-CZ"/>
              </w:rPr>
            </w:pPr>
          </w:p>
          <w:p w:rsidR="000565E0" w:rsidRPr="00D20437" w:rsidP="0035465B">
            <w:pPr>
              <w:bidi w:val="0"/>
              <w:jc w:val="both"/>
              <w:rPr>
                <w:rFonts w:ascii="Times New Roman" w:hAnsi="Times New Roman"/>
                <w:sz w:val="20"/>
                <w:szCs w:val="20"/>
                <w:lang w:eastAsia="cs-CZ"/>
              </w:rPr>
            </w:pP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D20437">
                <w:rPr>
                  <w:rFonts w:ascii="Times New Roman" w:hAnsi="Times New Roman"/>
                  <w:sz w:val="20"/>
                  <w:szCs w:val="20"/>
                  <w:lang w:eastAsia="cs-CZ"/>
                </w:rPr>
                <w:t>2f</w:t>
              </w:r>
            </w:smartTag>
            <w:r w:rsidRPr="00D20437">
              <w:rPr>
                <w:rFonts w:ascii="Times New Roman" w:hAnsi="Times New Roman"/>
                <w:sz w:val="20"/>
                <w:szCs w:val="20"/>
                <w:lang w:eastAsia="cs-CZ"/>
              </w:rPr>
              <w:t>) Zákon Národnej rady Slovenskej republiky č. 171/1993 Z. .z. o Policajnom zbore v znení neskorších predpisov.</w:t>
            </w:r>
          </w:p>
          <w:p w:rsidR="000565E0" w:rsidRPr="00D20437" w:rsidP="0035465B">
            <w:pPr>
              <w:bidi w:val="0"/>
              <w:jc w:val="both"/>
              <w:rPr>
                <w:rFonts w:ascii="Times New Roman" w:hAnsi="Times New Roman"/>
                <w:sz w:val="20"/>
                <w:szCs w:val="20"/>
                <w:lang w:eastAsia="cs-CZ"/>
              </w:rPr>
            </w:pPr>
            <w:r w:rsidRPr="00D20437">
              <w:rPr>
                <w:rFonts w:ascii="Times New Roman" w:hAnsi="Times New Roman"/>
                <w:sz w:val="20"/>
                <w:szCs w:val="20"/>
                <w:lang w:eastAsia="cs-CZ"/>
              </w:rPr>
              <w:t>2fa) Vyhláška Ministerstva dopravy, pôšt a telekomunikácií Slovenskej republiky č. 413/2007 Z. z., ktorou sa vymedzujú úseky diaľnic, ciest pre motorové vozidlá a ciest I. triedy s elektronickým výberom mýta</w:t>
            </w:r>
          </w:p>
          <w:p w:rsidR="000565E0" w:rsidRPr="00D20437" w:rsidP="0035465B">
            <w:pPr>
              <w:bidi w:val="0"/>
              <w:jc w:val="both"/>
              <w:rPr>
                <w:rFonts w:ascii="Times New Roman" w:hAnsi="Times New Roman"/>
                <w:sz w:val="20"/>
                <w:szCs w:val="20"/>
                <w:lang w:eastAsia="cs-CZ"/>
              </w:rPr>
            </w:pPr>
            <w:r w:rsidRPr="00D20437">
              <w:rPr>
                <w:rFonts w:ascii="Times New Roman" w:hAnsi="Times New Roman"/>
                <w:sz w:val="20"/>
                <w:szCs w:val="20"/>
                <w:lang w:eastAsia="cs-CZ"/>
              </w:rPr>
              <w:t>10) Zákon Slovenskej národnej rady č. 372/1990 Zb. o priestupkoch v znení neskorších predpisov.</w:t>
            </w: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CA1942"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r w:rsidRPr="00D20437">
              <w:rPr>
                <w:rFonts w:ascii="Times New Roman" w:hAnsi="Times New Roman"/>
                <w:sz w:val="20"/>
                <w:szCs w:val="20"/>
                <w:lang w:eastAsia="cs-CZ"/>
              </w:rPr>
              <w:t>U</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C72879">
            <w:pPr>
              <w:bidi w:val="0"/>
              <w:rPr>
                <w:rFonts w:ascii="Times New Roman" w:hAnsi="Times New Roman"/>
                <w:sz w:val="20"/>
                <w:szCs w:val="20"/>
                <w:lang w:eastAsia="cs-CZ"/>
              </w:rPr>
            </w:pP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637253">
            <w:pPr>
              <w:bidi w:val="0"/>
              <w:jc w:val="both"/>
              <w:rPr>
                <w:rFonts w:ascii="Times New Roman" w:hAnsi="Times New Roman"/>
                <w:sz w:val="20"/>
                <w:szCs w:val="20"/>
                <w:lang w:eastAsia="cs-CZ"/>
              </w:rPr>
            </w:pPr>
          </w:p>
        </w:tc>
      </w:tr>
      <w:tr>
        <w:tblPrEx>
          <w:tblW w:w="16080" w:type="dxa"/>
          <w:tblInd w:w="-890" w:type="dxa"/>
          <w:tblLayout w:type="fixed"/>
          <w:tblCellMar>
            <w:left w:w="70" w:type="dxa"/>
            <w:right w:w="70" w:type="dxa"/>
          </w:tblCellMar>
        </w:tblPrEx>
        <w:trPr>
          <w:trHeight w:val="3239"/>
        </w:trPr>
        <w:tc>
          <w:tcPr>
            <w:tcW w:w="1233"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C36EF2">
            <w:pPr>
              <w:bidi w:val="0"/>
              <w:jc w:val="center"/>
              <w:rPr>
                <w:rFonts w:ascii="Times New Roman" w:hAnsi="Times New Roman"/>
                <w:sz w:val="20"/>
                <w:szCs w:val="20"/>
                <w:lang w:eastAsia="cs-CZ"/>
              </w:rPr>
            </w:pPr>
            <w:r w:rsidRPr="00D20437" w:rsidR="004877A1">
              <w:rPr>
                <w:rFonts w:ascii="Times New Roman" w:hAnsi="Times New Roman"/>
                <w:sz w:val="20"/>
                <w:szCs w:val="20"/>
                <w:lang w:eastAsia="cs-CZ"/>
              </w:rPr>
              <w:t>Č. 9</w:t>
            </w: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637253">
            <w:pPr>
              <w:bidi w:val="0"/>
              <w:jc w:val="both"/>
              <w:rPr>
                <w:rFonts w:ascii="Times New Roman" w:hAnsi="Times New Roman"/>
                <w:sz w:val="20"/>
                <w:szCs w:val="20"/>
                <w:lang w:eastAsia="cs-CZ"/>
              </w:rPr>
            </w:pPr>
            <w:r w:rsidRPr="00D20437" w:rsidR="004877A1">
              <w:rPr>
                <w:rFonts w:ascii="Times New Roman" w:hAnsi="Times New Roman"/>
                <w:sz w:val="20"/>
                <w:szCs w:val="20"/>
                <w:lang w:eastAsia="cs-CZ"/>
              </w:rPr>
              <w:t xml:space="preserve"> </w:t>
            </w:r>
            <w:r w:rsidRPr="00D20437">
              <w:rPr>
                <w:rFonts w:ascii="Times New Roman" w:hAnsi="Times New Roman"/>
                <w:sz w:val="20"/>
                <w:szCs w:val="20"/>
                <w:lang w:eastAsia="cs-CZ"/>
              </w:rPr>
              <w:t>„1. Smernica nebráni členským štátom aby nediskriminujúcim spôsobom uplatňovali:</w:t>
            </w:r>
          </w:p>
          <w:p w:rsidR="000565E0" w:rsidRPr="00D20437" w:rsidP="00637253">
            <w:pPr>
              <w:bidi w:val="0"/>
              <w:jc w:val="both"/>
              <w:rPr>
                <w:rFonts w:ascii="Times New Roman" w:hAnsi="Times New Roman"/>
                <w:sz w:val="20"/>
                <w:szCs w:val="20"/>
                <w:lang w:eastAsia="cs-CZ"/>
              </w:rPr>
            </w:pPr>
            <w:r w:rsidRPr="00D20437">
              <w:rPr>
                <w:rFonts w:ascii="Times New Roman" w:hAnsi="Times New Roman"/>
                <w:sz w:val="20"/>
                <w:szCs w:val="20"/>
                <w:lang w:eastAsia="cs-CZ"/>
              </w:rPr>
              <w:t>(a) špecifické dane alebo poplatky:</w:t>
            </w:r>
          </w:p>
          <w:p w:rsidR="000565E0" w:rsidRPr="00D20437" w:rsidP="00637253">
            <w:pPr>
              <w:bidi w:val="0"/>
              <w:jc w:val="both"/>
              <w:rPr>
                <w:rFonts w:ascii="Times New Roman" w:hAnsi="Times New Roman"/>
                <w:sz w:val="20"/>
                <w:szCs w:val="20"/>
                <w:lang w:eastAsia="cs-CZ"/>
              </w:rPr>
            </w:pPr>
            <w:r w:rsidRPr="00D20437">
              <w:rPr>
                <w:rFonts w:ascii="Times New Roman" w:hAnsi="Times New Roman"/>
                <w:sz w:val="20"/>
                <w:szCs w:val="20"/>
                <w:lang w:eastAsia="cs-CZ"/>
              </w:rPr>
              <w:t>-vyberané za registráciu vozidla, alebo</w:t>
            </w:r>
          </w:p>
          <w:p w:rsidR="000565E0" w:rsidRPr="00D20437" w:rsidP="00637253">
            <w:pPr>
              <w:bidi w:val="0"/>
              <w:jc w:val="both"/>
              <w:rPr>
                <w:rFonts w:ascii="Times New Roman" w:hAnsi="Times New Roman"/>
                <w:sz w:val="20"/>
                <w:szCs w:val="20"/>
                <w:lang w:eastAsia="cs-CZ"/>
              </w:rPr>
            </w:pPr>
            <w:r w:rsidRPr="00D20437">
              <w:rPr>
                <w:rFonts w:ascii="Times New Roman" w:hAnsi="Times New Roman"/>
                <w:sz w:val="20"/>
                <w:szCs w:val="20"/>
                <w:lang w:eastAsia="cs-CZ"/>
              </w:rPr>
              <w:t>uložené vozidlám alebo nákladom, ktoré majú nadmernú hmotnosť alebo rozmery;</w:t>
            </w:r>
          </w:p>
          <w:p w:rsidR="000565E0" w:rsidRPr="00D20437" w:rsidP="00637253">
            <w:pPr>
              <w:bidi w:val="0"/>
              <w:jc w:val="both"/>
              <w:rPr>
                <w:rFonts w:ascii="Times New Roman" w:hAnsi="Times New Roman"/>
                <w:sz w:val="20"/>
                <w:szCs w:val="20"/>
                <w:lang w:eastAsia="cs-CZ"/>
              </w:rPr>
            </w:pPr>
            <w:r w:rsidRPr="00D20437">
              <w:rPr>
                <w:rFonts w:ascii="Times New Roman" w:hAnsi="Times New Roman"/>
                <w:sz w:val="20"/>
                <w:szCs w:val="20"/>
                <w:lang w:eastAsia="cs-CZ"/>
              </w:rPr>
              <w:t>  </w:t>
            </w:r>
          </w:p>
          <w:p w:rsidR="000565E0" w:rsidRPr="00D20437" w:rsidP="00637253">
            <w:pPr>
              <w:bidi w:val="0"/>
              <w:jc w:val="both"/>
              <w:rPr>
                <w:rFonts w:ascii="Times New Roman" w:hAnsi="Times New Roman"/>
                <w:sz w:val="20"/>
                <w:szCs w:val="20"/>
                <w:lang w:eastAsia="cs-CZ"/>
              </w:rPr>
            </w:pPr>
            <w:r w:rsidRPr="00D20437" w:rsidR="004877A1">
              <w:rPr>
                <w:rFonts w:ascii="Times New Roman" w:hAnsi="Times New Roman"/>
                <w:sz w:val="20"/>
                <w:szCs w:val="20"/>
                <w:lang w:eastAsia="cs-CZ"/>
              </w:rPr>
              <w:t xml:space="preserve">(b) </w:t>
            </w:r>
            <w:r w:rsidRPr="00D20437">
              <w:rPr>
                <w:rFonts w:ascii="Times New Roman" w:hAnsi="Times New Roman"/>
                <w:sz w:val="20"/>
                <w:szCs w:val="20"/>
                <w:lang w:eastAsia="cs-CZ"/>
              </w:rPr>
              <w:t>parkovacie poplatky a špecifické mestské dopravné poplatky;</w:t>
            </w:r>
          </w:p>
          <w:p w:rsidR="000565E0" w:rsidRPr="00D20437" w:rsidP="00637253">
            <w:pPr>
              <w:bidi w:val="0"/>
              <w:jc w:val="both"/>
              <w:rPr>
                <w:rFonts w:ascii="Times New Roman" w:hAnsi="Times New Roman"/>
                <w:sz w:val="20"/>
                <w:szCs w:val="20"/>
                <w:lang w:eastAsia="cs-CZ"/>
              </w:rPr>
            </w:pPr>
            <w:r w:rsidRPr="00D20437">
              <w:rPr>
                <w:rFonts w:ascii="Times New Roman" w:hAnsi="Times New Roman"/>
                <w:sz w:val="20"/>
                <w:szCs w:val="20"/>
                <w:lang w:eastAsia="cs-CZ"/>
              </w:rPr>
              <w:t> </w:t>
            </w:r>
          </w:p>
          <w:p w:rsidR="000565E0" w:rsidRPr="00D20437" w:rsidP="00637253">
            <w:pPr>
              <w:bidi w:val="0"/>
              <w:jc w:val="both"/>
              <w:rPr>
                <w:rFonts w:ascii="Times New Roman" w:hAnsi="Times New Roman"/>
                <w:sz w:val="20"/>
                <w:szCs w:val="20"/>
                <w:lang w:eastAsia="cs-CZ"/>
              </w:rPr>
            </w:pPr>
            <w:r w:rsidRPr="00D20437">
              <w:rPr>
                <w:rFonts w:ascii="Times New Roman" w:hAnsi="Times New Roman"/>
                <w:sz w:val="20"/>
                <w:szCs w:val="20"/>
                <w:lang w:eastAsia="cs-CZ"/>
              </w:rPr>
              <w:t>1a. Smernica nebráni členským štátom aby nediskriminujúcim spôsobom uplatňovali:</w:t>
            </w:r>
          </w:p>
          <w:p w:rsidR="000565E0" w:rsidRPr="00D20437" w:rsidP="00637253">
            <w:pPr>
              <w:bidi w:val="0"/>
              <w:jc w:val="both"/>
              <w:rPr>
                <w:rFonts w:ascii="Times New Roman" w:hAnsi="Times New Roman"/>
                <w:sz w:val="20"/>
                <w:szCs w:val="20"/>
                <w:lang w:eastAsia="cs-CZ"/>
              </w:rPr>
            </w:pPr>
            <w:r w:rsidRPr="00D20437">
              <w:rPr>
                <w:rFonts w:ascii="Times New Roman" w:hAnsi="Times New Roman"/>
                <w:sz w:val="20"/>
                <w:szCs w:val="20"/>
                <w:lang w:eastAsia="cs-CZ"/>
              </w:rPr>
              <w:t>a)</w:t>
              <w:tab/>
              <w:t>regulačné poplatky špecificky zamerané proti časovým a miestnym dopravným zápcham;</w:t>
            </w:r>
          </w:p>
          <w:p w:rsidR="000565E0" w:rsidRPr="00D20437" w:rsidP="00637253">
            <w:pPr>
              <w:bidi w:val="0"/>
              <w:jc w:val="both"/>
              <w:rPr>
                <w:rFonts w:ascii="Times New Roman" w:hAnsi="Times New Roman"/>
                <w:sz w:val="20"/>
                <w:szCs w:val="20"/>
                <w:lang w:eastAsia="cs-CZ"/>
              </w:rPr>
            </w:pPr>
            <w:r w:rsidRPr="00D20437">
              <w:rPr>
                <w:rFonts w:ascii="Times New Roman" w:hAnsi="Times New Roman"/>
                <w:sz w:val="20"/>
                <w:szCs w:val="20"/>
                <w:lang w:eastAsia="cs-CZ"/>
              </w:rPr>
              <w:t>b)</w:t>
              <w:tab/>
              <w:t>regulačné poplatky špecificky zamerané proti vplyvom na životné prostredie vrátane zlej kvality ovzdušia za všetky cesty, najmä v mestských oblastiach, vrátane ciest transeurópskej cestnej siete, ktoré prechádzajú mestskými oblasťami.“</w:t>
            </w:r>
          </w:p>
          <w:p w:rsidR="000565E0" w:rsidRPr="00D20437" w:rsidP="00637253">
            <w:pPr>
              <w:bidi w:val="0"/>
              <w:jc w:val="both"/>
              <w:rPr>
                <w:rFonts w:ascii="Times New Roman" w:hAnsi="Times New Roman"/>
                <w:sz w:val="20"/>
                <w:szCs w:val="20"/>
                <w:lang w:eastAsia="cs-CZ"/>
              </w:rPr>
            </w:pPr>
          </w:p>
          <w:p w:rsidR="000565E0" w:rsidRPr="00D20437" w:rsidP="00637253">
            <w:pPr>
              <w:bidi w:val="0"/>
              <w:jc w:val="both"/>
              <w:rPr>
                <w:rFonts w:ascii="Times New Roman" w:hAnsi="Times New Roman"/>
                <w:sz w:val="20"/>
                <w:szCs w:val="20"/>
                <w:lang w:eastAsia="cs-CZ"/>
              </w:rPr>
            </w:pPr>
          </w:p>
          <w:p w:rsidR="000565E0" w:rsidRPr="00D20437" w:rsidP="00637253">
            <w:pPr>
              <w:bidi w:val="0"/>
              <w:jc w:val="both"/>
              <w:rPr>
                <w:rFonts w:ascii="Times New Roman" w:hAnsi="Times New Roman"/>
                <w:sz w:val="20"/>
                <w:szCs w:val="20"/>
                <w:lang w:eastAsia="cs-CZ"/>
              </w:rPr>
            </w:pPr>
          </w:p>
          <w:p w:rsidR="000565E0" w:rsidRPr="00D20437" w:rsidP="00637253">
            <w:pPr>
              <w:bidi w:val="0"/>
              <w:jc w:val="both"/>
              <w:rPr>
                <w:rFonts w:ascii="Times New Roman" w:hAnsi="Times New Roman"/>
                <w:sz w:val="20"/>
                <w:szCs w:val="20"/>
                <w:lang w:eastAsia="cs-CZ"/>
              </w:rPr>
            </w:pPr>
          </w:p>
          <w:p w:rsidR="000565E0" w:rsidRPr="00D20437" w:rsidP="00637253">
            <w:pPr>
              <w:bidi w:val="0"/>
              <w:jc w:val="both"/>
              <w:rPr>
                <w:rFonts w:ascii="Times New Roman" w:hAnsi="Times New Roman"/>
                <w:sz w:val="20"/>
                <w:szCs w:val="20"/>
                <w:lang w:eastAsia="cs-CZ"/>
              </w:rPr>
            </w:pP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C36EF2">
            <w:pPr>
              <w:bidi w:val="0"/>
              <w:jc w:val="center"/>
              <w:rPr>
                <w:rFonts w:ascii="Times New Roman" w:hAnsi="Times New Roman"/>
                <w:sz w:val="20"/>
                <w:szCs w:val="20"/>
                <w:lang w:eastAsia="cs-CZ"/>
              </w:rPr>
            </w:pPr>
            <w:r w:rsidRPr="00D20437">
              <w:rPr>
                <w:rFonts w:ascii="Times New Roman" w:hAnsi="Times New Roman"/>
                <w:sz w:val="20"/>
                <w:szCs w:val="20"/>
                <w:lang w:eastAsia="cs-CZ"/>
              </w:rPr>
              <w:t>D</w:t>
            </w: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C36EF2">
            <w:pPr>
              <w:bidi w:val="0"/>
              <w:jc w:val="center"/>
              <w:rPr>
                <w:rFonts w:ascii="Times New Roman" w:hAnsi="Times New Roman"/>
                <w:sz w:val="20"/>
                <w:szCs w:val="20"/>
                <w:lang w:eastAsia="cs-CZ"/>
              </w:rPr>
            </w:pPr>
            <w:r w:rsidRPr="00D20437">
              <w:rPr>
                <w:rFonts w:ascii="Times New Roman" w:hAnsi="Times New Roman"/>
                <w:sz w:val="20"/>
                <w:szCs w:val="20"/>
                <w:lang w:eastAsia="cs-CZ"/>
              </w:rPr>
              <w:t>Zákon č.  135/1961 Zb. v znení neskorších predpisov</w:t>
            </w: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593BFD">
            <w:pPr>
              <w:bidi w:val="0"/>
              <w:rPr>
                <w:rFonts w:ascii="Times New Roman" w:hAnsi="Times New Roman"/>
                <w:sz w:val="20"/>
                <w:szCs w:val="20"/>
                <w:lang w:eastAsia="cs-CZ"/>
              </w:rPr>
            </w:pPr>
          </w:p>
          <w:p w:rsidR="000565E0" w:rsidRPr="00D20437" w:rsidP="00593BFD">
            <w:pPr>
              <w:bidi w:val="0"/>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C36EF2">
            <w:pPr>
              <w:bidi w:val="0"/>
              <w:jc w:val="center"/>
              <w:rPr>
                <w:rFonts w:ascii="Times New Roman" w:hAnsi="Times New Roman"/>
                <w:sz w:val="20"/>
                <w:szCs w:val="20"/>
                <w:lang w:eastAsia="cs-CZ"/>
              </w:rPr>
            </w:pPr>
            <w:r w:rsidRPr="00D20437">
              <w:rPr>
                <w:rFonts w:ascii="Times New Roman" w:hAnsi="Times New Roman"/>
                <w:sz w:val="20"/>
                <w:szCs w:val="20"/>
                <w:lang w:eastAsia="cs-CZ"/>
              </w:rPr>
              <w:t>§ 8</w:t>
            </w:r>
          </w:p>
          <w:p w:rsidR="000565E0" w:rsidRPr="00D20437" w:rsidP="00C36EF2">
            <w:pPr>
              <w:bidi w:val="0"/>
              <w:jc w:val="center"/>
              <w:rPr>
                <w:rFonts w:ascii="Times New Roman" w:hAnsi="Times New Roman"/>
                <w:sz w:val="20"/>
                <w:szCs w:val="20"/>
                <w:lang w:eastAsia="cs-CZ"/>
              </w:rPr>
            </w:pPr>
            <w:r w:rsidRPr="00D20437">
              <w:rPr>
                <w:rFonts w:ascii="Times New Roman" w:hAnsi="Times New Roman"/>
                <w:sz w:val="20"/>
                <w:szCs w:val="20"/>
                <w:lang w:eastAsia="cs-CZ"/>
              </w:rPr>
              <w:t>O. 1</w:t>
            </w:r>
            <w:r w:rsidRPr="00D20437" w:rsidR="00C77E4D">
              <w:rPr>
                <w:rFonts w:ascii="Times New Roman" w:hAnsi="Times New Roman"/>
                <w:sz w:val="20"/>
                <w:szCs w:val="20"/>
                <w:lang w:eastAsia="cs-CZ"/>
              </w:rPr>
              <w:t>, 5 až 7</w:t>
            </w: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637253">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(1) Na  užívanie diaľnic,  ciest a  miestnych komunikácií iným než zvyčajným spôsobom alebo na iné  účely, než na ktoré sú určené (ďalej  len "zvláštne  užívanie"), je  potrebné povolenie cestného správneho  orgánu s  výnimkou prípadov  uvedených v  odsekoch 6, </w:t>
            </w: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D20437">
                <w:rPr>
                  <w:rFonts w:ascii="Times New Roman" w:hAnsi="Times New Roman"/>
                  <w:sz w:val="20"/>
                  <w:szCs w:val="20"/>
                  <w:lang w:eastAsia="cs-CZ"/>
                </w:rPr>
                <w:t>7 a</w:t>
              </w:r>
            </w:smartTag>
            <w:r w:rsidRPr="00D20437">
              <w:rPr>
                <w:rFonts w:ascii="Times New Roman" w:hAnsi="Times New Roman"/>
                <w:sz w:val="20"/>
                <w:szCs w:val="20"/>
                <w:lang w:eastAsia="cs-CZ"/>
              </w:rPr>
              <w:t xml:space="preserve"> 9 vydané po dohod</w:t>
            </w:r>
            <w:r w:rsidRPr="00D20437" w:rsidR="00C77E4D">
              <w:rPr>
                <w:rFonts w:ascii="Times New Roman" w:hAnsi="Times New Roman"/>
                <w:sz w:val="20"/>
                <w:szCs w:val="20"/>
                <w:lang w:eastAsia="cs-CZ"/>
              </w:rPr>
              <w:t>e s dopravným inšpektorátom.</w:t>
            </w:r>
            <w:r w:rsidRPr="00D20437" w:rsidR="00C77E4D">
              <w:rPr>
                <w:rFonts w:ascii="Times New Roman" w:hAnsi="Times New Roman"/>
                <w:sz w:val="20"/>
                <w:szCs w:val="20"/>
                <w:vertAlign w:val="superscript"/>
                <w:lang w:eastAsia="cs-CZ"/>
              </w:rPr>
              <w:t>1b)</w:t>
            </w:r>
            <w:r w:rsidRPr="00D20437">
              <w:rPr>
                <w:rFonts w:ascii="Times New Roman" w:hAnsi="Times New Roman"/>
                <w:sz w:val="20"/>
                <w:szCs w:val="20"/>
                <w:lang w:eastAsia="cs-CZ"/>
              </w:rPr>
              <w:t xml:space="preserve"> Cestný správny orgán môže v  povolení určiť podmienky na zvláštne  užívanie a pre ich nesplnenie môže udelené povolenie zrušiť. Zvláštne užívanie sa povoľuje na dobu  určitú, ak u užívateľa trvajú  dôvody, pre ktoré bolo  povolenie udelené.  Pri zmene  užívateľa, podmienok užívania a podobne je potrebné požiadať o  nové povolenie, prípadne o zmenu povolenia. Povolenie nie je  potrebné pre vozidlá ozbrojených síl, ozbrojených bezpečnostných  zborov a na  presun poľnohospodárskych strojov  a  zariadení  pri   poľnohospodárskych prácach v rámci obhospodarovaného územia.</w:t>
            </w:r>
          </w:p>
          <w:p w:rsidR="000565E0" w:rsidRPr="00D20437" w:rsidP="00637253">
            <w:pPr>
              <w:bidi w:val="0"/>
              <w:jc w:val="both"/>
              <w:rPr>
                <w:rFonts w:ascii="Times New Roman" w:hAnsi="Times New Roman"/>
                <w:sz w:val="20"/>
                <w:szCs w:val="20"/>
                <w:lang w:eastAsia="cs-CZ"/>
              </w:rPr>
            </w:pPr>
          </w:p>
          <w:p w:rsidR="00F27688" w:rsidRPr="00D20437" w:rsidP="00F27688">
            <w:pPr>
              <w:bidi w:val="0"/>
              <w:jc w:val="both"/>
              <w:rPr>
                <w:rFonts w:ascii="Times New Roman" w:hAnsi="Times New Roman"/>
                <w:sz w:val="20"/>
                <w:szCs w:val="20"/>
                <w:vertAlign w:val="superscript"/>
                <w:lang w:eastAsia="cs-CZ"/>
              </w:rPr>
            </w:pPr>
            <w:r w:rsidRPr="00D20437">
              <w:rPr>
                <w:rFonts w:ascii="Times New Roman" w:hAnsi="Times New Roman"/>
                <w:sz w:val="20"/>
                <w:szCs w:val="20"/>
                <w:lang w:eastAsia="cs-CZ"/>
              </w:rPr>
              <w:t>(5) Cestný správny orgán za nadmernú a nadrozmernú prepravu vykonanú bez povolenia dodatočne vyberie rozhodnutím zvýšený správny poplato</w:t>
            </w:r>
            <w:r w:rsidRPr="00D20437" w:rsidR="00C77E4D">
              <w:rPr>
                <w:rFonts w:ascii="Times New Roman" w:hAnsi="Times New Roman"/>
                <w:sz w:val="20"/>
                <w:szCs w:val="20"/>
                <w:lang w:eastAsia="cs-CZ"/>
              </w:rPr>
              <w:t>k podľa osobitného predpisu.</w:t>
            </w:r>
            <w:r w:rsidRPr="00D20437" w:rsidR="00C77E4D">
              <w:rPr>
                <w:rFonts w:ascii="Times New Roman" w:hAnsi="Times New Roman"/>
                <w:sz w:val="20"/>
                <w:szCs w:val="20"/>
                <w:vertAlign w:val="superscript"/>
                <w:lang w:eastAsia="cs-CZ"/>
              </w:rPr>
              <w:t>1c)</w:t>
            </w:r>
          </w:p>
          <w:p w:rsidR="00F27688" w:rsidRPr="00D20437" w:rsidP="00F27688">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w:t>
            </w:r>
          </w:p>
          <w:p w:rsidR="00F27688" w:rsidRPr="00D20437" w:rsidP="00F27688">
            <w:pPr>
              <w:bidi w:val="0"/>
              <w:jc w:val="both"/>
              <w:rPr>
                <w:rFonts w:ascii="Times New Roman" w:hAnsi="Times New Roman"/>
                <w:sz w:val="20"/>
                <w:szCs w:val="20"/>
                <w:lang w:eastAsia="cs-CZ"/>
              </w:rPr>
            </w:pPr>
            <w:r w:rsidRPr="00D20437">
              <w:rPr>
                <w:rFonts w:ascii="Times New Roman" w:hAnsi="Times New Roman"/>
                <w:sz w:val="20"/>
                <w:szCs w:val="20"/>
                <w:lang w:eastAsia="cs-CZ"/>
              </w:rPr>
              <w:t>(6) Na hraničných priechodoch pred vstupom na územie Slovenskej republiky správca priľahlého úseku diaľnice alebo cesty vedúcej k hraničnému priec</w:t>
            </w:r>
            <w:r w:rsidRPr="00D20437" w:rsidR="00C77E4D">
              <w:rPr>
                <w:rFonts w:ascii="Times New Roman" w:hAnsi="Times New Roman"/>
                <w:sz w:val="20"/>
                <w:szCs w:val="20"/>
                <w:lang w:eastAsia="cs-CZ"/>
              </w:rPr>
              <w:t>hodu vyberá správny poplatok</w:t>
            </w:r>
            <w:r w:rsidRPr="00D20437" w:rsidR="00C77E4D">
              <w:rPr>
                <w:rFonts w:ascii="Times New Roman" w:hAnsi="Times New Roman"/>
                <w:sz w:val="20"/>
                <w:szCs w:val="20"/>
                <w:vertAlign w:val="superscript"/>
                <w:lang w:eastAsia="cs-CZ"/>
              </w:rPr>
              <w:t>1c)</w:t>
            </w:r>
            <w:r w:rsidRPr="00D20437">
              <w:rPr>
                <w:rFonts w:ascii="Times New Roman" w:hAnsi="Times New Roman"/>
                <w:sz w:val="20"/>
                <w:szCs w:val="20"/>
                <w:lang w:eastAsia="cs-CZ"/>
              </w:rPr>
              <w:t xml:space="preserve"> v prípade, ak je pri vozidle prekročená hmotnosť pripadajúca na jednu nápravu (ďalej len "nápravový tlak") a vozidlo s nákladom neprekročí celkov</w:t>
            </w:r>
            <w:r w:rsidRPr="00D20437" w:rsidR="003C07FD">
              <w:rPr>
                <w:rFonts w:ascii="Times New Roman" w:hAnsi="Times New Roman"/>
                <w:sz w:val="20"/>
                <w:szCs w:val="20"/>
                <w:lang w:eastAsia="cs-CZ"/>
              </w:rPr>
              <w:t>ú povolenú hmotnosť vozidla,</w:t>
            </w:r>
            <w:r w:rsidRPr="00D20437" w:rsidR="003C07FD">
              <w:rPr>
                <w:rFonts w:ascii="Times New Roman" w:hAnsi="Times New Roman"/>
                <w:sz w:val="20"/>
                <w:szCs w:val="20"/>
                <w:vertAlign w:val="superscript"/>
                <w:lang w:eastAsia="cs-CZ"/>
              </w:rPr>
              <w:t>1a)</w:t>
            </w:r>
            <w:r w:rsidRPr="00D20437">
              <w:rPr>
                <w:rFonts w:ascii="Times New Roman" w:hAnsi="Times New Roman"/>
                <w:sz w:val="20"/>
                <w:szCs w:val="20"/>
                <w:lang w:eastAsia="cs-CZ"/>
              </w:rPr>
              <w:t xml:space="preserve"> šírku nad </w:t>
            </w: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D20437">
                <w:rPr>
                  <w:rFonts w:ascii="Times New Roman" w:hAnsi="Times New Roman"/>
                  <w:sz w:val="20"/>
                  <w:szCs w:val="20"/>
                  <w:lang w:eastAsia="cs-CZ"/>
                </w:rPr>
                <w:t>3,0 m</w:t>
              </w:r>
            </w:smartTag>
            <w:r w:rsidRPr="00D20437">
              <w:rPr>
                <w:rFonts w:ascii="Times New Roman" w:hAnsi="Times New Roman"/>
                <w:sz w:val="20"/>
                <w:szCs w:val="20"/>
                <w:lang w:eastAsia="cs-CZ"/>
              </w:rPr>
              <w:t xml:space="preserve"> a výšku nad </w:t>
            </w: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D20437">
                <w:rPr>
                  <w:rFonts w:ascii="Times New Roman" w:hAnsi="Times New Roman"/>
                  <w:sz w:val="20"/>
                  <w:szCs w:val="20"/>
                  <w:lang w:eastAsia="cs-CZ"/>
                </w:rPr>
                <w:t>4,5 m</w:t>
              </w:r>
            </w:smartTag>
            <w:r w:rsidRPr="00D20437">
              <w:rPr>
                <w:rFonts w:ascii="Times New Roman" w:hAnsi="Times New Roman"/>
                <w:sz w:val="20"/>
                <w:szCs w:val="20"/>
                <w:lang w:eastAsia="cs-CZ"/>
              </w:rPr>
              <w:t>. Doklad o zaplatení správneho poplatku oprávňuje vykonať nadmernú a nadrozmernú prepravu na území Slovenskej republiky. V ostatných prípadoch nadmernej a nadrozmernej prepravy sa vodič musí pred vstupom na územie Slovenskej republiky preukázať povolením na zvláštne užívanie diaľnic a ciest vydaným cestným správnym orgánom.</w:t>
            </w:r>
          </w:p>
          <w:p w:rsidR="00F27688" w:rsidRPr="00D20437" w:rsidP="00F27688">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w:t>
            </w:r>
          </w:p>
          <w:p w:rsidR="000565E0" w:rsidRPr="00D20437" w:rsidP="00F27688">
            <w:pPr>
              <w:bidi w:val="0"/>
              <w:jc w:val="both"/>
              <w:rPr>
                <w:rFonts w:ascii="Times New Roman" w:hAnsi="Times New Roman"/>
                <w:sz w:val="20"/>
                <w:szCs w:val="20"/>
                <w:lang w:eastAsia="cs-CZ"/>
              </w:rPr>
            </w:pPr>
            <w:r w:rsidRPr="00D20437" w:rsidR="00F27688">
              <w:rPr>
                <w:rFonts w:ascii="Times New Roman" w:hAnsi="Times New Roman"/>
                <w:sz w:val="20"/>
                <w:szCs w:val="20"/>
                <w:lang w:eastAsia="cs-CZ"/>
              </w:rPr>
              <w:t>(7) Na hraničných priechodoch pri výstupe z územia Slovenskej republiky správca priľahlého úseku diaľnice alebo cesty vedúcej k hraničnému priechodu vyberá za nad</w:t>
            </w:r>
            <w:r w:rsidRPr="00D20437" w:rsidR="003C07FD">
              <w:rPr>
                <w:rFonts w:ascii="Times New Roman" w:hAnsi="Times New Roman"/>
                <w:sz w:val="20"/>
                <w:szCs w:val="20"/>
                <w:lang w:eastAsia="cs-CZ"/>
              </w:rPr>
              <w:t xml:space="preserve">mernú a nadrozmernú prepravu </w:t>
            </w:r>
            <w:r w:rsidRPr="00D20437" w:rsidR="003C07FD">
              <w:rPr>
                <w:rFonts w:ascii="Times New Roman" w:hAnsi="Times New Roman"/>
                <w:sz w:val="20"/>
                <w:szCs w:val="20"/>
                <w:vertAlign w:val="superscript"/>
                <w:lang w:eastAsia="cs-CZ"/>
              </w:rPr>
              <w:t>1a)</w:t>
            </w:r>
            <w:r w:rsidRPr="00D20437" w:rsidR="00F27688">
              <w:rPr>
                <w:rFonts w:ascii="Times New Roman" w:hAnsi="Times New Roman"/>
                <w:sz w:val="20"/>
                <w:szCs w:val="20"/>
                <w:lang w:eastAsia="cs-CZ"/>
              </w:rPr>
              <w:t xml:space="preserve"> vykonanú bez povolenia zvýšený správny popl</w:t>
            </w:r>
            <w:r w:rsidRPr="00D20437" w:rsidR="003C07FD">
              <w:rPr>
                <w:rFonts w:ascii="Times New Roman" w:hAnsi="Times New Roman"/>
                <w:sz w:val="20"/>
                <w:szCs w:val="20"/>
                <w:lang w:eastAsia="cs-CZ"/>
              </w:rPr>
              <w:t>atok podľa osobitného predpisu.</w:t>
            </w:r>
            <w:r w:rsidRPr="00D20437" w:rsidR="003C07FD">
              <w:rPr>
                <w:rFonts w:ascii="Times New Roman" w:hAnsi="Times New Roman"/>
                <w:sz w:val="20"/>
                <w:szCs w:val="20"/>
                <w:vertAlign w:val="superscript"/>
                <w:lang w:eastAsia="cs-CZ"/>
              </w:rPr>
              <w:t>1a)</w:t>
            </w:r>
            <w:r w:rsidRPr="00D20437" w:rsidR="00F27688">
              <w:rPr>
                <w:rFonts w:ascii="Times New Roman" w:hAnsi="Times New Roman"/>
                <w:sz w:val="20"/>
                <w:szCs w:val="20"/>
                <w:lang w:eastAsia="cs-CZ"/>
              </w:rPr>
              <w:t xml:space="preserve"> Vozidlo zahraničného dopravcu môže opustiť územie Slovenskej republiky až po zaplatení správneho poplatku.</w:t>
            </w:r>
          </w:p>
          <w:p w:rsidR="00152A87" w:rsidRPr="00D20437" w:rsidP="00F27688">
            <w:pPr>
              <w:bidi w:val="0"/>
              <w:jc w:val="both"/>
              <w:rPr>
                <w:rFonts w:ascii="Times New Roman" w:hAnsi="Times New Roman"/>
                <w:sz w:val="20"/>
                <w:szCs w:val="20"/>
                <w:lang w:eastAsia="cs-CZ"/>
              </w:rPr>
            </w:pPr>
          </w:p>
          <w:p w:rsidR="00152A87" w:rsidRPr="00D20437" w:rsidP="00152A87">
            <w:pPr>
              <w:bidi w:val="0"/>
              <w:jc w:val="both"/>
              <w:rPr>
                <w:rFonts w:ascii="Times New Roman" w:hAnsi="Times New Roman"/>
                <w:i/>
                <w:sz w:val="20"/>
                <w:szCs w:val="20"/>
                <w:lang w:eastAsia="cs-CZ"/>
              </w:rPr>
            </w:pPr>
            <w:r w:rsidRPr="00D20437">
              <w:rPr>
                <w:rFonts w:ascii="Times New Roman" w:hAnsi="Times New Roman"/>
                <w:i/>
                <w:sz w:val="20"/>
                <w:szCs w:val="20"/>
                <w:vertAlign w:val="superscript"/>
                <w:lang w:eastAsia="cs-CZ"/>
              </w:rPr>
              <w:t>1a)</w:t>
            </w:r>
            <w:r w:rsidRPr="00D20437">
              <w:rPr>
                <w:rFonts w:ascii="Times New Roman" w:hAnsi="Times New Roman"/>
                <w:i/>
                <w:sz w:val="20"/>
                <w:szCs w:val="20"/>
                <w:lang w:eastAsia="cs-CZ"/>
              </w:rPr>
              <w:t xml:space="preserve"> § </w:t>
            </w: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D20437">
                <w:rPr>
                  <w:rFonts w:ascii="Times New Roman" w:hAnsi="Times New Roman"/>
                  <w:i/>
                  <w:sz w:val="20"/>
                  <w:szCs w:val="20"/>
                  <w:lang w:eastAsia="cs-CZ"/>
                </w:rPr>
                <w:t>6 a</w:t>
              </w:r>
            </w:smartTag>
            <w:r w:rsidRPr="00D20437">
              <w:rPr>
                <w:rFonts w:ascii="Times New Roman" w:hAnsi="Times New Roman"/>
                <w:i/>
                <w:sz w:val="20"/>
                <w:szCs w:val="20"/>
                <w:lang w:eastAsia="cs-CZ"/>
              </w:rPr>
              <w:t xml:space="preserve"> 8 vyhlášky Ministerstva dopravy, pôšt a telekomunikácií Slovenskej republiky č. 116/1997 Z.z. o podmienkach premávky na pozemných komunikáciách.</w:t>
            </w:r>
          </w:p>
          <w:p w:rsidR="00152A87" w:rsidRPr="00D20437" w:rsidP="00152A87">
            <w:pPr>
              <w:bidi w:val="0"/>
              <w:jc w:val="both"/>
              <w:rPr>
                <w:rFonts w:ascii="Times New Roman" w:hAnsi="Times New Roman"/>
                <w:i/>
                <w:sz w:val="20"/>
                <w:szCs w:val="20"/>
                <w:lang w:eastAsia="cs-CZ"/>
              </w:rPr>
            </w:pPr>
            <w:r w:rsidRPr="00D20437">
              <w:rPr>
                <w:rFonts w:ascii="Times New Roman" w:hAnsi="Times New Roman"/>
                <w:i/>
                <w:sz w:val="20"/>
                <w:szCs w:val="20"/>
                <w:vertAlign w:val="superscript"/>
                <w:lang w:eastAsia="cs-CZ"/>
              </w:rPr>
              <w:t>1b)</w:t>
            </w:r>
            <w:r w:rsidRPr="00D20437">
              <w:rPr>
                <w:rFonts w:ascii="Times New Roman" w:hAnsi="Times New Roman"/>
                <w:i/>
                <w:sz w:val="20"/>
                <w:szCs w:val="20"/>
                <w:lang w:eastAsia="cs-CZ"/>
              </w:rPr>
              <w:t xml:space="preserve"> Zákon Národnej rady Slovenskej republiky č. 315/1996 Z.z. o premávke na pozemných komunikáciách v znení neskorších predpisov.</w:t>
            </w:r>
          </w:p>
          <w:p w:rsidR="00C375BB" w:rsidRPr="00D20437" w:rsidP="00152A87">
            <w:pPr>
              <w:bidi w:val="0"/>
              <w:jc w:val="both"/>
              <w:rPr>
                <w:rFonts w:ascii="Times New Roman" w:hAnsi="Times New Roman"/>
                <w:sz w:val="20"/>
                <w:szCs w:val="20"/>
                <w:lang w:eastAsia="cs-CZ"/>
              </w:rPr>
            </w:pPr>
            <w:r w:rsidRPr="00D20437" w:rsidR="00152A87">
              <w:rPr>
                <w:rFonts w:ascii="Times New Roman" w:hAnsi="Times New Roman"/>
                <w:i/>
                <w:sz w:val="20"/>
                <w:szCs w:val="20"/>
                <w:vertAlign w:val="superscript"/>
                <w:lang w:eastAsia="cs-CZ"/>
              </w:rPr>
              <w:t>1c)</w:t>
            </w:r>
            <w:r w:rsidRPr="00D20437" w:rsidR="00152A87">
              <w:rPr>
                <w:rFonts w:ascii="Times New Roman" w:hAnsi="Times New Roman"/>
                <w:i/>
                <w:sz w:val="20"/>
                <w:szCs w:val="20"/>
                <w:lang w:eastAsia="cs-CZ"/>
              </w:rPr>
              <w:t xml:space="preserve"> Zákon Národnej rady Slovenskej republiky č. 145/1995 Z.z. o správnych poplatkoch v znení neskorších predpisov</w:t>
            </w:r>
            <w:r w:rsidRPr="00D20437" w:rsidR="00152A87">
              <w:rPr>
                <w:rFonts w:ascii="Times New Roman" w:hAnsi="Times New Roman"/>
                <w:sz w:val="20"/>
                <w:szCs w:val="20"/>
                <w:lang w:eastAsia="cs-CZ"/>
              </w:rPr>
              <w:t>.</w:t>
            </w:r>
          </w:p>
          <w:p w:rsidR="00152A87" w:rsidRPr="00D20437" w:rsidP="00152A87">
            <w:pPr>
              <w:bidi w:val="0"/>
              <w:jc w:val="both"/>
              <w:rPr>
                <w:rFonts w:ascii="Times New Roman" w:hAnsi="Times New Roman"/>
                <w:sz w:val="20"/>
                <w:szCs w:val="20"/>
                <w:lang w:eastAsia="cs-CZ"/>
              </w:rPr>
            </w:pP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C36EF2">
            <w:pPr>
              <w:bidi w:val="0"/>
              <w:jc w:val="center"/>
              <w:rPr>
                <w:rFonts w:ascii="Times New Roman" w:hAnsi="Times New Roman"/>
                <w:sz w:val="20"/>
                <w:szCs w:val="20"/>
                <w:lang w:eastAsia="cs-CZ"/>
              </w:rPr>
            </w:pPr>
            <w:r w:rsidRPr="00D20437">
              <w:rPr>
                <w:rFonts w:ascii="Times New Roman" w:hAnsi="Times New Roman"/>
                <w:sz w:val="20"/>
                <w:szCs w:val="20"/>
                <w:lang w:eastAsia="cs-CZ"/>
              </w:rPr>
              <w:t>Ú</w:t>
            </w: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p w:rsidR="000565E0" w:rsidRPr="00D20437" w:rsidP="00C36EF2">
            <w:pPr>
              <w:bidi w:val="0"/>
              <w:jc w:val="center"/>
              <w:rPr>
                <w:rFonts w:ascii="Times New Roman" w:hAnsi="Times New Roman"/>
                <w:sz w:val="20"/>
                <w:szCs w:val="20"/>
                <w:lang w:eastAsia="cs-CZ"/>
              </w:rPr>
            </w:pP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637253">
            <w:pPr>
              <w:bidi w:val="0"/>
              <w:jc w:val="both"/>
              <w:rPr>
                <w:rFonts w:ascii="Times New Roman" w:hAnsi="Times New Roman"/>
                <w:sz w:val="20"/>
                <w:szCs w:val="20"/>
                <w:lang w:eastAsia="cs-CZ"/>
              </w:rPr>
            </w:pPr>
            <w:r w:rsidRPr="00D20437">
              <w:rPr>
                <w:rFonts w:ascii="Times New Roman" w:hAnsi="Times New Roman"/>
                <w:sz w:val="20"/>
                <w:szCs w:val="20"/>
                <w:lang w:eastAsia="cs-CZ"/>
              </w:rPr>
              <w:t> </w:t>
            </w:r>
          </w:p>
          <w:p w:rsidR="000565E0" w:rsidRPr="00D20437" w:rsidP="00637253">
            <w:pPr>
              <w:bidi w:val="0"/>
              <w:jc w:val="both"/>
              <w:rPr>
                <w:rFonts w:ascii="Times New Roman" w:hAnsi="Times New Roman"/>
                <w:sz w:val="20"/>
                <w:szCs w:val="20"/>
                <w:lang w:eastAsia="cs-CZ"/>
              </w:rPr>
            </w:pPr>
            <w:r w:rsidRPr="00D20437">
              <w:rPr>
                <w:rFonts w:ascii="Times New Roman" w:hAnsi="Times New Roman"/>
                <w:sz w:val="20"/>
                <w:szCs w:val="20"/>
                <w:lang w:eastAsia="cs-CZ"/>
              </w:rPr>
              <w:t> </w:t>
            </w: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C36EF2">
            <w:pPr>
              <w:bidi w:val="0"/>
              <w:jc w:val="center"/>
              <w:rPr>
                <w:rFonts w:ascii="Times New Roman" w:hAnsi="Times New Roman"/>
                <w:sz w:val="20"/>
                <w:szCs w:val="20"/>
                <w:lang w:eastAsia="cs-CZ"/>
              </w:rPr>
            </w:pP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637253">
            <w:pPr>
              <w:bidi w:val="0"/>
              <w:jc w:val="both"/>
              <w:rPr>
                <w:rFonts w:ascii="Times New Roman" w:hAnsi="Times New Roman"/>
                <w:sz w:val="20"/>
                <w:szCs w:val="20"/>
                <w:lang w:eastAsia="cs-CZ"/>
              </w:rPr>
            </w:pPr>
            <w:r w:rsidRPr="00D20437" w:rsidR="004877A1">
              <w:rPr>
                <w:rFonts w:ascii="Times New Roman" w:hAnsi="Times New Roman"/>
                <w:sz w:val="20"/>
                <w:szCs w:val="20"/>
                <w:lang w:eastAsia="cs-CZ"/>
              </w:rPr>
              <w:t xml:space="preserve"> </w:t>
            </w:r>
            <w:r w:rsidRPr="00D20437">
              <w:rPr>
                <w:rFonts w:ascii="Times New Roman" w:hAnsi="Times New Roman"/>
                <w:sz w:val="20"/>
                <w:szCs w:val="20"/>
                <w:lang w:eastAsia="cs-CZ"/>
              </w:rPr>
              <w:t>2. Členské štáty určia, na čo sa má použiť príjem z poplatkov za použitie cestnej infraštruktúry. Na umožnenie rozvoja dopravnej siete ako celku, by sa mal príjem z poplatkov použiť na podporu sektora dopravy a optimalizáciu celého dopravného systému.“ </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C36EF2">
            <w:pPr>
              <w:bidi w:val="0"/>
              <w:jc w:val="center"/>
              <w:rPr>
                <w:rFonts w:ascii="Times New Roman" w:hAnsi="Times New Roman"/>
                <w:sz w:val="20"/>
                <w:szCs w:val="20"/>
                <w:lang w:eastAsia="cs-CZ"/>
              </w:rPr>
            </w:pPr>
            <w:r w:rsidRPr="00D20437" w:rsidR="00340A97">
              <w:rPr>
                <w:rFonts w:ascii="Times New Roman" w:hAnsi="Times New Roman"/>
                <w:sz w:val="20"/>
                <w:szCs w:val="20"/>
                <w:lang w:eastAsia="cs-CZ"/>
              </w:rPr>
              <w:t>N</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C36EF2">
            <w:pPr>
              <w:bidi w:val="0"/>
              <w:jc w:val="center"/>
              <w:rPr>
                <w:rFonts w:ascii="Times New Roman" w:hAnsi="Times New Roman"/>
                <w:sz w:val="20"/>
                <w:szCs w:val="20"/>
                <w:lang w:eastAsia="cs-CZ"/>
              </w:rPr>
            </w:pPr>
            <w:r w:rsidRPr="00D20437" w:rsidR="00340A97">
              <w:rPr>
                <w:rFonts w:ascii="Times New Roman" w:hAnsi="Times New Roman"/>
                <w:sz w:val="20"/>
                <w:szCs w:val="20"/>
                <w:lang w:eastAsia="cs-CZ"/>
              </w:rPr>
              <w:t>Zákon č. 25/2007 Z. z</w:t>
            </w:r>
            <w:r w:rsidRPr="00D20437" w:rsidR="00F97725">
              <w:rPr>
                <w:rFonts w:ascii="Times New Roman" w:hAnsi="Times New Roman"/>
                <w:sz w:val="20"/>
                <w:szCs w:val="20"/>
                <w:lang w:eastAsia="cs-CZ"/>
              </w:rPr>
              <w:t> v znení neskorších predpisov</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340A97" w:rsidRPr="00D20437" w:rsidP="00340A97">
            <w:pPr>
              <w:bidi w:val="0"/>
              <w:jc w:val="center"/>
              <w:rPr>
                <w:rFonts w:ascii="Times New Roman" w:hAnsi="Times New Roman"/>
                <w:sz w:val="20"/>
                <w:szCs w:val="20"/>
                <w:lang w:eastAsia="cs-CZ"/>
              </w:rPr>
            </w:pPr>
            <w:r w:rsidRPr="00D20437">
              <w:rPr>
                <w:rFonts w:ascii="Times New Roman" w:hAnsi="Times New Roman"/>
                <w:sz w:val="20"/>
                <w:szCs w:val="20"/>
                <w:lang w:eastAsia="cs-CZ"/>
              </w:rPr>
              <w:t>§ 2</w:t>
            </w:r>
          </w:p>
          <w:p w:rsidR="00340A97" w:rsidRPr="00D20437" w:rsidP="00340A97">
            <w:pPr>
              <w:bidi w:val="0"/>
              <w:jc w:val="center"/>
              <w:rPr>
                <w:rFonts w:ascii="Times New Roman" w:hAnsi="Times New Roman"/>
                <w:sz w:val="20"/>
                <w:szCs w:val="20"/>
                <w:lang w:eastAsia="cs-CZ"/>
              </w:rPr>
            </w:pPr>
            <w:r w:rsidRPr="00D20437">
              <w:rPr>
                <w:rFonts w:ascii="Times New Roman" w:hAnsi="Times New Roman"/>
                <w:sz w:val="20"/>
                <w:szCs w:val="20"/>
                <w:lang w:eastAsia="cs-CZ"/>
              </w:rPr>
              <w:t>O. 1</w:t>
            </w:r>
          </w:p>
          <w:p w:rsidR="000565E0" w:rsidRPr="00D20437" w:rsidP="00340A97">
            <w:pPr>
              <w:bidi w:val="0"/>
              <w:jc w:val="center"/>
              <w:rPr>
                <w:rFonts w:ascii="Times New Roman" w:hAnsi="Times New Roman"/>
                <w:sz w:val="20"/>
                <w:szCs w:val="20"/>
                <w:lang w:eastAsia="cs-CZ"/>
              </w:rPr>
            </w:pPr>
            <w:r w:rsidRPr="00D20437" w:rsidR="00340A97">
              <w:rPr>
                <w:rFonts w:ascii="Times New Roman" w:hAnsi="Times New Roman"/>
                <w:sz w:val="20"/>
                <w:szCs w:val="20"/>
                <w:lang w:eastAsia="cs-CZ"/>
              </w:rPr>
              <w:t xml:space="preserve">V. </w:t>
            </w: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D20437" w:rsidR="00330E5D">
                <w:rPr>
                  <w:rFonts w:ascii="Times New Roman" w:hAnsi="Times New Roman"/>
                  <w:sz w:val="20"/>
                  <w:szCs w:val="20"/>
                  <w:lang w:eastAsia="cs-CZ"/>
                </w:rPr>
                <w:t>4 a</w:t>
              </w:r>
            </w:smartTag>
            <w:r w:rsidRPr="00D20437" w:rsidR="00330E5D">
              <w:rPr>
                <w:rFonts w:ascii="Times New Roman" w:hAnsi="Times New Roman"/>
                <w:sz w:val="20"/>
                <w:szCs w:val="20"/>
                <w:lang w:eastAsia="cs-CZ"/>
              </w:rPr>
              <w:t xml:space="preserve"> 5</w:t>
            </w: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340A97" w:rsidRPr="00D20437" w:rsidP="00340A97">
            <w:pPr>
              <w:bidi w:val="0"/>
              <w:jc w:val="both"/>
              <w:rPr>
                <w:rFonts w:ascii="Times New Roman" w:hAnsi="Times New Roman"/>
                <w:sz w:val="20"/>
                <w:szCs w:val="20"/>
                <w:vertAlign w:val="superscript"/>
                <w:lang w:eastAsia="cs-CZ"/>
              </w:rPr>
            </w:pPr>
            <w:r w:rsidRPr="00D20437" w:rsidR="00330E5D">
              <w:rPr>
                <w:rFonts w:ascii="Times New Roman" w:hAnsi="Times New Roman"/>
                <w:sz w:val="20"/>
                <w:szCs w:val="20"/>
                <w:lang w:eastAsia="cs-CZ"/>
              </w:rPr>
              <w:t>Mýto, okrem mýta vybraného za užívanie diaľnic obstaraných na základe koncesnej zmluvy podľa osobitného predpisu,</w:t>
            </w:r>
            <w:r w:rsidRPr="00D20437" w:rsidR="00330E5D">
              <w:rPr>
                <w:rFonts w:ascii="Times New Roman" w:hAnsi="Times New Roman"/>
                <w:sz w:val="20"/>
                <w:szCs w:val="20"/>
                <w:vertAlign w:val="superscript"/>
                <w:lang w:eastAsia="cs-CZ"/>
              </w:rPr>
              <w:t>2a)</w:t>
            </w:r>
            <w:r w:rsidRPr="00D20437" w:rsidR="00330E5D">
              <w:rPr>
                <w:rFonts w:ascii="Times New Roman" w:hAnsi="Times New Roman"/>
                <w:sz w:val="20"/>
                <w:szCs w:val="20"/>
                <w:lang w:eastAsia="cs-CZ"/>
              </w:rPr>
              <w:t xml:space="preserve"> je príjmom Národnej diaľničnej spoločnosti, a.s. Mýto je Národná diaľničná spoločnosť, a.s. povinná použiť na plnenie úloh podľa osobitného predpisu. </w:t>
            </w:r>
            <w:r w:rsidRPr="00D20437" w:rsidR="00330E5D">
              <w:rPr>
                <w:rFonts w:ascii="Times New Roman" w:hAnsi="Times New Roman"/>
                <w:sz w:val="20"/>
                <w:szCs w:val="20"/>
                <w:vertAlign w:val="superscript"/>
                <w:lang w:eastAsia="cs-CZ"/>
              </w:rPr>
              <w:t>3)</w:t>
            </w:r>
          </w:p>
          <w:p w:rsidR="00330E5D" w:rsidRPr="00D20437" w:rsidP="00340A97">
            <w:pPr>
              <w:bidi w:val="0"/>
              <w:jc w:val="both"/>
              <w:rPr>
                <w:rFonts w:ascii="Times New Roman" w:hAnsi="Times New Roman"/>
                <w:sz w:val="20"/>
                <w:szCs w:val="20"/>
                <w:vertAlign w:val="superscript"/>
                <w:lang w:eastAsia="cs-CZ"/>
              </w:rPr>
            </w:pPr>
          </w:p>
          <w:p w:rsidR="00152A87" w:rsidRPr="00D20437" w:rsidP="00340A97">
            <w:pPr>
              <w:bidi w:val="0"/>
              <w:jc w:val="both"/>
              <w:rPr>
                <w:rFonts w:ascii="Times New Roman" w:hAnsi="Times New Roman"/>
                <w:i/>
                <w:sz w:val="20"/>
                <w:szCs w:val="20"/>
                <w:vertAlign w:val="superscript"/>
                <w:lang w:eastAsia="cs-CZ"/>
              </w:rPr>
            </w:pPr>
            <w:r w:rsidRPr="00D20437">
              <w:rPr>
                <w:rFonts w:ascii="ms sans serif" w:hAnsi="ms sans serif"/>
                <w:i/>
                <w:color w:val="000000"/>
                <w:sz w:val="20"/>
                <w:szCs w:val="20"/>
                <w:vertAlign w:val="superscript"/>
              </w:rPr>
              <w:t>2a)</w:t>
            </w:r>
            <w:r w:rsidRPr="00D20437">
              <w:rPr>
                <w:rFonts w:ascii="ms sans serif" w:hAnsi="ms sans serif"/>
                <w:i/>
                <w:color w:val="000000"/>
                <w:sz w:val="20"/>
                <w:szCs w:val="20"/>
              </w:rPr>
              <w:t xml:space="preserve"> § 3d ods. 1 zákona č. 135/1961 Zb. v znení neskorších predpisov, § 8 ods. 4 zákona č. 639/2004 Z. z. o Národnej diaľničnej spoločnosti a o zmene a doplnení zákona č. 135/1961 Zb. o pozemných komunikáciách (cestný zákon) v znení neskorších predpisov v znení zákona č. 664/2007 Z. z.".</w:t>
            </w:r>
          </w:p>
          <w:p w:rsidR="000565E0" w:rsidRPr="00D20437" w:rsidP="00340A97">
            <w:pPr>
              <w:bidi w:val="0"/>
              <w:jc w:val="both"/>
              <w:rPr>
                <w:rFonts w:ascii="Times New Roman" w:hAnsi="Times New Roman"/>
                <w:sz w:val="20"/>
                <w:szCs w:val="20"/>
                <w:lang w:eastAsia="cs-CZ"/>
              </w:rPr>
            </w:pPr>
            <w:r w:rsidRPr="00D20437" w:rsidR="00340A97">
              <w:rPr>
                <w:rFonts w:ascii="Times New Roman" w:hAnsi="Times New Roman"/>
                <w:i/>
                <w:sz w:val="20"/>
                <w:szCs w:val="20"/>
                <w:vertAlign w:val="superscript"/>
                <w:lang w:eastAsia="cs-CZ"/>
              </w:rPr>
              <w:t>3)</w:t>
            </w:r>
            <w:r w:rsidRPr="00D20437" w:rsidR="00340A97">
              <w:rPr>
                <w:rFonts w:ascii="Times New Roman" w:hAnsi="Times New Roman"/>
                <w:i/>
                <w:sz w:val="20"/>
                <w:szCs w:val="20"/>
                <w:lang w:eastAsia="cs-CZ"/>
              </w:rPr>
              <w:t xml:space="preserve"> § 12 ods. 1 zákona č. 639/2004 Z.z. o Národnej diaľničnej spoločnosti a o zmene a doplnení zákona č. 135/1961 Zb. o pozemných komunikáciách (cestný zákon) v znení neskorších predpisov v znení zákona č. 747/2004 Z.z.</w:t>
            </w: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C36EF2">
            <w:pPr>
              <w:bidi w:val="0"/>
              <w:jc w:val="center"/>
              <w:rPr>
                <w:rFonts w:ascii="Times New Roman" w:hAnsi="Times New Roman"/>
                <w:sz w:val="20"/>
                <w:szCs w:val="20"/>
                <w:lang w:eastAsia="cs-CZ"/>
              </w:rPr>
            </w:pPr>
            <w:r w:rsidRPr="00D20437" w:rsidR="00340A97">
              <w:rPr>
                <w:rFonts w:ascii="Times New Roman" w:hAnsi="Times New Roman"/>
                <w:sz w:val="20"/>
                <w:szCs w:val="20"/>
                <w:lang w:eastAsia="cs-CZ"/>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C36EF2">
            <w:pPr>
              <w:bidi w:val="0"/>
              <w:jc w:val="center"/>
              <w:rPr>
                <w:rFonts w:ascii="Times New Roman" w:hAnsi="Times New Roman"/>
                <w:sz w:val="20"/>
                <w:szCs w:val="20"/>
                <w:lang w:eastAsia="cs-CZ"/>
              </w:rPr>
            </w:pP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637253">
            <w:pPr>
              <w:bidi w:val="0"/>
              <w:jc w:val="both"/>
              <w:rPr>
                <w:rFonts w:ascii="Times New Roman" w:hAnsi="Times New Roman"/>
                <w:sz w:val="20"/>
                <w:szCs w:val="20"/>
                <w:lang w:eastAsia="cs-CZ"/>
              </w:rPr>
            </w:pP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4877A1" w:rsidRPr="00D20437" w:rsidP="001774E8">
            <w:pPr>
              <w:bidi w:val="0"/>
              <w:jc w:val="center"/>
              <w:rPr>
                <w:rFonts w:ascii="Times New Roman" w:hAnsi="Times New Roman"/>
                <w:sz w:val="20"/>
                <w:szCs w:val="20"/>
                <w:lang w:eastAsia="cs-CZ"/>
              </w:rPr>
            </w:pPr>
          </w:p>
          <w:p w:rsidR="000565E0" w:rsidRPr="00D20437" w:rsidP="001774E8">
            <w:pPr>
              <w:bidi w:val="0"/>
              <w:jc w:val="center"/>
              <w:rPr>
                <w:rFonts w:ascii="Times New Roman" w:hAnsi="Times New Roman"/>
                <w:sz w:val="20"/>
                <w:szCs w:val="20"/>
                <w:lang w:eastAsia="cs-CZ"/>
              </w:rPr>
            </w:pPr>
            <w:r w:rsidRPr="00D20437" w:rsidR="004877A1">
              <w:rPr>
                <w:rFonts w:ascii="Times New Roman" w:hAnsi="Times New Roman"/>
                <w:sz w:val="20"/>
                <w:szCs w:val="20"/>
                <w:lang w:eastAsia="cs-CZ"/>
              </w:rPr>
              <w:t>Č. 9a</w:t>
            </w:r>
          </w:p>
          <w:p w:rsidR="000565E0" w:rsidRPr="00D20437" w:rsidP="00637253">
            <w:pPr>
              <w:bidi w:val="0"/>
              <w:jc w:val="both"/>
              <w:rPr>
                <w:rFonts w:ascii="Times New Roman" w:hAnsi="Times New Roman"/>
                <w:sz w:val="20"/>
                <w:szCs w:val="20"/>
                <w:lang w:eastAsia="cs-CZ"/>
              </w:rPr>
            </w:pPr>
          </w:p>
          <w:p w:rsidR="000565E0" w:rsidRPr="00D20437" w:rsidP="00637253">
            <w:pPr>
              <w:bidi w:val="0"/>
              <w:jc w:val="both"/>
              <w:rPr>
                <w:rFonts w:ascii="Times New Roman" w:hAnsi="Times New Roman"/>
                <w:sz w:val="20"/>
                <w:szCs w:val="20"/>
                <w:lang w:eastAsia="cs-CZ"/>
              </w:rPr>
            </w:pPr>
          </w:p>
          <w:p w:rsidR="000565E0" w:rsidRPr="00D20437" w:rsidP="00637253">
            <w:pPr>
              <w:bidi w:val="0"/>
              <w:jc w:val="both"/>
              <w:rPr>
                <w:rFonts w:ascii="Times New Roman" w:hAnsi="Times New Roman"/>
                <w:sz w:val="20"/>
                <w:szCs w:val="20"/>
                <w:lang w:eastAsia="cs-CZ"/>
              </w:rPr>
            </w:pPr>
          </w:p>
          <w:p w:rsidR="000565E0" w:rsidRPr="00D20437" w:rsidP="00637253">
            <w:pPr>
              <w:bidi w:val="0"/>
              <w:jc w:val="both"/>
              <w:rPr>
                <w:rFonts w:ascii="Times New Roman" w:hAnsi="Times New Roman"/>
                <w:sz w:val="20"/>
                <w:szCs w:val="20"/>
                <w:lang w:eastAsia="cs-CZ"/>
              </w:rPr>
            </w:pPr>
          </w:p>
          <w:p w:rsidR="000565E0" w:rsidRPr="00D20437" w:rsidP="00637253">
            <w:pPr>
              <w:bidi w:val="0"/>
              <w:jc w:val="both"/>
              <w:rPr>
                <w:rFonts w:ascii="Times New Roman" w:hAnsi="Times New Roman"/>
                <w:sz w:val="20"/>
                <w:szCs w:val="20"/>
                <w:lang w:eastAsia="cs-CZ"/>
              </w:rPr>
            </w:pPr>
          </w:p>
          <w:p w:rsidR="000565E0" w:rsidRPr="00D20437" w:rsidP="00637253">
            <w:pPr>
              <w:bidi w:val="0"/>
              <w:jc w:val="both"/>
              <w:rPr>
                <w:rFonts w:ascii="Times New Roman" w:hAnsi="Times New Roman"/>
                <w:sz w:val="20"/>
                <w:szCs w:val="20"/>
                <w:lang w:eastAsia="cs-CZ"/>
              </w:rPr>
            </w:pP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637253">
            <w:pPr>
              <w:bidi w:val="0"/>
              <w:jc w:val="both"/>
              <w:rPr>
                <w:rFonts w:ascii="Times New Roman" w:hAnsi="Times New Roman"/>
                <w:sz w:val="20"/>
                <w:szCs w:val="20"/>
                <w:lang w:eastAsia="cs-CZ"/>
              </w:rPr>
            </w:pPr>
          </w:p>
          <w:p w:rsidR="000565E0" w:rsidRPr="00D20437" w:rsidP="00637253">
            <w:pPr>
              <w:bidi w:val="0"/>
              <w:jc w:val="both"/>
              <w:rPr>
                <w:rFonts w:ascii="Times New Roman" w:hAnsi="Times New Roman"/>
                <w:sz w:val="20"/>
                <w:szCs w:val="20"/>
                <w:lang w:eastAsia="cs-CZ"/>
              </w:rPr>
            </w:pPr>
            <w:r w:rsidRPr="00D20437">
              <w:rPr>
                <w:rFonts w:ascii="Times New Roman" w:hAnsi="Times New Roman"/>
                <w:sz w:val="20"/>
                <w:szCs w:val="20"/>
                <w:lang w:eastAsia="cs-CZ"/>
              </w:rPr>
              <w:t>„Článok 9a</w:t>
            </w:r>
          </w:p>
          <w:p w:rsidR="000565E0" w:rsidRPr="00D20437" w:rsidP="00637253">
            <w:pPr>
              <w:bidi w:val="0"/>
              <w:jc w:val="both"/>
              <w:rPr>
                <w:rFonts w:ascii="Times New Roman" w:hAnsi="Times New Roman"/>
                <w:sz w:val="20"/>
                <w:szCs w:val="20"/>
                <w:lang w:eastAsia="cs-CZ"/>
              </w:rPr>
            </w:pPr>
            <w:r w:rsidRPr="00D20437">
              <w:rPr>
                <w:rFonts w:ascii="Times New Roman" w:hAnsi="Times New Roman"/>
                <w:sz w:val="20"/>
                <w:szCs w:val="20"/>
                <w:lang w:eastAsia="cs-CZ"/>
              </w:rPr>
              <w:t>Členské štáty zriadia primerané kontroly a ustanovia systém pokút za porušenie vnútroštátnych ustanovení prijatých podľa tejto smernice. Prijmú všetky potrebné opatrenia, aby zabezpečili ich vykonávanie. Stanovené pokuty musia byť účinné, primerané a odrádzajúce.</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4877A1"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r w:rsidRPr="00D20437">
              <w:rPr>
                <w:rFonts w:ascii="Times New Roman" w:hAnsi="Times New Roman"/>
                <w:sz w:val="20"/>
                <w:szCs w:val="20"/>
                <w:lang w:eastAsia="cs-CZ"/>
              </w:rPr>
              <w:t>N</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4877A1"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r w:rsidRPr="00D20437">
              <w:rPr>
                <w:rFonts w:ascii="Times New Roman" w:hAnsi="Times New Roman"/>
                <w:sz w:val="20"/>
                <w:szCs w:val="20"/>
                <w:lang w:eastAsia="cs-CZ"/>
              </w:rPr>
              <w:t xml:space="preserve">Zákon č. 25/2007 Z. z. v znení </w:t>
            </w:r>
            <w:r w:rsidRPr="00D20437" w:rsidR="006916E2">
              <w:rPr>
                <w:rFonts w:ascii="Times New Roman" w:hAnsi="Times New Roman"/>
                <w:sz w:val="20"/>
                <w:szCs w:val="20"/>
                <w:lang w:eastAsia="cs-CZ"/>
              </w:rPr>
              <w:t>neskorších predpisov</w:t>
            </w: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r w:rsidRPr="00D20437" w:rsidR="00E25118">
              <w:rPr>
                <w:rFonts w:ascii="Times New Roman" w:hAnsi="Times New Roman"/>
                <w:sz w:val="20"/>
                <w:szCs w:val="20"/>
                <w:lang w:eastAsia="cs-CZ"/>
              </w:rPr>
              <w:t>Návrh zákona</w:t>
            </w: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950689" w:rsidRPr="00D20437" w:rsidP="00732B3D">
            <w:pPr>
              <w:bidi w:val="0"/>
              <w:jc w:val="center"/>
              <w:rPr>
                <w:rFonts w:ascii="Times New Roman" w:hAnsi="Times New Roman"/>
                <w:sz w:val="20"/>
                <w:szCs w:val="20"/>
                <w:lang w:eastAsia="cs-CZ"/>
              </w:rPr>
            </w:pPr>
          </w:p>
          <w:p w:rsidR="00950689" w:rsidRPr="00D20437" w:rsidP="00732B3D">
            <w:pPr>
              <w:bidi w:val="0"/>
              <w:jc w:val="center"/>
              <w:rPr>
                <w:rFonts w:ascii="Times New Roman" w:hAnsi="Times New Roman"/>
                <w:sz w:val="20"/>
                <w:szCs w:val="20"/>
                <w:lang w:eastAsia="cs-CZ"/>
              </w:rPr>
            </w:pPr>
          </w:p>
          <w:p w:rsidR="00950689" w:rsidRPr="00D20437" w:rsidP="00732B3D">
            <w:pPr>
              <w:bidi w:val="0"/>
              <w:jc w:val="center"/>
              <w:rPr>
                <w:rFonts w:ascii="Times New Roman" w:hAnsi="Times New Roman"/>
                <w:sz w:val="20"/>
                <w:szCs w:val="20"/>
                <w:lang w:eastAsia="cs-CZ"/>
              </w:rPr>
            </w:pPr>
          </w:p>
          <w:p w:rsidR="00950689" w:rsidRPr="00D20437" w:rsidP="00732B3D">
            <w:pPr>
              <w:bidi w:val="0"/>
              <w:jc w:val="center"/>
              <w:rPr>
                <w:rFonts w:ascii="Times New Roman" w:hAnsi="Times New Roman"/>
                <w:sz w:val="20"/>
                <w:szCs w:val="20"/>
                <w:lang w:eastAsia="cs-CZ"/>
              </w:rPr>
            </w:pPr>
          </w:p>
          <w:p w:rsidR="00950689" w:rsidRPr="00D20437" w:rsidP="00732B3D">
            <w:pPr>
              <w:bidi w:val="0"/>
              <w:jc w:val="center"/>
              <w:rPr>
                <w:rFonts w:ascii="Times New Roman" w:hAnsi="Times New Roman"/>
                <w:sz w:val="20"/>
                <w:szCs w:val="20"/>
                <w:lang w:eastAsia="cs-CZ"/>
              </w:rPr>
            </w:pPr>
          </w:p>
          <w:p w:rsidR="00950689" w:rsidRPr="00D20437" w:rsidP="00732B3D">
            <w:pPr>
              <w:bidi w:val="0"/>
              <w:jc w:val="center"/>
              <w:rPr>
                <w:rFonts w:ascii="Times New Roman" w:hAnsi="Times New Roman"/>
                <w:sz w:val="20"/>
                <w:szCs w:val="20"/>
                <w:lang w:eastAsia="cs-CZ"/>
              </w:rPr>
            </w:pPr>
          </w:p>
          <w:p w:rsidR="00950689" w:rsidRPr="00D20437" w:rsidP="00732B3D">
            <w:pPr>
              <w:bidi w:val="0"/>
              <w:jc w:val="center"/>
              <w:rPr>
                <w:rFonts w:ascii="Times New Roman" w:hAnsi="Times New Roman"/>
                <w:sz w:val="20"/>
                <w:szCs w:val="20"/>
                <w:lang w:eastAsia="cs-CZ"/>
              </w:rPr>
            </w:pPr>
          </w:p>
          <w:p w:rsidR="00950689" w:rsidRPr="00D20437" w:rsidP="00732B3D">
            <w:pPr>
              <w:bidi w:val="0"/>
              <w:jc w:val="center"/>
              <w:rPr>
                <w:rFonts w:ascii="Times New Roman" w:hAnsi="Times New Roman"/>
                <w:sz w:val="20"/>
                <w:szCs w:val="20"/>
                <w:lang w:eastAsia="cs-CZ"/>
              </w:rPr>
            </w:pPr>
          </w:p>
          <w:p w:rsidR="00950689" w:rsidRPr="00D20437" w:rsidP="00732B3D">
            <w:pPr>
              <w:bidi w:val="0"/>
              <w:jc w:val="center"/>
              <w:rPr>
                <w:rFonts w:ascii="Times New Roman" w:hAnsi="Times New Roman"/>
                <w:sz w:val="20"/>
                <w:szCs w:val="20"/>
                <w:lang w:eastAsia="cs-CZ"/>
              </w:rPr>
            </w:pPr>
          </w:p>
          <w:p w:rsidR="00950689" w:rsidRPr="00D20437" w:rsidP="00732B3D">
            <w:pPr>
              <w:bidi w:val="0"/>
              <w:jc w:val="center"/>
              <w:rPr>
                <w:rFonts w:ascii="Times New Roman" w:hAnsi="Times New Roman"/>
                <w:sz w:val="20"/>
                <w:szCs w:val="20"/>
                <w:lang w:eastAsia="cs-CZ"/>
              </w:rPr>
            </w:pPr>
          </w:p>
          <w:p w:rsidR="00950689" w:rsidRPr="00D20437" w:rsidP="00732B3D">
            <w:pPr>
              <w:bidi w:val="0"/>
              <w:jc w:val="center"/>
              <w:rPr>
                <w:rFonts w:ascii="Times New Roman" w:hAnsi="Times New Roman"/>
                <w:sz w:val="20"/>
                <w:szCs w:val="20"/>
                <w:lang w:eastAsia="cs-CZ"/>
              </w:rPr>
            </w:pPr>
          </w:p>
          <w:p w:rsidR="00950689" w:rsidRPr="00D20437" w:rsidP="00732B3D">
            <w:pPr>
              <w:bidi w:val="0"/>
              <w:jc w:val="center"/>
              <w:rPr>
                <w:rFonts w:ascii="Times New Roman" w:hAnsi="Times New Roman"/>
                <w:sz w:val="20"/>
                <w:szCs w:val="20"/>
                <w:lang w:eastAsia="cs-CZ"/>
              </w:rPr>
            </w:pPr>
          </w:p>
          <w:p w:rsidR="00950689" w:rsidRPr="00D20437" w:rsidP="00732B3D">
            <w:pPr>
              <w:bidi w:val="0"/>
              <w:jc w:val="center"/>
              <w:rPr>
                <w:rFonts w:ascii="Times New Roman" w:hAnsi="Times New Roman"/>
                <w:sz w:val="20"/>
                <w:szCs w:val="20"/>
                <w:lang w:eastAsia="cs-CZ"/>
              </w:rPr>
            </w:pPr>
          </w:p>
          <w:p w:rsidR="00950689" w:rsidRPr="00D20437" w:rsidP="00732B3D">
            <w:pPr>
              <w:bidi w:val="0"/>
              <w:jc w:val="center"/>
              <w:rPr>
                <w:rFonts w:ascii="Times New Roman" w:hAnsi="Times New Roman"/>
                <w:sz w:val="20"/>
                <w:szCs w:val="20"/>
                <w:lang w:eastAsia="cs-CZ"/>
              </w:rPr>
            </w:pPr>
          </w:p>
          <w:p w:rsidR="00950689" w:rsidRPr="00D20437" w:rsidP="00732B3D">
            <w:pPr>
              <w:bidi w:val="0"/>
              <w:jc w:val="center"/>
              <w:rPr>
                <w:rFonts w:ascii="Times New Roman" w:hAnsi="Times New Roman"/>
                <w:sz w:val="20"/>
                <w:szCs w:val="20"/>
                <w:lang w:eastAsia="cs-CZ"/>
              </w:rPr>
            </w:pPr>
          </w:p>
          <w:p w:rsidR="00950689" w:rsidRPr="00D20437" w:rsidP="00732B3D">
            <w:pPr>
              <w:bidi w:val="0"/>
              <w:jc w:val="center"/>
              <w:rPr>
                <w:rFonts w:ascii="Times New Roman" w:hAnsi="Times New Roman"/>
                <w:sz w:val="20"/>
                <w:szCs w:val="20"/>
                <w:lang w:eastAsia="cs-CZ"/>
              </w:rPr>
            </w:pPr>
          </w:p>
          <w:p w:rsidR="00950689" w:rsidRPr="00D20437" w:rsidP="00732B3D">
            <w:pPr>
              <w:bidi w:val="0"/>
              <w:jc w:val="center"/>
              <w:rPr>
                <w:rFonts w:ascii="Times New Roman" w:hAnsi="Times New Roman"/>
                <w:sz w:val="20"/>
                <w:szCs w:val="20"/>
                <w:lang w:eastAsia="cs-CZ"/>
              </w:rPr>
            </w:pPr>
          </w:p>
          <w:p w:rsidR="00950689" w:rsidRPr="00D20437" w:rsidP="00732B3D">
            <w:pPr>
              <w:bidi w:val="0"/>
              <w:jc w:val="center"/>
              <w:rPr>
                <w:rFonts w:ascii="Times New Roman" w:hAnsi="Times New Roman"/>
                <w:sz w:val="20"/>
                <w:szCs w:val="20"/>
                <w:lang w:eastAsia="cs-CZ"/>
              </w:rPr>
            </w:pPr>
          </w:p>
          <w:p w:rsidR="00950689" w:rsidRPr="00D20437" w:rsidP="00732B3D">
            <w:pPr>
              <w:bidi w:val="0"/>
              <w:jc w:val="center"/>
              <w:rPr>
                <w:rFonts w:ascii="Times New Roman" w:hAnsi="Times New Roman"/>
                <w:sz w:val="20"/>
                <w:szCs w:val="20"/>
                <w:lang w:eastAsia="cs-CZ"/>
              </w:rPr>
            </w:pPr>
          </w:p>
          <w:p w:rsidR="00950689" w:rsidRPr="00D20437" w:rsidP="00732B3D">
            <w:pPr>
              <w:bidi w:val="0"/>
              <w:jc w:val="center"/>
              <w:rPr>
                <w:rFonts w:ascii="Times New Roman" w:hAnsi="Times New Roman"/>
                <w:sz w:val="20"/>
                <w:szCs w:val="20"/>
                <w:lang w:eastAsia="cs-CZ"/>
              </w:rPr>
            </w:pPr>
          </w:p>
          <w:p w:rsidR="00950689" w:rsidRPr="00D20437" w:rsidP="00732B3D">
            <w:pPr>
              <w:bidi w:val="0"/>
              <w:jc w:val="center"/>
              <w:rPr>
                <w:rFonts w:ascii="Times New Roman" w:hAnsi="Times New Roman"/>
                <w:sz w:val="20"/>
                <w:szCs w:val="20"/>
                <w:lang w:eastAsia="cs-CZ"/>
              </w:rPr>
            </w:pPr>
          </w:p>
          <w:p w:rsidR="00950689" w:rsidRPr="00D20437" w:rsidP="00732B3D">
            <w:pPr>
              <w:bidi w:val="0"/>
              <w:jc w:val="center"/>
              <w:rPr>
                <w:rFonts w:ascii="Times New Roman" w:hAnsi="Times New Roman"/>
                <w:sz w:val="20"/>
                <w:szCs w:val="20"/>
                <w:lang w:eastAsia="cs-CZ"/>
              </w:rPr>
            </w:pPr>
          </w:p>
          <w:p w:rsidR="00950689" w:rsidRPr="00D20437" w:rsidP="00732B3D">
            <w:pPr>
              <w:bidi w:val="0"/>
              <w:jc w:val="center"/>
              <w:rPr>
                <w:rFonts w:ascii="Times New Roman" w:hAnsi="Times New Roman"/>
                <w:sz w:val="20"/>
                <w:szCs w:val="20"/>
                <w:lang w:eastAsia="cs-CZ"/>
              </w:rPr>
            </w:pPr>
            <w:r w:rsidRPr="00D20437" w:rsidR="00E25118">
              <w:rPr>
                <w:rFonts w:ascii="Times New Roman" w:hAnsi="Times New Roman"/>
                <w:sz w:val="20"/>
                <w:szCs w:val="20"/>
                <w:lang w:eastAsia="cs-CZ"/>
              </w:rPr>
              <w:t>Návrh zákona</w:t>
            </w:r>
          </w:p>
          <w:p w:rsidR="00950689" w:rsidRPr="00D20437" w:rsidP="00732B3D">
            <w:pPr>
              <w:bidi w:val="0"/>
              <w:jc w:val="center"/>
              <w:rPr>
                <w:rFonts w:ascii="Times New Roman" w:hAnsi="Times New Roman"/>
                <w:sz w:val="20"/>
                <w:szCs w:val="20"/>
                <w:lang w:eastAsia="cs-CZ"/>
              </w:rPr>
            </w:pPr>
          </w:p>
          <w:p w:rsidR="00950689" w:rsidRPr="00D20437" w:rsidP="00732B3D">
            <w:pPr>
              <w:bidi w:val="0"/>
              <w:jc w:val="center"/>
              <w:rPr>
                <w:rFonts w:ascii="Times New Roman" w:hAnsi="Times New Roman"/>
                <w:sz w:val="20"/>
                <w:szCs w:val="20"/>
                <w:lang w:eastAsia="cs-CZ"/>
              </w:rPr>
            </w:pPr>
          </w:p>
          <w:p w:rsidR="000565E0" w:rsidRPr="00D20437" w:rsidP="00C57237">
            <w:pPr>
              <w:bidi w:val="0"/>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r w:rsidRPr="00D20437" w:rsidR="00E25118">
              <w:rPr>
                <w:rFonts w:ascii="Times New Roman" w:hAnsi="Times New Roman"/>
                <w:sz w:val="20"/>
                <w:szCs w:val="20"/>
                <w:lang w:eastAsia="cs-CZ"/>
              </w:rPr>
              <w:t>Návrh zákona</w:t>
            </w: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F80362" w:rsidRPr="00D20437" w:rsidP="00732B3D">
            <w:pPr>
              <w:bidi w:val="0"/>
              <w:jc w:val="center"/>
              <w:rPr>
                <w:rFonts w:ascii="Times New Roman" w:hAnsi="Times New Roman"/>
                <w:sz w:val="20"/>
                <w:szCs w:val="20"/>
                <w:lang w:eastAsia="cs-CZ"/>
              </w:rPr>
            </w:pPr>
          </w:p>
          <w:p w:rsidR="00F80362" w:rsidRPr="00D20437" w:rsidP="00732B3D">
            <w:pPr>
              <w:bidi w:val="0"/>
              <w:jc w:val="center"/>
              <w:rPr>
                <w:rFonts w:ascii="Times New Roman" w:hAnsi="Times New Roman"/>
                <w:sz w:val="20"/>
                <w:szCs w:val="20"/>
                <w:lang w:eastAsia="cs-CZ"/>
              </w:rPr>
            </w:pPr>
          </w:p>
          <w:p w:rsidR="00F80362" w:rsidRPr="00D20437" w:rsidP="00732B3D">
            <w:pPr>
              <w:bidi w:val="0"/>
              <w:jc w:val="center"/>
              <w:rPr>
                <w:rFonts w:ascii="Times New Roman" w:hAnsi="Times New Roman"/>
                <w:sz w:val="20"/>
                <w:szCs w:val="20"/>
                <w:lang w:eastAsia="cs-CZ"/>
              </w:rPr>
            </w:pPr>
          </w:p>
          <w:p w:rsidR="00F80362" w:rsidRPr="00D20437" w:rsidP="00732B3D">
            <w:pPr>
              <w:bidi w:val="0"/>
              <w:jc w:val="center"/>
              <w:rPr>
                <w:rFonts w:ascii="Times New Roman" w:hAnsi="Times New Roman"/>
                <w:sz w:val="20"/>
                <w:szCs w:val="20"/>
                <w:lang w:eastAsia="cs-CZ"/>
              </w:rPr>
            </w:pPr>
          </w:p>
          <w:p w:rsidR="00F80362" w:rsidRPr="00D20437" w:rsidP="00732B3D">
            <w:pPr>
              <w:bidi w:val="0"/>
              <w:jc w:val="center"/>
              <w:rPr>
                <w:rFonts w:ascii="Times New Roman" w:hAnsi="Times New Roman"/>
                <w:sz w:val="20"/>
                <w:szCs w:val="20"/>
                <w:lang w:eastAsia="cs-CZ"/>
              </w:rPr>
            </w:pPr>
          </w:p>
          <w:p w:rsidR="00F80362" w:rsidRPr="00D20437" w:rsidP="00F80362">
            <w:pPr>
              <w:bidi w:val="0"/>
              <w:rPr>
                <w:rFonts w:ascii="Times New Roman" w:hAnsi="Times New Roman"/>
                <w:sz w:val="20"/>
                <w:szCs w:val="20"/>
                <w:lang w:eastAsia="cs-CZ"/>
              </w:rPr>
            </w:pPr>
          </w:p>
          <w:p w:rsidR="000565E0" w:rsidRPr="00D20437" w:rsidP="00732B3D">
            <w:pPr>
              <w:bidi w:val="0"/>
              <w:jc w:val="center"/>
              <w:rPr>
                <w:rFonts w:ascii="Times New Roman" w:hAnsi="Times New Roman"/>
                <w:sz w:val="20"/>
                <w:szCs w:val="20"/>
                <w:lang w:eastAsia="cs-CZ"/>
              </w:rPr>
            </w:pPr>
          </w:p>
          <w:p w:rsidR="00E83AEF" w:rsidRPr="00D20437" w:rsidP="00732B3D">
            <w:pPr>
              <w:bidi w:val="0"/>
              <w:jc w:val="center"/>
              <w:rPr>
                <w:rFonts w:ascii="Times New Roman" w:hAnsi="Times New Roman"/>
                <w:sz w:val="20"/>
                <w:szCs w:val="20"/>
                <w:lang w:eastAsia="cs-CZ"/>
              </w:rPr>
            </w:pPr>
          </w:p>
          <w:p w:rsidR="00E83AEF" w:rsidRPr="00D20437" w:rsidP="00732B3D">
            <w:pPr>
              <w:bidi w:val="0"/>
              <w:jc w:val="center"/>
              <w:rPr>
                <w:rFonts w:ascii="Times New Roman" w:hAnsi="Times New Roman"/>
                <w:sz w:val="20"/>
                <w:szCs w:val="20"/>
                <w:lang w:eastAsia="cs-CZ"/>
              </w:rPr>
            </w:pPr>
          </w:p>
          <w:p w:rsidR="00E83AEF" w:rsidRPr="00D20437" w:rsidP="00732B3D">
            <w:pPr>
              <w:bidi w:val="0"/>
              <w:jc w:val="center"/>
              <w:rPr>
                <w:rFonts w:ascii="Times New Roman" w:hAnsi="Times New Roman"/>
                <w:sz w:val="20"/>
                <w:szCs w:val="20"/>
                <w:lang w:eastAsia="cs-CZ"/>
              </w:rPr>
            </w:pPr>
          </w:p>
          <w:p w:rsidR="00E83AEF" w:rsidRPr="00D20437" w:rsidP="00732B3D">
            <w:pPr>
              <w:bidi w:val="0"/>
              <w:jc w:val="center"/>
              <w:rPr>
                <w:rFonts w:ascii="Times New Roman" w:hAnsi="Times New Roman"/>
                <w:sz w:val="20"/>
                <w:szCs w:val="20"/>
                <w:lang w:eastAsia="cs-CZ"/>
              </w:rPr>
            </w:pPr>
          </w:p>
          <w:p w:rsidR="00E83AEF" w:rsidRPr="00D20437" w:rsidP="00732B3D">
            <w:pPr>
              <w:bidi w:val="0"/>
              <w:jc w:val="center"/>
              <w:rPr>
                <w:rFonts w:ascii="Times New Roman" w:hAnsi="Times New Roman"/>
                <w:sz w:val="20"/>
                <w:szCs w:val="20"/>
                <w:lang w:eastAsia="cs-CZ"/>
              </w:rPr>
            </w:pPr>
          </w:p>
          <w:p w:rsidR="00E83AEF" w:rsidRPr="00D20437" w:rsidP="00732B3D">
            <w:pPr>
              <w:bidi w:val="0"/>
              <w:jc w:val="center"/>
              <w:rPr>
                <w:rFonts w:ascii="Times New Roman" w:hAnsi="Times New Roman"/>
                <w:sz w:val="20"/>
                <w:szCs w:val="20"/>
                <w:lang w:eastAsia="cs-CZ"/>
              </w:rPr>
            </w:pPr>
          </w:p>
          <w:p w:rsidR="00E83AEF" w:rsidRPr="00D20437" w:rsidP="00732B3D">
            <w:pPr>
              <w:bidi w:val="0"/>
              <w:jc w:val="center"/>
              <w:rPr>
                <w:rFonts w:ascii="Times New Roman" w:hAnsi="Times New Roman"/>
                <w:sz w:val="20"/>
                <w:szCs w:val="20"/>
                <w:lang w:eastAsia="cs-CZ"/>
              </w:rPr>
            </w:pPr>
          </w:p>
          <w:p w:rsidR="000565E0" w:rsidRPr="00D20437" w:rsidP="009B3B61">
            <w:pPr>
              <w:bidi w:val="0"/>
              <w:rPr>
                <w:rFonts w:ascii="Times New Roman" w:hAnsi="Times New Roman"/>
                <w:sz w:val="20"/>
                <w:szCs w:val="20"/>
                <w:lang w:eastAsia="cs-CZ"/>
              </w:rPr>
            </w:pPr>
          </w:p>
          <w:p w:rsidR="00F97725" w:rsidRPr="00D20437" w:rsidP="00F55EBB">
            <w:pPr>
              <w:bidi w:val="0"/>
              <w:rPr>
                <w:rFonts w:ascii="Times New Roman" w:hAnsi="Times New Roman"/>
                <w:sz w:val="20"/>
                <w:szCs w:val="20"/>
                <w:lang w:eastAsia="cs-CZ"/>
              </w:rPr>
            </w:pPr>
          </w:p>
          <w:p w:rsidR="00E25118" w:rsidP="00F55EBB">
            <w:pPr>
              <w:bidi w:val="0"/>
              <w:rPr>
                <w:rFonts w:ascii="Times New Roman" w:hAnsi="Times New Roman"/>
                <w:sz w:val="20"/>
                <w:szCs w:val="20"/>
                <w:lang w:eastAsia="cs-CZ"/>
              </w:rPr>
            </w:pPr>
          </w:p>
          <w:p w:rsidR="00C57237" w:rsidP="00F55EBB">
            <w:pPr>
              <w:bidi w:val="0"/>
              <w:rPr>
                <w:rFonts w:ascii="Times New Roman" w:hAnsi="Times New Roman"/>
                <w:sz w:val="20"/>
                <w:szCs w:val="20"/>
                <w:lang w:eastAsia="cs-CZ"/>
              </w:rPr>
            </w:pPr>
          </w:p>
          <w:p w:rsidR="00C57237" w:rsidP="00F55EBB">
            <w:pPr>
              <w:bidi w:val="0"/>
              <w:rPr>
                <w:rFonts w:ascii="Times New Roman" w:hAnsi="Times New Roman"/>
                <w:sz w:val="20"/>
                <w:szCs w:val="20"/>
                <w:lang w:eastAsia="cs-CZ"/>
              </w:rPr>
            </w:pPr>
          </w:p>
          <w:p w:rsidR="00C57237" w:rsidP="00F55EBB">
            <w:pPr>
              <w:bidi w:val="0"/>
              <w:rPr>
                <w:rFonts w:ascii="Times New Roman" w:hAnsi="Times New Roman"/>
                <w:sz w:val="20"/>
                <w:szCs w:val="20"/>
                <w:lang w:eastAsia="cs-CZ"/>
              </w:rPr>
            </w:pPr>
          </w:p>
          <w:p w:rsidR="00C57237" w:rsidP="00F55EBB">
            <w:pPr>
              <w:bidi w:val="0"/>
              <w:rPr>
                <w:rFonts w:ascii="Times New Roman" w:hAnsi="Times New Roman"/>
                <w:sz w:val="20"/>
                <w:szCs w:val="20"/>
                <w:lang w:eastAsia="cs-CZ"/>
              </w:rPr>
            </w:pPr>
          </w:p>
          <w:p w:rsidR="00C57237" w:rsidRPr="00D20437" w:rsidP="00F55EBB">
            <w:pPr>
              <w:bidi w:val="0"/>
              <w:rPr>
                <w:rFonts w:ascii="Times New Roman" w:hAnsi="Times New Roman"/>
                <w:sz w:val="20"/>
                <w:szCs w:val="20"/>
                <w:lang w:eastAsia="cs-CZ"/>
              </w:rPr>
            </w:pPr>
          </w:p>
          <w:p w:rsidR="00F80362" w:rsidRPr="00D20437" w:rsidP="00F55EBB">
            <w:pPr>
              <w:bidi w:val="0"/>
              <w:rPr>
                <w:rFonts w:ascii="Times New Roman" w:hAnsi="Times New Roman"/>
                <w:sz w:val="20"/>
                <w:szCs w:val="20"/>
                <w:lang w:eastAsia="cs-CZ"/>
              </w:rPr>
            </w:pPr>
          </w:p>
          <w:p w:rsidR="00F97725" w:rsidP="00F55EBB">
            <w:pPr>
              <w:bidi w:val="0"/>
              <w:rPr>
                <w:rFonts w:ascii="Times New Roman" w:hAnsi="Times New Roman"/>
                <w:sz w:val="20"/>
                <w:szCs w:val="20"/>
                <w:lang w:eastAsia="cs-CZ"/>
              </w:rPr>
            </w:pPr>
          </w:p>
          <w:p w:rsidR="00E137FD" w:rsidRPr="00D20437" w:rsidP="00F55EBB">
            <w:pPr>
              <w:bidi w:val="0"/>
              <w:rPr>
                <w:rFonts w:ascii="Times New Roman" w:hAnsi="Times New Roman"/>
                <w:sz w:val="20"/>
                <w:szCs w:val="20"/>
                <w:lang w:eastAsia="cs-CZ"/>
              </w:rPr>
            </w:pPr>
          </w:p>
          <w:p w:rsidR="000565E0" w:rsidRPr="00D20437" w:rsidP="00F55EBB">
            <w:pPr>
              <w:bidi w:val="0"/>
              <w:jc w:val="center"/>
              <w:rPr>
                <w:rFonts w:ascii="Times New Roman" w:hAnsi="Times New Roman"/>
                <w:sz w:val="20"/>
                <w:szCs w:val="20"/>
                <w:lang w:eastAsia="cs-CZ"/>
              </w:rPr>
            </w:pPr>
            <w:r w:rsidRPr="00D20437">
              <w:rPr>
                <w:rFonts w:ascii="Times New Roman" w:hAnsi="Times New Roman"/>
                <w:sz w:val="20"/>
                <w:szCs w:val="20"/>
                <w:lang w:eastAsia="cs-CZ"/>
              </w:rPr>
              <w:t xml:space="preserve">Zákon č. 135/1961 Zb. </w:t>
            </w:r>
            <w:r w:rsidRPr="00D20437" w:rsidR="008A7E1C">
              <w:rPr>
                <w:rFonts w:ascii="Times New Roman" w:hAnsi="Times New Roman"/>
                <w:sz w:val="20"/>
                <w:szCs w:val="20"/>
                <w:lang w:eastAsia="cs-CZ"/>
              </w:rPr>
              <w:t>v znení neskorších predpisov</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4877A1"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r w:rsidRPr="00D20437">
              <w:rPr>
                <w:rFonts w:ascii="Times New Roman" w:hAnsi="Times New Roman"/>
                <w:sz w:val="20"/>
                <w:szCs w:val="20"/>
                <w:lang w:eastAsia="cs-CZ"/>
              </w:rPr>
              <w:t>§ 7, 7a, 8 a 8a</w:t>
            </w: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r w:rsidRPr="00D20437" w:rsidR="00E25118">
              <w:rPr>
                <w:rFonts w:ascii="Times New Roman" w:hAnsi="Times New Roman"/>
                <w:sz w:val="20"/>
                <w:szCs w:val="20"/>
                <w:lang w:eastAsia="cs-CZ"/>
              </w:rPr>
              <w:t>§ 7 O.6</w:t>
            </w:r>
          </w:p>
          <w:p w:rsidR="00E25118" w:rsidRPr="00D20437" w:rsidP="00366161">
            <w:pPr>
              <w:bidi w:val="0"/>
              <w:jc w:val="center"/>
              <w:rPr>
                <w:rFonts w:ascii="Times New Roman" w:hAnsi="Times New Roman"/>
                <w:sz w:val="20"/>
                <w:szCs w:val="20"/>
                <w:lang w:eastAsia="cs-CZ"/>
              </w:rPr>
            </w:pPr>
            <w:r w:rsidRPr="00D20437">
              <w:rPr>
                <w:rFonts w:ascii="Times New Roman" w:hAnsi="Times New Roman"/>
                <w:sz w:val="20"/>
                <w:szCs w:val="20"/>
                <w:lang w:eastAsia="cs-CZ"/>
              </w:rPr>
              <w:t>P. f)</w:t>
            </w: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F97725"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r w:rsidRPr="00D20437" w:rsidR="00E25118">
              <w:rPr>
                <w:rFonts w:ascii="Times New Roman" w:hAnsi="Times New Roman"/>
                <w:sz w:val="20"/>
                <w:szCs w:val="20"/>
                <w:lang w:eastAsia="cs-CZ"/>
              </w:rPr>
              <w:t>§ 8 O. 1</w:t>
            </w:r>
          </w:p>
          <w:p w:rsidR="00E25118" w:rsidRPr="00D20437" w:rsidP="00366161">
            <w:pPr>
              <w:bidi w:val="0"/>
              <w:jc w:val="center"/>
              <w:rPr>
                <w:rFonts w:ascii="Times New Roman" w:hAnsi="Times New Roman"/>
                <w:sz w:val="20"/>
                <w:szCs w:val="20"/>
                <w:lang w:eastAsia="cs-CZ"/>
              </w:rPr>
            </w:pPr>
            <w:r w:rsidRPr="00D20437">
              <w:rPr>
                <w:rFonts w:ascii="Times New Roman" w:hAnsi="Times New Roman"/>
                <w:sz w:val="20"/>
                <w:szCs w:val="20"/>
                <w:lang w:eastAsia="cs-CZ"/>
              </w:rPr>
              <w:t>P. f)</w:t>
            </w: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950689" w:rsidRPr="00D20437" w:rsidP="00C57237">
            <w:pPr>
              <w:bidi w:val="0"/>
              <w:rPr>
                <w:rFonts w:ascii="Times New Roman" w:hAnsi="Times New Roman"/>
                <w:sz w:val="20"/>
                <w:szCs w:val="20"/>
                <w:lang w:eastAsia="cs-CZ"/>
              </w:rPr>
            </w:pPr>
          </w:p>
          <w:p w:rsidR="00C57237" w:rsidP="00366161">
            <w:pPr>
              <w:bidi w:val="0"/>
              <w:jc w:val="center"/>
              <w:rPr>
                <w:rFonts w:ascii="Times New Roman" w:hAnsi="Times New Roman"/>
                <w:sz w:val="20"/>
                <w:szCs w:val="20"/>
                <w:lang w:eastAsia="cs-CZ"/>
              </w:rPr>
            </w:pPr>
            <w:r w:rsidRPr="00D20437" w:rsidR="00E25118">
              <w:rPr>
                <w:rFonts w:ascii="Times New Roman" w:hAnsi="Times New Roman"/>
                <w:sz w:val="20"/>
                <w:szCs w:val="20"/>
                <w:lang w:eastAsia="cs-CZ"/>
              </w:rPr>
              <w:t xml:space="preserve">§ 8 </w:t>
            </w:r>
          </w:p>
          <w:p w:rsidR="000565E0" w:rsidRPr="00D20437" w:rsidP="00366161">
            <w:pPr>
              <w:bidi w:val="0"/>
              <w:jc w:val="center"/>
              <w:rPr>
                <w:rFonts w:ascii="Times New Roman" w:hAnsi="Times New Roman"/>
                <w:sz w:val="20"/>
                <w:szCs w:val="20"/>
                <w:lang w:eastAsia="cs-CZ"/>
              </w:rPr>
            </w:pPr>
            <w:r w:rsidRPr="00D20437" w:rsidR="00E25118">
              <w:rPr>
                <w:rFonts w:ascii="Times New Roman" w:hAnsi="Times New Roman"/>
                <w:sz w:val="20"/>
                <w:szCs w:val="20"/>
                <w:lang w:eastAsia="cs-CZ"/>
              </w:rPr>
              <w:t xml:space="preserve">O. </w:t>
            </w:r>
            <w:r w:rsidR="00C57237">
              <w:rPr>
                <w:rFonts w:ascii="Times New Roman" w:hAnsi="Times New Roman"/>
                <w:sz w:val="20"/>
                <w:szCs w:val="20"/>
                <w:lang w:eastAsia="cs-CZ"/>
              </w:rPr>
              <w:t>2-</w:t>
            </w:r>
            <w:r w:rsidRPr="00D20437" w:rsidR="00E25118">
              <w:rPr>
                <w:rFonts w:ascii="Times New Roman" w:hAnsi="Times New Roman"/>
                <w:sz w:val="20"/>
                <w:szCs w:val="20"/>
                <w:lang w:eastAsia="cs-CZ"/>
              </w:rPr>
              <w:t>4</w:t>
            </w: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p>
          <w:p w:rsidR="00950689" w:rsidRPr="00D20437" w:rsidP="00F97725">
            <w:pPr>
              <w:bidi w:val="0"/>
              <w:rPr>
                <w:rFonts w:ascii="Times New Roman" w:hAnsi="Times New Roman"/>
                <w:sz w:val="20"/>
                <w:szCs w:val="20"/>
                <w:lang w:eastAsia="cs-CZ"/>
              </w:rPr>
            </w:pPr>
          </w:p>
          <w:p w:rsidR="00F80362" w:rsidRPr="00D20437" w:rsidP="00F97725">
            <w:pPr>
              <w:bidi w:val="0"/>
              <w:rPr>
                <w:rFonts w:ascii="Times New Roman" w:hAnsi="Times New Roman"/>
                <w:sz w:val="20"/>
                <w:szCs w:val="20"/>
                <w:lang w:eastAsia="cs-CZ"/>
              </w:rPr>
            </w:pPr>
          </w:p>
          <w:p w:rsidR="00F80362" w:rsidRPr="00D20437" w:rsidP="00F97725">
            <w:pPr>
              <w:bidi w:val="0"/>
              <w:rPr>
                <w:rFonts w:ascii="Times New Roman" w:hAnsi="Times New Roman"/>
                <w:sz w:val="20"/>
                <w:szCs w:val="20"/>
                <w:lang w:eastAsia="cs-CZ"/>
              </w:rPr>
            </w:pPr>
          </w:p>
          <w:p w:rsidR="00F80362" w:rsidRPr="00D20437" w:rsidP="00F97725">
            <w:pPr>
              <w:bidi w:val="0"/>
              <w:rPr>
                <w:rFonts w:ascii="Times New Roman" w:hAnsi="Times New Roman"/>
                <w:sz w:val="20"/>
                <w:szCs w:val="20"/>
                <w:lang w:eastAsia="cs-CZ"/>
              </w:rPr>
            </w:pPr>
          </w:p>
          <w:p w:rsidR="00E83AEF" w:rsidRPr="00D20437" w:rsidP="00F97725">
            <w:pPr>
              <w:bidi w:val="0"/>
              <w:rPr>
                <w:rFonts w:ascii="Times New Roman" w:hAnsi="Times New Roman"/>
                <w:sz w:val="20"/>
                <w:szCs w:val="20"/>
                <w:lang w:eastAsia="cs-CZ"/>
              </w:rPr>
            </w:pPr>
          </w:p>
          <w:p w:rsidR="00E83AEF" w:rsidRPr="00D20437" w:rsidP="00F97725">
            <w:pPr>
              <w:bidi w:val="0"/>
              <w:rPr>
                <w:rFonts w:ascii="Times New Roman" w:hAnsi="Times New Roman"/>
                <w:sz w:val="20"/>
                <w:szCs w:val="20"/>
                <w:lang w:eastAsia="cs-CZ"/>
              </w:rPr>
            </w:pPr>
          </w:p>
          <w:p w:rsidR="00E83AEF" w:rsidRPr="00D20437" w:rsidP="00F97725">
            <w:pPr>
              <w:bidi w:val="0"/>
              <w:rPr>
                <w:rFonts w:ascii="Times New Roman" w:hAnsi="Times New Roman"/>
                <w:sz w:val="20"/>
                <w:szCs w:val="20"/>
                <w:lang w:eastAsia="cs-CZ"/>
              </w:rPr>
            </w:pPr>
          </w:p>
          <w:p w:rsidR="00E83AEF" w:rsidRPr="00D20437" w:rsidP="00F97725">
            <w:pPr>
              <w:bidi w:val="0"/>
              <w:rPr>
                <w:rFonts w:ascii="Times New Roman" w:hAnsi="Times New Roman"/>
                <w:sz w:val="20"/>
                <w:szCs w:val="20"/>
                <w:lang w:eastAsia="cs-CZ"/>
              </w:rPr>
            </w:pPr>
          </w:p>
          <w:p w:rsidR="00E83AEF" w:rsidRPr="00D20437" w:rsidP="00F97725">
            <w:pPr>
              <w:bidi w:val="0"/>
              <w:rPr>
                <w:rFonts w:ascii="Times New Roman" w:hAnsi="Times New Roman"/>
                <w:sz w:val="20"/>
                <w:szCs w:val="20"/>
                <w:lang w:eastAsia="cs-CZ"/>
              </w:rPr>
            </w:pPr>
          </w:p>
          <w:p w:rsidR="00E83AEF" w:rsidRPr="00D20437" w:rsidP="00F97725">
            <w:pPr>
              <w:bidi w:val="0"/>
              <w:rPr>
                <w:rFonts w:ascii="Times New Roman" w:hAnsi="Times New Roman"/>
                <w:sz w:val="20"/>
                <w:szCs w:val="20"/>
                <w:lang w:eastAsia="cs-CZ"/>
              </w:rPr>
            </w:pPr>
          </w:p>
          <w:p w:rsidR="00E83AEF" w:rsidRPr="00D20437" w:rsidP="00F97725">
            <w:pPr>
              <w:bidi w:val="0"/>
              <w:rPr>
                <w:rFonts w:ascii="Times New Roman" w:hAnsi="Times New Roman"/>
                <w:sz w:val="20"/>
                <w:szCs w:val="20"/>
                <w:lang w:eastAsia="cs-CZ"/>
              </w:rPr>
            </w:pPr>
          </w:p>
          <w:p w:rsidR="00E83AEF" w:rsidRPr="00D20437" w:rsidP="00F97725">
            <w:pPr>
              <w:bidi w:val="0"/>
              <w:rPr>
                <w:rFonts w:ascii="Times New Roman" w:hAnsi="Times New Roman"/>
                <w:sz w:val="20"/>
                <w:szCs w:val="20"/>
                <w:lang w:eastAsia="cs-CZ"/>
              </w:rPr>
            </w:pPr>
          </w:p>
          <w:p w:rsidR="00F80362" w:rsidP="00F97725">
            <w:pPr>
              <w:bidi w:val="0"/>
              <w:rPr>
                <w:rFonts w:ascii="Times New Roman" w:hAnsi="Times New Roman"/>
                <w:sz w:val="20"/>
                <w:szCs w:val="20"/>
                <w:lang w:eastAsia="cs-CZ"/>
              </w:rPr>
            </w:pPr>
          </w:p>
          <w:p w:rsidR="00E137FD" w:rsidP="00F97725">
            <w:pPr>
              <w:bidi w:val="0"/>
              <w:rPr>
                <w:rFonts w:ascii="Times New Roman" w:hAnsi="Times New Roman"/>
                <w:sz w:val="20"/>
                <w:szCs w:val="20"/>
                <w:lang w:eastAsia="cs-CZ"/>
              </w:rPr>
            </w:pPr>
          </w:p>
          <w:p w:rsidR="00E137FD" w:rsidP="00F97725">
            <w:pPr>
              <w:bidi w:val="0"/>
              <w:rPr>
                <w:rFonts w:ascii="Times New Roman" w:hAnsi="Times New Roman"/>
                <w:sz w:val="20"/>
                <w:szCs w:val="20"/>
                <w:lang w:eastAsia="cs-CZ"/>
              </w:rPr>
            </w:pPr>
          </w:p>
          <w:p w:rsidR="00E137FD" w:rsidP="00F97725">
            <w:pPr>
              <w:bidi w:val="0"/>
              <w:rPr>
                <w:rFonts w:ascii="Times New Roman" w:hAnsi="Times New Roman"/>
                <w:sz w:val="20"/>
                <w:szCs w:val="20"/>
                <w:lang w:eastAsia="cs-CZ"/>
              </w:rPr>
            </w:pPr>
          </w:p>
          <w:p w:rsidR="00E137FD" w:rsidP="00F97725">
            <w:pPr>
              <w:bidi w:val="0"/>
              <w:rPr>
                <w:rFonts w:ascii="Times New Roman" w:hAnsi="Times New Roman"/>
                <w:sz w:val="20"/>
                <w:szCs w:val="20"/>
                <w:lang w:eastAsia="cs-CZ"/>
              </w:rPr>
            </w:pPr>
          </w:p>
          <w:p w:rsidR="00E137FD" w:rsidRPr="00D20437" w:rsidP="00F97725">
            <w:pPr>
              <w:bidi w:val="0"/>
              <w:rPr>
                <w:rFonts w:ascii="Times New Roman" w:hAnsi="Times New Roman"/>
                <w:sz w:val="20"/>
                <w:szCs w:val="20"/>
                <w:lang w:eastAsia="cs-CZ"/>
              </w:rPr>
            </w:pPr>
          </w:p>
          <w:p w:rsidR="00E25118" w:rsidRPr="00D20437" w:rsidP="00F97725">
            <w:pPr>
              <w:bidi w:val="0"/>
              <w:rPr>
                <w:rFonts w:ascii="Times New Roman" w:hAnsi="Times New Roman"/>
                <w:sz w:val="20"/>
                <w:szCs w:val="20"/>
                <w:lang w:eastAsia="cs-CZ"/>
              </w:rPr>
            </w:pPr>
          </w:p>
          <w:p w:rsidR="008A7E1C" w:rsidRPr="00D20437" w:rsidP="00C72879">
            <w:pPr>
              <w:bidi w:val="0"/>
              <w:rPr>
                <w:rFonts w:ascii="Times New Roman" w:hAnsi="Times New Roman"/>
                <w:sz w:val="20"/>
                <w:szCs w:val="20"/>
                <w:lang w:eastAsia="cs-CZ"/>
              </w:rPr>
            </w:pPr>
          </w:p>
          <w:p w:rsidR="000565E0" w:rsidRPr="00D20437" w:rsidP="00F55EBB">
            <w:pPr>
              <w:bidi w:val="0"/>
              <w:jc w:val="center"/>
              <w:rPr>
                <w:rFonts w:ascii="Times New Roman" w:hAnsi="Times New Roman"/>
                <w:sz w:val="20"/>
                <w:szCs w:val="20"/>
                <w:lang w:eastAsia="cs-CZ"/>
              </w:rPr>
            </w:pPr>
            <w:r w:rsidRPr="00D20437">
              <w:rPr>
                <w:rFonts w:ascii="Times New Roman" w:hAnsi="Times New Roman"/>
                <w:sz w:val="20"/>
                <w:szCs w:val="20"/>
                <w:lang w:eastAsia="cs-CZ"/>
              </w:rPr>
              <w:t>§ 6</w:t>
            </w:r>
          </w:p>
          <w:p w:rsidR="000565E0" w:rsidRPr="00D20437" w:rsidP="00F55EBB">
            <w:pPr>
              <w:bidi w:val="0"/>
              <w:jc w:val="center"/>
              <w:rPr>
                <w:rFonts w:ascii="Times New Roman" w:hAnsi="Times New Roman"/>
                <w:sz w:val="20"/>
                <w:szCs w:val="20"/>
                <w:lang w:eastAsia="cs-CZ"/>
              </w:rPr>
            </w:pPr>
            <w:r w:rsidRPr="00D20437">
              <w:rPr>
                <w:rFonts w:ascii="Times New Roman" w:hAnsi="Times New Roman"/>
                <w:sz w:val="20"/>
                <w:szCs w:val="20"/>
                <w:lang w:eastAsia="cs-CZ"/>
              </w:rPr>
              <w:t>O. 8</w:t>
            </w:r>
          </w:p>
          <w:p w:rsidR="000565E0" w:rsidRPr="00D20437" w:rsidP="00F55EBB">
            <w:pPr>
              <w:bidi w:val="0"/>
              <w:jc w:val="center"/>
              <w:rPr>
                <w:rFonts w:ascii="Times New Roman" w:hAnsi="Times New Roman"/>
                <w:sz w:val="20"/>
                <w:szCs w:val="20"/>
                <w:lang w:eastAsia="cs-CZ"/>
              </w:rPr>
            </w:pPr>
          </w:p>
          <w:p w:rsidR="000565E0" w:rsidRPr="00D20437" w:rsidP="00F55EBB">
            <w:pPr>
              <w:bidi w:val="0"/>
              <w:jc w:val="center"/>
              <w:rPr>
                <w:rFonts w:ascii="Times New Roman" w:hAnsi="Times New Roman"/>
                <w:sz w:val="20"/>
                <w:szCs w:val="20"/>
                <w:lang w:eastAsia="cs-CZ"/>
              </w:rPr>
            </w:pPr>
          </w:p>
          <w:p w:rsidR="000565E0" w:rsidRPr="00D20437" w:rsidP="00F55EBB">
            <w:pPr>
              <w:bidi w:val="0"/>
              <w:jc w:val="center"/>
              <w:rPr>
                <w:rFonts w:ascii="Times New Roman" w:hAnsi="Times New Roman"/>
                <w:sz w:val="20"/>
                <w:szCs w:val="20"/>
                <w:lang w:eastAsia="cs-CZ"/>
              </w:rPr>
            </w:pPr>
          </w:p>
          <w:p w:rsidR="000565E0" w:rsidRPr="00D20437" w:rsidP="00F55EBB">
            <w:pPr>
              <w:bidi w:val="0"/>
              <w:jc w:val="center"/>
              <w:rPr>
                <w:rFonts w:ascii="Times New Roman" w:hAnsi="Times New Roman"/>
                <w:sz w:val="20"/>
                <w:szCs w:val="20"/>
                <w:lang w:eastAsia="cs-CZ"/>
              </w:rPr>
            </w:pPr>
          </w:p>
          <w:p w:rsidR="000565E0" w:rsidRPr="00D20437" w:rsidP="00F55EBB">
            <w:pPr>
              <w:bidi w:val="0"/>
              <w:rPr>
                <w:rFonts w:ascii="Times New Roman" w:hAnsi="Times New Roman"/>
                <w:sz w:val="20"/>
                <w:szCs w:val="20"/>
                <w:lang w:eastAsia="cs-CZ"/>
              </w:rPr>
            </w:pPr>
          </w:p>
          <w:p w:rsidR="000565E0" w:rsidRPr="00D20437" w:rsidP="00F55EBB">
            <w:pPr>
              <w:bidi w:val="0"/>
              <w:jc w:val="center"/>
              <w:rPr>
                <w:rFonts w:ascii="Times New Roman" w:hAnsi="Times New Roman"/>
                <w:sz w:val="20"/>
                <w:szCs w:val="20"/>
                <w:lang w:eastAsia="cs-CZ"/>
              </w:rPr>
            </w:pPr>
            <w:r w:rsidRPr="00D20437">
              <w:rPr>
                <w:rFonts w:ascii="Times New Roman" w:hAnsi="Times New Roman"/>
                <w:sz w:val="20"/>
                <w:szCs w:val="20"/>
                <w:lang w:eastAsia="cs-CZ"/>
              </w:rPr>
              <w:t>§ 22c</w:t>
            </w:r>
          </w:p>
          <w:p w:rsidR="000565E0" w:rsidRPr="00D20437" w:rsidP="00F55EBB">
            <w:pPr>
              <w:bidi w:val="0"/>
              <w:jc w:val="center"/>
              <w:rPr>
                <w:rFonts w:ascii="Times New Roman" w:hAnsi="Times New Roman"/>
                <w:sz w:val="20"/>
                <w:szCs w:val="20"/>
                <w:lang w:eastAsia="cs-CZ"/>
              </w:rPr>
            </w:pPr>
            <w:r w:rsidRPr="00D20437">
              <w:rPr>
                <w:rFonts w:ascii="Times New Roman" w:hAnsi="Times New Roman"/>
                <w:sz w:val="20"/>
                <w:szCs w:val="20"/>
                <w:lang w:eastAsia="cs-CZ"/>
              </w:rPr>
              <w:t>O. 1</w:t>
            </w:r>
          </w:p>
          <w:p w:rsidR="000565E0" w:rsidRPr="00D20437" w:rsidP="00F55EBB">
            <w:pPr>
              <w:bidi w:val="0"/>
              <w:jc w:val="center"/>
              <w:rPr>
                <w:rFonts w:ascii="Times New Roman" w:hAnsi="Times New Roman"/>
                <w:sz w:val="20"/>
                <w:szCs w:val="20"/>
                <w:lang w:eastAsia="cs-CZ"/>
              </w:rPr>
            </w:pPr>
            <w:r w:rsidRPr="00D20437">
              <w:rPr>
                <w:rFonts w:ascii="Times New Roman" w:hAnsi="Times New Roman"/>
                <w:sz w:val="20"/>
                <w:szCs w:val="20"/>
                <w:lang w:eastAsia="cs-CZ"/>
              </w:rPr>
              <w:t>P. g)</w:t>
            </w:r>
          </w:p>
          <w:p w:rsidR="000565E0" w:rsidRPr="00D20437" w:rsidP="00F55EBB">
            <w:pPr>
              <w:bidi w:val="0"/>
              <w:rPr>
                <w:rFonts w:ascii="Times New Roman" w:hAnsi="Times New Roman"/>
                <w:sz w:val="20"/>
                <w:szCs w:val="20"/>
                <w:lang w:eastAsia="cs-CZ"/>
              </w:rPr>
            </w:pPr>
            <w:r w:rsidRPr="00D20437">
              <w:rPr>
                <w:rFonts w:ascii="Times New Roman" w:hAnsi="Times New Roman"/>
                <w:sz w:val="20"/>
                <w:szCs w:val="20"/>
                <w:lang w:eastAsia="cs-CZ"/>
              </w:rPr>
              <w:t xml:space="preserve">O. </w:t>
            </w: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D20437">
                <w:rPr>
                  <w:rFonts w:ascii="Times New Roman" w:hAnsi="Times New Roman"/>
                  <w:sz w:val="20"/>
                  <w:szCs w:val="20"/>
                  <w:lang w:eastAsia="cs-CZ"/>
                </w:rPr>
                <w:t>3 a</w:t>
              </w:r>
            </w:smartTag>
            <w:r w:rsidRPr="00D20437">
              <w:rPr>
                <w:rFonts w:ascii="Times New Roman" w:hAnsi="Times New Roman"/>
                <w:sz w:val="20"/>
                <w:szCs w:val="20"/>
                <w:lang w:eastAsia="cs-CZ"/>
              </w:rPr>
              <w:t xml:space="preserve"> 4</w:t>
            </w: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4877A1" w:rsidRPr="00D20437" w:rsidP="00366161">
            <w:pPr>
              <w:bidi w:val="0"/>
              <w:jc w:val="center"/>
              <w:rPr>
                <w:rFonts w:ascii="Times New Roman" w:hAnsi="Times New Roman"/>
                <w:sz w:val="20"/>
                <w:szCs w:val="20"/>
                <w:lang w:eastAsia="cs-CZ"/>
              </w:rPr>
            </w:pPr>
          </w:p>
          <w:p w:rsidR="000565E0" w:rsidRPr="00D20437" w:rsidP="00366161">
            <w:pPr>
              <w:bidi w:val="0"/>
              <w:jc w:val="center"/>
              <w:rPr>
                <w:rFonts w:ascii="Times New Roman" w:hAnsi="Times New Roman"/>
                <w:sz w:val="20"/>
                <w:szCs w:val="20"/>
                <w:lang w:eastAsia="cs-CZ"/>
              </w:rPr>
            </w:pPr>
            <w:r w:rsidRPr="00D20437">
              <w:rPr>
                <w:rFonts w:ascii="Times New Roman" w:hAnsi="Times New Roman"/>
                <w:sz w:val="20"/>
                <w:szCs w:val="20"/>
                <w:lang w:eastAsia="cs-CZ"/>
              </w:rPr>
              <w:t>§ 7</w:t>
            </w:r>
          </w:p>
          <w:p w:rsidR="000565E0" w:rsidRPr="00D20437" w:rsidP="00366161">
            <w:pPr>
              <w:bidi w:val="0"/>
              <w:jc w:val="center"/>
              <w:rPr>
                <w:rFonts w:ascii="Times New Roman" w:hAnsi="Times New Roman"/>
                <w:b/>
                <w:sz w:val="20"/>
                <w:szCs w:val="20"/>
                <w:lang w:eastAsia="cs-CZ"/>
              </w:rPr>
            </w:pPr>
            <w:r w:rsidRPr="00D20437">
              <w:rPr>
                <w:rFonts w:ascii="Times New Roman" w:hAnsi="Times New Roman"/>
                <w:b/>
                <w:sz w:val="20"/>
                <w:szCs w:val="20"/>
                <w:lang w:eastAsia="cs-CZ"/>
              </w:rPr>
              <w:t>Kontrola</w:t>
            </w:r>
          </w:p>
          <w:p w:rsidR="000565E0" w:rsidRPr="00D20437" w:rsidP="00366161">
            <w:pPr>
              <w:bidi w:val="0"/>
              <w:jc w:val="both"/>
              <w:rPr>
                <w:rFonts w:ascii="Times New Roman" w:hAnsi="Times New Roman"/>
                <w:sz w:val="20"/>
                <w:szCs w:val="20"/>
                <w:lang w:eastAsia="cs-CZ"/>
              </w:rPr>
            </w:pPr>
            <w:r w:rsidRPr="00D20437">
              <w:rPr>
                <w:rFonts w:ascii="Times New Roman" w:hAnsi="Times New Roman"/>
                <w:sz w:val="20"/>
                <w:szCs w:val="20"/>
                <w:lang w:eastAsia="cs-CZ"/>
              </w:rPr>
              <w:t>(1) Kontrolu dodržiavania povinností podľa § 3 vykonávajú osoby poverené výkonom kontroly v súčinnosti s</w:t>
            </w:r>
            <w:r w:rsidRPr="00D20437" w:rsidR="00BC5C00">
              <w:rPr>
                <w:rFonts w:ascii="ms sans serif" w:hAnsi="ms sans serif"/>
                <w:color w:val="0080C0"/>
                <w:sz w:val="20"/>
                <w:szCs w:val="20"/>
              </w:rPr>
              <w:t xml:space="preserve"> </w:t>
            </w:r>
            <w:r w:rsidRPr="00D20437" w:rsidR="00BC5C00">
              <w:rPr>
                <w:rFonts w:ascii="ms sans serif" w:hAnsi="ms sans serif"/>
                <w:sz w:val="20"/>
                <w:szCs w:val="20"/>
              </w:rPr>
              <w:t>útvarmi Policajného zboru v rámci vykonávania dohľadu nad bezpečnosťou a plynulosťou cestnej premávky.</w:t>
            </w:r>
            <w:r w:rsidRPr="00D20437">
              <w:rPr>
                <w:rFonts w:ascii="Times New Roman" w:hAnsi="Times New Roman"/>
                <w:sz w:val="20"/>
                <w:szCs w:val="20"/>
                <w:lang w:eastAsia="cs-CZ"/>
              </w:rPr>
              <w:t xml:space="preserve"> </w:t>
            </w:r>
          </w:p>
          <w:p w:rsidR="000565E0" w:rsidRPr="00D20437" w:rsidP="00366161">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w:t>
            </w:r>
          </w:p>
          <w:p w:rsidR="000565E0" w:rsidRPr="00D20437" w:rsidP="00C75AA5">
            <w:pPr>
              <w:bidi w:val="0"/>
              <w:jc w:val="both"/>
              <w:rPr>
                <w:rFonts w:ascii="Times New Roman" w:hAnsi="Times New Roman"/>
                <w:sz w:val="20"/>
                <w:szCs w:val="20"/>
              </w:rPr>
            </w:pPr>
            <w:r w:rsidRPr="00D20437">
              <w:rPr>
                <w:rFonts w:ascii="Times New Roman" w:hAnsi="Times New Roman"/>
                <w:sz w:val="20"/>
                <w:szCs w:val="20"/>
                <w:lang w:eastAsia="cs-CZ"/>
              </w:rPr>
              <w:t>(2) O</w:t>
            </w:r>
            <w:r w:rsidRPr="00D20437">
              <w:rPr>
                <w:rFonts w:ascii="Times New Roman" w:hAnsi="Times New Roman"/>
                <w:sz w:val="20"/>
                <w:szCs w:val="20"/>
              </w:rPr>
              <w:t xml:space="preserve">sobami poverenými výkonom kontroly sú </w:t>
            </w:r>
          </w:p>
          <w:p w:rsidR="000565E0" w:rsidRPr="00D20437" w:rsidP="00C75AA5">
            <w:pPr>
              <w:bidi w:val="0"/>
              <w:jc w:val="both"/>
              <w:rPr>
                <w:rFonts w:ascii="Times New Roman" w:hAnsi="Times New Roman"/>
                <w:sz w:val="20"/>
                <w:szCs w:val="20"/>
              </w:rPr>
            </w:pPr>
            <w:r w:rsidRPr="00D20437">
              <w:rPr>
                <w:rFonts w:ascii="Times New Roman" w:hAnsi="Times New Roman"/>
                <w:sz w:val="20"/>
                <w:szCs w:val="20"/>
              </w:rPr>
              <w:t>a) zamestnanci</w:t>
            </w:r>
            <w:r w:rsidRPr="00D20437" w:rsidR="00804E25">
              <w:rPr>
                <w:rFonts w:ascii="Times New Roman" w:hAnsi="Times New Roman"/>
                <w:sz w:val="20"/>
                <w:szCs w:val="20"/>
              </w:rPr>
              <w:t xml:space="preserve"> správcom výberu mýta</w:t>
            </w:r>
            <w:r w:rsidRPr="00D20437">
              <w:rPr>
                <w:rFonts w:ascii="Times New Roman" w:hAnsi="Times New Roman"/>
                <w:sz w:val="20"/>
                <w:szCs w:val="20"/>
              </w:rPr>
              <w:t xml:space="preserve"> poverenej osoby,</w:t>
            </w:r>
          </w:p>
          <w:p w:rsidR="000565E0" w:rsidRPr="00D20437" w:rsidP="00C75AA5">
            <w:pPr>
              <w:bidi w:val="0"/>
              <w:jc w:val="both"/>
              <w:rPr>
                <w:rFonts w:ascii="Times New Roman" w:hAnsi="Times New Roman"/>
                <w:sz w:val="20"/>
                <w:szCs w:val="20"/>
                <w:lang w:eastAsia="cs-CZ"/>
              </w:rPr>
            </w:pPr>
            <w:r w:rsidRPr="00D20437">
              <w:rPr>
                <w:rFonts w:ascii="Times New Roman" w:hAnsi="Times New Roman"/>
                <w:sz w:val="20"/>
                <w:szCs w:val="20"/>
              </w:rPr>
              <w:t xml:space="preserve">b) zamestnanci správcu výberu mýta. </w:t>
            </w:r>
          </w:p>
          <w:p w:rsidR="000565E0" w:rsidRPr="00D20437" w:rsidP="00366161">
            <w:pPr>
              <w:bidi w:val="0"/>
              <w:jc w:val="both"/>
              <w:rPr>
                <w:rFonts w:ascii="Times New Roman" w:hAnsi="Times New Roman"/>
                <w:sz w:val="20"/>
                <w:szCs w:val="20"/>
                <w:lang w:eastAsia="cs-CZ"/>
              </w:rPr>
            </w:pPr>
          </w:p>
          <w:p w:rsidR="000565E0" w:rsidRPr="00D20437" w:rsidP="00517A84">
            <w:pPr>
              <w:bidi w:val="0"/>
              <w:jc w:val="both"/>
              <w:rPr>
                <w:rFonts w:ascii="Times New Roman" w:hAnsi="Times New Roman"/>
                <w:sz w:val="20"/>
                <w:szCs w:val="20"/>
                <w:lang w:eastAsia="cs-CZ"/>
              </w:rPr>
            </w:pPr>
            <w:r w:rsidRPr="00D20437">
              <w:rPr>
                <w:rFonts w:ascii="Times New Roman" w:hAnsi="Times New Roman"/>
                <w:sz w:val="20"/>
                <w:szCs w:val="20"/>
                <w:lang w:eastAsia="cs-CZ"/>
              </w:rPr>
              <w:t>(3) Osoba poverená výkonom kontroly sa preukazuje preukazom vydaným ministerstvom. Preukaz obsahuje údaje o totožnosti v rozsahu meno, priezvisko, dátum narodenia, adresa trvalého bydliska a číslo občianskeho preukazu.</w:t>
            </w:r>
          </w:p>
          <w:p w:rsidR="000565E0" w:rsidRPr="00D20437" w:rsidP="00366161">
            <w:pPr>
              <w:bidi w:val="0"/>
              <w:jc w:val="both"/>
              <w:rPr>
                <w:rFonts w:ascii="Times New Roman" w:hAnsi="Times New Roman"/>
                <w:sz w:val="20"/>
                <w:szCs w:val="20"/>
                <w:lang w:eastAsia="cs-CZ"/>
              </w:rPr>
            </w:pPr>
          </w:p>
          <w:p w:rsidR="000565E0" w:rsidRPr="00D20437" w:rsidP="00366161">
            <w:pPr>
              <w:bidi w:val="0"/>
              <w:jc w:val="both"/>
              <w:rPr>
                <w:rFonts w:ascii="Times New Roman" w:hAnsi="Times New Roman"/>
                <w:sz w:val="20"/>
                <w:szCs w:val="20"/>
                <w:lang w:eastAsia="cs-CZ"/>
              </w:rPr>
            </w:pPr>
            <w:r w:rsidRPr="00D20437">
              <w:rPr>
                <w:rFonts w:ascii="Times New Roman" w:hAnsi="Times New Roman"/>
                <w:sz w:val="20"/>
                <w:szCs w:val="20"/>
                <w:lang w:eastAsia="cs-CZ"/>
              </w:rPr>
              <w:t>(4) Evidenciu preukazov osôb poverených výkonom kontroly vedie ministerstvo.</w:t>
            </w:r>
          </w:p>
          <w:p w:rsidR="000565E0" w:rsidRPr="00D20437" w:rsidP="00366161">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w:t>
            </w:r>
          </w:p>
          <w:p w:rsidR="000565E0" w:rsidRPr="00D20437" w:rsidP="00366161">
            <w:pPr>
              <w:bidi w:val="0"/>
              <w:jc w:val="both"/>
              <w:rPr>
                <w:rFonts w:ascii="Times New Roman" w:hAnsi="Times New Roman"/>
                <w:sz w:val="20"/>
                <w:szCs w:val="20"/>
                <w:lang w:eastAsia="cs-CZ"/>
              </w:rPr>
            </w:pPr>
            <w:r w:rsidRPr="00D20437">
              <w:rPr>
                <w:rFonts w:ascii="Times New Roman" w:hAnsi="Times New Roman"/>
                <w:sz w:val="20"/>
                <w:szCs w:val="20"/>
                <w:lang w:eastAsia="cs-CZ"/>
              </w:rPr>
              <w:t>(5) Osoby poverené výkonom kontroly sú oprávnené:</w:t>
            </w:r>
          </w:p>
          <w:p w:rsidR="000565E0" w:rsidRPr="00D20437" w:rsidP="00366161">
            <w:pPr>
              <w:bidi w:val="0"/>
              <w:jc w:val="both"/>
              <w:rPr>
                <w:rFonts w:ascii="Times New Roman" w:hAnsi="Times New Roman"/>
                <w:sz w:val="20"/>
                <w:szCs w:val="20"/>
                <w:lang w:eastAsia="cs-CZ"/>
              </w:rPr>
            </w:pPr>
            <w:r w:rsidRPr="00D20437">
              <w:rPr>
                <w:rFonts w:ascii="Times New Roman" w:hAnsi="Times New Roman"/>
                <w:sz w:val="20"/>
                <w:szCs w:val="20"/>
                <w:lang w:eastAsia="cs-CZ"/>
              </w:rPr>
              <w:t>a) získavať údaje podľa § 6 ods. 3 stacionárnym elektronickým zariadením alebo mobilným elektronickým zariadením,</w:t>
            </w:r>
          </w:p>
          <w:p w:rsidR="000565E0" w:rsidRPr="00D20437" w:rsidP="00366161">
            <w:pPr>
              <w:bidi w:val="0"/>
              <w:jc w:val="both"/>
              <w:rPr>
                <w:rFonts w:ascii="Times New Roman" w:hAnsi="Times New Roman"/>
                <w:sz w:val="20"/>
                <w:szCs w:val="20"/>
                <w:lang w:eastAsia="cs-CZ"/>
              </w:rPr>
            </w:pPr>
            <w:r w:rsidRPr="00D20437">
              <w:rPr>
                <w:rFonts w:ascii="Times New Roman" w:hAnsi="Times New Roman"/>
                <w:sz w:val="20"/>
                <w:szCs w:val="20"/>
                <w:lang w:eastAsia="cs-CZ"/>
              </w:rPr>
              <w:t>b) preukazovať dôkazy o nesplnení povinností vyplývajúcich z ustanovení tohto zákona,</w:t>
            </w:r>
          </w:p>
          <w:p w:rsidR="000565E0" w:rsidRPr="00D20437" w:rsidP="00366161">
            <w:pPr>
              <w:bidi w:val="0"/>
              <w:jc w:val="both"/>
              <w:rPr>
                <w:rFonts w:ascii="Times New Roman" w:hAnsi="Times New Roman"/>
                <w:sz w:val="20"/>
                <w:szCs w:val="20"/>
                <w:lang w:eastAsia="cs-CZ"/>
              </w:rPr>
            </w:pPr>
            <w:r w:rsidRPr="00D20437">
              <w:rPr>
                <w:rFonts w:ascii="Times New Roman" w:hAnsi="Times New Roman"/>
                <w:sz w:val="20"/>
                <w:szCs w:val="20"/>
                <w:lang w:eastAsia="cs-CZ"/>
              </w:rPr>
              <w:t>c) na mieste v čase kontroly vybrať vypočítanú sumu mýta,</w:t>
            </w:r>
          </w:p>
          <w:p w:rsidR="000565E0" w:rsidRPr="00D20437" w:rsidP="00366161">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d) ak nemožno zistiť skutočnú prejazdenú vzdialenosť vozidla po vymedzených úsekoch ciest, vypočítať mýto z dĺžky </w:t>
            </w: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D20437">
                <w:rPr>
                  <w:rFonts w:ascii="Times New Roman" w:hAnsi="Times New Roman"/>
                  <w:sz w:val="20"/>
                  <w:szCs w:val="20"/>
                  <w:lang w:eastAsia="cs-CZ"/>
                </w:rPr>
                <w:t>650 km</w:t>
              </w:r>
            </w:smartTag>
            <w:r w:rsidRPr="00D20437">
              <w:rPr>
                <w:rFonts w:ascii="Times New Roman" w:hAnsi="Times New Roman"/>
                <w:sz w:val="20"/>
                <w:szCs w:val="20"/>
                <w:lang w:eastAsia="cs-CZ"/>
              </w:rPr>
              <w:t xml:space="preserve"> a príslušnej sadzby,</w:t>
            </w:r>
          </w:p>
          <w:p w:rsidR="000565E0" w:rsidRPr="00D20437" w:rsidP="00366161">
            <w:pPr>
              <w:bidi w:val="0"/>
              <w:jc w:val="both"/>
              <w:rPr>
                <w:rFonts w:ascii="Times New Roman" w:hAnsi="Times New Roman"/>
                <w:sz w:val="20"/>
                <w:szCs w:val="20"/>
                <w:lang w:eastAsia="cs-CZ"/>
              </w:rPr>
            </w:pPr>
            <w:r w:rsidRPr="00D20437">
              <w:rPr>
                <w:rFonts w:ascii="Times New Roman" w:hAnsi="Times New Roman"/>
                <w:sz w:val="20"/>
                <w:szCs w:val="20"/>
                <w:lang w:eastAsia="cs-CZ"/>
              </w:rPr>
              <w:t>e) vyžadova</w:t>
            </w:r>
            <w:r w:rsidRPr="00D20437" w:rsidR="00804E25">
              <w:rPr>
                <w:rFonts w:ascii="Times New Roman" w:hAnsi="Times New Roman"/>
                <w:sz w:val="20"/>
                <w:szCs w:val="20"/>
                <w:lang w:eastAsia="cs-CZ"/>
              </w:rPr>
              <w:t>ť od vodiča vozidla vysvetlenie</w:t>
            </w:r>
            <w:r w:rsidRPr="00D20437">
              <w:rPr>
                <w:rFonts w:ascii="Times New Roman" w:hAnsi="Times New Roman"/>
                <w:sz w:val="20"/>
                <w:szCs w:val="20"/>
              </w:rPr>
              <w:t>,</w:t>
            </w:r>
          </w:p>
          <w:p w:rsidR="000565E0" w:rsidRPr="00D20437" w:rsidP="00366161">
            <w:pPr>
              <w:bidi w:val="0"/>
              <w:jc w:val="both"/>
              <w:rPr>
                <w:rFonts w:ascii="Times New Roman" w:hAnsi="Times New Roman"/>
                <w:sz w:val="20"/>
                <w:szCs w:val="20"/>
                <w:lang w:eastAsia="cs-CZ"/>
              </w:rPr>
            </w:pPr>
            <w:r w:rsidRPr="00D20437">
              <w:rPr>
                <w:rFonts w:ascii="Times New Roman" w:hAnsi="Times New Roman"/>
                <w:sz w:val="20"/>
                <w:szCs w:val="20"/>
                <w:lang w:eastAsia="cs-CZ"/>
              </w:rPr>
              <w:t>f) vyžadovať od vodiča vozidla doklad o úhrade mýta.</w:t>
            </w:r>
          </w:p>
          <w:p w:rsidR="000565E0" w:rsidRPr="00D20437" w:rsidP="00366161">
            <w:pPr>
              <w:tabs>
                <w:tab w:val="left" w:pos="840"/>
              </w:tabs>
              <w:bidi w:val="0"/>
              <w:jc w:val="both"/>
              <w:rPr>
                <w:rFonts w:ascii="Times New Roman" w:hAnsi="Times New Roman"/>
                <w:sz w:val="20"/>
                <w:szCs w:val="20"/>
              </w:rPr>
            </w:pPr>
            <w:r w:rsidRPr="00D20437">
              <w:rPr>
                <w:rFonts w:ascii="Times New Roman" w:hAnsi="Times New Roman"/>
                <w:sz w:val="20"/>
                <w:szCs w:val="20"/>
              </w:rPr>
              <w:t>g) kontrolovať umiestnenie, činnosť a používanie palubnej jednotky,</w:t>
            </w:r>
          </w:p>
          <w:p w:rsidR="000565E0" w:rsidRPr="00D20437" w:rsidP="00366161">
            <w:pPr>
              <w:bidi w:val="0"/>
              <w:jc w:val="both"/>
              <w:rPr>
                <w:rFonts w:ascii="Times New Roman" w:hAnsi="Times New Roman"/>
                <w:sz w:val="20"/>
                <w:szCs w:val="20"/>
              </w:rPr>
            </w:pPr>
            <w:r w:rsidRPr="00D20437">
              <w:rPr>
                <w:rFonts w:ascii="Times New Roman" w:hAnsi="Times New Roman"/>
                <w:sz w:val="20"/>
                <w:szCs w:val="20"/>
              </w:rPr>
              <w:t>h)  kontrolovať údaje zadané do palubnej jednotky na účely  výpočtu mýta a zúčtovania mýta,</w:t>
            </w:r>
          </w:p>
          <w:p w:rsidR="000565E0" w:rsidRPr="00D20437" w:rsidP="00804E25">
            <w:pPr>
              <w:tabs>
                <w:tab w:val="left" w:pos="840"/>
              </w:tabs>
              <w:bidi w:val="0"/>
              <w:jc w:val="both"/>
              <w:rPr>
                <w:rFonts w:ascii="Times New Roman" w:hAnsi="Times New Roman"/>
                <w:sz w:val="20"/>
                <w:szCs w:val="20"/>
              </w:rPr>
            </w:pPr>
            <w:r w:rsidRPr="00D20437">
              <w:rPr>
                <w:rFonts w:ascii="Times New Roman" w:hAnsi="Times New Roman"/>
                <w:sz w:val="20"/>
                <w:szCs w:val="20"/>
              </w:rPr>
              <w:t>i</w:t>
            </w:r>
            <w:r w:rsidRPr="00D20437" w:rsidR="00804E25">
              <w:rPr>
                <w:rFonts w:ascii="Times New Roman" w:hAnsi="Times New Roman"/>
                <w:sz w:val="20"/>
                <w:szCs w:val="20"/>
              </w:rPr>
              <w:t xml:space="preserve">) </w:t>
            </w:r>
            <w:r w:rsidRPr="00D20437">
              <w:rPr>
                <w:rFonts w:ascii="Times New Roman" w:hAnsi="Times New Roman"/>
                <w:sz w:val="20"/>
                <w:szCs w:val="20"/>
              </w:rPr>
              <w:t>kontrolovať umiestnenie, činnosť a používanie palubnej jednotky,</w:t>
            </w:r>
          </w:p>
          <w:p w:rsidR="000565E0" w:rsidRPr="00D20437" w:rsidP="00804E25">
            <w:pPr>
              <w:numPr>
                <w:numId w:val="9"/>
              </w:numPr>
              <w:tabs>
                <w:tab w:val="num" w:pos="384"/>
                <w:tab w:val="clear" w:pos="720"/>
              </w:tabs>
              <w:bidi w:val="0"/>
              <w:ind w:left="384" w:hanging="384"/>
              <w:jc w:val="both"/>
              <w:rPr>
                <w:rFonts w:ascii="Times New Roman" w:hAnsi="Times New Roman"/>
                <w:sz w:val="20"/>
                <w:szCs w:val="20"/>
              </w:rPr>
            </w:pPr>
            <w:r w:rsidRPr="00D20437">
              <w:rPr>
                <w:rFonts w:ascii="Times New Roman" w:hAnsi="Times New Roman"/>
                <w:sz w:val="20"/>
                <w:szCs w:val="20"/>
              </w:rPr>
              <w:t>kontrolovať údaje zadané do palubnej jednotky na účely  výpočtu mýta a zúčtovania mýta.“.</w:t>
            </w:r>
          </w:p>
          <w:p w:rsidR="000565E0" w:rsidRPr="00D20437" w:rsidP="00366161">
            <w:pPr>
              <w:bidi w:val="0"/>
              <w:jc w:val="both"/>
              <w:rPr>
                <w:rFonts w:ascii="Times New Roman" w:hAnsi="Times New Roman"/>
                <w:sz w:val="20"/>
                <w:szCs w:val="20"/>
                <w:lang w:eastAsia="cs-CZ"/>
              </w:rPr>
            </w:pPr>
          </w:p>
          <w:p w:rsidR="000565E0" w:rsidRPr="00D20437" w:rsidP="00366161">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(6) Príslušníci </w:t>
            </w:r>
            <w:r w:rsidRPr="00D20437" w:rsidR="00BC5C00">
              <w:rPr>
                <w:rFonts w:ascii="Times New Roman" w:hAnsi="Times New Roman"/>
                <w:sz w:val="20"/>
                <w:szCs w:val="20"/>
                <w:lang w:eastAsia="cs-CZ"/>
              </w:rPr>
              <w:t>Policajného zboru</w:t>
            </w:r>
            <w:r w:rsidRPr="00D20437">
              <w:rPr>
                <w:rFonts w:ascii="Times New Roman" w:hAnsi="Times New Roman"/>
                <w:sz w:val="20"/>
                <w:szCs w:val="20"/>
                <w:lang w:eastAsia="cs-CZ"/>
              </w:rPr>
              <w:t xml:space="preserve"> pri výkone kontroly sú oprávnení:</w:t>
            </w:r>
          </w:p>
          <w:p w:rsidR="000565E0" w:rsidRPr="00D20437" w:rsidP="00366161">
            <w:pPr>
              <w:bidi w:val="0"/>
              <w:jc w:val="both"/>
              <w:rPr>
                <w:rFonts w:ascii="Times New Roman" w:hAnsi="Times New Roman"/>
                <w:sz w:val="20"/>
                <w:szCs w:val="20"/>
                <w:lang w:eastAsia="cs-CZ"/>
              </w:rPr>
            </w:pPr>
            <w:r w:rsidRPr="00D20437">
              <w:rPr>
                <w:rFonts w:ascii="Times New Roman" w:hAnsi="Times New Roman"/>
                <w:sz w:val="20"/>
                <w:szCs w:val="20"/>
                <w:lang w:eastAsia="cs-CZ"/>
              </w:rPr>
              <w:t>a) usmerňovať vozidlá na kontrolné miesta určené správcom výberu mýta alebo poverenou osobou,</w:t>
            </w:r>
          </w:p>
          <w:p w:rsidR="000565E0" w:rsidRPr="00D20437" w:rsidP="00366161">
            <w:pPr>
              <w:bidi w:val="0"/>
              <w:jc w:val="both"/>
              <w:rPr>
                <w:rFonts w:ascii="Times New Roman" w:hAnsi="Times New Roman"/>
                <w:sz w:val="20"/>
                <w:szCs w:val="20"/>
                <w:lang w:eastAsia="cs-CZ"/>
              </w:rPr>
            </w:pPr>
            <w:r w:rsidRPr="00D20437">
              <w:rPr>
                <w:rFonts w:ascii="Times New Roman" w:hAnsi="Times New Roman"/>
                <w:sz w:val="20"/>
                <w:szCs w:val="20"/>
                <w:lang w:eastAsia="cs-CZ"/>
              </w:rPr>
              <w:t>b) zakázať pokračovať v jazde alebo prikázať smer jazdy, ak nie je za kontrolované vozidlo mýto uhradené alebo nie je uhradené vo vypočítanej sume,</w:t>
            </w:r>
          </w:p>
          <w:p w:rsidR="000565E0" w:rsidRPr="00D20437" w:rsidP="00366161">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c) zakázať vodičovi ďalšiu jazdu, ak je zistené porušenie niektorej z povinností ustanovených v § 3; zakázať vodičovi jazdu možno </w:t>
            </w:r>
            <w:r w:rsidRPr="00D20437" w:rsidR="006916E2">
              <w:rPr>
                <w:rFonts w:ascii="Times New Roman" w:hAnsi="Times New Roman"/>
                <w:sz w:val="20"/>
                <w:szCs w:val="20"/>
                <w:lang w:eastAsia="cs-CZ"/>
              </w:rPr>
              <w:t>až do času, kým si prevádzkovateľ vozidla</w:t>
            </w:r>
            <w:r w:rsidRPr="00D20437" w:rsidR="00E83AEF">
              <w:rPr>
                <w:rFonts w:ascii="Times New Roman" w:hAnsi="Times New Roman"/>
                <w:sz w:val="20"/>
                <w:szCs w:val="20"/>
                <w:lang w:eastAsia="cs-CZ"/>
              </w:rPr>
              <w:t xml:space="preserve"> nesplní povinnosti podľa § 3,</w:t>
            </w:r>
          </w:p>
          <w:p w:rsidR="00E83AEF" w:rsidRPr="00D20437" w:rsidP="00366161">
            <w:pPr>
              <w:bidi w:val="0"/>
              <w:jc w:val="both"/>
              <w:rPr>
                <w:rFonts w:ascii="ms sans serif" w:hAnsi="ms sans serif"/>
                <w:sz w:val="20"/>
                <w:szCs w:val="20"/>
              </w:rPr>
            </w:pPr>
            <w:r w:rsidRPr="00D20437">
              <w:rPr>
                <w:rFonts w:ascii="ms sans serif" w:hAnsi="ms sans serif"/>
                <w:sz w:val="20"/>
                <w:szCs w:val="20"/>
              </w:rPr>
              <w:t xml:space="preserve">d) prikázať vodičovi motorového vozidla jazdu na určené miesto a prikázať, aby na nevyhnutne potrebný čas zotrval s vozidlom na určenom mieste, </w:t>
              <w:br/>
              <w:t>e) použiť technické prostriedky na zabránenie odjazdu dopravného prostriedku,</w:t>
            </w:r>
          </w:p>
          <w:p w:rsidR="00E83AEF" w:rsidRPr="00D20437" w:rsidP="00366161">
            <w:pPr>
              <w:bidi w:val="0"/>
              <w:jc w:val="both"/>
              <w:rPr>
                <w:rFonts w:ascii="Times New Roman" w:hAnsi="Times New Roman"/>
                <w:sz w:val="20"/>
                <w:szCs w:val="20"/>
                <w:lang w:eastAsia="cs-CZ"/>
              </w:rPr>
            </w:pPr>
            <w:r w:rsidRPr="00D20437">
              <w:rPr>
                <w:rFonts w:ascii="Times New Roman" w:hAnsi="Times New Roman"/>
                <w:sz w:val="20"/>
                <w:szCs w:val="20"/>
              </w:rPr>
              <w:t>f) požadovať predloženie osvedčenia o evidencii vozidla, technický preukaz alebo iný obdobný doklad preukazujúci kategóriu vozidla, celkovú hmotnosť vozidla, počet náprav vozidla a emisnú triedu vozidla.</w:t>
            </w:r>
          </w:p>
          <w:p w:rsidR="000565E0" w:rsidRPr="00D20437" w:rsidP="00366161">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w:t>
            </w:r>
          </w:p>
          <w:p w:rsidR="000565E0" w:rsidRPr="00D20437" w:rsidP="00366161">
            <w:pPr>
              <w:bidi w:val="0"/>
              <w:jc w:val="both"/>
              <w:rPr>
                <w:rFonts w:ascii="Times New Roman" w:hAnsi="Times New Roman"/>
                <w:sz w:val="20"/>
                <w:szCs w:val="20"/>
              </w:rPr>
            </w:pPr>
            <w:r w:rsidRPr="00D20437">
              <w:rPr>
                <w:rFonts w:ascii="Times New Roman" w:hAnsi="Times New Roman"/>
                <w:sz w:val="20"/>
                <w:szCs w:val="20"/>
                <w:lang w:eastAsia="cs-CZ"/>
              </w:rPr>
              <w:t>(7) Osoby poverené výkonom kontroly</w:t>
            </w:r>
            <w:r w:rsidRPr="00D20437">
              <w:rPr>
                <w:rFonts w:ascii="Times New Roman" w:hAnsi="Times New Roman"/>
                <w:sz w:val="20"/>
                <w:szCs w:val="20"/>
              </w:rPr>
              <w:t xml:space="preserve"> sú povinné vyhotovi</w:t>
            </w:r>
            <w:r w:rsidRPr="00D20437" w:rsidR="00BC5C00">
              <w:rPr>
                <w:rFonts w:ascii="Times New Roman" w:hAnsi="Times New Roman"/>
                <w:sz w:val="20"/>
                <w:szCs w:val="20"/>
              </w:rPr>
              <w:t xml:space="preserve">ť doklad o kontrole. Príslušník </w:t>
            </w:r>
            <w:r w:rsidRPr="00D20437">
              <w:rPr>
                <w:rFonts w:ascii="Times New Roman" w:hAnsi="Times New Roman"/>
                <w:sz w:val="20"/>
                <w:szCs w:val="20"/>
              </w:rPr>
              <w:t>služby mýtnej polície zabezpečí oznámenie priestupku a iného správneho deliktu predpísaným postupom na príslušný obvodný úrad pre cestnú dopravu a pozemné komunikácie (ďalej len „obvodný úrad dopravy“), ak priestupok nebol prejednaný v blokovom konaní na mieste.</w:t>
            </w:r>
          </w:p>
          <w:p w:rsidR="000565E0" w:rsidRPr="00D20437" w:rsidP="00BC5C00">
            <w:pPr>
              <w:tabs>
                <w:tab w:val="left" w:pos="0"/>
                <w:tab w:val="left" w:pos="1440"/>
              </w:tabs>
              <w:bidi w:val="0"/>
              <w:jc w:val="both"/>
              <w:rPr>
                <w:rFonts w:ascii="Times New Roman" w:hAnsi="Times New Roman"/>
                <w:sz w:val="20"/>
                <w:szCs w:val="20"/>
              </w:rPr>
            </w:pPr>
            <w:r w:rsidRPr="00D20437">
              <w:rPr>
                <w:rFonts w:ascii="Times New Roman" w:hAnsi="Times New Roman"/>
                <w:sz w:val="20"/>
                <w:szCs w:val="20"/>
              </w:rPr>
              <w:t>(8) Ustanovenie odseku 6 sa nevzťahuje na vodiča, ktorý plní úlohy na úseku ochrany ústavného zriadenia, vnútorného poriadku, obrany a bezpečnosti štátu,</w:t>
            </w:r>
            <w:r w:rsidRPr="00D20437">
              <w:rPr>
                <w:rFonts w:ascii="Times New Roman" w:hAnsi="Times New Roman"/>
                <w:sz w:val="20"/>
                <w:szCs w:val="20"/>
                <w:vertAlign w:val="superscript"/>
              </w:rPr>
              <w:t>13)</w:t>
            </w:r>
            <w:r w:rsidRPr="00D20437">
              <w:rPr>
                <w:rFonts w:ascii="Times New Roman" w:hAnsi="Times New Roman"/>
                <w:sz w:val="20"/>
                <w:szCs w:val="20"/>
              </w:rPr>
              <w:t xml:space="preserve"> ak plnenie týchto úloh neznesie odklad </w:t>
            </w:r>
            <w:r w:rsidRPr="00D20437" w:rsidR="00AB020D">
              <w:rPr>
                <w:rFonts w:ascii="Times New Roman" w:hAnsi="Times New Roman"/>
                <w:sz w:val="20"/>
                <w:szCs w:val="20"/>
              </w:rPr>
              <w:t>a nemožno ich zabezpečiť inak.</w:t>
            </w:r>
          </w:p>
          <w:p w:rsidR="000565E0" w:rsidRPr="00D20437" w:rsidP="00366161">
            <w:pPr>
              <w:bidi w:val="0"/>
              <w:jc w:val="both"/>
              <w:rPr>
                <w:rFonts w:ascii="Times New Roman" w:hAnsi="Times New Roman"/>
                <w:sz w:val="20"/>
                <w:szCs w:val="20"/>
                <w:lang w:eastAsia="cs-CZ"/>
              </w:rPr>
            </w:pPr>
          </w:p>
          <w:p w:rsidR="000565E0" w:rsidRPr="00D20437" w:rsidP="00366161">
            <w:pPr>
              <w:bidi w:val="0"/>
              <w:jc w:val="center"/>
              <w:rPr>
                <w:rFonts w:ascii="Times New Roman" w:hAnsi="Times New Roman"/>
                <w:sz w:val="20"/>
                <w:szCs w:val="20"/>
              </w:rPr>
            </w:pPr>
            <w:r w:rsidRPr="00D20437">
              <w:rPr>
                <w:rFonts w:ascii="Times New Roman" w:hAnsi="Times New Roman"/>
                <w:sz w:val="20"/>
                <w:szCs w:val="20"/>
              </w:rPr>
              <w:t>§ 7a</w:t>
            </w:r>
          </w:p>
          <w:p w:rsidR="000565E0" w:rsidRPr="00D20437" w:rsidP="00C75AA5">
            <w:pPr>
              <w:bidi w:val="0"/>
              <w:jc w:val="center"/>
              <w:rPr>
                <w:rFonts w:ascii="Times New Roman" w:hAnsi="Times New Roman"/>
                <w:b/>
                <w:sz w:val="20"/>
                <w:szCs w:val="20"/>
              </w:rPr>
            </w:pPr>
            <w:r w:rsidRPr="00D20437">
              <w:rPr>
                <w:rFonts w:ascii="Times New Roman" w:hAnsi="Times New Roman"/>
                <w:b/>
                <w:sz w:val="20"/>
                <w:szCs w:val="20"/>
              </w:rPr>
              <w:t>Osobitné ustanovenia o zadržaní osvedčenia o evidencii a tabuľky s evidenčným číslom vozidla</w:t>
            </w:r>
          </w:p>
          <w:p w:rsidR="000565E0" w:rsidRPr="00D20437" w:rsidP="00C75AA5">
            <w:pPr>
              <w:bidi w:val="0"/>
              <w:jc w:val="center"/>
              <w:rPr>
                <w:rFonts w:ascii="Times New Roman" w:hAnsi="Times New Roman"/>
                <w:b/>
                <w:sz w:val="20"/>
                <w:szCs w:val="20"/>
              </w:rPr>
            </w:pPr>
            <w:r w:rsidRPr="00D20437">
              <w:rPr>
                <w:rFonts w:ascii="Times New Roman" w:hAnsi="Times New Roman"/>
                <w:b/>
                <w:sz w:val="20"/>
                <w:szCs w:val="20"/>
              </w:rPr>
              <w:t xml:space="preserve">  </w:t>
            </w:r>
          </w:p>
          <w:p w:rsidR="000565E0" w:rsidRPr="00D20437" w:rsidP="00AB020D">
            <w:pPr>
              <w:tabs>
                <w:tab w:val="left" w:pos="24"/>
              </w:tabs>
              <w:bidi w:val="0"/>
              <w:ind w:left="24"/>
              <w:jc w:val="both"/>
              <w:rPr>
                <w:rFonts w:ascii="Times New Roman" w:hAnsi="Times New Roman"/>
                <w:sz w:val="20"/>
                <w:szCs w:val="20"/>
              </w:rPr>
            </w:pPr>
            <w:r w:rsidRPr="00D20437">
              <w:rPr>
                <w:rFonts w:ascii="Times New Roman" w:hAnsi="Times New Roman"/>
                <w:sz w:val="20"/>
                <w:szCs w:val="20"/>
              </w:rPr>
              <w:t>(1) Príslušník</w:t>
            </w:r>
            <w:r w:rsidRPr="00D20437" w:rsidR="00BC5C00">
              <w:rPr>
                <w:rFonts w:ascii="Times New Roman" w:hAnsi="Times New Roman"/>
                <w:sz w:val="20"/>
                <w:szCs w:val="20"/>
                <w:lang w:eastAsia="cs-CZ"/>
              </w:rPr>
              <w:t xml:space="preserve"> Policajného zboru</w:t>
            </w:r>
            <w:r w:rsidRPr="00D20437" w:rsidR="00BC5C00">
              <w:rPr>
                <w:rFonts w:ascii="Times New Roman" w:hAnsi="Times New Roman"/>
                <w:sz w:val="20"/>
                <w:szCs w:val="20"/>
              </w:rPr>
              <w:t xml:space="preserve"> </w:t>
            </w:r>
            <w:r w:rsidRPr="00D20437">
              <w:rPr>
                <w:rFonts w:ascii="Times New Roman" w:hAnsi="Times New Roman"/>
                <w:sz w:val="20"/>
                <w:szCs w:val="20"/>
              </w:rPr>
              <w:t xml:space="preserve">je oprávnený zadržať osvedčenie o evidencii a tabuľku s evidenčným číslom vozidla, ak vodič vozidla neuhradí mýto. V prípade ak vodič vozidla nie je ochotný tabuľku s evidenčným číslom vydať, príslušník </w:t>
            </w:r>
            <w:r w:rsidRPr="00D20437" w:rsidR="00BC5C00">
              <w:rPr>
                <w:rFonts w:ascii="Times New Roman" w:hAnsi="Times New Roman"/>
                <w:sz w:val="20"/>
                <w:szCs w:val="20"/>
                <w:lang w:eastAsia="cs-CZ"/>
              </w:rPr>
              <w:t>Policajného zboru</w:t>
            </w:r>
            <w:r w:rsidRPr="00D20437" w:rsidR="00BC5C00">
              <w:rPr>
                <w:rFonts w:ascii="Times New Roman" w:hAnsi="Times New Roman"/>
                <w:sz w:val="20"/>
                <w:szCs w:val="20"/>
              </w:rPr>
              <w:t xml:space="preserve"> </w:t>
            </w:r>
            <w:r w:rsidRPr="00D20437">
              <w:rPr>
                <w:rFonts w:ascii="Times New Roman" w:hAnsi="Times New Roman"/>
                <w:sz w:val="20"/>
                <w:szCs w:val="20"/>
              </w:rPr>
              <w:t>je oprávnený túto odňať; škodu spôsobenú v súvislosti s jej odňatím znáša majiteľ vozidla. Osvedčenie o evidencii a tabuľka s evidenčným číslom vozidla sa zadrží do doby uhradenia mýta.</w:t>
            </w:r>
          </w:p>
          <w:p w:rsidR="000565E0" w:rsidRPr="00D20437" w:rsidP="00AB020D">
            <w:pPr>
              <w:bidi w:val="0"/>
              <w:ind w:left="24"/>
              <w:jc w:val="both"/>
              <w:rPr>
                <w:rFonts w:ascii="Times New Roman" w:hAnsi="Times New Roman"/>
                <w:sz w:val="20"/>
                <w:szCs w:val="20"/>
              </w:rPr>
            </w:pPr>
            <w:r w:rsidRPr="00D20437">
              <w:rPr>
                <w:rFonts w:ascii="Times New Roman" w:hAnsi="Times New Roman"/>
                <w:sz w:val="20"/>
                <w:szCs w:val="20"/>
              </w:rPr>
              <w:t xml:space="preserve">(2) Príslušník </w:t>
            </w:r>
            <w:r w:rsidRPr="00D20437" w:rsidR="00BC5C00">
              <w:rPr>
                <w:rFonts w:ascii="Times New Roman" w:hAnsi="Times New Roman"/>
                <w:sz w:val="20"/>
                <w:szCs w:val="20"/>
                <w:lang w:eastAsia="cs-CZ"/>
              </w:rPr>
              <w:t>Policajného zboru</w:t>
            </w:r>
            <w:r w:rsidRPr="00D20437">
              <w:rPr>
                <w:rFonts w:ascii="Times New Roman" w:hAnsi="Times New Roman"/>
                <w:sz w:val="20"/>
                <w:szCs w:val="20"/>
              </w:rPr>
              <w:t xml:space="preserve"> vydá o zadržaní osvedčenia o evidencii a o zadržaní tabuľky s evidenčným číslom vozidla  podľa odseku 1 potvrdenie. Na konanie a rozhodovanie o zadržaní osvedčenia o evidencii a o zadržaní tabuľky s evidenčným číslom vozidla sa nevzťahujú všeobecné predpisy o správnom konaní.</w:t>
            </w:r>
            <w:r w:rsidRPr="00D20437">
              <w:rPr>
                <w:rFonts w:ascii="Times New Roman" w:hAnsi="Times New Roman"/>
                <w:sz w:val="20"/>
                <w:szCs w:val="20"/>
                <w:vertAlign w:val="superscript"/>
              </w:rPr>
              <w:t>13a)</w:t>
            </w:r>
            <w:r w:rsidRPr="00D20437">
              <w:rPr>
                <w:rFonts w:ascii="Times New Roman" w:hAnsi="Times New Roman"/>
                <w:sz w:val="20"/>
                <w:szCs w:val="20"/>
              </w:rPr>
              <w:t xml:space="preserve"> </w:t>
            </w:r>
          </w:p>
          <w:p w:rsidR="000565E0" w:rsidRPr="00D20437" w:rsidP="00AB020D">
            <w:pPr>
              <w:numPr>
                <w:numId w:val="11"/>
              </w:numPr>
              <w:tabs>
                <w:tab w:val="left" w:pos="24"/>
                <w:tab w:val="clear" w:pos="1440"/>
              </w:tabs>
              <w:bidi w:val="0"/>
              <w:ind w:left="24" w:hanging="1056"/>
              <w:jc w:val="both"/>
              <w:rPr>
                <w:rFonts w:ascii="Times New Roman" w:hAnsi="Times New Roman"/>
                <w:sz w:val="20"/>
                <w:szCs w:val="20"/>
              </w:rPr>
            </w:pPr>
            <w:r w:rsidRPr="00D20437">
              <w:rPr>
                <w:rFonts w:ascii="Times New Roman" w:hAnsi="Times New Roman"/>
                <w:sz w:val="20"/>
                <w:szCs w:val="20"/>
              </w:rPr>
              <w:t>(3) Ak bolo mýto preukázateľne uhradené, zadržané osvedčenie o evidencii a tabuľka s evidenčným číslom vozidla, sa bezodkladne vráti vodičovi vozidla alebo jeho prevádzkovateľovi. Ak bolo mýto preukázateľne uhradené v lehote do 15 dní od zadržania osvedčenia o evidencii a tabuľky s evidenčným číslom vozidla je príslušný na ich vrátenie útvar</w:t>
            </w:r>
            <w:r w:rsidRPr="00D20437" w:rsidR="00BC5C00">
              <w:rPr>
                <w:rFonts w:ascii="Times New Roman" w:hAnsi="Times New Roman"/>
                <w:sz w:val="20"/>
                <w:szCs w:val="20"/>
                <w:lang w:eastAsia="cs-CZ"/>
              </w:rPr>
              <w:t xml:space="preserve"> Policajného zboru</w:t>
            </w:r>
            <w:r w:rsidRPr="00D20437">
              <w:rPr>
                <w:rFonts w:ascii="Times New Roman" w:hAnsi="Times New Roman"/>
                <w:sz w:val="20"/>
                <w:szCs w:val="20"/>
              </w:rPr>
              <w:t>, ktorý tieto zadržal. Ak bolo mýto preukázateľne uhradené v lehote nad 15 dní od zadržania osvedčenia o evidencii a tabuľky s evidenčným číslom vozidla a ide o vozidlo evidované v Slovenskej republike, je príslušný na ich vrátenie útvar Policajného zboru , ktorý vozidlo eviduje.</w:t>
            </w:r>
          </w:p>
          <w:p w:rsidR="000565E0" w:rsidRPr="00D20437" w:rsidP="00AB020D">
            <w:pPr>
              <w:numPr>
                <w:numId w:val="11"/>
              </w:numPr>
              <w:tabs>
                <w:tab w:val="num" w:pos="24"/>
                <w:tab w:val="left" w:pos="1176"/>
                <w:tab w:val="clear" w:pos="1440"/>
              </w:tabs>
              <w:bidi w:val="0"/>
              <w:ind w:left="24" w:hanging="1440"/>
              <w:jc w:val="both"/>
              <w:rPr>
                <w:rFonts w:ascii="Times New Roman" w:hAnsi="Times New Roman"/>
                <w:sz w:val="20"/>
                <w:szCs w:val="20"/>
              </w:rPr>
            </w:pPr>
            <w:r w:rsidRPr="00D20437">
              <w:rPr>
                <w:rFonts w:ascii="Times New Roman" w:hAnsi="Times New Roman"/>
                <w:sz w:val="20"/>
                <w:szCs w:val="20"/>
              </w:rPr>
              <w:t xml:space="preserve">(4) Ak dôvody zadržania osvedčenia o evidencii a tabuľky s evidenčným číslom vozidla nepominú ani do 15 dní odo dňa ich zadržania útvar </w:t>
            </w:r>
            <w:r w:rsidRPr="00D20437" w:rsidR="00BC5C00">
              <w:rPr>
                <w:rFonts w:ascii="Times New Roman" w:hAnsi="Times New Roman"/>
                <w:sz w:val="20"/>
                <w:szCs w:val="20"/>
                <w:lang w:eastAsia="cs-CZ"/>
              </w:rPr>
              <w:t>Policajného zboru</w:t>
            </w:r>
            <w:r w:rsidRPr="00D20437" w:rsidR="00BC5C00">
              <w:rPr>
                <w:rFonts w:ascii="Times New Roman" w:hAnsi="Times New Roman"/>
                <w:sz w:val="20"/>
                <w:szCs w:val="20"/>
              </w:rPr>
              <w:t xml:space="preserve"> </w:t>
            </w:r>
            <w:r w:rsidRPr="00D20437">
              <w:rPr>
                <w:rFonts w:ascii="Times New Roman" w:hAnsi="Times New Roman"/>
                <w:sz w:val="20"/>
                <w:szCs w:val="20"/>
              </w:rPr>
              <w:t xml:space="preserve">tieto zašle na útvar Policajného zboru, ktorý vozidlo eviduje. </w:t>
            </w:r>
          </w:p>
          <w:p w:rsidR="000565E0" w:rsidRPr="00D20437" w:rsidP="00AB020D">
            <w:pPr>
              <w:tabs>
                <w:tab w:val="left" w:pos="1176"/>
              </w:tabs>
              <w:bidi w:val="0"/>
              <w:ind w:firstLine="24"/>
              <w:jc w:val="both"/>
              <w:rPr>
                <w:rFonts w:ascii="Times New Roman" w:hAnsi="Times New Roman"/>
                <w:sz w:val="20"/>
                <w:szCs w:val="20"/>
              </w:rPr>
            </w:pPr>
            <w:r w:rsidRPr="00D20437">
              <w:rPr>
                <w:rFonts w:ascii="Times New Roman" w:hAnsi="Times New Roman"/>
                <w:sz w:val="20"/>
                <w:szCs w:val="20"/>
              </w:rPr>
              <w:t xml:space="preserve">(5) Ak ide o vozidlo, ktoré nie je evidované v Slovenskej republike, zadržané osvedčenie o evidencii a tabuľka s evidenčným číslom vozidla ostávajú uschované na útvare </w:t>
            </w:r>
            <w:r w:rsidRPr="00D20437" w:rsidR="00BC5C00">
              <w:rPr>
                <w:rFonts w:ascii="Times New Roman" w:hAnsi="Times New Roman"/>
                <w:sz w:val="20"/>
                <w:szCs w:val="20"/>
                <w:lang w:eastAsia="cs-CZ"/>
              </w:rPr>
              <w:t>Policajného zboru</w:t>
            </w:r>
            <w:r w:rsidRPr="00D20437">
              <w:rPr>
                <w:rFonts w:ascii="Times New Roman" w:hAnsi="Times New Roman"/>
                <w:sz w:val="20"/>
                <w:szCs w:val="20"/>
              </w:rPr>
              <w:t xml:space="preserve">. Útvar </w:t>
            </w:r>
            <w:r w:rsidRPr="00D20437" w:rsidR="00BC5C00">
              <w:rPr>
                <w:rFonts w:ascii="Times New Roman" w:hAnsi="Times New Roman"/>
                <w:sz w:val="20"/>
                <w:szCs w:val="20"/>
                <w:lang w:eastAsia="cs-CZ"/>
              </w:rPr>
              <w:t>Policajného zboru</w:t>
            </w:r>
            <w:r w:rsidRPr="00D20437" w:rsidR="00BC5C00">
              <w:rPr>
                <w:rFonts w:ascii="Times New Roman" w:hAnsi="Times New Roman"/>
                <w:sz w:val="20"/>
                <w:szCs w:val="20"/>
              </w:rPr>
              <w:t xml:space="preserve"> </w:t>
            </w:r>
            <w:r w:rsidRPr="00D20437">
              <w:rPr>
                <w:rFonts w:ascii="Times New Roman" w:hAnsi="Times New Roman"/>
                <w:sz w:val="20"/>
                <w:szCs w:val="20"/>
              </w:rPr>
              <w:t xml:space="preserve">vráti zadržané osvedčenie o evidencii a tabuľku s evidenčným číslom vozidla vodičovi alebo prevádzkovateľovi vozidla až po preukázanom uhradení mýta. </w:t>
            </w:r>
          </w:p>
          <w:p w:rsidR="000565E0" w:rsidRPr="00D20437" w:rsidP="00366161">
            <w:pPr>
              <w:bidi w:val="0"/>
              <w:jc w:val="center"/>
              <w:rPr>
                <w:rFonts w:ascii="Times New Roman" w:hAnsi="Times New Roman"/>
                <w:sz w:val="20"/>
                <w:szCs w:val="20"/>
              </w:rPr>
            </w:pPr>
          </w:p>
          <w:p w:rsidR="000565E0" w:rsidRPr="00D20437" w:rsidP="00C72879">
            <w:pPr>
              <w:bidi w:val="0"/>
              <w:jc w:val="center"/>
              <w:rPr>
                <w:rFonts w:ascii="Times New Roman" w:hAnsi="Times New Roman"/>
                <w:sz w:val="20"/>
                <w:szCs w:val="20"/>
                <w:lang w:eastAsia="cs-CZ"/>
              </w:rPr>
            </w:pPr>
            <w:r w:rsidRPr="00D20437">
              <w:rPr>
                <w:rFonts w:ascii="Times New Roman" w:hAnsi="Times New Roman"/>
                <w:sz w:val="20"/>
                <w:szCs w:val="20"/>
                <w:lang w:eastAsia="cs-CZ"/>
              </w:rPr>
              <w:t>§ 8</w:t>
            </w:r>
          </w:p>
          <w:p w:rsidR="000565E0" w:rsidRPr="00D20437" w:rsidP="00366161">
            <w:pPr>
              <w:bidi w:val="0"/>
              <w:jc w:val="center"/>
              <w:rPr>
                <w:rFonts w:ascii="Times New Roman" w:hAnsi="Times New Roman"/>
                <w:b/>
                <w:sz w:val="20"/>
                <w:szCs w:val="20"/>
                <w:lang w:eastAsia="cs-CZ"/>
              </w:rPr>
            </w:pPr>
            <w:r w:rsidRPr="00D20437">
              <w:rPr>
                <w:rFonts w:ascii="Times New Roman" w:hAnsi="Times New Roman"/>
                <w:b/>
                <w:sz w:val="20"/>
                <w:szCs w:val="20"/>
                <w:lang w:eastAsia="cs-CZ"/>
              </w:rPr>
              <w:t>Priestupky</w:t>
            </w:r>
          </w:p>
          <w:p w:rsidR="000565E0" w:rsidRPr="00D20437" w:rsidP="00366161">
            <w:pPr>
              <w:bidi w:val="0"/>
              <w:jc w:val="both"/>
              <w:rPr>
                <w:rFonts w:ascii="Times New Roman" w:hAnsi="Times New Roman"/>
                <w:sz w:val="20"/>
                <w:szCs w:val="20"/>
                <w:lang w:eastAsia="cs-CZ"/>
              </w:rPr>
            </w:pPr>
          </w:p>
          <w:p w:rsidR="009B3B61" w:rsidRPr="00D20437" w:rsidP="009B3B61">
            <w:pPr>
              <w:bidi w:val="0"/>
              <w:jc w:val="both"/>
              <w:rPr>
                <w:rFonts w:ascii="Times New Roman" w:hAnsi="Times New Roman"/>
                <w:sz w:val="20"/>
                <w:szCs w:val="20"/>
                <w:lang w:eastAsia="cs-CZ"/>
              </w:rPr>
            </w:pPr>
            <w:r w:rsidRPr="00D20437">
              <w:rPr>
                <w:rFonts w:ascii="Times New Roman" w:hAnsi="Times New Roman"/>
                <w:sz w:val="20"/>
                <w:szCs w:val="20"/>
                <w:lang w:eastAsia="cs-CZ"/>
              </w:rPr>
              <w:t>(1) Priestupku na úseku výberu mýta sa dopustí ten, kto</w:t>
            </w:r>
          </w:p>
          <w:p w:rsidR="009B3B61" w:rsidRPr="00D20437" w:rsidP="009B3B61">
            <w:pPr>
              <w:bidi w:val="0"/>
              <w:jc w:val="both"/>
              <w:rPr>
                <w:rFonts w:ascii="Times New Roman" w:hAnsi="Times New Roman"/>
                <w:sz w:val="20"/>
                <w:szCs w:val="20"/>
                <w:lang w:eastAsia="cs-CZ"/>
              </w:rPr>
            </w:pPr>
            <w:r w:rsidRPr="00D20437">
              <w:rPr>
                <w:rFonts w:ascii="Times New Roman" w:hAnsi="Times New Roman"/>
                <w:sz w:val="20"/>
                <w:szCs w:val="20"/>
                <w:lang w:eastAsia="cs-CZ"/>
              </w:rPr>
              <w:t>a) užíva vymedzené úseky ciest bez úhrady mýta,</w:t>
            </w:r>
          </w:p>
          <w:p w:rsidR="009B3B61" w:rsidRPr="00D20437" w:rsidP="009B3B61">
            <w:pPr>
              <w:bidi w:val="0"/>
              <w:jc w:val="both"/>
              <w:rPr>
                <w:rFonts w:ascii="Times New Roman" w:hAnsi="Times New Roman"/>
                <w:sz w:val="20"/>
                <w:szCs w:val="20"/>
                <w:lang w:eastAsia="cs-CZ"/>
              </w:rPr>
            </w:pPr>
            <w:r w:rsidRPr="00D20437">
              <w:rPr>
                <w:rFonts w:ascii="Times New Roman" w:hAnsi="Times New Roman"/>
                <w:sz w:val="20"/>
                <w:szCs w:val="20"/>
                <w:lang w:eastAsia="cs-CZ"/>
              </w:rPr>
              <w:t>b) odmieta úhradu mýta pri vyzvaní kontrolou poverených osôb na mieste v čase kontroly,</w:t>
            </w:r>
          </w:p>
          <w:p w:rsidR="009B3B61" w:rsidRPr="00D20437" w:rsidP="009B3B61">
            <w:pPr>
              <w:bidi w:val="0"/>
              <w:jc w:val="both"/>
              <w:rPr>
                <w:rFonts w:ascii="Times New Roman" w:hAnsi="Times New Roman"/>
                <w:sz w:val="20"/>
                <w:szCs w:val="20"/>
                <w:lang w:eastAsia="cs-CZ"/>
              </w:rPr>
            </w:pPr>
            <w:r w:rsidRPr="00D20437">
              <w:rPr>
                <w:rFonts w:ascii="Times New Roman" w:hAnsi="Times New Roman"/>
                <w:sz w:val="20"/>
                <w:szCs w:val="20"/>
                <w:lang w:eastAsia="cs-CZ"/>
              </w:rPr>
              <w:t>c) nemá vo vozidle palubnú jednotku podľa § 3 ods. 2,</w:t>
            </w:r>
          </w:p>
          <w:p w:rsidR="009B3B61" w:rsidRPr="00D20437" w:rsidP="009B3B61">
            <w:pPr>
              <w:bidi w:val="0"/>
              <w:jc w:val="both"/>
              <w:rPr>
                <w:rFonts w:ascii="Times New Roman" w:hAnsi="Times New Roman"/>
                <w:sz w:val="20"/>
                <w:szCs w:val="20"/>
                <w:lang w:eastAsia="cs-CZ"/>
              </w:rPr>
            </w:pPr>
            <w:r w:rsidRPr="00D20437">
              <w:rPr>
                <w:rFonts w:ascii="Times New Roman" w:hAnsi="Times New Roman"/>
                <w:sz w:val="20"/>
                <w:szCs w:val="20"/>
                <w:lang w:eastAsia="cs-CZ"/>
              </w:rPr>
              <w:t>d) nezadá údaje alebo zadá neúplné alebo klamlivé údaje do palubnej jednotky, alebo tieto údaje nesprístupní správcovi výberu mýta alebo ním poverenej osobe,</w:t>
            </w:r>
          </w:p>
          <w:p w:rsidR="009B3B61" w:rsidRPr="00D20437" w:rsidP="009B3B61">
            <w:pPr>
              <w:bidi w:val="0"/>
              <w:jc w:val="both"/>
              <w:rPr>
                <w:rFonts w:ascii="Times New Roman" w:hAnsi="Times New Roman"/>
                <w:sz w:val="20"/>
                <w:szCs w:val="20"/>
                <w:lang w:eastAsia="cs-CZ"/>
              </w:rPr>
            </w:pPr>
            <w:r w:rsidRPr="00D20437">
              <w:rPr>
                <w:rFonts w:ascii="Times New Roman" w:hAnsi="Times New Roman"/>
                <w:sz w:val="20"/>
                <w:szCs w:val="20"/>
                <w:lang w:eastAsia="cs-CZ"/>
              </w:rPr>
              <w:t>e) neoprávnene manipuluje s palubnou jednotkou al</w:t>
            </w:r>
            <w:r w:rsidRPr="00D20437" w:rsidR="00F80362">
              <w:rPr>
                <w:rFonts w:ascii="Times New Roman" w:hAnsi="Times New Roman"/>
                <w:sz w:val="20"/>
                <w:szCs w:val="20"/>
                <w:lang w:eastAsia="cs-CZ"/>
              </w:rPr>
              <w:t>ebo do nej neoprávnene zasahuje,</w:t>
            </w:r>
          </w:p>
          <w:p w:rsidR="00F80362" w:rsidRPr="00D20437" w:rsidP="009B3B61">
            <w:pPr>
              <w:bidi w:val="0"/>
              <w:jc w:val="both"/>
              <w:rPr>
                <w:rFonts w:ascii="Times New Roman" w:hAnsi="Times New Roman"/>
                <w:sz w:val="20"/>
                <w:szCs w:val="20"/>
                <w:lang w:eastAsia="cs-CZ"/>
              </w:rPr>
            </w:pPr>
            <w:r w:rsidRPr="00D20437">
              <w:rPr>
                <w:rFonts w:ascii="Times New Roman" w:hAnsi="Times New Roman"/>
                <w:sz w:val="20"/>
                <w:szCs w:val="20"/>
              </w:rPr>
              <w:t xml:space="preserve">f) nepredloží </w:t>
            </w:r>
            <w:r w:rsidRPr="00D20437" w:rsidR="00BC5C00">
              <w:rPr>
                <w:rFonts w:ascii="Times New Roman" w:hAnsi="Times New Roman"/>
                <w:sz w:val="20"/>
                <w:szCs w:val="20"/>
              </w:rPr>
              <w:t>na výzvu príslušníka P</w:t>
            </w:r>
            <w:r w:rsidRPr="00D20437">
              <w:rPr>
                <w:rFonts w:ascii="Times New Roman" w:hAnsi="Times New Roman"/>
                <w:sz w:val="20"/>
                <w:szCs w:val="20"/>
              </w:rPr>
              <w:t>olicajného zboru osvedčenie o evidencii vozidla, technický preukaz alebo iný obdobný doklad preukazujúci kategóriu vozidla, celkovú hmotnosť vozidla, počet náprav vozidla a emisnú triedu vozidla.</w:t>
            </w:r>
          </w:p>
          <w:p w:rsidR="009B3B61" w:rsidRPr="00D20437" w:rsidP="009B3B61">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(2) Za priestupok podľa odseku 1 písm. a) až c) a </w:t>
            </w:r>
            <w:r w:rsidR="00C57237">
              <w:rPr>
                <w:rFonts w:ascii="Times New Roman" w:hAnsi="Times New Roman"/>
                <w:sz w:val="20"/>
                <w:szCs w:val="20"/>
                <w:lang w:eastAsia="cs-CZ"/>
              </w:rPr>
              <w:t>e) sa uloží pokuta vo výške do 1300</w:t>
            </w:r>
            <w:r w:rsidRPr="00D20437">
              <w:rPr>
                <w:rFonts w:ascii="Times New Roman" w:hAnsi="Times New Roman"/>
                <w:sz w:val="20"/>
                <w:szCs w:val="20"/>
                <w:lang w:eastAsia="cs-CZ"/>
              </w:rPr>
              <w:t xml:space="preserve"> eur a</w:t>
            </w:r>
            <w:r w:rsidR="00C57237">
              <w:rPr>
                <w:rFonts w:ascii="Times New Roman" w:hAnsi="Times New Roman"/>
                <w:sz w:val="20"/>
                <w:szCs w:val="20"/>
                <w:lang w:eastAsia="cs-CZ"/>
              </w:rPr>
              <w:t xml:space="preserve"> v blokovom konaní vo výške do 700</w:t>
            </w:r>
            <w:r w:rsidRPr="00D20437">
              <w:rPr>
                <w:rFonts w:ascii="Times New Roman" w:hAnsi="Times New Roman"/>
                <w:sz w:val="20"/>
                <w:szCs w:val="20"/>
                <w:lang w:eastAsia="cs-CZ"/>
              </w:rPr>
              <w:t xml:space="preserve"> eur.</w:t>
            </w:r>
          </w:p>
          <w:p w:rsidR="009B3B61" w:rsidRPr="00D20437" w:rsidP="009B3B61">
            <w:pPr>
              <w:bidi w:val="0"/>
              <w:jc w:val="both"/>
              <w:rPr>
                <w:rFonts w:ascii="Times New Roman" w:hAnsi="Times New Roman"/>
                <w:sz w:val="20"/>
                <w:szCs w:val="20"/>
                <w:lang w:eastAsia="cs-CZ"/>
              </w:rPr>
            </w:pPr>
            <w:r w:rsidRPr="00D20437">
              <w:rPr>
                <w:rFonts w:ascii="Times New Roman" w:hAnsi="Times New Roman"/>
                <w:sz w:val="20"/>
                <w:szCs w:val="20"/>
                <w:lang w:eastAsia="cs-CZ"/>
              </w:rPr>
              <w:t>(3) Za priestupok podľa odseku 1 písm. d) sa uloží pokuta vo výške</w:t>
            </w:r>
            <w:r w:rsidR="00C57237">
              <w:rPr>
                <w:rFonts w:ascii="Times New Roman" w:hAnsi="Times New Roman"/>
                <w:sz w:val="20"/>
                <w:szCs w:val="20"/>
                <w:lang w:eastAsia="cs-CZ"/>
              </w:rPr>
              <w:t xml:space="preserve"> do </w:t>
            </w:r>
            <w:r w:rsidRPr="00D20437">
              <w:rPr>
                <w:rFonts w:ascii="Times New Roman" w:hAnsi="Times New Roman"/>
                <w:sz w:val="20"/>
                <w:szCs w:val="20"/>
                <w:lang w:eastAsia="cs-CZ"/>
              </w:rPr>
              <w:t>160 eur a v blokovom konaní vo výške</w:t>
            </w:r>
            <w:r w:rsidR="00C57237">
              <w:rPr>
                <w:rFonts w:ascii="Times New Roman" w:hAnsi="Times New Roman"/>
                <w:sz w:val="20"/>
                <w:szCs w:val="20"/>
                <w:lang w:eastAsia="cs-CZ"/>
              </w:rPr>
              <w:t xml:space="preserve"> do</w:t>
            </w:r>
            <w:r w:rsidRPr="00D20437">
              <w:rPr>
                <w:rFonts w:ascii="Times New Roman" w:hAnsi="Times New Roman"/>
                <w:sz w:val="20"/>
                <w:szCs w:val="20"/>
                <w:lang w:eastAsia="cs-CZ"/>
              </w:rPr>
              <w:t xml:space="preserve"> 120 eur.</w:t>
            </w:r>
          </w:p>
          <w:p w:rsidR="00F80362" w:rsidRPr="00D20437" w:rsidP="00F80362">
            <w:pPr>
              <w:bidi w:val="0"/>
              <w:jc w:val="both"/>
              <w:rPr>
                <w:rFonts w:ascii="Times New Roman" w:hAnsi="Times New Roman"/>
                <w:sz w:val="20"/>
                <w:szCs w:val="20"/>
              </w:rPr>
            </w:pPr>
            <w:r w:rsidRPr="00D20437">
              <w:rPr>
                <w:rFonts w:ascii="Times New Roman" w:hAnsi="Times New Roman"/>
                <w:sz w:val="20"/>
                <w:szCs w:val="20"/>
              </w:rPr>
              <w:t xml:space="preserve">(4) Za priestupok podľa odseku 1 písm. f) sa uloží pokuta vo výške </w:t>
            </w:r>
            <w:r w:rsidR="00C57237">
              <w:rPr>
                <w:rFonts w:ascii="Times New Roman" w:hAnsi="Times New Roman"/>
                <w:sz w:val="20"/>
                <w:szCs w:val="20"/>
              </w:rPr>
              <w:t xml:space="preserve">do </w:t>
            </w:r>
            <w:r w:rsidRPr="00D20437">
              <w:rPr>
                <w:rFonts w:ascii="Times New Roman" w:hAnsi="Times New Roman"/>
                <w:sz w:val="20"/>
                <w:szCs w:val="20"/>
              </w:rPr>
              <w:t xml:space="preserve">1000 eur a v blokovom konaní vo výške  </w:t>
            </w:r>
            <w:r w:rsidR="00C57237">
              <w:rPr>
                <w:rFonts w:ascii="Times New Roman" w:hAnsi="Times New Roman"/>
                <w:sz w:val="20"/>
                <w:szCs w:val="20"/>
              </w:rPr>
              <w:t xml:space="preserve">do </w:t>
            </w:r>
            <w:r w:rsidRPr="00D20437">
              <w:rPr>
                <w:rFonts w:ascii="Times New Roman" w:hAnsi="Times New Roman"/>
                <w:sz w:val="20"/>
                <w:szCs w:val="20"/>
              </w:rPr>
              <w:t>600 eur.</w:t>
            </w:r>
          </w:p>
          <w:p w:rsidR="009B3B61" w:rsidRPr="00D20437" w:rsidP="009B3B61">
            <w:pPr>
              <w:bidi w:val="0"/>
              <w:jc w:val="both"/>
              <w:rPr>
                <w:rFonts w:ascii="Times New Roman" w:hAnsi="Times New Roman"/>
                <w:sz w:val="20"/>
                <w:szCs w:val="20"/>
                <w:lang w:eastAsia="cs-CZ"/>
              </w:rPr>
            </w:pPr>
            <w:r w:rsidRPr="00D20437" w:rsidR="00F80362">
              <w:rPr>
                <w:rFonts w:ascii="Times New Roman" w:hAnsi="Times New Roman"/>
                <w:sz w:val="20"/>
                <w:szCs w:val="20"/>
                <w:lang w:eastAsia="cs-CZ"/>
              </w:rPr>
              <w:t xml:space="preserve">(5) </w:t>
            </w:r>
            <w:r w:rsidRPr="00D20437">
              <w:rPr>
                <w:rFonts w:ascii="Times New Roman" w:hAnsi="Times New Roman"/>
                <w:sz w:val="20"/>
                <w:szCs w:val="20"/>
                <w:lang w:eastAsia="cs-CZ"/>
              </w:rPr>
              <w:t xml:space="preserve">Na priestupky a ich prejednávanie sa </w:t>
            </w:r>
            <w:r w:rsidRPr="00D20437" w:rsidR="00C77DD4">
              <w:rPr>
                <w:rFonts w:ascii="Times New Roman" w:hAnsi="Times New Roman"/>
                <w:sz w:val="20"/>
                <w:szCs w:val="20"/>
                <w:lang w:eastAsia="cs-CZ"/>
              </w:rPr>
              <w:t xml:space="preserve">primerane </w:t>
            </w:r>
            <w:r w:rsidRPr="00D20437">
              <w:rPr>
                <w:rFonts w:ascii="Times New Roman" w:hAnsi="Times New Roman"/>
                <w:sz w:val="20"/>
                <w:szCs w:val="20"/>
                <w:lang w:eastAsia="cs-CZ"/>
              </w:rPr>
              <w:t>vzťahuje osobitný predpis 14) s tým, že priestupky podľa odseku 1 v blokovom konaní prejednávajú aj orgány Policajného zboru.</w:t>
            </w:r>
          </w:p>
          <w:p w:rsidR="009B3B61" w:rsidRPr="00D20437" w:rsidP="009B3B61">
            <w:pPr>
              <w:bidi w:val="0"/>
              <w:jc w:val="both"/>
              <w:rPr>
                <w:rFonts w:ascii="Times New Roman" w:hAnsi="Times New Roman"/>
                <w:sz w:val="20"/>
                <w:szCs w:val="20"/>
                <w:lang w:eastAsia="cs-CZ"/>
              </w:rPr>
            </w:pPr>
            <w:r w:rsidRPr="00D20437">
              <w:rPr>
                <w:rFonts w:ascii="Times New Roman" w:hAnsi="Times New Roman"/>
                <w:sz w:val="20"/>
                <w:szCs w:val="20"/>
                <w:lang w:eastAsia="cs-CZ"/>
              </w:rPr>
              <w:t>(</w:t>
            </w:r>
            <w:r w:rsidRPr="00D20437" w:rsidR="00F80362">
              <w:rPr>
                <w:rFonts w:ascii="Times New Roman" w:hAnsi="Times New Roman"/>
                <w:sz w:val="20"/>
                <w:szCs w:val="20"/>
                <w:lang w:eastAsia="cs-CZ"/>
              </w:rPr>
              <w:t>6</w:t>
            </w:r>
            <w:r w:rsidRPr="00D20437">
              <w:rPr>
                <w:rFonts w:ascii="Times New Roman" w:hAnsi="Times New Roman"/>
                <w:sz w:val="20"/>
                <w:szCs w:val="20"/>
                <w:lang w:eastAsia="cs-CZ"/>
              </w:rPr>
              <w:t>) Priestupky podľa odseku 1 prejednávajú príslušné obvodné úrady dopravy.</w:t>
            </w:r>
          </w:p>
          <w:p w:rsidR="00950689" w:rsidRPr="00D20437" w:rsidP="00950689">
            <w:pPr>
              <w:bidi w:val="0"/>
              <w:jc w:val="both"/>
              <w:rPr>
                <w:rFonts w:ascii="Times New Roman" w:hAnsi="Times New Roman"/>
                <w:sz w:val="20"/>
                <w:szCs w:val="20"/>
                <w:lang w:eastAsia="cs-CZ"/>
              </w:rPr>
            </w:pPr>
            <w:r w:rsidRPr="00D20437" w:rsidR="009B3B61">
              <w:rPr>
                <w:rFonts w:ascii="Times New Roman" w:hAnsi="Times New Roman"/>
                <w:sz w:val="20"/>
                <w:szCs w:val="20"/>
                <w:lang w:eastAsia="cs-CZ"/>
              </w:rPr>
              <w:t xml:space="preserve"> (</w:t>
            </w:r>
            <w:r w:rsidRPr="00D20437" w:rsidR="00F80362">
              <w:rPr>
                <w:rFonts w:ascii="Times New Roman" w:hAnsi="Times New Roman"/>
                <w:sz w:val="20"/>
                <w:szCs w:val="20"/>
                <w:lang w:eastAsia="cs-CZ"/>
              </w:rPr>
              <w:t>7</w:t>
            </w:r>
            <w:r w:rsidRPr="00D20437" w:rsidR="009B3B61">
              <w:rPr>
                <w:rFonts w:ascii="Times New Roman" w:hAnsi="Times New Roman"/>
                <w:sz w:val="20"/>
                <w:szCs w:val="20"/>
                <w:lang w:eastAsia="cs-CZ"/>
              </w:rPr>
              <w:t>) Výnosy z pokút uložených za priestupky sú príjmom štátneho rozpočtu Slovenskej republiky.</w:t>
            </w:r>
          </w:p>
          <w:p w:rsidR="000565E0" w:rsidRPr="00D20437" w:rsidP="00366161">
            <w:pPr>
              <w:bidi w:val="0"/>
              <w:jc w:val="both"/>
              <w:rPr>
                <w:rFonts w:ascii="Times New Roman" w:hAnsi="Times New Roman"/>
                <w:sz w:val="20"/>
                <w:szCs w:val="20"/>
                <w:lang w:eastAsia="cs-CZ"/>
              </w:rPr>
            </w:pPr>
          </w:p>
          <w:p w:rsidR="000565E0" w:rsidRPr="00D20437" w:rsidP="00366161">
            <w:pPr>
              <w:bidi w:val="0"/>
              <w:jc w:val="center"/>
              <w:rPr>
                <w:rFonts w:ascii="Times New Roman" w:hAnsi="Times New Roman"/>
                <w:sz w:val="20"/>
                <w:szCs w:val="20"/>
              </w:rPr>
            </w:pPr>
            <w:r w:rsidRPr="00D20437">
              <w:rPr>
                <w:rFonts w:ascii="Times New Roman" w:hAnsi="Times New Roman"/>
                <w:sz w:val="20"/>
                <w:szCs w:val="20"/>
              </w:rPr>
              <w:t>§ 8a</w:t>
            </w:r>
          </w:p>
          <w:p w:rsidR="000565E0" w:rsidRPr="00D20437" w:rsidP="00366161">
            <w:pPr>
              <w:bidi w:val="0"/>
              <w:jc w:val="center"/>
              <w:rPr>
                <w:rFonts w:ascii="Times New Roman" w:hAnsi="Times New Roman"/>
                <w:b/>
                <w:sz w:val="20"/>
                <w:szCs w:val="20"/>
              </w:rPr>
            </w:pPr>
            <w:r w:rsidRPr="00D20437">
              <w:rPr>
                <w:rFonts w:ascii="Times New Roman" w:hAnsi="Times New Roman"/>
                <w:b/>
                <w:sz w:val="20"/>
                <w:szCs w:val="20"/>
              </w:rPr>
              <w:t xml:space="preserve"> Správne delikty </w:t>
            </w:r>
          </w:p>
          <w:p w:rsidR="000565E0" w:rsidRPr="00D20437" w:rsidP="00366161">
            <w:pPr>
              <w:tabs>
                <w:tab w:val="left" w:pos="1128"/>
              </w:tabs>
              <w:bidi w:val="0"/>
              <w:spacing w:line="240" w:lineRule="atLeast"/>
              <w:jc w:val="both"/>
              <w:rPr>
                <w:rFonts w:ascii="Times New Roman" w:hAnsi="Times New Roman"/>
                <w:sz w:val="20"/>
                <w:szCs w:val="20"/>
              </w:rPr>
            </w:pPr>
            <w:r w:rsidRPr="00D20437">
              <w:rPr>
                <w:rFonts w:ascii="Times New Roman" w:hAnsi="Times New Roman"/>
                <w:sz w:val="20"/>
                <w:szCs w:val="20"/>
              </w:rPr>
              <w:t xml:space="preserve">(1) Správneho deliktu na úseku výberu mýta sa dopustí fyzická osoba oprávnená na podnikanie  alebo právnická osoba, ktorá  </w:t>
            </w:r>
          </w:p>
          <w:p w:rsidR="000565E0" w:rsidRPr="00D20437" w:rsidP="008A7E1C">
            <w:pPr>
              <w:bidi w:val="0"/>
              <w:spacing w:line="240" w:lineRule="atLeast"/>
              <w:ind w:left="144"/>
              <w:jc w:val="both"/>
              <w:rPr>
                <w:rFonts w:ascii="Times New Roman" w:hAnsi="Times New Roman"/>
                <w:sz w:val="20"/>
                <w:szCs w:val="20"/>
              </w:rPr>
            </w:pPr>
            <w:r w:rsidRPr="00D20437" w:rsidR="008A7E1C">
              <w:rPr>
                <w:rFonts w:ascii="Times New Roman" w:hAnsi="Times New Roman"/>
                <w:sz w:val="20"/>
                <w:szCs w:val="20"/>
              </w:rPr>
              <w:t xml:space="preserve">a) </w:t>
            </w:r>
            <w:r w:rsidRPr="00D20437">
              <w:rPr>
                <w:rFonts w:ascii="Times New Roman" w:hAnsi="Times New Roman"/>
                <w:sz w:val="20"/>
                <w:szCs w:val="20"/>
              </w:rPr>
              <w:t>prikáže alebo dovolí, aby sa na jazdu na vybraných úsekoch ciest použilo vozidlo, za ktoré nebolo uhradené mýto alebo ktoré nemá palubnú jednotku,</w:t>
            </w:r>
          </w:p>
          <w:p w:rsidR="000565E0" w:rsidRPr="00D20437" w:rsidP="008A7E1C">
            <w:pPr>
              <w:bidi w:val="0"/>
              <w:spacing w:line="240" w:lineRule="atLeast"/>
              <w:ind w:left="144"/>
              <w:jc w:val="both"/>
              <w:rPr>
                <w:rFonts w:ascii="Times New Roman" w:hAnsi="Times New Roman"/>
                <w:sz w:val="20"/>
                <w:szCs w:val="20"/>
              </w:rPr>
            </w:pPr>
            <w:r w:rsidRPr="00D20437" w:rsidR="008A7E1C">
              <w:rPr>
                <w:rFonts w:ascii="Times New Roman" w:hAnsi="Times New Roman"/>
                <w:sz w:val="20"/>
                <w:szCs w:val="20"/>
              </w:rPr>
              <w:t xml:space="preserve">b) </w:t>
            </w:r>
            <w:r w:rsidRPr="00D20437">
              <w:rPr>
                <w:rFonts w:ascii="Times New Roman" w:hAnsi="Times New Roman"/>
                <w:sz w:val="20"/>
                <w:szCs w:val="20"/>
              </w:rPr>
              <w:t>v súvislosti s konaním o priestupku na úseku výberu mýta orgánu oprávnenému objasňovať alebo prejednať priestupok neoznámi osobné údaje osoby, ktorej zveril vedenie vozidla, v rozsahu meno, priezvisko a adresa,</w:t>
            </w:r>
          </w:p>
          <w:p w:rsidR="000565E0" w:rsidRPr="00D20437" w:rsidP="008A7E1C">
            <w:pPr>
              <w:numPr>
                <w:numId w:val="13"/>
              </w:numPr>
              <w:tabs>
                <w:tab w:val="num" w:pos="504"/>
                <w:tab w:val="clear" w:pos="720"/>
              </w:tabs>
              <w:bidi w:val="0"/>
              <w:spacing w:line="240" w:lineRule="atLeast"/>
              <w:ind w:hanging="576"/>
              <w:jc w:val="both"/>
              <w:rPr>
                <w:rFonts w:ascii="Times New Roman" w:hAnsi="Times New Roman"/>
                <w:sz w:val="20"/>
                <w:szCs w:val="20"/>
              </w:rPr>
            </w:pPr>
            <w:r w:rsidRPr="00D20437">
              <w:rPr>
                <w:rFonts w:ascii="Times New Roman" w:hAnsi="Times New Roman"/>
                <w:sz w:val="20"/>
                <w:szCs w:val="20"/>
              </w:rPr>
              <w:t xml:space="preserve">si nesplní povinnosť podľa § 3 </w:t>
            </w:r>
          </w:p>
          <w:p w:rsidR="000565E0" w:rsidRPr="00D20437" w:rsidP="00366161">
            <w:pPr>
              <w:bidi w:val="0"/>
              <w:spacing w:line="240" w:lineRule="atLeast"/>
              <w:rPr>
                <w:rFonts w:ascii="Times New Roman" w:hAnsi="Times New Roman"/>
                <w:sz w:val="20"/>
                <w:szCs w:val="20"/>
              </w:rPr>
            </w:pPr>
          </w:p>
          <w:p w:rsidR="000565E0" w:rsidRPr="00D20437" w:rsidP="008A7E1C">
            <w:pPr>
              <w:numPr>
                <w:numId w:val="10"/>
              </w:numPr>
              <w:tabs>
                <w:tab w:val="num" w:pos="504"/>
                <w:tab w:val="left" w:pos="540"/>
                <w:tab w:val="clear" w:pos="960"/>
                <w:tab w:val="left" w:pos="1152"/>
              </w:tabs>
              <w:bidi w:val="0"/>
              <w:spacing w:line="240" w:lineRule="atLeast"/>
              <w:ind w:left="504"/>
              <w:jc w:val="both"/>
              <w:rPr>
                <w:rFonts w:ascii="Times New Roman" w:hAnsi="Times New Roman"/>
                <w:sz w:val="20"/>
                <w:szCs w:val="20"/>
              </w:rPr>
            </w:pPr>
            <w:r w:rsidRPr="00D20437">
              <w:rPr>
                <w:rFonts w:ascii="Times New Roman" w:hAnsi="Times New Roman"/>
                <w:sz w:val="20"/>
                <w:szCs w:val="20"/>
              </w:rPr>
              <w:t>Správne delikty podľa odseku 1 prejednávajú obvodné úrady dopravy.</w:t>
            </w:r>
          </w:p>
          <w:p w:rsidR="000565E0" w:rsidRPr="00D20437" w:rsidP="00366161">
            <w:pPr>
              <w:tabs>
                <w:tab w:val="left" w:pos="540"/>
                <w:tab w:val="left" w:pos="1152"/>
              </w:tabs>
              <w:bidi w:val="0"/>
              <w:spacing w:line="240" w:lineRule="atLeast"/>
              <w:ind w:left="600" w:hanging="216"/>
              <w:rPr>
                <w:rFonts w:ascii="Times New Roman" w:hAnsi="Times New Roman"/>
                <w:sz w:val="20"/>
                <w:szCs w:val="20"/>
              </w:rPr>
            </w:pPr>
          </w:p>
          <w:p w:rsidR="008A7E1C" w:rsidRPr="00D20437" w:rsidP="008A7E1C">
            <w:pPr>
              <w:numPr>
                <w:numId w:val="10"/>
              </w:numPr>
              <w:tabs>
                <w:tab w:val="left" w:pos="540"/>
                <w:tab w:val="left" w:pos="1152"/>
              </w:tabs>
              <w:bidi w:val="0"/>
              <w:spacing w:line="240" w:lineRule="atLeast"/>
              <w:ind w:left="504"/>
              <w:jc w:val="both"/>
              <w:rPr>
                <w:rFonts w:ascii="Times New Roman" w:hAnsi="Times New Roman"/>
                <w:sz w:val="20"/>
                <w:szCs w:val="20"/>
              </w:rPr>
            </w:pPr>
            <w:r w:rsidRPr="00D20437" w:rsidR="000565E0">
              <w:rPr>
                <w:rFonts w:ascii="Times New Roman" w:hAnsi="Times New Roman"/>
                <w:sz w:val="20"/>
                <w:szCs w:val="20"/>
              </w:rPr>
              <w:t xml:space="preserve">Za  správny delikt podľa odseku 1  uloží obvodný úrad </w:t>
            </w:r>
            <w:r w:rsidRPr="00D20437" w:rsidR="006916E2">
              <w:rPr>
                <w:rFonts w:ascii="Times New Roman" w:hAnsi="Times New Roman"/>
                <w:sz w:val="20"/>
                <w:szCs w:val="20"/>
              </w:rPr>
              <w:t>dopravy  pokuta vo výške 16 595 eur</w:t>
            </w:r>
            <w:r w:rsidRPr="00D20437" w:rsidR="000565E0">
              <w:rPr>
                <w:rFonts w:ascii="Times New Roman" w:hAnsi="Times New Roman"/>
                <w:sz w:val="20"/>
                <w:szCs w:val="20"/>
              </w:rPr>
              <w:t>.</w:t>
            </w:r>
          </w:p>
          <w:p w:rsidR="000565E0" w:rsidRPr="00D20437" w:rsidP="00366161">
            <w:pPr>
              <w:tabs>
                <w:tab w:val="left" w:pos="540"/>
                <w:tab w:val="left" w:pos="1152"/>
              </w:tabs>
              <w:bidi w:val="0"/>
              <w:spacing w:line="240" w:lineRule="atLeast"/>
              <w:ind w:hanging="216"/>
              <w:rPr>
                <w:rFonts w:ascii="Times New Roman" w:hAnsi="Times New Roman"/>
                <w:sz w:val="20"/>
                <w:szCs w:val="20"/>
              </w:rPr>
            </w:pPr>
          </w:p>
          <w:p w:rsidR="000565E0" w:rsidRPr="00D20437" w:rsidP="00366161">
            <w:pPr>
              <w:tabs>
                <w:tab w:val="left" w:pos="540"/>
                <w:tab w:val="left" w:pos="816"/>
                <w:tab w:val="left" w:pos="1152"/>
              </w:tabs>
              <w:bidi w:val="0"/>
              <w:spacing w:line="240" w:lineRule="atLeast"/>
              <w:ind w:hanging="216"/>
              <w:rPr>
                <w:rFonts w:ascii="Times New Roman" w:hAnsi="Times New Roman"/>
                <w:sz w:val="20"/>
                <w:szCs w:val="20"/>
              </w:rPr>
            </w:pPr>
          </w:p>
          <w:p w:rsidR="000565E0" w:rsidRPr="00D20437" w:rsidP="00366161">
            <w:pPr>
              <w:numPr>
                <w:numId w:val="10"/>
              </w:numPr>
              <w:tabs>
                <w:tab w:val="left" w:pos="540"/>
                <w:tab w:val="left" w:pos="1152"/>
              </w:tabs>
              <w:bidi w:val="0"/>
              <w:spacing w:line="240" w:lineRule="atLeast"/>
              <w:ind w:left="0" w:firstLine="144"/>
              <w:jc w:val="both"/>
              <w:rPr>
                <w:rFonts w:ascii="Times New Roman" w:hAnsi="Times New Roman"/>
                <w:sz w:val="20"/>
                <w:szCs w:val="20"/>
              </w:rPr>
            </w:pPr>
            <w:r w:rsidRPr="00D20437">
              <w:rPr>
                <w:rFonts w:ascii="Times New Roman" w:hAnsi="Times New Roman"/>
                <w:sz w:val="20"/>
                <w:szCs w:val="20"/>
              </w:rPr>
              <w:t xml:space="preserve">Pokuta je splatná do 30 dní od nadobudnutia právoplatnosti rozhodnutia, ktorým bola uložená. </w:t>
            </w:r>
          </w:p>
          <w:p w:rsidR="000565E0" w:rsidRPr="00D20437" w:rsidP="00366161">
            <w:pPr>
              <w:tabs>
                <w:tab w:val="left" w:pos="540"/>
                <w:tab w:val="left" w:pos="1152"/>
              </w:tabs>
              <w:bidi w:val="0"/>
              <w:spacing w:line="240" w:lineRule="atLeast"/>
              <w:rPr>
                <w:rFonts w:ascii="Times New Roman" w:hAnsi="Times New Roman"/>
                <w:sz w:val="20"/>
                <w:szCs w:val="20"/>
              </w:rPr>
            </w:pPr>
          </w:p>
          <w:p w:rsidR="000565E0" w:rsidRPr="00D20437" w:rsidP="00366161">
            <w:pPr>
              <w:numPr>
                <w:numId w:val="10"/>
              </w:numPr>
              <w:tabs>
                <w:tab w:val="left" w:pos="540"/>
                <w:tab w:val="left" w:pos="1152"/>
              </w:tabs>
              <w:bidi w:val="0"/>
              <w:spacing w:line="240" w:lineRule="atLeast"/>
              <w:ind w:left="0" w:firstLine="144"/>
              <w:jc w:val="both"/>
              <w:rPr>
                <w:rFonts w:ascii="Times New Roman" w:hAnsi="Times New Roman"/>
                <w:sz w:val="20"/>
                <w:szCs w:val="20"/>
              </w:rPr>
            </w:pPr>
            <w:r w:rsidRPr="00D20437">
              <w:rPr>
                <w:rFonts w:ascii="Times New Roman" w:hAnsi="Times New Roman"/>
                <w:sz w:val="20"/>
                <w:szCs w:val="20"/>
              </w:rPr>
              <w:t>Výnosy z pokút uložených za správne delikty sú príjmom štátneho rozpočtu.</w:t>
            </w:r>
          </w:p>
          <w:p w:rsidR="000565E0" w:rsidRPr="00D20437" w:rsidP="00366161">
            <w:pPr>
              <w:bidi w:val="0"/>
              <w:jc w:val="both"/>
              <w:rPr>
                <w:rFonts w:ascii="Times New Roman" w:hAnsi="Times New Roman"/>
                <w:sz w:val="20"/>
                <w:szCs w:val="20"/>
                <w:lang w:eastAsia="cs-CZ"/>
              </w:rPr>
            </w:pPr>
          </w:p>
          <w:p w:rsidR="000565E0" w:rsidRPr="00D20437" w:rsidP="00366161">
            <w:pPr>
              <w:bidi w:val="0"/>
              <w:jc w:val="both"/>
              <w:rPr>
                <w:rFonts w:ascii="Times New Roman" w:hAnsi="Times New Roman"/>
                <w:i/>
                <w:sz w:val="20"/>
                <w:szCs w:val="20"/>
              </w:rPr>
            </w:pPr>
            <w:r w:rsidRPr="00D20437">
              <w:rPr>
                <w:rFonts w:ascii="Times New Roman" w:hAnsi="Times New Roman"/>
                <w:i/>
                <w:sz w:val="20"/>
                <w:szCs w:val="20"/>
                <w:vertAlign w:val="superscript"/>
              </w:rPr>
              <w:t xml:space="preserve">12) </w:t>
            </w:r>
            <w:r w:rsidRPr="00D20437">
              <w:rPr>
                <w:rFonts w:ascii="Times New Roman" w:hAnsi="Times New Roman"/>
                <w:i/>
                <w:sz w:val="20"/>
                <w:szCs w:val="20"/>
              </w:rPr>
              <w:t xml:space="preserve">§ </w:t>
            </w: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D20437">
                <w:rPr>
                  <w:rFonts w:ascii="Times New Roman" w:hAnsi="Times New Roman"/>
                  <w:i/>
                  <w:sz w:val="20"/>
                  <w:szCs w:val="20"/>
                </w:rPr>
                <w:t>1 a</w:t>
              </w:r>
            </w:smartTag>
            <w:r w:rsidRPr="00D20437">
              <w:rPr>
                <w:rFonts w:ascii="Times New Roman" w:hAnsi="Times New Roman"/>
                <w:i/>
                <w:sz w:val="20"/>
                <w:szCs w:val="20"/>
              </w:rPr>
              <w:t xml:space="preserve"> § 4 ods. 1 zákona č. 57/1998 Z. z. o Železničnej polícii v znení neskorších predpisov</w:t>
            </w:r>
          </w:p>
          <w:p w:rsidR="000565E0" w:rsidRPr="00D20437" w:rsidP="00366161">
            <w:pPr>
              <w:bidi w:val="0"/>
              <w:jc w:val="both"/>
              <w:rPr>
                <w:rFonts w:ascii="Times New Roman" w:hAnsi="Times New Roman"/>
                <w:i/>
                <w:sz w:val="20"/>
                <w:szCs w:val="20"/>
                <w:lang w:eastAsia="cs-CZ"/>
              </w:rPr>
            </w:pPr>
            <w:r w:rsidRPr="00D20437">
              <w:rPr>
                <w:rFonts w:ascii="Times New Roman" w:hAnsi="Times New Roman"/>
                <w:i/>
                <w:sz w:val="20"/>
                <w:szCs w:val="20"/>
                <w:vertAlign w:val="superscript"/>
              </w:rPr>
              <w:t>14)</w:t>
            </w:r>
            <w:r w:rsidRPr="00D20437">
              <w:rPr>
                <w:rFonts w:ascii="Times New Roman" w:hAnsi="Times New Roman"/>
                <w:i/>
                <w:sz w:val="20"/>
                <w:szCs w:val="20"/>
                <w:lang w:eastAsia="cs-CZ"/>
              </w:rPr>
              <w:t xml:space="preserve"> Zákon Slovenskej Národnej rady č. 372/1990 Zb. o priestupkoch v znení neskorších predpisov.</w:t>
            </w:r>
          </w:p>
          <w:p w:rsidR="000565E0" w:rsidRPr="00D20437" w:rsidP="00366161">
            <w:pPr>
              <w:bidi w:val="0"/>
              <w:jc w:val="both"/>
              <w:rPr>
                <w:rFonts w:ascii="Times New Roman" w:hAnsi="Times New Roman"/>
                <w:i/>
                <w:sz w:val="20"/>
                <w:szCs w:val="20"/>
                <w:lang w:eastAsia="cs-CZ"/>
              </w:rPr>
            </w:pPr>
          </w:p>
          <w:p w:rsidR="000565E0" w:rsidRPr="00D20437" w:rsidP="00366161">
            <w:pPr>
              <w:bidi w:val="0"/>
              <w:jc w:val="both"/>
              <w:rPr>
                <w:rFonts w:ascii="Times New Roman" w:hAnsi="Times New Roman"/>
                <w:sz w:val="20"/>
                <w:szCs w:val="20"/>
                <w:lang w:eastAsia="cs-CZ"/>
              </w:rPr>
            </w:pPr>
          </w:p>
          <w:p w:rsidR="000565E0" w:rsidRPr="00D20437" w:rsidP="00F55EBB">
            <w:pPr>
              <w:bidi w:val="0"/>
              <w:jc w:val="both"/>
              <w:rPr>
                <w:rFonts w:ascii="Times New Roman" w:hAnsi="Times New Roman"/>
                <w:sz w:val="20"/>
                <w:szCs w:val="20"/>
                <w:lang w:eastAsia="cs-CZ"/>
              </w:rPr>
            </w:pPr>
            <w:r w:rsidRPr="00D20437">
              <w:rPr>
                <w:rFonts w:ascii="Times New Roman" w:hAnsi="Times New Roman"/>
                <w:sz w:val="20"/>
                <w:szCs w:val="20"/>
                <w:lang w:eastAsia="cs-CZ"/>
              </w:rPr>
              <w:t>(8) Útvary Policajného zboru sú oprávnené v rámci vykonávania dohľadu nad bezpečnosťou a plynulosťou cestnej premávky</w:t>
            </w:r>
            <w:r w:rsidRPr="00D20437">
              <w:rPr>
                <w:rFonts w:ascii="Times New Roman" w:hAnsi="Times New Roman"/>
                <w:sz w:val="20"/>
                <w:szCs w:val="20"/>
                <w:vertAlign w:val="superscript"/>
                <w:lang w:eastAsia="cs-CZ"/>
              </w:rPr>
              <w:t>2f</w:t>
            </w:r>
            <w:r w:rsidRPr="00D20437" w:rsidR="008A7E1C">
              <w:rPr>
                <w:rFonts w:ascii="Times New Roman" w:hAnsi="Times New Roman"/>
                <w:sz w:val="20"/>
                <w:szCs w:val="20"/>
                <w:vertAlign w:val="superscript"/>
                <w:lang w:eastAsia="cs-CZ"/>
              </w:rPr>
              <w:t>)</w:t>
            </w:r>
            <w:r w:rsidRPr="00D20437">
              <w:rPr>
                <w:rFonts w:ascii="Times New Roman" w:hAnsi="Times New Roman"/>
                <w:sz w:val="20"/>
                <w:szCs w:val="20"/>
                <w:lang w:eastAsia="cs-CZ"/>
              </w:rPr>
              <w:t xml:space="preserve"> kontrolovať dodržiavanie povinnosti označenia motorového vozidla nálepkou pri použití vymedzených úsekov diaľnic, ciest pre motorové vozidlá alebo ciest I. triedy.</w:t>
            </w:r>
          </w:p>
          <w:p w:rsidR="000565E0" w:rsidRPr="00D20437" w:rsidP="00F55EBB">
            <w:pPr>
              <w:bidi w:val="0"/>
              <w:jc w:val="both"/>
              <w:rPr>
                <w:rFonts w:ascii="Times New Roman" w:hAnsi="Times New Roman"/>
                <w:sz w:val="20"/>
                <w:szCs w:val="20"/>
                <w:lang w:eastAsia="cs-CZ"/>
              </w:rPr>
            </w:pPr>
          </w:p>
          <w:p w:rsidR="000565E0" w:rsidRPr="00D20437" w:rsidP="00F55EBB">
            <w:pPr>
              <w:bidi w:val="0"/>
              <w:jc w:val="both"/>
              <w:rPr>
                <w:rFonts w:ascii="Times New Roman" w:hAnsi="Times New Roman"/>
                <w:sz w:val="20"/>
                <w:szCs w:val="20"/>
                <w:lang w:eastAsia="cs-CZ"/>
              </w:rPr>
            </w:pPr>
            <w:r w:rsidRPr="00D20437">
              <w:rPr>
                <w:rFonts w:ascii="Times New Roman" w:hAnsi="Times New Roman"/>
                <w:sz w:val="20"/>
                <w:szCs w:val="20"/>
                <w:lang w:eastAsia="cs-CZ"/>
              </w:rPr>
              <w:t>(1) Priestupku na úseku pozemných komunikácií sa dopustí ten, kto</w:t>
            </w:r>
          </w:p>
          <w:p w:rsidR="000565E0" w:rsidRPr="00D20437" w:rsidP="00F55EBB">
            <w:pPr>
              <w:bidi w:val="0"/>
              <w:jc w:val="both"/>
              <w:rPr>
                <w:rFonts w:ascii="Times New Roman" w:hAnsi="Times New Roman"/>
                <w:sz w:val="20"/>
                <w:szCs w:val="20"/>
              </w:rPr>
            </w:pPr>
            <w:r w:rsidRPr="00D20437">
              <w:rPr>
                <w:rFonts w:ascii="Times New Roman" w:hAnsi="Times New Roman"/>
                <w:sz w:val="20"/>
                <w:szCs w:val="20"/>
              </w:rPr>
              <w:t>g) ako vodič použije vymedzené úseky diaľnic, ciest pre motorové vozidlá a ciest I. triedy bez označenia motorového vozidla platnou nálepkou,</w:t>
            </w:r>
          </w:p>
          <w:p w:rsidR="000565E0" w:rsidRPr="00D20437" w:rsidP="00F55EBB">
            <w:pPr>
              <w:bidi w:val="0"/>
              <w:jc w:val="both"/>
              <w:rPr>
                <w:rFonts w:ascii="Times New Roman" w:hAnsi="Times New Roman"/>
                <w:sz w:val="20"/>
                <w:szCs w:val="20"/>
              </w:rPr>
            </w:pPr>
          </w:p>
          <w:p w:rsidR="000565E0" w:rsidRPr="00D20437" w:rsidP="00F55EBB">
            <w:pPr>
              <w:bidi w:val="0"/>
              <w:jc w:val="both"/>
              <w:rPr>
                <w:rFonts w:ascii="Times New Roman" w:hAnsi="Times New Roman"/>
                <w:sz w:val="20"/>
                <w:szCs w:val="20"/>
              </w:rPr>
            </w:pPr>
            <w:r w:rsidRPr="00D20437">
              <w:rPr>
                <w:rFonts w:ascii="Times New Roman" w:hAnsi="Times New Roman"/>
                <w:sz w:val="20"/>
                <w:szCs w:val="20"/>
              </w:rPr>
              <w:t>(3) Za priestupok podľa odseku 1 písm. g) možno uložiť vodičovi pokutu do výšky desaťnásobku úhrady na kalendárny rok uvedenej v nariadení vlády Slovenskej republiky, ktorým sa ustanovuje výška úhrady za užívanie vymedzených úsekov diaľnic, ciest pre motorové vozidlá a ciest I. triedy, a v blokovom konaní do výšky trojnásobku tejto úhrady.</w:t>
            </w:r>
          </w:p>
          <w:p w:rsidR="000565E0" w:rsidRPr="00D20437" w:rsidP="00F55EBB">
            <w:pPr>
              <w:bidi w:val="0"/>
              <w:jc w:val="both"/>
              <w:rPr>
                <w:rFonts w:ascii="Times New Roman" w:hAnsi="Times New Roman"/>
                <w:sz w:val="20"/>
                <w:szCs w:val="20"/>
              </w:rPr>
            </w:pPr>
            <w:r w:rsidRPr="00D20437">
              <w:rPr>
                <w:rFonts w:ascii="Times New Roman" w:hAnsi="Times New Roman"/>
                <w:sz w:val="20"/>
                <w:szCs w:val="20"/>
              </w:rPr>
              <w:t xml:space="preserve"> </w:t>
            </w:r>
          </w:p>
          <w:p w:rsidR="000565E0" w:rsidRPr="00D20437" w:rsidP="00F55EBB">
            <w:pPr>
              <w:bidi w:val="0"/>
              <w:jc w:val="both"/>
              <w:rPr>
                <w:rFonts w:ascii="Times New Roman" w:hAnsi="Times New Roman"/>
                <w:sz w:val="20"/>
                <w:szCs w:val="20"/>
              </w:rPr>
            </w:pPr>
            <w:r w:rsidRPr="00D20437">
              <w:rPr>
                <w:rFonts w:ascii="Times New Roman" w:hAnsi="Times New Roman"/>
                <w:sz w:val="20"/>
                <w:szCs w:val="20"/>
              </w:rPr>
              <w:t>(4) Na priestupky a ich prejednávanie sa vzťahuje osobitný predpis</w:t>
            </w:r>
            <w:r w:rsidRPr="00D20437">
              <w:rPr>
                <w:rFonts w:ascii="Times New Roman" w:hAnsi="Times New Roman"/>
                <w:sz w:val="20"/>
                <w:szCs w:val="20"/>
                <w:vertAlign w:val="superscript"/>
              </w:rPr>
              <w:t>10)</w:t>
            </w:r>
            <w:r w:rsidRPr="00D20437">
              <w:rPr>
                <w:rFonts w:ascii="Times New Roman" w:hAnsi="Times New Roman"/>
                <w:sz w:val="20"/>
                <w:szCs w:val="20"/>
              </w:rPr>
              <w:t xml:space="preserve"> s tým, že priestupok podľa odseku 1 písm. g) v blokovom konaní prejednávajú aj orgány Policajného zboru.</w:t>
            </w:r>
          </w:p>
          <w:p w:rsidR="000565E0" w:rsidRPr="00D20437" w:rsidP="00F55EBB">
            <w:pPr>
              <w:bidi w:val="0"/>
              <w:jc w:val="both"/>
              <w:rPr>
                <w:rFonts w:ascii="Times New Roman" w:hAnsi="Times New Roman"/>
                <w:sz w:val="20"/>
                <w:szCs w:val="20"/>
              </w:rPr>
            </w:pPr>
          </w:p>
          <w:p w:rsidR="000565E0" w:rsidRPr="00D20437" w:rsidP="00F55EBB">
            <w:pPr>
              <w:bidi w:val="0"/>
              <w:jc w:val="both"/>
              <w:rPr>
                <w:rFonts w:ascii="Times New Roman" w:hAnsi="Times New Roman"/>
                <w:i/>
                <w:sz w:val="20"/>
                <w:szCs w:val="20"/>
              </w:rPr>
            </w:pP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D20437">
                <w:rPr>
                  <w:rFonts w:ascii="Times New Roman" w:hAnsi="Times New Roman"/>
                  <w:i/>
                  <w:sz w:val="20"/>
                  <w:szCs w:val="20"/>
                </w:rPr>
                <w:t>2f</w:t>
              </w:r>
            </w:smartTag>
            <w:r w:rsidRPr="00D20437">
              <w:rPr>
                <w:rFonts w:ascii="Times New Roman" w:hAnsi="Times New Roman"/>
                <w:i/>
                <w:sz w:val="20"/>
                <w:szCs w:val="20"/>
              </w:rPr>
              <w:t>) Zákon Národnej rady Slovenskej republiky č. 171/1993 Z. .z. o Policajnom zbore v znení neskorších predpisov.</w:t>
            </w:r>
          </w:p>
          <w:p w:rsidR="000565E0" w:rsidRPr="00D20437" w:rsidP="00F55EBB">
            <w:pPr>
              <w:bidi w:val="0"/>
              <w:jc w:val="both"/>
              <w:rPr>
                <w:rFonts w:ascii="ms sans serif" w:hAnsi="ms sans serif"/>
                <w:i/>
                <w:sz w:val="20"/>
                <w:szCs w:val="20"/>
              </w:rPr>
            </w:pPr>
            <w:r w:rsidRPr="00D20437">
              <w:rPr>
                <w:rFonts w:ascii="Times New Roman" w:hAnsi="Times New Roman"/>
                <w:i/>
                <w:sz w:val="20"/>
                <w:szCs w:val="20"/>
              </w:rPr>
              <w:t>2fa)</w:t>
            </w:r>
            <w:r w:rsidRPr="00D20437">
              <w:rPr>
                <w:rFonts w:ascii="ms sans serif" w:hAnsi="ms sans serif"/>
                <w:sz w:val="20"/>
                <w:szCs w:val="20"/>
              </w:rPr>
              <w:t xml:space="preserve"> </w:t>
            </w:r>
            <w:r w:rsidRPr="00D20437">
              <w:rPr>
                <w:rFonts w:ascii="ms sans serif" w:hAnsi="ms sans serif"/>
                <w:i/>
                <w:sz w:val="20"/>
                <w:szCs w:val="20"/>
              </w:rPr>
              <w:t>Vyhláška Ministerstva dopravy, pôšt a telekomunikácií Slovenskej republiky č. 413/2007 Z. z., ktorou sa vymedzujú úseky diaľnic, ciest pre motorové vozidlá a ciest I. triedy s elektronickým výberom mýta</w:t>
            </w:r>
          </w:p>
          <w:p w:rsidR="000565E0" w:rsidRPr="00D20437" w:rsidP="00F55EBB">
            <w:pPr>
              <w:bidi w:val="0"/>
              <w:jc w:val="both"/>
              <w:rPr>
                <w:rFonts w:ascii="Times New Roman" w:hAnsi="Times New Roman"/>
                <w:sz w:val="20"/>
                <w:szCs w:val="20"/>
                <w:lang w:eastAsia="cs-CZ"/>
              </w:rPr>
            </w:pPr>
            <w:r w:rsidRPr="00D20437">
              <w:rPr>
                <w:rFonts w:ascii="Times New Roman" w:hAnsi="Times New Roman"/>
                <w:i/>
                <w:sz w:val="20"/>
                <w:szCs w:val="20"/>
              </w:rPr>
              <w:t>10) Zákon Slovenskej národnej rady č. 372/1990 Zb. o priestupkoch v znení neskorších predpisov.</w:t>
            </w: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732B3D">
            <w:pPr>
              <w:bidi w:val="0"/>
              <w:jc w:val="center"/>
              <w:rPr>
                <w:rFonts w:ascii="Times New Roman" w:hAnsi="Times New Roman"/>
                <w:sz w:val="20"/>
                <w:szCs w:val="20"/>
                <w:lang w:eastAsia="cs-CZ"/>
              </w:rPr>
            </w:pPr>
            <w:r w:rsidRPr="00D20437">
              <w:rPr>
                <w:rFonts w:ascii="Times New Roman" w:hAnsi="Times New Roman"/>
                <w:sz w:val="20"/>
                <w:szCs w:val="20"/>
                <w:lang w:eastAsia="cs-CZ"/>
              </w:rPr>
              <w:t>U</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732B3D">
            <w:pPr>
              <w:bidi w:val="0"/>
              <w:jc w:val="center"/>
              <w:rPr>
                <w:rFonts w:ascii="Times New Roman" w:hAnsi="Times New Roman"/>
                <w:sz w:val="20"/>
                <w:szCs w:val="20"/>
                <w:lang w:eastAsia="cs-CZ"/>
              </w:rPr>
            </w:pP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637253">
            <w:pPr>
              <w:bidi w:val="0"/>
              <w:jc w:val="both"/>
              <w:rPr>
                <w:rFonts w:ascii="Times New Roman" w:hAnsi="Times New Roman"/>
                <w:sz w:val="20"/>
                <w:szCs w:val="20"/>
                <w:lang w:eastAsia="cs-CZ"/>
              </w:rPr>
            </w:pP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1774E8">
            <w:pPr>
              <w:bidi w:val="0"/>
              <w:jc w:val="center"/>
              <w:rPr>
                <w:rFonts w:ascii="Times New Roman" w:hAnsi="Times New Roman"/>
                <w:sz w:val="20"/>
                <w:szCs w:val="20"/>
                <w:lang w:eastAsia="cs-CZ"/>
              </w:rPr>
            </w:pPr>
            <w:r w:rsidRPr="00D20437" w:rsidR="004877A1">
              <w:rPr>
                <w:rFonts w:ascii="Times New Roman" w:hAnsi="Times New Roman"/>
                <w:sz w:val="20"/>
                <w:szCs w:val="20"/>
                <w:lang w:eastAsia="cs-CZ"/>
              </w:rPr>
              <w:t>Č. 9b</w:t>
            </w:r>
          </w:p>
          <w:p w:rsidR="000565E0" w:rsidRPr="00D20437" w:rsidP="00DB55D6">
            <w:pPr>
              <w:bidi w:val="0"/>
              <w:jc w:val="center"/>
              <w:rPr>
                <w:rFonts w:ascii="Times New Roman" w:hAnsi="Times New Roman"/>
                <w:sz w:val="20"/>
                <w:szCs w:val="20"/>
                <w:lang w:eastAsia="cs-CZ"/>
              </w:rPr>
            </w:pPr>
          </w:p>
          <w:p w:rsidR="000565E0" w:rsidRPr="00D20437" w:rsidP="001774E8">
            <w:pPr>
              <w:bidi w:val="0"/>
              <w:jc w:val="center"/>
              <w:rPr>
                <w:rFonts w:ascii="Times New Roman" w:hAnsi="Times New Roman"/>
                <w:sz w:val="20"/>
                <w:szCs w:val="20"/>
                <w:lang w:eastAsia="cs-CZ"/>
              </w:rPr>
            </w:pP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637253">
            <w:pPr>
              <w:bidi w:val="0"/>
              <w:jc w:val="both"/>
              <w:rPr>
                <w:rFonts w:ascii="Times New Roman" w:hAnsi="Times New Roman"/>
                <w:sz w:val="20"/>
                <w:szCs w:val="20"/>
                <w:lang w:eastAsia="cs-CZ"/>
              </w:rPr>
            </w:pPr>
            <w:r w:rsidRPr="00D20437">
              <w:rPr>
                <w:rFonts w:ascii="Times New Roman" w:hAnsi="Times New Roman"/>
                <w:sz w:val="20"/>
                <w:szCs w:val="20"/>
                <w:lang w:eastAsia="cs-CZ"/>
              </w:rPr>
              <w:t>Pokiaľ ide o vykonávanie tejto smernice, najmä prílohy III, Komisia uľahčuje medzi členskými štátmi dialóg a výmenu technického know-how. Komisia v súlade s postupom uvedeným v článku 9c O.. 3 aktualizuje a objasňuje prílohy 0, III a IV s ohľadom na technický pokrok a prílohy I a II s ohľadom na infláciu.</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DB55D6">
            <w:pPr>
              <w:bidi w:val="0"/>
              <w:jc w:val="center"/>
              <w:rPr>
                <w:rFonts w:ascii="Times New Roman" w:hAnsi="Times New Roman"/>
                <w:sz w:val="20"/>
                <w:szCs w:val="20"/>
                <w:lang w:eastAsia="cs-CZ"/>
              </w:rPr>
            </w:pPr>
            <w:r w:rsidRPr="00D20437">
              <w:rPr>
                <w:rFonts w:ascii="Times New Roman" w:hAnsi="Times New Roman"/>
                <w:sz w:val="20"/>
                <w:szCs w:val="20"/>
                <w:lang w:eastAsia="cs-CZ"/>
              </w:rPr>
              <w:t>n. a.</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637253">
            <w:pPr>
              <w:bidi w:val="0"/>
              <w:jc w:val="both"/>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637253">
            <w:pPr>
              <w:bidi w:val="0"/>
              <w:jc w:val="both"/>
              <w:rPr>
                <w:rFonts w:ascii="Times New Roman" w:hAnsi="Times New Roman"/>
                <w:sz w:val="20"/>
                <w:szCs w:val="20"/>
                <w:lang w:eastAsia="cs-CZ"/>
              </w:rPr>
            </w:pP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637253">
            <w:pPr>
              <w:bidi w:val="0"/>
              <w:jc w:val="both"/>
              <w:rPr>
                <w:rFonts w:ascii="Times New Roman" w:hAnsi="Times New Roman"/>
                <w:sz w:val="20"/>
                <w:szCs w:val="20"/>
                <w:lang w:eastAsia="cs-CZ"/>
              </w:rPr>
            </w:pP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DB55D6">
            <w:pPr>
              <w:bidi w:val="0"/>
              <w:jc w:val="center"/>
              <w:rPr>
                <w:rFonts w:ascii="Times New Roman" w:hAnsi="Times New Roman"/>
                <w:sz w:val="20"/>
                <w:szCs w:val="20"/>
                <w:lang w:eastAsia="cs-CZ"/>
              </w:rPr>
            </w:pPr>
            <w:r w:rsidRPr="00D20437">
              <w:rPr>
                <w:rFonts w:ascii="Times New Roman" w:hAnsi="Times New Roman"/>
                <w:sz w:val="20"/>
                <w:szCs w:val="20"/>
                <w:lang w:eastAsia="cs-CZ"/>
              </w:rPr>
              <w:t>n. 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637253">
            <w:pPr>
              <w:bidi w:val="0"/>
              <w:jc w:val="both"/>
              <w:rPr>
                <w:rFonts w:ascii="Times New Roman" w:hAnsi="Times New Roman"/>
                <w:sz w:val="20"/>
                <w:szCs w:val="20"/>
                <w:lang w:eastAsia="cs-CZ"/>
              </w:rPr>
            </w:pP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637253">
            <w:pPr>
              <w:bidi w:val="0"/>
              <w:jc w:val="both"/>
              <w:rPr>
                <w:rFonts w:ascii="Times New Roman" w:hAnsi="Times New Roman"/>
                <w:sz w:val="20"/>
                <w:szCs w:val="20"/>
                <w:lang w:eastAsia="cs-CZ"/>
              </w:rPr>
            </w:pP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1774E8">
            <w:pPr>
              <w:bidi w:val="0"/>
              <w:jc w:val="center"/>
              <w:rPr>
                <w:rFonts w:ascii="Times New Roman" w:hAnsi="Times New Roman"/>
                <w:sz w:val="20"/>
                <w:szCs w:val="20"/>
                <w:lang w:eastAsia="cs-CZ"/>
              </w:rPr>
            </w:pPr>
            <w:r w:rsidRPr="00D20437" w:rsidR="004877A1">
              <w:rPr>
                <w:rFonts w:ascii="Times New Roman" w:hAnsi="Times New Roman"/>
                <w:sz w:val="20"/>
                <w:szCs w:val="20"/>
                <w:lang w:eastAsia="cs-CZ"/>
              </w:rPr>
              <w:t>Č. 9c</w:t>
            </w:r>
          </w:p>
          <w:p w:rsidR="000565E0" w:rsidRPr="00D20437" w:rsidP="00DB55D6">
            <w:pPr>
              <w:bidi w:val="0"/>
              <w:jc w:val="center"/>
              <w:rPr>
                <w:rFonts w:ascii="Times New Roman" w:hAnsi="Times New Roman"/>
                <w:sz w:val="20"/>
                <w:szCs w:val="20"/>
                <w:lang w:eastAsia="cs-CZ"/>
              </w:rPr>
            </w:pPr>
          </w:p>
          <w:p w:rsidR="000565E0" w:rsidRPr="00D20437" w:rsidP="00DB55D6">
            <w:pPr>
              <w:bidi w:val="0"/>
              <w:jc w:val="both"/>
              <w:rPr>
                <w:rFonts w:ascii="Times New Roman" w:hAnsi="Times New Roman"/>
                <w:sz w:val="20"/>
                <w:szCs w:val="20"/>
                <w:lang w:eastAsia="cs-CZ"/>
              </w:rPr>
            </w:pP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637253">
            <w:pPr>
              <w:bidi w:val="0"/>
              <w:jc w:val="both"/>
              <w:rPr>
                <w:rFonts w:ascii="Times New Roman" w:hAnsi="Times New Roman"/>
                <w:sz w:val="20"/>
                <w:szCs w:val="20"/>
                <w:lang w:eastAsia="cs-CZ"/>
              </w:rPr>
            </w:pPr>
            <w:r w:rsidRPr="00D20437" w:rsidR="004877A1">
              <w:rPr>
                <w:rFonts w:ascii="Times New Roman" w:hAnsi="Times New Roman"/>
                <w:sz w:val="20"/>
                <w:szCs w:val="20"/>
                <w:lang w:eastAsia="cs-CZ"/>
              </w:rPr>
              <w:t xml:space="preserve"> </w:t>
            </w:r>
            <w:r w:rsidRPr="00D20437">
              <w:rPr>
                <w:rFonts w:ascii="Times New Roman" w:hAnsi="Times New Roman"/>
                <w:sz w:val="20"/>
                <w:szCs w:val="20"/>
                <w:lang w:eastAsia="cs-CZ"/>
              </w:rPr>
              <w:t>1. Komisii pomáha výbor.</w:t>
            </w:r>
          </w:p>
          <w:p w:rsidR="000565E0" w:rsidRPr="00D20437" w:rsidP="00637253">
            <w:pPr>
              <w:bidi w:val="0"/>
              <w:jc w:val="both"/>
              <w:rPr>
                <w:rFonts w:ascii="Times New Roman" w:hAnsi="Times New Roman"/>
                <w:sz w:val="20"/>
                <w:szCs w:val="20"/>
                <w:lang w:eastAsia="cs-CZ"/>
              </w:rPr>
            </w:pPr>
          </w:p>
          <w:p w:rsidR="000565E0" w:rsidRPr="00D20437" w:rsidP="00637253">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2. Ak sa odkazuje na tento odsek, uplatňujú sa články </w:t>
            </w: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D20437">
                <w:rPr>
                  <w:rFonts w:ascii="Times New Roman" w:hAnsi="Times New Roman"/>
                  <w:sz w:val="20"/>
                  <w:szCs w:val="20"/>
                  <w:lang w:eastAsia="cs-CZ"/>
                </w:rPr>
                <w:t>3 a</w:t>
              </w:r>
            </w:smartTag>
            <w:r w:rsidRPr="00D20437">
              <w:rPr>
                <w:rFonts w:ascii="Times New Roman" w:hAnsi="Times New Roman"/>
                <w:sz w:val="20"/>
                <w:szCs w:val="20"/>
                <w:lang w:eastAsia="cs-CZ"/>
              </w:rPr>
              <w:t xml:space="preserve"> 7 rozhodnutia 1999/468/ES so zreteľom na ustanovenia jeho článku 8.</w:t>
            </w:r>
          </w:p>
          <w:p w:rsidR="000565E0" w:rsidRPr="00D20437" w:rsidP="00637253">
            <w:pPr>
              <w:bidi w:val="0"/>
              <w:jc w:val="both"/>
              <w:rPr>
                <w:rFonts w:ascii="Times New Roman" w:hAnsi="Times New Roman"/>
                <w:sz w:val="20"/>
                <w:szCs w:val="20"/>
                <w:lang w:eastAsia="cs-CZ"/>
              </w:rPr>
            </w:pPr>
          </w:p>
          <w:p w:rsidR="000565E0" w:rsidRPr="00D20437" w:rsidP="00637253">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3. Ak sa odkazuje na tento odsek, uplatňujú sa články </w:t>
            </w:r>
            <w:smartTag w:uri="urn:schemas-microsoft-com:office:smarttags" w:element="metricconverter">
              <w:smartTagPr>
                <w:attr w:name="ProductID" w:val="5 a"/>
                <w:attr w:name="style" w:val="BACKGROUND-POSITION: left bottom; BACKGROUND-IMAGE: url(res://ietag.dll/#34/#1001); BACKGROUND-REPEAT: repeat-x"/>
                <w:attr w:name="tabIndex" w:val="0"/>
              </w:smartTagPr>
              <w:r w:rsidRPr="00D20437">
                <w:rPr>
                  <w:rFonts w:ascii="Times New Roman" w:hAnsi="Times New Roman"/>
                  <w:sz w:val="20"/>
                  <w:szCs w:val="20"/>
                  <w:lang w:eastAsia="cs-CZ"/>
                </w:rPr>
                <w:t>5 a</w:t>
              </w:r>
            </w:smartTag>
            <w:r w:rsidRPr="00D20437">
              <w:rPr>
                <w:rFonts w:ascii="Times New Roman" w:hAnsi="Times New Roman"/>
                <w:sz w:val="20"/>
                <w:szCs w:val="20"/>
                <w:lang w:eastAsia="cs-CZ"/>
              </w:rPr>
              <w:t xml:space="preserve"> 7 rozhodnutia 1999/468/ES so zreteľom na ustanovenia jeho článku 8.</w:t>
            </w:r>
          </w:p>
          <w:p w:rsidR="000565E0" w:rsidRPr="00D20437" w:rsidP="00637253">
            <w:pPr>
              <w:bidi w:val="0"/>
              <w:jc w:val="both"/>
              <w:rPr>
                <w:rFonts w:ascii="Times New Roman" w:hAnsi="Times New Roman"/>
                <w:sz w:val="20"/>
                <w:szCs w:val="20"/>
                <w:lang w:eastAsia="cs-CZ"/>
              </w:rPr>
            </w:pPr>
            <w:r w:rsidRPr="00D20437">
              <w:rPr>
                <w:rFonts w:ascii="Times New Roman" w:hAnsi="Times New Roman"/>
                <w:sz w:val="20"/>
                <w:szCs w:val="20"/>
                <w:lang w:eastAsia="cs-CZ"/>
              </w:rPr>
              <w:t>Lehota ustanovená v článku 5 O.. 6 rozhodnutia 1999/468/ES je tri mesiace.</w:t>
            </w:r>
          </w:p>
          <w:p w:rsidR="000565E0" w:rsidRPr="00D20437" w:rsidP="00637253">
            <w:pPr>
              <w:bidi w:val="0"/>
              <w:jc w:val="both"/>
              <w:rPr>
                <w:rFonts w:ascii="Times New Roman" w:hAnsi="Times New Roman"/>
                <w:sz w:val="20"/>
                <w:szCs w:val="20"/>
                <w:lang w:eastAsia="cs-CZ"/>
              </w:rPr>
            </w:pPr>
          </w:p>
          <w:p w:rsidR="000565E0" w:rsidRPr="00D20437" w:rsidP="00637253">
            <w:pPr>
              <w:bidi w:val="0"/>
              <w:jc w:val="both"/>
              <w:rPr>
                <w:rFonts w:ascii="Times New Roman" w:hAnsi="Times New Roman"/>
                <w:sz w:val="20"/>
                <w:szCs w:val="20"/>
                <w:lang w:eastAsia="cs-CZ"/>
              </w:rPr>
            </w:pPr>
            <w:r w:rsidRPr="00D20437">
              <w:rPr>
                <w:rFonts w:ascii="Times New Roman" w:hAnsi="Times New Roman"/>
                <w:sz w:val="20"/>
                <w:szCs w:val="20"/>
                <w:lang w:eastAsia="cs-CZ"/>
              </w:rPr>
              <w:t>4. Výbor</w:t>
            </w:r>
            <w:r w:rsidRPr="00D20437" w:rsidR="004877A1">
              <w:rPr>
                <w:rFonts w:ascii="Times New Roman" w:hAnsi="Times New Roman"/>
                <w:sz w:val="20"/>
                <w:szCs w:val="20"/>
                <w:lang w:eastAsia="cs-CZ"/>
              </w:rPr>
              <w:t xml:space="preserve"> prijme svoj rokovací poriadok.</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DB55D6">
            <w:pPr>
              <w:bidi w:val="0"/>
              <w:jc w:val="center"/>
              <w:rPr>
                <w:rFonts w:ascii="Times New Roman" w:hAnsi="Times New Roman"/>
                <w:sz w:val="20"/>
                <w:szCs w:val="20"/>
                <w:lang w:eastAsia="cs-CZ"/>
              </w:rPr>
            </w:pPr>
            <w:r w:rsidRPr="00D20437">
              <w:rPr>
                <w:rFonts w:ascii="Times New Roman" w:hAnsi="Times New Roman"/>
                <w:sz w:val="20"/>
                <w:szCs w:val="20"/>
                <w:lang w:eastAsia="cs-CZ"/>
              </w:rPr>
              <w:t>n. a.</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637253">
            <w:pPr>
              <w:bidi w:val="0"/>
              <w:jc w:val="both"/>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637253">
            <w:pPr>
              <w:bidi w:val="0"/>
              <w:jc w:val="both"/>
              <w:rPr>
                <w:rFonts w:ascii="Times New Roman" w:hAnsi="Times New Roman"/>
                <w:sz w:val="20"/>
                <w:szCs w:val="20"/>
                <w:lang w:eastAsia="cs-CZ"/>
              </w:rPr>
            </w:pP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637253">
            <w:pPr>
              <w:bidi w:val="0"/>
              <w:jc w:val="both"/>
              <w:rPr>
                <w:rFonts w:ascii="Times New Roman" w:hAnsi="Times New Roman"/>
                <w:sz w:val="20"/>
                <w:szCs w:val="20"/>
                <w:lang w:eastAsia="cs-CZ"/>
              </w:rPr>
            </w:pP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DB55D6">
            <w:pPr>
              <w:bidi w:val="0"/>
              <w:jc w:val="center"/>
              <w:rPr>
                <w:rFonts w:ascii="Times New Roman" w:hAnsi="Times New Roman"/>
                <w:sz w:val="20"/>
                <w:szCs w:val="20"/>
                <w:lang w:eastAsia="cs-CZ"/>
              </w:rPr>
            </w:pPr>
            <w:r w:rsidRPr="00D20437">
              <w:rPr>
                <w:rFonts w:ascii="Times New Roman" w:hAnsi="Times New Roman"/>
                <w:sz w:val="20"/>
                <w:szCs w:val="20"/>
                <w:lang w:eastAsia="cs-CZ"/>
              </w:rPr>
              <w:t>n. 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637253">
            <w:pPr>
              <w:bidi w:val="0"/>
              <w:jc w:val="both"/>
              <w:rPr>
                <w:rFonts w:ascii="Times New Roman" w:hAnsi="Times New Roman"/>
                <w:sz w:val="20"/>
                <w:szCs w:val="20"/>
                <w:lang w:eastAsia="cs-CZ"/>
              </w:rPr>
            </w:pP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637253">
            <w:pPr>
              <w:bidi w:val="0"/>
              <w:jc w:val="both"/>
              <w:rPr>
                <w:rFonts w:ascii="Times New Roman" w:hAnsi="Times New Roman"/>
                <w:sz w:val="20"/>
                <w:szCs w:val="20"/>
                <w:lang w:eastAsia="cs-CZ"/>
              </w:rPr>
            </w:pP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4877A1" w:rsidRPr="00D20437" w:rsidP="001774E8">
            <w:pPr>
              <w:bidi w:val="0"/>
              <w:jc w:val="center"/>
              <w:rPr>
                <w:rFonts w:ascii="Times New Roman" w:hAnsi="Times New Roman"/>
                <w:sz w:val="20"/>
                <w:szCs w:val="20"/>
                <w:lang w:eastAsia="cs-CZ"/>
              </w:rPr>
            </w:pPr>
            <w:r w:rsidRPr="00D20437">
              <w:rPr>
                <w:rFonts w:ascii="Times New Roman" w:hAnsi="Times New Roman"/>
                <w:sz w:val="20"/>
                <w:szCs w:val="20"/>
                <w:lang w:eastAsia="cs-CZ"/>
              </w:rPr>
              <w:t>Č. 10</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4877A1" w:rsidRPr="00D20437" w:rsidP="004877A1">
            <w:pPr>
              <w:bidi w:val="0"/>
              <w:rPr>
                <w:rFonts w:ascii="Times New Roman" w:hAnsi="Times New Roman"/>
                <w:sz w:val="20"/>
                <w:szCs w:val="20"/>
                <w:lang w:eastAsia="cs-CZ"/>
              </w:rPr>
            </w:pPr>
            <w:r w:rsidRPr="00D20437">
              <w:rPr>
                <w:rFonts w:ascii="Times New Roman" w:hAnsi="Times New Roman"/>
                <w:sz w:val="20"/>
                <w:szCs w:val="20"/>
                <w:lang w:eastAsia="cs-CZ"/>
              </w:rPr>
              <w:t>1. Na účely tejto smernice, výmennými kurzami medzi euro a národnými menami členských štátov, ktoré euro nezaviedli, budú kurzy platné prvý pracovný deň októbra, uverejnené v Úradnom vestníku Európskych spoločenstiev; ich účinnosť bude od 1. januára nasledovného kalendárneho roku.</w:t>
            </w:r>
          </w:p>
          <w:p w:rsidR="004877A1" w:rsidRPr="00D20437" w:rsidP="004877A1">
            <w:pPr>
              <w:bidi w:val="0"/>
              <w:rPr>
                <w:rFonts w:ascii="Times New Roman" w:hAnsi="Times New Roman"/>
                <w:sz w:val="20"/>
                <w:szCs w:val="20"/>
                <w:lang w:eastAsia="cs-CZ"/>
              </w:rPr>
            </w:pPr>
            <w:r w:rsidRPr="00D20437">
              <w:rPr>
                <w:rFonts w:ascii="Times New Roman" w:hAnsi="Times New Roman"/>
                <w:sz w:val="20"/>
                <w:szCs w:val="20"/>
                <w:lang w:eastAsia="cs-CZ"/>
              </w:rPr>
              <w:t>2. Členské štáty, ktoré euro nezaviedli, môžu ponechať v platnosti hodnoty platné v dobe ročného prispôsobenia uvedeného v odseku 1, ak z prepočtu čiastok vyjadrených v euro, vyplynie zmena menšia než 5% hodnoty vyjadrenej v národných menách.</w:t>
            </w:r>
          </w:p>
          <w:p w:rsidR="004877A1" w:rsidRPr="00D20437" w:rsidP="00637253">
            <w:pPr>
              <w:bidi w:val="0"/>
              <w:jc w:val="both"/>
              <w:rPr>
                <w:rFonts w:ascii="Times New Roman" w:hAnsi="Times New Roman"/>
                <w:sz w:val="20"/>
                <w:szCs w:val="20"/>
                <w:lang w:eastAsia="cs-CZ"/>
              </w:rPr>
            </w:pP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4877A1" w:rsidRPr="00D20437" w:rsidP="00DB55D6">
            <w:pPr>
              <w:bidi w:val="0"/>
              <w:jc w:val="center"/>
              <w:rPr>
                <w:rFonts w:ascii="Times New Roman" w:hAnsi="Times New Roman"/>
                <w:sz w:val="20"/>
                <w:szCs w:val="20"/>
                <w:lang w:eastAsia="cs-CZ"/>
              </w:rPr>
            </w:pPr>
            <w:r w:rsidRPr="00D20437">
              <w:rPr>
                <w:rFonts w:ascii="Times New Roman" w:hAnsi="Times New Roman"/>
                <w:sz w:val="20"/>
                <w:szCs w:val="20"/>
                <w:lang w:eastAsia="cs-CZ"/>
              </w:rPr>
              <w:t>n.a.</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4877A1" w:rsidRPr="00D20437" w:rsidP="00637253">
            <w:pPr>
              <w:bidi w:val="0"/>
              <w:jc w:val="both"/>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4877A1" w:rsidRPr="00D20437" w:rsidP="00637253">
            <w:pPr>
              <w:bidi w:val="0"/>
              <w:jc w:val="both"/>
              <w:rPr>
                <w:rFonts w:ascii="Times New Roman" w:hAnsi="Times New Roman"/>
                <w:sz w:val="20"/>
                <w:szCs w:val="20"/>
                <w:lang w:eastAsia="cs-CZ"/>
              </w:rPr>
            </w:pP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4877A1" w:rsidRPr="00D20437" w:rsidP="00637253">
            <w:pPr>
              <w:bidi w:val="0"/>
              <w:jc w:val="both"/>
              <w:rPr>
                <w:rFonts w:ascii="Times New Roman" w:hAnsi="Times New Roman"/>
                <w:sz w:val="20"/>
                <w:szCs w:val="20"/>
                <w:lang w:eastAsia="cs-CZ"/>
              </w:rPr>
            </w:pP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4877A1" w:rsidRPr="00D20437" w:rsidP="00DB55D6">
            <w:pPr>
              <w:bidi w:val="0"/>
              <w:jc w:val="center"/>
              <w:rPr>
                <w:rFonts w:ascii="Times New Roman" w:hAnsi="Times New Roman"/>
                <w:sz w:val="20"/>
                <w:szCs w:val="20"/>
                <w:lang w:eastAsia="cs-CZ"/>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877A1" w:rsidRPr="00D20437" w:rsidP="00637253">
            <w:pPr>
              <w:bidi w:val="0"/>
              <w:jc w:val="both"/>
              <w:rPr>
                <w:rFonts w:ascii="Times New Roman" w:hAnsi="Times New Roman"/>
                <w:sz w:val="20"/>
                <w:szCs w:val="20"/>
                <w:lang w:eastAsia="cs-CZ"/>
              </w:rPr>
            </w:pP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4877A1" w:rsidRPr="00D20437" w:rsidP="00637253">
            <w:pPr>
              <w:bidi w:val="0"/>
              <w:jc w:val="both"/>
              <w:rPr>
                <w:rFonts w:ascii="Times New Roman" w:hAnsi="Times New Roman"/>
                <w:sz w:val="20"/>
                <w:szCs w:val="20"/>
                <w:lang w:eastAsia="cs-CZ"/>
              </w:rPr>
            </w:pP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4877A1" w:rsidRPr="00D20437" w:rsidP="00515CF3">
            <w:pPr>
              <w:bidi w:val="0"/>
              <w:jc w:val="center"/>
              <w:rPr>
                <w:rFonts w:ascii="Times New Roman" w:hAnsi="Times New Roman"/>
                <w:sz w:val="20"/>
                <w:szCs w:val="20"/>
                <w:lang w:eastAsia="cs-CZ"/>
              </w:rPr>
            </w:pPr>
          </w:p>
          <w:p w:rsidR="000565E0" w:rsidRPr="00D20437" w:rsidP="00515CF3">
            <w:pPr>
              <w:bidi w:val="0"/>
              <w:jc w:val="center"/>
              <w:rPr>
                <w:rFonts w:ascii="Times New Roman" w:hAnsi="Times New Roman"/>
                <w:sz w:val="20"/>
                <w:szCs w:val="20"/>
                <w:lang w:eastAsia="cs-CZ"/>
              </w:rPr>
            </w:pPr>
            <w:r w:rsidRPr="00D20437">
              <w:rPr>
                <w:rFonts w:ascii="Times New Roman" w:hAnsi="Times New Roman"/>
                <w:sz w:val="20"/>
                <w:szCs w:val="20"/>
                <w:lang w:eastAsia="cs-CZ"/>
              </w:rPr>
              <w:t>Č. 1</w:t>
            </w:r>
            <w:r w:rsidRPr="00D20437" w:rsidR="004877A1">
              <w:rPr>
                <w:rFonts w:ascii="Times New Roman" w:hAnsi="Times New Roman"/>
                <w:sz w:val="20"/>
                <w:szCs w:val="20"/>
                <w:lang w:eastAsia="cs-CZ"/>
              </w:rPr>
              <w:t>1</w:t>
            </w:r>
          </w:p>
          <w:p w:rsidR="000565E0" w:rsidRPr="00D20437" w:rsidP="00515CF3">
            <w:pPr>
              <w:bidi w:val="0"/>
              <w:jc w:val="center"/>
              <w:rPr>
                <w:rFonts w:ascii="Times New Roman" w:hAnsi="Times New Roman"/>
                <w:sz w:val="20"/>
                <w:szCs w:val="20"/>
                <w:lang w:eastAsia="cs-CZ"/>
              </w:rPr>
            </w:pP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143998">
            <w:pPr>
              <w:bidi w:val="0"/>
              <w:jc w:val="both"/>
              <w:rPr>
                <w:rFonts w:ascii="Times New Roman" w:hAnsi="Times New Roman"/>
                <w:sz w:val="20"/>
                <w:szCs w:val="20"/>
                <w:lang w:eastAsia="cs-CZ"/>
              </w:rPr>
            </w:pPr>
          </w:p>
          <w:p w:rsidR="000565E0" w:rsidRPr="00D20437" w:rsidP="00710644">
            <w:pPr>
              <w:bidi w:val="0"/>
              <w:jc w:val="both"/>
              <w:rPr>
                <w:rFonts w:ascii="Times New Roman" w:hAnsi="Times New Roman"/>
                <w:sz w:val="20"/>
                <w:szCs w:val="20"/>
                <w:lang w:eastAsia="cs-CZ"/>
              </w:rPr>
            </w:pPr>
            <w:r w:rsidRPr="00D20437">
              <w:rPr>
                <w:rFonts w:ascii="Times New Roman" w:hAnsi="Times New Roman"/>
                <w:sz w:val="20"/>
                <w:szCs w:val="20"/>
                <w:lang w:eastAsia="cs-CZ"/>
              </w:rPr>
              <w:t>Najneskôr do 10. júna 2011 predloží Komisia Európskemu parlamentu a Rade správu o vykonávaní a účinkoch tejto smernice, pričom zohľadní rozvoj technológie a trendy v intenzite dopravy vrátane používania vozidiel kategórie nad 3,5 tony a menej ako 12 ton a po vyhodnotení jej vplyvu na vnútorný trh, vrátane ostrovných, vo vnútrozemí uzavretých a okrajových regiónov Spoločenstva, a výšky investícií v odvetví a jej príspevku k dosiahnutiu cieľov trvalo udržateľnej dopravnej politiky.</w:t>
            </w:r>
          </w:p>
          <w:p w:rsidR="000565E0" w:rsidRPr="00D20437" w:rsidP="00710644">
            <w:pPr>
              <w:bidi w:val="0"/>
              <w:jc w:val="both"/>
              <w:rPr>
                <w:rFonts w:ascii="Times New Roman" w:hAnsi="Times New Roman"/>
                <w:sz w:val="20"/>
                <w:szCs w:val="20"/>
                <w:lang w:eastAsia="cs-CZ"/>
              </w:rPr>
            </w:pPr>
            <w:r w:rsidRPr="00D20437">
              <w:rPr>
                <w:rFonts w:ascii="Times New Roman" w:hAnsi="Times New Roman"/>
                <w:sz w:val="20"/>
                <w:szCs w:val="20"/>
                <w:lang w:eastAsia="cs-CZ"/>
              </w:rPr>
              <w:t>Najneskôr do 10. decembra 2010 zašlú členské štáty Komisii informácie potrebné na vypracovanie správy.</w:t>
            </w:r>
          </w:p>
          <w:p w:rsidR="000565E0" w:rsidRPr="00D20437" w:rsidP="00710644">
            <w:pPr>
              <w:bidi w:val="0"/>
              <w:jc w:val="both"/>
              <w:rPr>
                <w:rFonts w:ascii="Times New Roman" w:hAnsi="Times New Roman"/>
                <w:sz w:val="20"/>
                <w:szCs w:val="20"/>
                <w:lang w:eastAsia="cs-CZ"/>
              </w:rPr>
            </w:pPr>
            <w:r w:rsidRPr="00D20437">
              <w:rPr>
                <w:rFonts w:ascii="Times New Roman" w:hAnsi="Times New Roman"/>
                <w:sz w:val="20"/>
                <w:szCs w:val="20"/>
                <w:lang w:eastAsia="cs-CZ"/>
              </w:rPr>
              <w:t>Najneskôr do 10. júna 2008 predloží Komisia po preskúmaní všetkých možností zahŕňajúcich náklady vzťahujúce sa na životné prostredie, hluk, kongesciu a zdravie všeobecne platný, transparentný a zrozumiteľný model posudzovania všetkých externých nákladov, ktorý bude slúžiť ako základ pre budúce výpočty poplatkov za použitie infraštruktúry. Súčasťou tohto modelu bude analýza vplyvu internalizácie externých nákladov pre všetky druhy dopravy a stratégia postupného uplatňovania tohto modelu na všetky druhy dopravy.</w:t>
            </w:r>
          </w:p>
          <w:p w:rsidR="000565E0" w:rsidRPr="00D20437" w:rsidP="00710644">
            <w:pPr>
              <w:bidi w:val="0"/>
              <w:jc w:val="both"/>
              <w:rPr>
                <w:rFonts w:ascii="Times New Roman" w:hAnsi="Times New Roman"/>
                <w:sz w:val="20"/>
                <w:szCs w:val="20"/>
                <w:lang w:eastAsia="cs-CZ"/>
              </w:rPr>
            </w:pPr>
            <w:r w:rsidRPr="00D20437">
              <w:rPr>
                <w:rFonts w:ascii="Times New Roman" w:hAnsi="Times New Roman"/>
                <w:sz w:val="20"/>
                <w:szCs w:val="20"/>
                <w:lang w:eastAsia="cs-CZ"/>
              </w:rPr>
              <w:t>Súčasťou správy a modelu sú prípadne návrhy Európskemu parlamentu a Rade na ďalšiu revíziu tejto smernice.“</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4877A1" w:rsidRPr="00D20437" w:rsidP="00515CF3">
            <w:pPr>
              <w:bidi w:val="0"/>
              <w:jc w:val="center"/>
              <w:rPr>
                <w:rFonts w:ascii="Times New Roman" w:hAnsi="Times New Roman"/>
                <w:sz w:val="20"/>
                <w:szCs w:val="20"/>
                <w:lang w:eastAsia="cs-CZ"/>
              </w:rPr>
            </w:pPr>
          </w:p>
          <w:p w:rsidR="000565E0" w:rsidRPr="00D20437" w:rsidP="00515CF3">
            <w:pPr>
              <w:bidi w:val="0"/>
              <w:jc w:val="center"/>
              <w:rPr>
                <w:rFonts w:ascii="Times New Roman" w:hAnsi="Times New Roman"/>
                <w:sz w:val="20"/>
                <w:szCs w:val="20"/>
                <w:lang w:eastAsia="cs-CZ"/>
              </w:rPr>
            </w:pPr>
            <w:r w:rsidRPr="00D20437">
              <w:rPr>
                <w:rFonts w:ascii="Times New Roman" w:hAnsi="Times New Roman"/>
                <w:sz w:val="20"/>
                <w:szCs w:val="20"/>
                <w:lang w:eastAsia="cs-CZ"/>
              </w:rPr>
              <w:t>n. a.</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710644">
            <w:pPr>
              <w:bidi w:val="0"/>
              <w:jc w:val="both"/>
              <w:rPr>
                <w:rFonts w:ascii="Times New Roman" w:hAnsi="Times New Roman"/>
                <w:sz w:val="20"/>
                <w:szCs w:val="20"/>
                <w:lang w:eastAsia="cs-CZ"/>
              </w:rPr>
            </w:pPr>
            <w:r w:rsidRPr="00D20437">
              <w:rPr>
                <w:rFonts w:ascii="Times New Roman" w:hAnsi="Times New Roman"/>
                <w:sz w:val="20"/>
                <w:szCs w:val="20"/>
                <w:lang w:eastAsia="cs-CZ"/>
              </w:rPr>
              <w:t>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710644">
            <w:pPr>
              <w:bidi w:val="0"/>
              <w:jc w:val="both"/>
              <w:rPr>
                <w:rFonts w:ascii="Times New Roman" w:hAnsi="Times New Roman"/>
                <w:sz w:val="20"/>
                <w:szCs w:val="20"/>
                <w:lang w:eastAsia="cs-CZ"/>
              </w:rPr>
            </w:pPr>
            <w:r w:rsidRPr="00D20437">
              <w:rPr>
                <w:rFonts w:ascii="Times New Roman" w:hAnsi="Times New Roman"/>
                <w:sz w:val="20"/>
                <w:szCs w:val="20"/>
                <w:lang w:eastAsia="cs-CZ"/>
              </w:rPr>
              <w:t> </w:t>
            </w: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710644">
            <w:pPr>
              <w:bidi w:val="0"/>
              <w:jc w:val="both"/>
              <w:rPr>
                <w:rFonts w:ascii="Times New Roman" w:hAnsi="Times New Roman"/>
                <w:sz w:val="20"/>
                <w:szCs w:val="20"/>
                <w:lang w:eastAsia="cs-CZ"/>
              </w:rPr>
            </w:pPr>
            <w:r w:rsidRPr="00D20437">
              <w:rPr>
                <w:rFonts w:ascii="Times New Roman" w:hAnsi="Times New Roman"/>
                <w:sz w:val="20"/>
                <w:szCs w:val="20"/>
                <w:lang w:eastAsia="cs-CZ"/>
              </w:rPr>
              <w:t> </w:t>
            </w: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4877A1" w:rsidRPr="00D20437" w:rsidP="00515CF3">
            <w:pPr>
              <w:bidi w:val="0"/>
              <w:jc w:val="center"/>
              <w:rPr>
                <w:rFonts w:ascii="Times New Roman" w:hAnsi="Times New Roman"/>
                <w:sz w:val="20"/>
                <w:szCs w:val="20"/>
                <w:lang w:eastAsia="cs-CZ"/>
              </w:rPr>
            </w:pPr>
          </w:p>
          <w:p w:rsidR="000565E0" w:rsidRPr="00D20437" w:rsidP="00515CF3">
            <w:pPr>
              <w:bidi w:val="0"/>
              <w:jc w:val="center"/>
              <w:rPr>
                <w:rFonts w:ascii="Times New Roman" w:hAnsi="Times New Roman"/>
                <w:sz w:val="20"/>
                <w:szCs w:val="20"/>
                <w:lang w:eastAsia="cs-CZ"/>
              </w:rPr>
            </w:pPr>
            <w:r w:rsidRPr="00D20437">
              <w:rPr>
                <w:rFonts w:ascii="Times New Roman" w:hAnsi="Times New Roman"/>
                <w:sz w:val="20"/>
                <w:szCs w:val="20"/>
                <w:lang w:eastAsia="cs-CZ"/>
              </w:rPr>
              <w:t>n. 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710644">
            <w:pPr>
              <w:bidi w:val="0"/>
              <w:jc w:val="both"/>
              <w:rPr>
                <w:rFonts w:ascii="Times New Roman" w:hAnsi="Times New Roman"/>
                <w:sz w:val="20"/>
                <w:szCs w:val="20"/>
                <w:lang w:eastAsia="cs-CZ"/>
              </w:rPr>
            </w:pPr>
            <w:r w:rsidRPr="00D20437">
              <w:rPr>
                <w:rFonts w:ascii="Times New Roman" w:hAnsi="Times New Roman"/>
                <w:sz w:val="20"/>
                <w:szCs w:val="20"/>
                <w:lang w:eastAsia="cs-CZ"/>
              </w:rPr>
              <w:t> </w:t>
            </w: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710644">
            <w:pPr>
              <w:bidi w:val="0"/>
              <w:jc w:val="both"/>
              <w:rPr>
                <w:rFonts w:ascii="Times New Roman" w:hAnsi="Times New Roman"/>
                <w:sz w:val="20"/>
                <w:szCs w:val="20"/>
                <w:lang w:eastAsia="cs-CZ"/>
              </w:rPr>
            </w:pPr>
            <w:r w:rsidRPr="00D20437">
              <w:rPr>
                <w:rFonts w:ascii="Times New Roman" w:hAnsi="Times New Roman"/>
                <w:sz w:val="20"/>
                <w:szCs w:val="20"/>
                <w:lang w:eastAsia="cs-CZ"/>
              </w:rPr>
              <w:t> </w:t>
            </w:r>
          </w:p>
          <w:p w:rsidR="000565E0" w:rsidRPr="00D20437" w:rsidP="00710644">
            <w:pPr>
              <w:bidi w:val="0"/>
              <w:jc w:val="both"/>
              <w:rPr>
                <w:rFonts w:ascii="Times New Roman" w:hAnsi="Times New Roman"/>
                <w:sz w:val="20"/>
                <w:szCs w:val="20"/>
                <w:lang w:eastAsia="cs-CZ"/>
              </w:rPr>
            </w:pPr>
            <w:r w:rsidRPr="00D20437">
              <w:rPr>
                <w:rFonts w:ascii="Times New Roman" w:hAnsi="Times New Roman"/>
                <w:sz w:val="20"/>
                <w:szCs w:val="20"/>
                <w:lang w:eastAsia="cs-CZ"/>
              </w:rPr>
              <w:t> </w:t>
            </w:r>
          </w:p>
        </w:tc>
      </w:tr>
      <w:tr>
        <w:tblPrEx>
          <w:tblW w:w="16080" w:type="dxa"/>
          <w:tblInd w:w="-890" w:type="dxa"/>
          <w:tblLayout w:type="fixed"/>
          <w:tblCellMar>
            <w:left w:w="70" w:type="dxa"/>
            <w:right w:w="70" w:type="dxa"/>
          </w:tblCellMar>
        </w:tblPrEx>
        <w:trPr>
          <w:trHeight w:val="70"/>
        </w:trPr>
        <w:tc>
          <w:tcPr>
            <w:tcW w:w="1233"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0069EE">
            <w:pPr>
              <w:bidi w:val="0"/>
              <w:jc w:val="center"/>
              <w:rPr>
                <w:rFonts w:ascii="Times New Roman" w:hAnsi="Times New Roman"/>
                <w:sz w:val="20"/>
                <w:szCs w:val="20"/>
                <w:lang w:eastAsia="cs-CZ"/>
              </w:rPr>
            </w:pPr>
            <w:r w:rsidRPr="00D20437">
              <w:rPr>
                <w:rFonts w:ascii="Times New Roman" w:hAnsi="Times New Roman"/>
                <w:sz w:val="20"/>
                <w:szCs w:val="20"/>
                <w:lang w:eastAsia="cs-CZ"/>
              </w:rPr>
              <w:t>Č.2</w:t>
            </w: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95661E">
            <w:pPr>
              <w:bidi w:val="0"/>
              <w:rPr>
                <w:rFonts w:ascii="Times New Roman" w:hAnsi="Times New Roman"/>
                <w:sz w:val="20"/>
                <w:szCs w:val="20"/>
                <w:lang w:eastAsia="cs-CZ"/>
              </w:rPr>
            </w:pPr>
          </w:p>
          <w:p w:rsidR="0095661E" w:rsidRPr="00D20437" w:rsidP="0095661E">
            <w:pPr>
              <w:bidi w:val="0"/>
              <w:rPr>
                <w:rFonts w:ascii="Times New Roman" w:hAnsi="Times New Roman"/>
                <w:sz w:val="20"/>
                <w:szCs w:val="20"/>
                <w:lang w:eastAsia="cs-CZ"/>
              </w:rPr>
            </w:pPr>
          </w:p>
          <w:p w:rsidR="0095661E" w:rsidRPr="00D20437" w:rsidP="0095661E">
            <w:pPr>
              <w:bidi w:val="0"/>
              <w:rPr>
                <w:rFonts w:ascii="Times New Roman" w:hAnsi="Times New Roman"/>
                <w:sz w:val="20"/>
                <w:szCs w:val="20"/>
                <w:lang w:eastAsia="cs-CZ"/>
              </w:rPr>
            </w:pPr>
          </w:p>
          <w:p w:rsidR="0095661E" w:rsidRPr="00D20437" w:rsidP="0095661E">
            <w:pPr>
              <w:bidi w:val="0"/>
              <w:rPr>
                <w:rFonts w:ascii="Times New Roman" w:hAnsi="Times New Roman"/>
                <w:sz w:val="20"/>
                <w:szCs w:val="20"/>
                <w:lang w:eastAsia="cs-CZ"/>
              </w:rPr>
            </w:pPr>
          </w:p>
          <w:p w:rsidR="000565E0" w:rsidRPr="00D20437" w:rsidP="00FD55CD">
            <w:pPr>
              <w:bidi w:val="0"/>
              <w:rPr>
                <w:rFonts w:ascii="Times New Roman" w:hAnsi="Times New Roman"/>
                <w:sz w:val="20"/>
                <w:szCs w:val="20"/>
                <w:lang w:eastAsia="cs-CZ"/>
              </w:rPr>
            </w:pPr>
          </w:p>
          <w:p w:rsidR="000565E0" w:rsidRPr="00D20437" w:rsidP="00FD55CD">
            <w:pPr>
              <w:bidi w:val="0"/>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0655C4">
            <w:pPr>
              <w:pStyle w:val="NormalWeb"/>
              <w:bidi w:val="0"/>
              <w:spacing w:before="0" w:beforeAutospacing="0" w:after="0" w:afterAutospacing="0"/>
              <w:jc w:val="both"/>
              <w:rPr>
                <w:rFonts w:ascii="Times New Roman" w:hAnsi="Times New Roman"/>
                <w:b/>
                <w:sz w:val="20"/>
                <w:szCs w:val="20"/>
              </w:rPr>
            </w:pPr>
            <w:r w:rsidRPr="00D20437">
              <w:rPr>
                <w:rFonts w:ascii="Times New Roman" w:hAnsi="Times New Roman"/>
                <w:b/>
                <w:sz w:val="20"/>
                <w:szCs w:val="20"/>
              </w:rPr>
              <w:t>Smernica EP a Rady 2006/38/ES</w:t>
            </w:r>
          </w:p>
          <w:p w:rsidR="000565E0" w:rsidRPr="00D20437" w:rsidP="000655C4">
            <w:pPr>
              <w:pStyle w:val="NormalWeb"/>
              <w:bidi w:val="0"/>
              <w:spacing w:before="0" w:beforeAutospacing="0" w:after="0" w:afterAutospacing="0"/>
              <w:jc w:val="both"/>
              <w:rPr>
                <w:rFonts w:ascii="Times New Roman" w:hAnsi="Times New Roman"/>
                <w:sz w:val="20"/>
                <w:szCs w:val="20"/>
              </w:rPr>
            </w:pPr>
            <w:r w:rsidRPr="00D20437">
              <w:rPr>
                <w:rFonts w:ascii="Times New Roman" w:hAnsi="Times New Roman"/>
                <w:sz w:val="20"/>
                <w:szCs w:val="20"/>
              </w:rPr>
              <w:t>1. Členské štáty uvedú do účinnosti zákony, iné právne predpisy a správne opatrenia potrebné na dosiahnutie súladu s touto smernicou najneskôr do 10. júna 2008. Bezodkladne o nich informujú Komisiu.</w:t>
            </w:r>
          </w:p>
          <w:p w:rsidR="000565E0" w:rsidRPr="00D20437" w:rsidP="000655C4">
            <w:pPr>
              <w:pStyle w:val="NormalWeb"/>
              <w:bidi w:val="0"/>
              <w:spacing w:before="0" w:beforeAutospacing="0" w:after="0" w:afterAutospacing="0"/>
              <w:jc w:val="both"/>
              <w:rPr>
                <w:rFonts w:ascii="Times New Roman" w:hAnsi="Times New Roman"/>
                <w:sz w:val="20"/>
                <w:szCs w:val="20"/>
              </w:rPr>
            </w:pPr>
          </w:p>
          <w:p w:rsidR="000565E0" w:rsidRPr="00D20437" w:rsidP="000655C4">
            <w:pPr>
              <w:pStyle w:val="NormalWeb"/>
              <w:bidi w:val="0"/>
              <w:spacing w:before="0" w:beforeAutospacing="0" w:after="0" w:afterAutospacing="0"/>
              <w:jc w:val="both"/>
              <w:rPr>
                <w:rFonts w:ascii="Times New Roman" w:hAnsi="Times New Roman"/>
                <w:sz w:val="20"/>
                <w:szCs w:val="20"/>
              </w:rPr>
            </w:pPr>
            <w:r w:rsidRPr="00D20437">
              <w:rPr>
                <w:rFonts w:ascii="Times New Roman" w:hAnsi="Times New Roman"/>
                <w:sz w:val="20"/>
                <w:szCs w:val="20"/>
              </w:rPr>
              <w:t>Členské štáty uvedú priamo v prijatých opatreniach alebo pri ich úradnom uverejnení odkaz na túto smernicu. Podrobnosti o odkaze upravia členské štáty.</w:t>
            </w:r>
          </w:p>
          <w:p w:rsidR="000565E0" w:rsidRPr="00D20437" w:rsidP="000655C4">
            <w:pPr>
              <w:pStyle w:val="NormalWeb"/>
              <w:bidi w:val="0"/>
              <w:spacing w:before="0" w:beforeAutospacing="0" w:after="0" w:afterAutospacing="0"/>
              <w:jc w:val="both"/>
              <w:rPr>
                <w:rFonts w:ascii="Times New Roman" w:hAnsi="Times New Roman"/>
                <w:sz w:val="20"/>
                <w:szCs w:val="20"/>
              </w:rPr>
            </w:pPr>
          </w:p>
          <w:p w:rsidR="000565E0" w:rsidRPr="00D20437" w:rsidP="000655C4">
            <w:pPr>
              <w:pStyle w:val="NormalWeb"/>
              <w:bidi w:val="0"/>
              <w:spacing w:before="0" w:beforeAutospacing="0" w:after="0" w:afterAutospacing="0"/>
              <w:jc w:val="both"/>
              <w:rPr>
                <w:rFonts w:ascii="Times New Roman" w:hAnsi="Times New Roman"/>
                <w:sz w:val="20"/>
                <w:szCs w:val="20"/>
              </w:rPr>
            </w:pPr>
          </w:p>
          <w:p w:rsidR="000565E0" w:rsidRPr="00D20437" w:rsidP="000655C4">
            <w:pPr>
              <w:pStyle w:val="NormalWeb"/>
              <w:bidi w:val="0"/>
              <w:spacing w:before="0" w:beforeAutospacing="0" w:after="0" w:afterAutospacing="0"/>
              <w:jc w:val="both"/>
              <w:rPr>
                <w:rFonts w:ascii="Times New Roman" w:hAnsi="Times New Roman"/>
                <w:sz w:val="20"/>
                <w:szCs w:val="20"/>
              </w:rPr>
            </w:pPr>
          </w:p>
          <w:p w:rsidR="000565E0" w:rsidRPr="00D20437" w:rsidP="000655C4">
            <w:pPr>
              <w:pStyle w:val="NormalWeb"/>
              <w:bidi w:val="0"/>
              <w:spacing w:before="0" w:beforeAutospacing="0" w:after="0" w:afterAutospacing="0"/>
              <w:jc w:val="both"/>
              <w:rPr>
                <w:rFonts w:ascii="Times New Roman" w:hAnsi="Times New Roman"/>
                <w:sz w:val="20"/>
                <w:szCs w:val="20"/>
              </w:rPr>
            </w:pPr>
          </w:p>
          <w:p w:rsidR="000565E0" w:rsidRPr="00D20437" w:rsidP="000655C4">
            <w:pPr>
              <w:pStyle w:val="NormalWeb"/>
              <w:bidi w:val="0"/>
              <w:spacing w:before="0" w:beforeAutospacing="0" w:after="0" w:afterAutospacing="0"/>
              <w:jc w:val="both"/>
              <w:rPr>
                <w:rFonts w:ascii="Times New Roman" w:hAnsi="Times New Roman"/>
                <w:sz w:val="20"/>
                <w:szCs w:val="20"/>
              </w:rPr>
            </w:pPr>
          </w:p>
          <w:p w:rsidR="000565E0" w:rsidRPr="00D20437" w:rsidP="000655C4">
            <w:pPr>
              <w:pStyle w:val="NormalWeb"/>
              <w:bidi w:val="0"/>
              <w:spacing w:before="0" w:beforeAutospacing="0" w:after="0" w:afterAutospacing="0"/>
              <w:jc w:val="both"/>
              <w:rPr>
                <w:rFonts w:ascii="Times New Roman" w:hAnsi="Times New Roman"/>
                <w:sz w:val="20"/>
                <w:szCs w:val="20"/>
              </w:rPr>
            </w:pPr>
          </w:p>
          <w:p w:rsidR="000565E0" w:rsidRPr="00D20437" w:rsidP="000655C4">
            <w:pPr>
              <w:pStyle w:val="NormalWeb"/>
              <w:bidi w:val="0"/>
              <w:spacing w:before="0" w:beforeAutospacing="0" w:after="0" w:afterAutospacing="0"/>
              <w:jc w:val="both"/>
              <w:rPr>
                <w:rFonts w:ascii="Times New Roman" w:hAnsi="Times New Roman"/>
                <w:sz w:val="20"/>
                <w:szCs w:val="20"/>
              </w:rPr>
            </w:pPr>
          </w:p>
          <w:p w:rsidR="000565E0" w:rsidRPr="00D20437" w:rsidP="000655C4">
            <w:pPr>
              <w:pStyle w:val="NormalWeb"/>
              <w:bidi w:val="0"/>
              <w:spacing w:before="0" w:beforeAutospacing="0" w:after="0" w:afterAutospacing="0"/>
              <w:jc w:val="both"/>
              <w:rPr>
                <w:rFonts w:ascii="Times New Roman" w:hAnsi="Times New Roman"/>
                <w:sz w:val="20"/>
                <w:szCs w:val="20"/>
              </w:rPr>
            </w:pPr>
          </w:p>
          <w:p w:rsidR="0095661E" w:rsidRPr="00D20437" w:rsidP="000655C4">
            <w:pPr>
              <w:pStyle w:val="NormalWeb"/>
              <w:bidi w:val="0"/>
              <w:spacing w:before="0" w:beforeAutospacing="0" w:after="0" w:afterAutospacing="0"/>
              <w:jc w:val="both"/>
              <w:rPr>
                <w:rFonts w:ascii="Times New Roman" w:hAnsi="Times New Roman"/>
                <w:sz w:val="20"/>
                <w:szCs w:val="20"/>
              </w:rPr>
            </w:pPr>
          </w:p>
          <w:p w:rsidR="0095661E" w:rsidRPr="00D20437" w:rsidP="000655C4">
            <w:pPr>
              <w:pStyle w:val="NormalWeb"/>
              <w:bidi w:val="0"/>
              <w:spacing w:before="0" w:beforeAutospacing="0" w:after="0" w:afterAutospacing="0"/>
              <w:jc w:val="both"/>
              <w:rPr>
                <w:rFonts w:ascii="Times New Roman" w:hAnsi="Times New Roman"/>
                <w:sz w:val="20"/>
                <w:szCs w:val="20"/>
              </w:rPr>
            </w:pPr>
          </w:p>
          <w:p w:rsidR="0095661E" w:rsidRPr="00D20437" w:rsidP="000655C4">
            <w:pPr>
              <w:pStyle w:val="NormalWeb"/>
              <w:bidi w:val="0"/>
              <w:spacing w:before="0" w:beforeAutospacing="0" w:after="0" w:afterAutospacing="0"/>
              <w:jc w:val="both"/>
              <w:rPr>
                <w:rFonts w:ascii="Times New Roman" w:hAnsi="Times New Roman"/>
                <w:sz w:val="20"/>
                <w:szCs w:val="20"/>
              </w:rPr>
            </w:pPr>
          </w:p>
          <w:p w:rsidR="000565E0" w:rsidRPr="00D20437" w:rsidP="000655C4">
            <w:pPr>
              <w:pStyle w:val="NormalWeb"/>
              <w:bidi w:val="0"/>
              <w:spacing w:before="0" w:beforeAutospacing="0" w:after="0" w:afterAutospacing="0"/>
              <w:jc w:val="both"/>
              <w:rPr>
                <w:rFonts w:ascii="Times New Roman" w:hAnsi="Times New Roman"/>
                <w:sz w:val="20"/>
                <w:szCs w:val="20"/>
              </w:rPr>
            </w:pPr>
          </w:p>
          <w:p w:rsidR="000565E0" w:rsidRPr="00D20437" w:rsidP="000655C4">
            <w:pPr>
              <w:pStyle w:val="NormalWeb"/>
              <w:bidi w:val="0"/>
              <w:spacing w:before="0" w:beforeAutospacing="0" w:after="0" w:afterAutospacing="0"/>
              <w:jc w:val="both"/>
              <w:rPr>
                <w:rFonts w:ascii="Times New Roman" w:hAnsi="Times New Roman"/>
                <w:sz w:val="20"/>
                <w:szCs w:val="20"/>
              </w:rPr>
            </w:pPr>
          </w:p>
          <w:p w:rsidR="000565E0" w:rsidRPr="00D20437" w:rsidP="000655C4">
            <w:pPr>
              <w:pStyle w:val="NormalWeb"/>
              <w:bidi w:val="0"/>
              <w:spacing w:before="0" w:beforeAutospacing="0" w:after="0" w:afterAutospacing="0"/>
              <w:jc w:val="both"/>
              <w:rPr>
                <w:rFonts w:ascii="Times New Roman" w:hAnsi="Times New Roman"/>
                <w:sz w:val="20"/>
                <w:szCs w:val="20"/>
              </w:rPr>
            </w:pPr>
            <w:r w:rsidRPr="00D20437">
              <w:rPr>
                <w:rFonts w:ascii="Times New Roman" w:hAnsi="Times New Roman"/>
                <w:sz w:val="20"/>
                <w:szCs w:val="20"/>
              </w:rPr>
              <w:t>2. Členské štáty oznámia Komisii znenie ustanovení vnútroštátneho práva, ktoré prijmú v oblasti upravenej touto smernicou, spolu s tabuľkou, ktorá ukáže ako ustanovenia tejto smernice zodpovedajú prijatým vnútroštátnym ustanoveniam.</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0069EE">
            <w:pPr>
              <w:bidi w:val="0"/>
              <w:jc w:val="center"/>
              <w:rPr>
                <w:rFonts w:ascii="Times New Roman" w:hAnsi="Times New Roman"/>
                <w:sz w:val="20"/>
                <w:szCs w:val="20"/>
                <w:lang w:eastAsia="cs-CZ"/>
              </w:rPr>
            </w:pPr>
            <w:r w:rsidRPr="00D20437">
              <w:rPr>
                <w:rFonts w:ascii="Times New Roman" w:hAnsi="Times New Roman"/>
                <w:sz w:val="20"/>
                <w:szCs w:val="20"/>
                <w:lang w:eastAsia="cs-CZ"/>
              </w:rPr>
              <w:t>N</w:t>
            </w: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143998">
            <w:pPr>
              <w:bidi w:val="0"/>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r w:rsidRPr="00D20437">
              <w:rPr>
                <w:rFonts w:ascii="Times New Roman" w:hAnsi="Times New Roman"/>
                <w:sz w:val="20"/>
                <w:szCs w:val="20"/>
                <w:lang w:eastAsia="cs-CZ"/>
              </w:rPr>
              <w:t>N</w:t>
            </w: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95661E">
            <w:pPr>
              <w:bidi w:val="0"/>
              <w:rPr>
                <w:rFonts w:ascii="Times New Roman" w:hAnsi="Times New Roman"/>
                <w:sz w:val="20"/>
                <w:szCs w:val="20"/>
                <w:lang w:eastAsia="cs-CZ"/>
              </w:rPr>
            </w:pP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F97725">
            <w:pPr>
              <w:bidi w:val="0"/>
              <w:jc w:val="center"/>
              <w:rPr>
                <w:rFonts w:ascii="Times New Roman" w:hAnsi="Times New Roman"/>
                <w:sz w:val="20"/>
                <w:szCs w:val="20"/>
                <w:lang w:eastAsia="cs-CZ"/>
              </w:rPr>
            </w:pPr>
            <w:r w:rsidRPr="00D20437">
              <w:rPr>
                <w:rFonts w:ascii="Times New Roman" w:hAnsi="Times New Roman"/>
                <w:sz w:val="20"/>
                <w:szCs w:val="20"/>
                <w:lang w:eastAsia="cs-CZ"/>
              </w:rPr>
              <w:t>Zákon č. 25/2007 Z. z.</w:t>
            </w:r>
          </w:p>
          <w:p w:rsidR="00F97725" w:rsidRPr="00D20437" w:rsidP="00F97725">
            <w:pPr>
              <w:bidi w:val="0"/>
              <w:jc w:val="center"/>
              <w:rPr>
                <w:rFonts w:ascii="Times New Roman" w:hAnsi="Times New Roman"/>
                <w:sz w:val="20"/>
                <w:szCs w:val="20"/>
                <w:lang w:eastAsia="cs-CZ"/>
              </w:rPr>
            </w:pPr>
            <w:r w:rsidRPr="00D20437">
              <w:rPr>
                <w:rFonts w:ascii="Times New Roman" w:hAnsi="Times New Roman"/>
                <w:sz w:val="20"/>
                <w:szCs w:val="20"/>
                <w:lang w:eastAsia="cs-CZ"/>
              </w:rPr>
              <w:t>v znení neskorších predpisov</w:t>
            </w:r>
          </w:p>
          <w:p w:rsidR="000565E0" w:rsidRPr="00D20437" w:rsidP="000069EE">
            <w:pPr>
              <w:bidi w:val="0"/>
              <w:jc w:val="center"/>
              <w:rPr>
                <w:rFonts w:ascii="Times New Roman" w:hAnsi="Times New Roman"/>
                <w:sz w:val="20"/>
                <w:szCs w:val="20"/>
              </w:rPr>
            </w:pPr>
          </w:p>
          <w:p w:rsidR="000565E0" w:rsidRPr="00D20437" w:rsidP="000069EE">
            <w:pPr>
              <w:bidi w:val="0"/>
              <w:jc w:val="center"/>
              <w:rPr>
                <w:rFonts w:ascii="Times New Roman" w:hAnsi="Times New Roman"/>
                <w:sz w:val="20"/>
                <w:szCs w:val="20"/>
              </w:rPr>
            </w:pPr>
          </w:p>
          <w:p w:rsidR="000565E0" w:rsidRPr="00D20437" w:rsidP="000069EE">
            <w:pPr>
              <w:bidi w:val="0"/>
              <w:jc w:val="center"/>
              <w:rPr>
                <w:rFonts w:ascii="Times New Roman" w:hAnsi="Times New Roman"/>
                <w:sz w:val="20"/>
                <w:szCs w:val="20"/>
              </w:rPr>
            </w:pPr>
          </w:p>
          <w:p w:rsidR="000565E0" w:rsidRPr="00D20437" w:rsidP="008D759B">
            <w:pPr>
              <w:bidi w:val="0"/>
              <w:rPr>
                <w:rFonts w:ascii="Times New Roman" w:hAnsi="Times New Roman"/>
                <w:sz w:val="20"/>
                <w:szCs w:val="20"/>
              </w:rPr>
            </w:pPr>
          </w:p>
          <w:p w:rsidR="000565E0" w:rsidRPr="00D20437" w:rsidP="000069EE">
            <w:pPr>
              <w:bidi w:val="0"/>
              <w:jc w:val="center"/>
              <w:rPr>
                <w:rFonts w:ascii="Times New Roman" w:hAnsi="Times New Roman"/>
                <w:sz w:val="20"/>
                <w:szCs w:val="20"/>
              </w:rPr>
            </w:pPr>
          </w:p>
          <w:p w:rsidR="000565E0" w:rsidRPr="00D20437" w:rsidP="000069EE">
            <w:pPr>
              <w:bidi w:val="0"/>
              <w:jc w:val="center"/>
              <w:rPr>
                <w:rFonts w:ascii="Times New Roman" w:hAnsi="Times New Roman"/>
                <w:sz w:val="20"/>
                <w:szCs w:val="20"/>
              </w:rPr>
            </w:pPr>
            <w:r w:rsidRPr="00D20437" w:rsidR="00AA28DC">
              <w:rPr>
                <w:rFonts w:ascii="Times New Roman" w:hAnsi="Times New Roman"/>
                <w:sz w:val="20"/>
                <w:szCs w:val="20"/>
              </w:rPr>
              <w:t>Nariadenie vlády</w:t>
            </w:r>
            <w:r w:rsidRPr="00D20437">
              <w:rPr>
                <w:rFonts w:ascii="Times New Roman" w:hAnsi="Times New Roman"/>
                <w:sz w:val="20"/>
                <w:szCs w:val="20"/>
              </w:rPr>
              <w:t xml:space="preserve"> SR č. 350/2007 Z. z.</w:t>
            </w:r>
            <w:r w:rsidRPr="00D20437" w:rsidR="0092031F">
              <w:rPr>
                <w:rFonts w:ascii="Times New Roman" w:hAnsi="Times New Roman"/>
                <w:sz w:val="20"/>
                <w:szCs w:val="20"/>
              </w:rPr>
              <w:t xml:space="preserve"> v znení návrhu nariadenia vlády SR</w:t>
            </w:r>
            <w:r w:rsidRPr="00D20437" w:rsidR="00167906">
              <w:rPr>
                <w:rFonts w:ascii="Times New Roman" w:hAnsi="Times New Roman"/>
                <w:sz w:val="20"/>
                <w:szCs w:val="20"/>
              </w:rPr>
              <w:t xml:space="preserve"> č. 586/2009</w:t>
            </w:r>
          </w:p>
          <w:p w:rsidR="000565E0" w:rsidRPr="00D20437" w:rsidP="000069EE">
            <w:pPr>
              <w:bidi w:val="0"/>
              <w:jc w:val="center"/>
              <w:rPr>
                <w:rFonts w:ascii="Times New Roman" w:hAnsi="Times New Roman"/>
                <w:sz w:val="20"/>
                <w:szCs w:val="20"/>
              </w:rPr>
            </w:pPr>
          </w:p>
          <w:p w:rsidR="0095661E" w:rsidRPr="00D20437" w:rsidP="00811AA3">
            <w:pPr>
              <w:bidi w:val="0"/>
              <w:rPr>
                <w:rFonts w:ascii="Times New Roman" w:hAnsi="Times New Roman"/>
                <w:sz w:val="20"/>
                <w:szCs w:val="20"/>
              </w:rPr>
            </w:pPr>
          </w:p>
          <w:p w:rsidR="0095661E" w:rsidRPr="00D20437" w:rsidP="00811AA3">
            <w:pPr>
              <w:bidi w:val="0"/>
              <w:rPr>
                <w:rFonts w:ascii="Times New Roman" w:hAnsi="Times New Roman"/>
                <w:sz w:val="20"/>
                <w:szCs w:val="20"/>
              </w:rPr>
            </w:pPr>
          </w:p>
          <w:p w:rsidR="0095661E" w:rsidRPr="00D20437" w:rsidP="00811AA3">
            <w:pPr>
              <w:bidi w:val="0"/>
              <w:rPr>
                <w:rFonts w:ascii="Times New Roman" w:hAnsi="Times New Roman"/>
                <w:sz w:val="20"/>
                <w:szCs w:val="20"/>
              </w:rPr>
            </w:pPr>
          </w:p>
          <w:p w:rsidR="0095661E" w:rsidRPr="00D20437" w:rsidP="00811AA3">
            <w:pPr>
              <w:bidi w:val="0"/>
              <w:rPr>
                <w:rFonts w:ascii="Times New Roman" w:hAnsi="Times New Roman"/>
                <w:sz w:val="20"/>
                <w:szCs w:val="20"/>
              </w:rPr>
            </w:pPr>
          </w:p>
          <w:p w:rsidR="0095661E" w:rsidRPr="00D20437" w:rsidP="00811AA3">
            <w:pPr>
              <w:bidi w:val="0"/>
              <w:rPr>
                <w:rFonts w:ascii="Times New Roman" w:hAnsi="Times New Roman"/>
                <w:sz w:val="20"/>
                <w:szCs w:val="20"/>
              </w:rPr>
            </w:pPr>
          </w:p>
          <w:p w:rsidR="008D759B" w:rsidRPr="00D20437" w:rsidP="00811AA3">
            <w:pPr>
              <w:bidi w:val="0"/>
              <w:rPr>
                <w:rFonts w:ascii="Times New Roman" w:hAnsi="Times New Roman"/>
                <w:sz w:val="20"/>
                <w:szCs w:val="20"/>
              </w:rPr>
            </w:pPr>
          </w:p>
          <w:p w:rsidR="000565E0" w:rsidRPr="00D20437" w:rsidP="003878F9">
            <w:pPr>
              <w:bidi w:val="0"/>
              <w:jc w:val="center"/>
              <w:rPr>
                <w:rFonts w:ascii="Times New Roman" w:hAnsi="Times New Roman"/>
                <w:sz w:val="20"/>
                <w:szCs w:val="20"/>
                <w:lang w:eastAsia="cs-CZ"/>
              </w:rPr>
            </w:pPr>
            <w:r w:rsidRPr="00D20437">
              <w:rPr>
                <w:rFonts w:ascii="Times New Roman" w:hAnsi="Times New Roman"/>
                <w:sz w:val="20"/>
                <w:szCs w:val="20"/>
              </w:rPr>
              <w:t>Zákon č. 575/2001 Z. z. o organizácii činnosti vlády a organizácii ústrednej štátnej správy</w:t>
            </w:r>
            <w:r w:rsidRPr="00D20437">
              <w:rPr>
                <w:rFonts w:ascii="Times New Roman" w:hAnsi="Times New Roman"/>
                <w:sz w:val="20"/>
                <w:szCs w:val="20"/>
                <w:lang w:eastAsia="cs-CZ"/>
              </w:rPr>
              <w:t>.</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F97725">
            <w:pPr>
              <w:bidi w:val="0"/>
              <w:rPr>
                <w:rFonts w:ascii="Times New Roman" w:hAnsi="Times New Roman"/>
                <w:sz w:val="20"/>
                <w:szCs w:val="20"/>
                <w:lang w:eastAsia="cs-CZ"/>
              </w:rPr>
            </w:pPr>
            <w:r w:rsidRPr="00D20437">
              <w:rPr>
                <w:rFonts w:ascii="Times New Roman" w:hAnsi="Times New Roman"/>
                <w:sz w:val="20"/>
                <w:szCs w:val="20"/>
                <w:lang w:eastAsia="cs-CZ"/>
              </w:rPr>
              <w:t>Príloha</w:t>
            </w: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504EDC">
            <w:pPr>
              <w:bidi w:val="0"/>
              <w:rPr>
                <w:rFonts w:ascii="Times New Roman" w:hAnsi="Times New Roman"/>
                <w:sz w:val="20"/>
                <w:szCs w:val="20"/>
                <w:lang w:eastAsia="cs-CZ"/>
              </w:rPr>
            </w:pPr>
          </w:p>
          <w:p w:rsidR="000565E0" w:rsidRPr="00D20437" w:rsidP="00504EDC">
            <w:pPr>
              <w:bidi w:val="0"/>
              <w:rPr>
                <w:rFonts w:ascii="Times New Roman" w:hAnsi="Times New Roman"/>
                <w:sz w:val="20"/>
                <w:szCs w:val="20"/>
                <w:lang w:eastAsia="cs-CZ"/>
              </w:rPr>
            </w:pPr>
          </w:p>
          <w:p w:rsidR="000565E0" w:rsidRPr="00D20437" w:rsidP="00504EDC">
            <w:pPr>
              <w:bidi w:val="0"/>
              <w:rPr>
                <w:rFonts w:ascii="Times New Roman" w:hAnsi="Times New Roman"/>
                <w:sz w:val="20"/>
                <w:szCs w:val="20"/>
                <w:lang w:eastAsia="cs-CZ"/>
              </w:rPr>
            </w:pPr>
            <w:r w:rsidRPr="00D20437" w:rsidR="0092031F">
              <w:rPr>
                <w:rFonts w:ascii="Times New Roman" w:hAnsi="Times New Roman"/>
                <w:sz w:val="20"/>
                <w:szCs w:val="20"/>
                <w:lang w:eastAsia="cs-CZ"/>
              </w:rPr>
              <w:t>Príloha č. 5</w:t>
            </w:r>
          </w:p>
          <w:p w:rsidR="000565E0" w:rsidRPr="00D20437" w:rsidP="00504EDC">
            <w:pPr>
              <w:bidi w:val="0"/>
              <w:rPr>
                <w:rFonts w:ascii="Times New Roman" w:hAnsi="Times New Roman"/>
                <w:sz w:val="20"/>
                <w:szCs w:val="20"/>
                <w:lang w:eastAsia="cs-CZ"/>
              </w:rPr>
            </w:pPr>
          </w:p>
          <w:p w:rsidR="000565E0" w:rsidRPr="00D20437" w:rsidP="00504EDC">
            <w:pPr>
              <w:bidi w:val="0"/>
              <w:rPr>
                <w:rFonts w:ascii="Times New Roman" w:hAnsi="Times New Roman"/>
                <w:sz w:val="20"/>
                <w:szCs w:val="20"/>
                <w:lang w:eastAsia="cs-CZ"/>
              </w:rPr>
            </w:pPr>
          </w:p>
          <w:p w:rsidR="000565E0" w:rsidRPr="00D20437" w:rsidP="00504EDC">
            <w:pPr>
              <w:bidi w:val="0"/>
              <w:rPr>
                <w:rFonts w:ascii="Times New Roman" w:hAnsi="Times New Roman"/>
                <w:sz w:val="20"/>
                <w:szCs w:val="20"/>
                <w:lang w:eastAsia="cs-CZ"/>
              </w:rPr>
            </w:pPr>
          </w:p>
          <w:p w:rsidR="000565E0" w:rsidRPr="00D20437" w:rsidP="00504EDC">
            <w:pPr>
              <w:bidi w:val="0"/>
              <w:rPr>
                <w:rFonts w:ascii="Times New Roman" w:hAnsi="Times New Roman"/>
                <w:sz w:val="20"/>
                <w:szCs w:val="20"/>
                <w:lang w:eastAsia="cs-CZ"/>
              </w:rPr>
            </w:pPr>
          </w:p>
          <w:p w:rsidR="000565E0" w:rsidRPr="00D20437" w:rsidP="00504EDC">
            <w:pPr>
              <w:bidi w:val="0"/>
              <w:rPr>
                <w:rFonts w:ascii="Times New Roman" w:hAnsi="Times New Roman"/>
                <w:sz w:val="20"/>
                <w:szCs w:val="20"/>
                <w:lang w:eastAsia="cs-CZ"/>
              </w:rPr>
            </w:pPr>
          </w:p>
          <w:p w:rsidR="000565E0" w:rsidRPr="00D20437" w:rsidP="00504EDC">
            <w:pPr>
              <w:bidi w:val="0"/>
              <w:rPr>
                <w:rFonts w:ascii="Times New Roman" w:hAnsi="Times New Roman"/>
                <w:sz w:val="20"/>
                <w:szCs w:val="20"/>
                <w:lang w:eastAsia="cs-CZ"/>
              </w:rPr>
            </w:pPr>
          </w:p>
          <w:p w:rsidR="000565E0" w:rsidRPr="00D20437" w:rsidP="00504EDC">
            <w:pPr>
              <w:bidi w:val="0"/>
              <w:rPr>
                <w:rFonts w:ascii="Times New Roman" w:hAnsi="Times New Roman"/>
                <w:sz w:val="20"/>
                <w:szCs w:val="20"/>
                <w:lang w:eastAsia="cs-CZ"/>
              </w:rPr>
            </w:pPr>
          </w:p>
          <w:p w:rsidR="000565E0" w:rsidRPr="00D20437" w:rsidP="00504EDC">
            <w:pPr>
              <w:bidi w:val="0"/>
              <w:rPr>
                <w:rFonts w:ascii="Times New Roman" w:hAnsi="Times New Roman"/>
                <w:sz w:val="20"/>
                <w:szCs w:val="20"/>
                <w:lang w:eastAsia="cs-CZ"/>
              </w:rPr>
            </w:pPr>
          </w:p>
          <w:p w:rsidR="000565E0" w:rsidRPr="00D20437" w:rsidP="00504EDC">
            <w:pPr>
              <w:bidi w:val="0"/>
              <w:rPr>
                <w:rFonts w:ascii="Times New Roman" w:hAnsi="Times New Roman"/>
                <w:sz w:val="20"/>
                <w:szCs w:val="20"/>
                <w:lang w:eastAsia="cs-CZ"/>
              </w:rPr>
            </w:pPr>
          </w:p>
          <w:p w:rsidR="000565E0" w:rsidRPr="00D20437" w:rsidP="00504EDC">
            <w:pPr>
              <w:bidi w:val="0"/>
              <w:rPr>
                <w:rFonts w:ascii="Times New Roman" w:hAnsi="Times New Roman"/>
                <w:sz w:val="20"/>
                <w:szCs w:val="20"/>
                <w:lang w:eastAsia="cs-CZ"/>
              </w:rPr>
            </w:pPr>
          </w:p>
          <w:p w:rsidR="000565E0" w:rsidRPr="00D20437" w:rsidP="00504EDC">
            <w:pPr>
              <w:bidi w:val="0"/>
              <w:rPr>
                <w:rFonts w:ascii="Times New Roman" w:hAnsi="Times New Roman"/>
                <w:sz w:val="20"/>
                <w:szCs w:val="20"/>
                <w:lang w:eastAsia="cs-CZ"/>
              </w:rPr>
            </w:pPr>
          </w:p>
          <w:p w:rsidR="000565E0" w:rsidRPr="00D20437" w:rsidP="00504EDC">
            <w:pPr>
              <w:bidi w:val="0"/>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r w:rsidRPr="00D20437">
              <w:rPr>
                <w:rFonts w:ascii="Times New Roman" w:hAnsi="Times New Roman"/>
                <w:sz w:val="20"/>
                <w:szCs w:val="20"/>
                <w:lang w:eastAsia="cs-CZ"/>
              </w:rPr>
              <w:t>§ 35</w:t>
            </w:r>
          </w:p>
          <w:p w:rsidR="000565E0" w:rsidRPr="00D20437" w:rsidP="000069EE">
            <w:pPr>
              <w:bidi w:val="0"/>
              <w:jc w:val="center"/>
              <w:rPr>
                <w:rFonts w:ascii="Times New Roman" w:hAnsi="Times New Roman"/>
                <w:sz w:val="20"/>
                <w:szCs w:val="20"/>
                <w:lang w:eastAsia="cs-CZ"/>
              </w:rPr>
            </w:pPr>
            <w:r w:rsidRPr="00D20437">
              <w:rPr>
                <w:rFonts w:ascii="Times New Roman" w:hAnsi="Times New Roman"/>
                <w:sz w:val="20"/>
                <w:szCs w:val="20"/>
                <w:lang w:eastAsia="cs-CZ"/>
              </w:rPr>
              <w:t>O. 7</w:t>
            </w: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0655C4">
            <w:pPr>
              <w:pStyle w:val="BodyText"/>
              <w:bidi w:val="0"/>
              <w:spacing w:after="0"/>
              <w:jc w:val="both"/>
              <w:rPr>
                <w:rFonts w:ascii="Times New Roman" w:hAnsi="Times New Roman"/>
                <w:b/>
              </w:rPr>
            </w:pPr>
            <w:r w:rsidR="00E137FD">
              <w:rPr>
                <w:rFonts w:ascii="Times New Roman" w:hAnsi="Times New Roman"/>
                <w:b/>
              </w:rPr>
              <w:t xml:space="preserve">ZOZNAM PREBERANÝCH PRÁVNE </w:t>
            </w:r>
            <w:r w:rsidRPr="00E137FD" w:rsidR="00E137FD">
              <w:rPr>
                <w:rFonts w:ascii="Times New Roman" w:hAnsi="Times New Roman"/>
                <w:b/>
                <w:caps/>
              </w:rPr>
              <w:t>ZÁVäZNýCH</w:t>
            </w:r>
            <w:r w:rsidR="00E137FD">
              <w:rPr>
                <w:rFonts w:ascii="Times New Roman" w:hAnsi="Times New Roman"/>
                <w:b/>
              </w:rPr>
              <w:t xml:space="preserve"> </w:t>
            </w:r>
            <w:r w:rsidRPr="00D20437">
              <w:rPr>
                <w:rFonts w:ascii="Times New Roman" w:hAnsi="Times New Roman"/>
                <w:b/>
              </w:rPr>
              <w:t>AKTOV  EURÓPSKEJ ÚNIE</w:t>
            </w:r>
          </w:p>
          <w:p w:rsidR="000565E0" w:rsidRPr="00D20437" w:rsidP="000655C4">
            <w:pPr>
              <w:pStyle w:val="BodyText"/>
              <w:bidi w:val="0"/>
              <w:spacing w:after="0"/>
              <w:jc w:val="both"/>
              <w:rPr>
                <w:rFonts w:ascii="Times New Roman" w:hAnsi="Times New Roman"/>
                <w:b/>
              </w:rPr>
            </w:pPr>
            <w:r w:rsidRPr="00D20437">
              <w:rPr>
                <w:rFonts w:ascii="Times New Roman" w:hAnsi="Times New Roman"/>
              </w:rPr>
              <w:t xml:space="preserve">2. Smernica Európskeho parlamentu a Rady 1999/62/ES zo 17. júna 1999 o poplatkoch za používanie určitej dopravnej infraštruktúry ťažkými nákladnými vozidlami (Ú.v. ES L 187, 20.7.1999) v znení </w:t>
            </w:r>
            <w:r w:rsidRPr="00D20437">
              <w:rPr>
                <w:rFonts w:ascii="Times New Roman" w:hAnsi="Times New Roman"/>
                <w:b/>
              </w:rPr>
              <w:t>smernice Európskeho parlamentu a Rady 2006/38/ES zo 17. mája 2006 (Ú.v. EÚ L 157, 9.6.2006).</w:t>
            </w:r>
          </w:p>
          <w:p w:rsidR="000565E0" w:rsidP="000655C4">
            <w:pPr>
              <w:pStyle w:val="BodyText"/>
              <w:bidi w:val="0"/>
              <w:spacing w:after="0"/>
              <w:jc w:val="both"/>
              <w:rPr>
                <w:rFonts w:ascii="Times New Roman" w:hAnsi="Times New Roman"/>
              </w:rPr>
            </w:pPr>
          </w:p>
          <w:p w:rsidR="00E137FD" w:rsidRPr="00D20437" w:rsidP="000655C4">
            <w:pPr>
              <w:pStyle w:val="BodyText"/>
              <w:bidi w:val="0"/>
              <w:spacing w:after="0"/>
              <w:jc w:val="both"/>
              <w:rPr>
                <w:rFonts w:ascii="Times New Roman" w:hAnsi="Times New Roman"/>
              </w:rPr>
            </w:pPr>
          </w:p>
          <w:p w:rsidR="000565E0" w:rsidRPr="00D20437" w:rsidP="000655C4">
            <w:pPr>
              <w:pStyle w:val="BodyText"/>
              <w:bidi w:val="0"/>
              <w:spacing w:after="0"/>
              <w:jc w:val="both"/>
              <w:rPr>
                <w:rFonts w:ascii="Times New Roman" w:hAnsi="Times New Roman"/>
                <w:b/>
              </w:rPr>
            </w:pPr>
            <w:r w:rsidRPr="00D20437">
              <w:rPr>
                <w:rFonts w:ascii="Times New Roman" w:hAnsi="Times New Roman"/>
                <w:b/>
              </w:rPr>
              <w:t>ZOZNAM PREBERANÝCH PRÁVNYCH AKTOV EURÓPSKYCH SPOLOČENSTIEV</w:t>
            </w:r>
          </w:p>
          <w:p w:rsidR="000565E0" w:rsidRPr="00D20437" w:rsidP="000655C4">
            <w:pPr>
              <w:pStyle w:val="BodyText"/>
              <w:bidi w:val="0"/>
              <w:spacing w:after="0"/>
              <w:jc w:val="both"/>
              <w:rPr>
                <w:rFonts w:ascii="Times New Roman" w:hAnsi="Times New Roman"/>
              </w:rPr>
            </w:pPr>
            <w:r w:rsidRPr="00D20437">
              <w:rPr>
                <w:rFonts w:ascii="Times New Roman" w:hAnsi="Times New Roman"/>
              </w:rPr>
              <w:t xml:space="preserve">Smernica Európskeho parlamentu a Rady 1999/62/ES zo 17. júna 1999 o poplatkoch za používanie určitej dopravnej infraštruktúry ťažkými nákladnými vozidlami (Mimoriadne vydanie Ú.v. EÚ, 7/zv. 4) v znení Aktu o podmienkach pristúpenia pripojeného k Zmluve o pristúpení Slovenskej republiky k Európskej únii (Ú.v. EÚ L 236, 23.9.2003), </w:t>
            </w:r>
            <w:r w:rsidRPr="00D20437">
              <w:rPr>
                <w:rFonts w:ascii="Times New Roman" w:hAnsi="Times New Roman"/>
                <w:b/>
              </w:rPr>
              <w:t>smernice Európskeho parlamentu a Rady 2006/38/ES zo 17. mája 2006 (Ú.v. EÚ L 157, 9.6.2006)</w:t>
            </w:r>
            <w:r w:rsidRPr="00D20437">
              <w:rPr>
                <w:rFonts w:ascii="Times New Roman" w:hAnsi="Times New Roman"/>
              </w:rPr>
              <w:t xml:space="preserve"> a smernice Rady 2006/103/ES z 20. novembra 2006 (Ú.v. EÚ L 363, 20.12.2006).</w:t>
            </w:r>
          </w:p>
          <w:p w:rsidR="000565E0" w:rsidRPr="00D20437" w:rsidP="000655C4">
            <w:pPr>
              <w:pStyle w:val="BodyText"/>
              <w:bidi w:val="0"/>
              <w:spacing w:after="0"/>
              <w:jc w:val="both"/>
              <w:rPr>
                <w:rFonts w:ascii="Times New Roman" w:hAnsi="Times New Roman"/>
              </w:rPr>
            </w:pPr>
          </w:p>
          <w:p w:rsidR="000565E0" w:rsidRPr="00D20437" w:rsidP="000655C4">
            <w:pPr>
              <w:pStyle w:val="BodyText"/>
              <w:bidi w:val="0"/>
              <w:spacing w:after="0"/>
              <w:jc w:val="both"/>
              <w:rPr>
                <w:rFonts w:ascii="Times New Roman" w:hAnsi="Times New Roman"/>
              </w:rPr>
            </w:pPr>
          </w:p>
          <w:p w:rsidR="000565E0" w:rsidRPr="00D20437" w:rsidP="000655C4">
            <w:pPr>
              <w:pStyle w:val="BodyText"/>
              <w:bidi w:val="0"/>
              <w:spacing w:after="0"/>
              <w:jc w:val="both"/>
              <w:rPr>
                <w:rFonts w:ascii="Times New Roman" w:hAnsi="Times New Roman"/>
              </w:rPr>
            </w:pPr>
            <w:r w:rsidRPr="00D20437">
              <w:rPr>
                <w:rFonts w:ascii="Times New Roman" w:hAnsi="Times New Roman"/>
              </w:rPr>
              <w:t>(7) Ministerstvá a ostatné ústredné orgány štátnej správy v rozsahu vymedzenej pôsobnosti plnia voči orgánom Európskych spoločenstiev a Európskej únie informačnú a</w:t>
            </w:r>
            <w:r w:rsidRPr="00D20437" w:rsidR="008D759B">
              <w:rPr>
                <w:rFonts w:ascii="Times New Roman" w:hAnsi="Times New Roman"/>
              </w:rPr>
              <w:t> oznamovaciu povinnosť, ktorá im</w:t>
            </w:r>
            <w:r w:rsidRPr="00D20437">
              <w:rPr>
                <w:rFonts w:ascii="Times New Roman" w:hAnsi="Times New Roman"/>
              </w:rPr>
              <w:t xml:space="preserve"> vyplýva z právne záväzných aktov týchto orgánov.</w:t>
            </w: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0069EE">
            <w:pPr>
              <w:bidi w:val="0"/>
              <w:jc w:val="center"/>
              <w:rPr>
                <w:rFonts w:ascii="Times New Roman" w:hAnsi="Times New Roman"/>
                <w:sz w:val="20"/>
                <w:szCs w:val="20"/>
                <w:lang w:eastAsia="cs-CZ"/>
              </w:rPr>
            </w:pPr>
            <w:r w:rsidRPr="00D20437">
              <w:rPr>
                <w:rFonts w:ascii="Times New Roman" w:hAnsi="Times New Roman"/>
                <w:sz w:val="20"/>
                <w:szCs w:val="20"/>
                <w:lang w:eastAsia="cs-CZ"/>
              </w:rPr>
              <w:t>Ú</w:t>
            </w: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p>
          <w:p w:rsidR="000565E0" w:rsidRPr="00D20437" w:rsidP="0095661E">
            <w:pPr>
              <w:bidi w:val="0"/>
              <w:rPr>
                <w:rFonts w:ascii="Times New Roman" w:hAnsi="Times New Roman"/>
                <w:sz w:val="20"/>
                <w:szCs w:val="20"/>
                <w:lang w:eastAsia="cs-CZ"/>
              </w:rPr>
            </w:pPr>
          </w:p>
          <w:p w:rsidR="0095661E" w:rsidRPr="00D20437" w:rsidP="0095661E">
            <w:pPr>
              <w:bidi w:val="0"/>
              <w:rPr>
                <w:rFonts w:ascii="Times New Roman" w:hAnsi="Times New Roman"/>
                <w:sz w:val="20"/>
                <w:szCs w:val="20"/>
                <w:lang w:eastAsia="cs-CZ"/>
              </w:rPr>
            </w:pPr>
          </w:p>
          <w:p w:rsidR="000565E0" w:rsidRPr="00D20437" w:rsidP="00D140EF">
            <w:pPr>
              <w:bidi w:val="0"/>
              <w:rPr>
                <w:rFonts w:ascii="Times New Roman" w:hAnsi="Times New Roman"/>
                <w:sz w:val="20"/>
                <w:szCs w:val="20"/>
                <w:lang w:eastAsia="cs-CZ"/>
              </w:rPr>
            </w:pPr>
          </w:p>
          <w:p w:rsidR="000565E0" w:rsidRPr="00D20437" w:rsidP="000069EE">
            <w:pPr>
              <w:bidi w:val="0"/>
              <w:jc w:val="center"/>
              <w:rPr>
                <w:rFonts w:ascii="Times New Roman" w:hAnsi="Times New Roman"/>
                <w:sz w:val="20"/>
                <w:szCs w:val="20"/>
                <w:lang w:eastAsia="cs-CZ"/>
              </w:rPr>
            </w:pPr>
            <w:r w:rsidRPr="00D20437">
              <w:rPr>
                <w:rFonts w:ascii="Times New Roman" w:hAnsi="Times New Roman"/>
                <w:sz w:val="20"/>
                <w:szCs w:val="20"/>
                <w:lang w:eastAsia="cs-CZ"/>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0069EE">
            <w:pPr>
              <w:bidi w:val="0"/>
              <w:jc w:val="center"/>
              <w:rPr>
                <w:rFonts w:ascii="Times New Roman" w:hAnsi="Times New Roman"/>
                <w:sz w:val="20"/>
                <w:szCs w:val="20"/>
                <w:lang w:eastAsia="cs-CZ"/>
              </w:rPr>
            </w:pP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0655C4">
            <w:pPr>
              <w:bidi w:val="0"/>
              <w:jc w:val="both"/>
              <w:rPr>
                <w:rFonts w:ascii="Times New Roman" w:hAnsi="Times New Roman"/>
                <w:sz w:val="20"/>
                <w:szCs w:val="20"/>
                <w:lang w:eastAsia="cs-CZ"/>
              </w:rPr>
            </w:pPr>
          </w:p>
        </w:tc>
      </w:tr>
      <w:tr>
        <w:tblPrEx>
          <w:tblW w:w="16080" w:type="dxa"/>
          <w:tblInd w:w="-890" w:type="dxa"/>
          <w:tblLayout w:type="fixed"/>
          <w:tblCellMar>
            <w:left w:w="70" w:type="dxa"/>
            <w:right w:w="70" w:type="dxa"/>
          </w:tblCellMar>
        </w:tblPrEx>
        <w:trPr>
          <w:trHeight w:val="434"/>
        </w:trPr>
        <w:tc>
          <w:tcPr>
            <w:tcW w:w="1233"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0069EE">
            <w:pPr>
              <w:bidi w:val="0"/>
              <w:jc w:val="center"/>
              <w:rPr>
                <w:rFonts w:ascii="Times New Roman" w:hAnsi="Times New Roman"/>
                <w:sz w:val="20"/>
                <w:szCs w:val="20"/>
                <w:lang w:eastAsia="cs-CZ"/>
              </w:rPr>
            </w:pPr>
            <w:r w:rsidRPr="00D20437">
              <w:rPr>
                <w:rFonts w:ascii="Times New Roman" w:hAnsi="Times New Roman"/>
                <w:sz w:val="20"/>
                <w:szCs w:val="20"/>
                <w:lang w:eastAsia="cs-CZ"/>
              </w:rPr>
              <w:t xml:space="preserve">Č. </w:t>
            </w:r>
            <w:r w:rsidRPr="00D20437" w:rsidR="0095661E">
              <w:rPr>
                <w:rFonts w:ascii="Times New Roman" w:hAnsi="Times New Roman"/>
                <w:sz w:val="20"/>
                <w:szCs w:val="20"/>
                <w:lang w:eastAsia="cs-CZ"/>
              </w:rPr>
              <w:t>1</w:t>
            </w:r>
            <w:r w:rsidRPr="00D20437">
              <w:rPr>
                <w:rFonts w:ascii="Times New Roman" w:hAnsi="Times New Roman"/>
                <w:sz w:val="20"/>
                <w:szCs w:val="20"/>
                <w:lang w:eastAsia="cs-CZ"/>
              </w:rPr>
              <w:t>3</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637253">
            <w:pPr>
              <w:bidi w:val="0"/>
              <w:jc w:val="both"/>
              <w:rPr>
                <w:rFonts w:ascii="Times New Roman" w:hAnsi="Times New Roman"/>
                <w:sz w:val="20"/>
                <w:szCs w:val="20"/>
                <w:lang w:eastAsia="cs-CZ"/>
              </w:rPr>
            </w:pPr>
            <w:r w:rsidRPr="00D20437">
              <w:rPr>
                <w:rFonts w:ascii="Times New Roman" w:hAnsi="Times New Roman"/>
                <w:sz w:val="20"/>
                <w:szCs w:val="20"/>
                <w:lang w:eastAsia="cs-CZ"/>
              </w:rPr>
              <w:t>Táto smernica nadobúda účinnosť dňom nasledujúcim po jej uverejnení v Úradnom vestníku Európskej únie.</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0069EE">
            <w:pPr>
              <w:bidi w:val="0"/>
              <w:jc w:val="center"/>
              <w:rPr>
                <w:rFonts w:ascii="Times New Roman" w:hAnsi="Times New Roman"/>
                <w:sz w:val="20"/>
                <w:szCs w:val="20"/>
                <w:lang w:eastAsia="cs-CZ"/>
              </w:rPr>
            </w:pPr>
            <w:r w:rsidRPr="00D20437">
              <w:rPr>
                <w:rFonts w:ascii="Times New Roman" w:hAnsi="Times New Roman"/>
                <w:sz w:val="20"/>
                <w:szCs w:val="20"/>
                <w:lang w:eastAsia="cs-CZ"/>
              </w:rPr>
              <w:t>n. a.</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637253">
            <w:pPr>
              <w:bidi w:val="0"/>
              <w:jc w:val="both"/>
              <w:rPr>
                <w:rFonts w:ascii="Times New Roman" w:hAnsi="Times New Roman"/>
                <w:sz w:val="20"/>
                <w:szCs w:val="20"/>
                <w:lang w:eastAsia="cs-CZ"/>
              </w:rPr>
            </w:pPr>
            <w:r w:rsidRPr="00D20437">
              <w:rPr>
                <w:rFonts w:ascii="Times New Roman" w:hAnsi="Times New Roman"/>
                <w:sz w:val="20"/>
                <w:szCs w:val="20"/>
                <w:lang w:eastAsia="cs-CZ"/>
              </w:rPr>
              <w:t>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637253">
            <w:pPr>
              <w:bidi w:val="0"/>
              <w:jc w:val="both"/>
              <w:rPr>
                <w:rFonts w:ascii="Times New Roman" w:hAnsi="Times New Roman"/>
                <w:sz w:val="20"/>
                <w:szCs w:val="20"/>
                <w:lang w:eastAsia="cs-CZ"/>
              </w:rPr>
            </w:pPr>
            <w:r w:rsidRPr="00D20437">
              <w:rPr>
                <w:rFonts w:ascii="Times New Roman" w:hAnsi="Times New Roman"/>
                <w:sz w:val="20"/>
                <w:szCs w:val="20"/>
                <w:lang w:eastAsia="cs-CZ"/>
              </w:rPr>
              <w:t> </w:t>
            </w: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637253">
            <w:pPr>
              <w:bidi w:val="0"/>
              <w:jc w:val="both"/>
              <w:rPr>
                <w:rFonts w:ascii="Times New Roman" w:hAnsi="Times New Roman"/>
                <w:sz w:val="20"/>
                <w:szCs w:val="20"/>
                <w:lang w:eastAsia="cs-CZ"/>
              </w:rPr>
            </w:pPr>
            <w:r w:rsidRPr="00D20437">
              <w:rPr>
                <w:rFonts w:ascii="Times New Roman" w:hAnsi="Times New Roman"/>
                <w:sz w:val="20"/>
                <w:szCs w:val="20"/>
                <w:lang w:eastAsia="cs-CZ"/>
              </w:rPr>
              <w:t> </w:t>
            </w: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0069EE">
            <w:pPr>
              <w:bidi w:val="0"/>
              <w:jc w:val="center"/>
              <w:rPr>
                <w:rFonts w:ascii="Times New Roman" w:hAnsi="Times New Roman"/>
                <w:sz w:val="20"/>
                <w:szCs w:val="20"/>
                <w:lang w:eastAsia="cs-CZ"/>
              </w:rPr>
            </w:pPr>
            <w:r w:rsidRPr="00D20437">
              <w:rPr>
                <w:rFonts w:ascii="Times New Roman" w:hAnsi="Times New Roman"/>
                <w:sz w:val="20"/>
                <w:szCs w:val="20"/>
                <w:lang w:eastAsia="cs-CZ"/>
              </w:rPr>
              <w:t>n. 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637253">
            <w:pPr>
              <w:bidi w:val="0"/>
              <w:jc w:val="both"/>
              <w:rPr>
                <w:rFonts w:ascii="Times New Roman" w:hAnsi="Times New Roman"/>
                <w:sz w:val="20"/>
                <w:szCs w:val="20"/>
                <w:lang w:eastAsia="cs-CZ"/>
              </w:rPr>
            </w:pPr>
            <w:r w:rsidRPr="00D20437">
              <w:rPr>
                <w:rFonts w:ascii="Times New Roman" w:hAnsi="Times New Roman"/>
                <w:sz w:val="20"/>
                <w:szCs w:val="20"/>
                <w:lang w:eastAsia="cs-CZ"/>
              </w:rPr>
              <w:t> </w:t>
            </w: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637253">
            <w:pPr>
              <w:bidi w:val="0"/>
              <w:jc w:val="both"/>
              <w:rPr>
                <w:rFonts w:ascii="Times New Roman" w:hAnsi="Times New Roman"/>
                <w:sz w:val="20"/>
                <w:szCs w:val="20"/>
                <w:lang w:eastAsia="cs-CZ"/>
              </w:rPr>
            </w:pPr>
            <w:r w:rsidRPr="00D20437">
              <w:rPr>
                <w:rFonts w:ascii="Times New Roman" w:hAnsi="Times New Roman"/>
                <w:sz w:val="20"/>
                <w:szCs w:val="20"/>
                <w:lang w:eastAsia="cs-CZ"/>
              </w:rPr>
              <w:t> </w:t>
            </w:r>
          </w:p>
          <w:p w:rsidR="000565E0" w:rsidRPr="00D20437" w:rsidP="00637253">
            <w:pPr>
              <w:bidi w:val="0"/>
              <w:jc w:val="both"/>
              <w:rPr>
                <w:rFonts w:ascii="Times New Roman" w:hAnsi="Times New Roman"/>
                <w:sz w:val="20"/>
                <w:szCs w:val="20"/>
                <w:lang w:eastAsia="cs-CZ"/>
              </w:rPr>
            </w:pPr>
            <w:r w:rsidRPr="00D20437">
              <w:rPr>
                <w:rFonts w:ascii="Times New Roman" w:hAnsi="Times New Roman"/>
                <w:sz w:val="20"/>
                <w:szCs w:val="20"/>
                <w:lang w:eastAsia="cs-CZ"/>
              </w:rPr>
              <w:t> </w:t>
            </w: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0069EE">
            <w:pPr>
              <w:bidi w:val="0"/>
              <w:jc w:val="center"/>
              <w:rPr>
                <w:rFonts w:ascii="Times New Roman" w:hAnsi="Times New Roman"/>
                <w:sz w:val="20"/>
                <w:szCs w:val="20"/>
                <w:lang w:eastAsia="cs-CZ"/>
              </w:rPr>
            </w:pPr>
            <w:r w:rsidRPr="00D20437">
              <w:rPr>
                <w:rFonts w:ascii="Times New Roman" w:hAnsi="Times New Roman"/>
                <w:sz w:val="20"/>
                <w:szCs w:val="20"/>
                <w:lang w:eastAsia="cs-CZ"/>
              </w:rPr>
              <w:t xml:space="preserve">Č. </w:t>
            </w:r>
            <w:r w:rsidRPr="00D20437" w:rsidR="0095661E">
              <w:rPr>
                <w:rFonts w:ascii="Times New Roman" w:hAnsi="Times New Roman"/>
                <w:sz w:val="20"/>
                <w:szCs w:val="20"/>
                <w:lang w:eastAsia="cs-CZ"/>
              </w:rPr>
              <w:t>1</w:t>
            </w:r>
            <w:r w:rsidRPr="00D20437">
              <w:rPr>
                <w:rFonts w:ascii="Times New Roman" w:hAnsi="Times New Roman"/>
                <w:sz w:val="20"/>
                <w:szCs w:val="20"/>
                <w:lang w:eastAsia="cs-CZ"/>
              </w:rPr>
              <w:t>4</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637253">
            <w:pPr>
              <w:bidi w:val="0"/>
              <w:jc w:val="both"/>
              <w:rPr>
                <w:rFonts w:ascii="Times New Roman" w:hAnsi="Times New Roman"/>
                <w:sz w:val="20"/>
                <w:szCs w:val="20"/>
                <w:lang w:eastAsia="cs-CZ"/>
              </w:rPr>
            </w:pPr>
            <w:r w:rsidRPr="00D20437">
              <w:rPr>
                <w:rFonts w:ascii="Times New Roman" w:hAnsi="Times New Roman"/>
                <w:sz w:val="20"/>
                <w:szCs w:val="20"/>
                <w:lang w:eastAsia="cs-CZ"/>
              </w:rPr>
              <w:t>Táto smernica je určená členským štátom.</w:t>
            </w:r>
          </w:p>
          <w:p w:rsidR="000565E0" w:rsidRPr="00D20437" w:rsidP="00637253">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V Štrasburgu 17. </w:t>
            </w:r>
            <w:r w:rsidRPr="00D20437" w:rsidR="0095661E">
              <w:rPr>
                <w:rFonts w:ascii="Times New Roman" w:hAnsi="Times New Roman"/>
                <w:sz w:val="20"/>
                <w:szCs w:val="20"/>
                <w:lang w:eastAsia="cs-CZ"/>
              </w:rPr>
              <w:t>júna 1999</w:t>
            </w:r>
            <w:r w:rsidRPr="00D20437">
              <w:rPr>
                <w:rFonts w:ascii="Times New Roman" w:hAnsi="Times New Roman"/>
                <w:sz w:val="20"/>
                <w:szCs w:val="20"/>
                <w:lang w:eastAsia="cs-CZ"/>
              </w:rPr>
              <w:t xml:space="preserve"> </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0069EE">
            <w:pPr>
              <w:bidi w:val="0"/>
              <w:jc w:val="center"/>
              <w:rPr>
                <w:rFonts w:ascii="Times New Roman" w:hAnsi="Times New Roman"/>
                <w:sz w:val="20"/>
                <w:szCs w:val="20"/>
                <w:lang w:eastAsia="cs-CZ"/>
              </w:rPr>
            </w:pPr>
            <w:r w:rsidRPr="00D20437">
              <w:rPr>
                <w:rFonts w:ascii="Times New Roman" w:hAnsi="Times New Roman"/>
                <w:sz w:val="20"/>
                <w:szCs w:val="20"/>
                <w:lang w:eastAsia="cs-CZ"/>
              </w:rPr>
              <w:t>n. a.</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637253">
            <w:pPr>
              <w:bidi w:val="0"/>
              <w:jc w:val="both"/>
              <w:rPr>
                <w:rFonts w:ascii="Times New Roman" w:hAnsi="Times New Roman"/>
                <w:sz w:val="20"/>
                <w:szCs w:val="20"/>
                <w:lang w:eastAsia="cs-CZ"/>
              </w:rPr>
            </w:pPr>
            <w:r w:rsidRPr="00D20437">
              <w:rPr>
                <w:rFonts w:ascii="Times New Roman" w:hAnsi="Times New Roman"/>
                <w:sz w:val="20"/>
                <w:szCs w:val="20"/>
                <w:lang w:eastAsia="cs-CZ"/>
              </w:rPr>
              <w:t>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637253">
            <w:pPr>
              <w:bidi w:val="0"/>
              <w:jc w:val="both"/>
              <w:rPr>
                <w:rFonts w:ascii="Times New Roman" w:hAnsi="Times New Roman"/>
                <w:sz w:val="20"/>
                <w:szCs w:val="20"/>
                <w:lang w:eastAsia="cs-CZ"/>
              </w:rPr>
            </w:pPr>
            <w:r w:rsidRPr="00D20437">
              <w:rPr>
                <w:rFonts w:ascii="Times New Roman" w:hAnsi="Times New Roman"/>
                <w:sz w:val="20"/>
                <w:szCs w:val="20"/>
                <w:lang w:eastAsia="cs-CZ"/>
              </w:rPr>
              <w:t> </w:t>
            </w:r>
          </w:p>
          <w:p w:rsidR="000565E0" w:rsidRPr="00D20437" w:rsidP="00637253">
            <w:pPr>
              <w:bidi w:val="0"/>
              <w:jc w:val="both"/>
              <w:rPr>
                <w:rFonts w:ascii="Times New Roman" w:hAnsi="Times New Roman"/>
                <w:sz w:val="20"/>
                <w:szCs w:val="20"/>
                <w:lang w:eastAsia="cs-CZ"/>
              </w:rPr>
            </w:pPr>
          </w:p>
          <w:p w:rsidR="000565E0" w:rsidRPr="00D20437" w:rsidP="00637253">
            <w:pPr>
              <w:bidi w:val="0"/>
              <w:jc w:val="both"/>
              <w:rPr>
                <w:rFonts w:ascii="Times New Roman" w:hAnsi="Times New Roman"/>
                <w:sz w:val="20"/>
                <w:szCs w:val="20"/>
                <w:lang w:eastAsia="cs-CZ"/>
              </w:rPr>
            </w:pP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637253">
            <w:pPr>
              <w:bidi w:val="0"/>
              <w:jc w:val="both"/>
              <w:rPr>
                <w:rFonts w:ascii="Times New Roman" w:hAnsi="Times New Roman"/>
                <w:sz w:val="20"/>
                <w:szCs w:val="20"/>
                <w:lang w:eastAsia="cs-CZ"/>
              </w:rPr>
            </w:pPr>
            <w:r w:rsidRPr="00D20437">
              <w:rPr>
                <w:rFonts w:ascii="Times New Roman" w:hAnsi="Times New Roman"/>
                <w:sz w:val="20"/>
                <w:szCs w:val="20"/>
                <w:lang w:eastAsia="cs-CZ"/>
              </w:rPr>
              <w:t> </w:t>
            </w: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0069EE">
            <w:pPr>
              <w:bidi w:val="0"/>
              <w:jc w:val="center"/>
              <w:rPr>
                <w:rFonts w:ascii="Times New Roman" w:hAnsi="Times New Roman"/>
                <w:sz w:val="20"/>
                <w:szCs w:val="20"/>
                <w:lang w:eastAsia="cs-CZ"/>
              </w:rPr>
            </w:pPr>
            <w:r w:rsidRPr="00D20437">
              <w:rPr>
                <w:rFonts w:ascii="Times New Roman" w:hAnsi="Times New Roman"/>
                <w:sz w:val="20"/>
                <w:szCs w:val="20"/>
                <w:lang w:eastAsia="cs-CZ"/>
              </w:rPr>
              <w:t>n. 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637253">
            <w:pPr>
              <w:bidi w:val="0"/>
              <w:jc w:val="both"/>
              <w:rPr>
                <w:rFonts w:ascii="Times New Roman" w:hAnsi="Times New Roman"/>
                <w:sz w:val="20"/>
                <w:szCs w:val="20"/>
                <w:lang w:eastAsia="cs-CZ"/>
              </w:rPr>
            </w:pPr>
            <w:r w:rsidRPr="00D20437">
              <w:rPr>
                <w:rFonts w:ascii="Times New Roman" w:hAnsi="Times New Roman"/>
                <w:sz w:val="20"/>
                <w:szCs w:val="20"/>
                <w:lang w:eastAsia="cs-CZ"/>
              </w:rPr>
              <w:t> </w:t>
            </w: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637253">
            <w:pPr>
              <w:bidi w:val="0"/>
              <w:jc w:val="both"/>
              <w:rPr>
                <w:rFonts w:ascii="Times New Roman" w:hAnsi="Times New Roman"/>
                <w:sz w:val="20"/>
                <w:szCs w:val="20"/>
                <w:lang w:eastAsia="cs-CZ"/>
              </w:rPr>
            </w:pPr>
            <w:r w:rsidRPr="00D20437">
              <w:rPr>
                <w:rFonts w:ascii="Times New Roman" w:hAnsi="Times New Roman"/>
                <w:sz w:val="20"/>
                <w:szCs w:val="20"/>
                <w:lang w:eastAsia="cs-CZ"/>
              </w:rPr>
              <w:t> </w:t>
            </w:r>
          </w:p>
          <w:p w:rsidR="000565E0" w:rsidRPr="00D20437" w:rsidP="00637253">
            <w:pPr>
              <w:bidi w:val="0"/>
              <w:jc w:val="both"/>
              <w:rPr>
                <w:rFonts w:ascii="Times New Roman" w:hAnsi="Times New Roman"/>
                <w:sz w:val="20"/>
                <w:szCs w:val="20"/>
                <w:lang w:eastAsia="cs-CZ"/>
              </w:rPr>
            </w:pPr>
            <w:r w:rsidRPr="00D20437">
              <w:rPr>
                <w:rFonts w:ascii="Times New Roman" w:hAnsi="Times New Roman"/>
                <w:sz w:val="20"/>
                <w:szCs w:val="20"/>
                <w:lang w:eastAsia="cs-CZ"/>
              </w:rPr>
              <w:t> </w:t>
            </w: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B16C01" w:rsidRPr="00D20437" w:rsidP="00567A77">
            <w:pPr>
              <w:bidi w:val="0"/>
              <w:jc w:val="center"/>
              <w:rPr>
                <w:rFonts w:ascii="Times New Roman" w:hAnsi="Times New Roman"/>
                <w:sz w:val="20"/>
                <w:szCs w:val="20"/>
                <w:lang w:eastAsia="cs-CZ"/>
              </w:rPr>
            </w:pPr>
          </w:p>
          <w:p w:rsidR="00B16C01" w:rsidRPr="00D20437" w:rsidP="00567A77">
            <w:pPr>
              <w:bidi w:val="0"/>
              <w:jc w:val="center"/>
              <w:rPr>
                <w:rFonts w:ascii="Times New Roman" w:hAnsi="Times New Roman"/>
                <w:sz w:val="20"/>
                <w:szCs w:val="20"/>
                <w:lang w:eastAsia="cs-CZ"/>
              </w:rPr>
            </w:pPr>
          </w:p>
          <w:p w:rsidR="000565E0" w:rsidRPr="00D20437" w:rsidP="00567A77">
            <w:pPr>
              <w:bidi w:val="0"/>
              <w:jc w:val="center"/>
              <w:rPr>
                <w:rFonts w:ascii="Times New Roman" w:hAnsi="Times New Roman"/>
                <w:sz w:val="20"/>
                <w:szCs w:val="20"/>
                <w:lang w:eastAsia="cs-CZ"/>
              </w:rPr>
            </w:pPr>
            <w:r w:rsidRPr="00D20437" w:rsidR="0095661E">
              <w:rPr>
                <w:rFonts w:ascii="Times New Roman" w:hAnsi="Times New Roman"/>
                <w:sz w:val="20"/>
                <w:szCs w:val="20"/>
                <w:lang w:eastAsia="cs-CZ"/>
              </w:rPr>
              <w:t>Príloha 0</w:t>
            </w:r>
          </w:p>
          <w:p w:rsidR="000565E0" w:rsidRPr="00D20437" w:rsidP="00567A77">
            <w:pPr>
              <w:bidi w:val="0"/>
              <w:jc w:val="center"/>
              <w:rPr>
                <w:rFonts w:ascii="Times New Roman" w:hAnsi="Times New Roman"/>
                <w:sz w:val="20"/>
                <w:szCs w:val="20"/>
                <w:lang w:eastAsia="cs-CZ"/>
              </w:rPr>
            </w:pP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637253">
            <w:pPr>
              <w:bidi w:val="0"/>
              <w:jc w:val="both"/>
              <w:rPr>
                <w:rFonts w:ascii="Times New Roman" w:hAnsi="Times New Roman"/>
                <w:sz w:val="20"/>
                <w:szCs w:val="20"/>
                <w:lang w:eastAsia="cs-CZ"/>
              </w:rPr>
            </w:pPr>
          </w:p>
          <w:p w:rsidR="00B16C01" w:rsidRPr="00D20437" w:rsidP="00637253">
            <w:pPr>
              <w:bidi w:val="0"/>
              <w:jc w:val="both"/>
              <w:rPr>
                <w:rFonts w:ascii="Times New Roman" w:hAnsi="Times New Roman"/>
                <w:sz w:val="20"/>
                <w:szCs w:val="20"/>
                <w:lang w:eastAsia="cs-CZ"/>
              </w:rPr>
            </w:pPr>
          </w:p>
          <w:p w:rsidR="000565E0" w:rsidRPr="00D20437" w:rsidP="00637253">
            <w:pPr>
              <w:bidi w:val="0"/>
              <w:jc w:val="both"/>
              <w:rPr>
                <w:rFonts w:ascii="Times New Roman" w:hAnsi="Times New Roman"/>
                <w:sz w:val="20"/>
                <w:szCs w:val="20"/>
                <w:lang w:eastAsia="cs-CZ"/>
              </w:rPr>
            </w:pPr>
            <w:r w:rsidRPr="00D20437">
              <w:rPr>
                <w:rFonts w:ascii="Times New Roman" w:hAnsi="Times New Roman"/>
                <w:sz w:val="20"/>
                <w:szCs w:val="20"/>
                <w:lang w:eastAsia="cs-CZ"/>
              </w:rPr>
              <w:t>LIMITNÉ HODNOTY EMISIÍ</w:t>
            </w:r>
          </w:p>
          <w:p w:rsidR="000565E0" w:rsidRPr="00D20437" w:rsidP="00637253">
            <w:pPr>
              <w:bidi w:val="0"/>
              <w:jc w:val="both"/>
              <w:rPr>
                <w:rFonts w:ascii="Times New Roman" w:hAnsi="Times New Roman"/>
                <w:sz w:val="20"/>
                <w:szCs w:val="20"/>
                <w:lang w:eastAsia="cs-CZ"/>
              </w:rPr>
            </w:pPr>
          </w:p>
          <w:p w:rsidR="000565E0" w:rsidRPr="00D20437" w:rsidP="00637253">
            <w:pPr>
              <w:bidi w:val="0"/>
              <w:jc w:val="both"/>
              <w:rPr>
                <w:rFonts w:ascii="Times New Roman" w:hAnsi="Times New Roman"/>
                <w:sz w:val="20"/>
                <w:szCs w:val="20"/>
                <w:lang w:eastAsia="cs-CZ"/>
              </w:rPr>
            </w:pP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B16C01" w:rsidRPr="00D20437" w:rsidP="00637253">
            <w:pPr>
              <w:bidi w:val="0"/>
              <w:jc w:val="both"/>
              <w:rPr>
                <w:rFonts w:ascii="Times New Roman" w:hAnsi="Times New Roman"/>
                <w:sz w:val="20"/>
                <w:szCs w:val="20"/>
                <w:lang w:eastAsia="cs-CZ"/>
              </w:rPr>
            </w:pPr>
            <w:r w:rsidRPr="00D20437" w:rsidR="004517E4">
              <w:rPr>
                <w:rFonts w:ascii="Times New Roman" w:hAnsi="Times New Roman"/>
                <w:sz w:val="20"/>
                <w:szCs w:val="20"/>
                <w:lang w:eastAsia="cs-CZ"/>
              </w:rPr>
              <w:t xml:space="preserve"> </w:t>
            </w:r>
          </w:p>
          <w:p w:rsidR="00B16C01" w:rsidRPr="00D20437" w:rsidP="00637253">
            <w:pPr>
              <w:bidi w:val="0"/>
              <w:jc w:val="both"/>
              <w:rPr>
                <w:rFonts w:ascii="Times New Roman" w:hAnsi="Times New Roman"/>
                <w:sz w:val="20"/>
                <w:szCs w:val="20"/>
                <w:lang w:eastAsia="cs-CZ"/>
              </w:rPr>
            </w:pPr>
            <w:r w:rsidRPr="00D20437" w:rsidR="004517E4">
              <w:rPr>
                <w:rFonts w:ascii="Times New Roman" w:hAnsi="Times New Roman"/>
                <w:sz w:val="20"/>
                <w:szCs w:val="20"/>
                <w:lang w:eastAsia="cs-CZ"/>
              </w:rPr>
              <w:t xml:space="preserve">  </w:t>
            </w:r>
          </w:p>
          <w:p w:rsidR="000565E0" w:rsidRPr="00D20437" w:rsidP="00637253">
            <w:pPr>
              <w:bidi w:val="0"/>
              <w:jc w:val="both"/>
              <w:rPr>
                <w:rFonts w:ascii="Times New Roman" w:hAnsi="Times New Roman"/>
                <w:sz w:val="20"/>
                <w:szCs w:val="20"/>
                <w:lang w:eastAsia="cs-CZ"/>
              </w:rPr>
            </w:pPr>
            <w:r w:rsidRPr="00D20437" w:rsidR="004517E4">
              <w:rPr>
                <w:rFonts w:ascii="Times New Roman" w:hAnsi="Times New Roman"/>
                <w:sz w:val="20"/>
                <w:szCs w:val="20"/>
                <w:lang w:eastAsia="cs-CZ"/>
              </w:rPr>
              <w:t>N</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B16C01" w:rsidRPr="00D20437" w:rsidP="003878F9">
            <w:pPr>
              <w:bidi w:val="0"/>
              <w:jc w:val="center"/>
              <w:rPr>
                <w:rFonts w:ascii="Times New Roman" w:hAnsi="Times New Roman"/>
                <w:sz w:val="20"/>
                <w:szCs w:val="20"/>
                <w:lang w:eastAsia="cs-CZ"/>
              </w:rPr>
            </w:pPr>
          </w:p>
          <w:p w:rsidR="00B16C01" w:rsidRPr="00D20437" w:rsidP="003878F9">
            <w:pPr>
              <w:bidi w:val="0"/>
              <w:jc w:val="center"/>
              <w:rPr>
                <w:rFonts w:ascii="Times New Roman" w:hAnsi="Times New Roman"/>
                <w:sz w:val="20"/>
                <w:szCs w:val="20"/>
                <w:lang w:eastAsia="cs-CZ"/>
              </w:rPr>
            </w:pPr>
          </w:p>
          <w:p w:rsidR="000565E0" w:rsidRPr="00D20437" w:rsidP="003878F9">
            <w:pPr>
              <w:bidi w:val="0"/>
              <w:jc w:val="center"/>
              <w:rPr>
                <w:rFonts w:ascii="Times New Roman" w:hAnsi="Times New Roman"/>
                <w:sz w:val="20"/>
                <w:szCs w:val="20"/>
                <w:lang w:eastAsia="cs-CZ"/>
              </w:rPr>
            </w:pPr>
            <w:r w:rsidRPr="00D20437" w:rsidR="008D759B">
              <w:rPr>
                <w:rFonts w:ascii="Times New Roman" w:hAnsi="Times New Roman"/>
                <w:sz w:val="20"/>
                <w:szCs w:val="20"/>
                <w:lang w:eastAsia="cs-CZ"/>
              </w:rPr>
              <w:t>N</w:t>
            </w:r>
            <w:r w:rsidRPr="00D20437" w:rsidR="005E382E">
              <w:rPr>
                <w:rFonts w:ascii="Times New Roman" w:hAnsi="Times New Roman"/>
                <w:sz w:val="20"/>
                <w:szCs w:val="20"/>
                <w:lang w:eastAsia="cs-CZ"/>
              </w:rPr>
              <w:t>ariadeni</w:t>
            </w:r>
            <w:r w:rsidRPr="00D20437" w:rsidR="008D759B">
              <w:rPr>
                <w:rFonts w:ascii="Times New Roman" w:hAnsi="Times New Roman"/>
                <w:sz w:val="20"/>
                <w:szCs w:val="20"/>
                <w:lang w:eastAsia="cs-CZ"/>
              </w:rPr>
              <w:t>e</w:t>
            </w:r>
            <w:r w:rsidRPr="00D20437" w:rsidR="005E382E">
              <w:rPr>
                <w:rFonts w:ascii="Times New Roman" w:hAnsi="Times New Roman"/>
                <w:sz w:val="20"/>
                <w:szCs w:val="20"/>
                <w:lang w:eastAsia="cs-CZ"/>
              </w:rPr>
              <w:t xml:space="preserve"> vlády SR</w:t>
            </w:r>
            <w:r w:rsidRPr="00D20437" w:rsidR="008D759B">
              <w:rPr>
                <w:rFonts w:ascii="Times New Roman" w:hAnsi="Times New Roman"/>
                <w:sz w:val="20"/>
                <w:szCs w:val="20"/>
                <w:lang w:eastAsia="cs-CZ"/>
              </w:rPr>
              <w:t xml:space="preserve"> č. 350/2007 Z.z. v znení nariadenia vlády SR č. 586/2009 Z.z.</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16C01" w:rsidRPr="00D20437" w:rsidP="00950689">
            <w:pPr>
              <w:bidi w:val="0"/>
              <w:jc w:val="center"/>
              <w:rPr>
                <w:rFonts w:ascii="Times New Roman" w:hAnsi="Times New Roman"/>
                <w:sz w:val="20"/>
                <w:szCs w:val="20"/>
                <w:lang w:eastAsia="cs-CZ"/>
              </w:rPr>
            </w:pPr>
          </w:p>
          <w:p w:rsidR="00B16C01" w:rsidRPr="00D20437" w:rsidP="00950689">
            <w:pPr>
              <w:bidi w:val="0"/>
              <w:jc w:val="center"/>
              <w:rPr>
                <w:rFonts w:ascii="Times New Roman" w:hAnsi="Times New Roman"/>
                <w:sz w:val="20"/>
                <w:szCs w:val="20"/>
                <w:lang w:eastAsia="cs-CZ"/>
              </w:rPr>
            </w:pPr>
          </w:p>
          <w:p w:rsidR="00950689" w:rsidRPr="00D20437" w:rsidP="00950689">
            <w:pPr>
              <w:bidi w:val="0"/>
              <w:jc w:val="center"/>
              <w:rPr>
                <w:rFonts w:ascii="Times New Roman" w:hAnsi="Times New Roman"/>
                <w:sz w:val="20"/>
                <w:szCs w:val="20"/>
                <w:lang w:eastAsia="cs-CZ"/>
              </w:rPr>
            </w:pPr>
            <w:r w:rsidRPr="00D20437" w:rsidR="00107A6A">
              <w:rPr>
                <w:rFonts w:ascii="Times New Roman" w:hAnsi="Times New Roman"/>
                <w:sz w:val="20"/>
                <w:szCs w:val="20"/>
                <w:lang w:eastAsia="cs-CZ"/>
              </w:rPr>
              <w:t>§ 3</w:t>
            </w:r>
          </w:p>
          <w:p w:rsidR="00107A6A" w:rsidRPr="00D20437" w:rsidP="00950689">
            <w:pPr>
              <w:bidi w:val="0"/>
              <w:jc w:val="center"/>
              <w:rPr>
                <w:rFonts w:ascii="Times New Roman" w:hAnsi="Times New Roman"/>
                <w:sz w:val="20"/>
                <w:szCs w:val="20"/>
                <w:lang w:eastAsia="cs-CZ"/>
              </w:rPr>
            </w:pPr>
            <w:r w:rsidRPr="00D20437" w:rsidR="00950689">
              <w:rPr>
                <w:rFonts w:ascii="Times New Roman" w:hAnsi="Times New Roman"/>
                <w:sz w:val="20"/>
                <w:szCs w:val="20"/>
                <w:lang w:eastAsia="cs-CZ"/>
              </w:rPr>
              <w:t>O.</w:t>
            </w:r>
            <w:r w:rsidRPr="00D20437">
              <w:rPr>
                <w:rFonts w:ascii="Times New Roman" w:hAnsi="Times New Roman"/>
                <w:sz w:val="20"/>
                <w:szCs w:val="20"/>
                <w:lang w:eastAsia="cs-CZ"/>
              </w:rPr>
              <w:t xml:space="preserve"> 4</w:t>
            </w:r>
          </w:p>
          <w:p w:rsidR="00107A6A" w:rsidRPr="00D20437" w:rsidP="00950689">
            <w:pPr>
              <w:bidi w:val="0"/>
              <w:jc w:val="center"/>
              <w:rPr>
                <w:rFonts w:ascii="Times New Roman" w:hAnsi="Times New Roman"/>
                <w:sz w:val="20"/>
                <w:szCs w:val="20"/>
                <w:lang w:eastAsia="cs-CZ"/>
              </w:rPr>
            </w:pPr>
          </w:p>
          <w:p w:rsidR="00107A6A" w:rsidRPr="00D20437" w:rsidP="00950689">
            <w:pPr>
              <w:bidi w:val="0"/>
              <w:jc w:val="center"/>
              <w:rPr>
                <w:rFonts w:ascii="Times New Roman" w:hAnsi="Times New Roman"/>
                <w:sz w:val="20"/>
                <w:szCs w:val="20"/>
                <w:lang w:eastAsia="cs-CZ"/>
              </w:rPr>
            </w:pPr>
          </w:p>
          <w:p w:rsidR="00107A6A" w:rsidRPr="00D20437" w:rsidP="00950689">
            <w:pPr>
              <w:bidi w:val="0"/>
              <w:jc w:val="center"/>
              <w:rPr>
                <w:rFonts w:ascii="Times New Roman" w:hAnsi="Times New Roman"/>
                <w:sz w:val="20"/>
                <w:szCs w:val="20"/>
                <w:lang w:eastAsia="cs-CZ"/>
              </w:rPr>
            </w:pPr>
            <w:r w:rsidRPr="00D20437" w:rsidR="00950689">
              <w:rPr>
                <w:rFonts w:ascii="Times New Roman" w:hAnsi="Times New Roman"/>
                <w:sz w:val="20"/>
                <w:szCs w:val="20"/>
                <w:lang w:eastAsia="cs-CZ"/>
              </w:rPr>
              <w:t>P</w:t>
            </w:r>
            <w:r w:rsidRPr="00D20437">
              <w:rPr>
                <w:rFonts w:ascii="Times New Roman" w:hAnsi="Times New Roman"/>
                <w:sz w:val="20"/>
                <w:szCs w:val="20"/>
                <w:lang w:eastAsia="cs-CZ"/>
              </w:rPr>
              <w:t>ríloha č. 4</w:t>
            </w: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B16C01" w:rsidRPr="00D20437" w:rsidP="00107A6A">
            <w:pPr>
              <w:bidi w:val="0"/>
              <w:spacing w:before="100" w:beforeAutospacing="1" w:after="100" w:afterAutospacing="1"/>
              <w:jc w:val="both"/>
              <w:rPr>
                <w:rFonts w:ascii="Times New Roman" w:hAnsi="Times New Roman"/>
                <w:sz w:val="20"/>
                <w:szCs w:val="20"/>
              </w:rPr>
            </w:pPr>
          </w:p>
          <w:p w:rsidR="00107A6A" w:rsidRPr="00D20437" w:rsidP="00107A6A">
            <w:pPr>
              <w:bidi w:val="0"/>
              <w:spacing w:before="100" w:beforeAutospacing="1" w:after="100" w:afterAutospacing="1"/>
              <w:jc w:val="both"/>
              <w:rPr>
                <w:rFonts w:ascii="Times New Roman" w:hAnsi="Times New Roman"/>
                <w:sz w:val="20"/>
                <w:szCs w:val="20"/>
              </w:rPr>
            </w:pPr>
            <w:r w:rsidRPr="00D20437">
              <w:rPr>
                <w:rFonts w:ascii="Times New Roman" w:hAnsi="Times New Roman"/>
                <w:sz w:val="20"/>
                <w:szCs w:val="20"/>
              </w:rPr>
              <w:t>(4) Limitné hodnoty emisií sú ustanovené v prílohe č. 4.“.</w:t>
            </w:r>
          </w:p>
          <w:p w:rsidR="00107A6A" w:rsidRPr="00D20437" w:rsidP="00107A6A">
            <w:pPr>
              <w:bidi w:val="0"/>
              <w:jc w:val="both"/>
              <w:rPr>
                <w:rFonts w:ascii="Times New Roman" w:hAnsi="Times New Roman"/>
                <w:sz w:val="20"/>
                <w:szCs w:val="20"/>
              </w:rPr>
            </w:pPr>
            <w:r w:rsidRPr="00D20437">
              <w:rPr>
                <w:rFonts w:ascii="Times New Roman" w:hAnsi="Times New Roman"/>
                <w:sz w:val="20"/>
                <w:szCs w:val="20"/>
              </w:rPr>
              <w:tab/>
            </w:r>
          </w:p>
          <w:p w:rsidR="00107A6A" w:rsidRPr="00D20437" w:rsidP="00107A6A">
            <w:pPr>
              <w:bidi w:val="0"/>
              <w:ind w:left="709"/>
              <w:jc w:val="both"/>
              <w:rPr>
                <w:rFonts w:ascii="Times New Roman" w:hAnsi="Times New Roman"/>
                <w:sz w:val="20"/>
                <w:szCs w:val="20"/>
              </w:rPr>
            </w:pPr>
            <w:r w:rsidRPr="00D20437">
              <w:rPr>
                <w:rFonts w:ascii="Times New Roman" w:hAnsi="Times New Roman"/>
                <w:sz w:val="20"/>
                <w:szCs w:val="20"/>
              </w:rPr>
              <w:t xml:space="preserve">                                                                                                  Príloha č. 4 </w:t>
            </w:r>
          </w:p>
          <w:p w:rsidR="00107A6A" w:rsidRPr="00D20437" w:rsidP="00107A6A">
            <w:pPr>
              <w:bidi w:val="0"/>
              <w:ind w:left="709"/>
              <w:jc w:val="both"/>
              <w:rPr>
                <w:rStyle w:val="Emphasis"/>
                <w:rFonts w:ascii="Times New Roman" w:hAnsi="Times New Roman"/>
                <w:i w:val="0"/>
                <w:iCs w:val="0"/>
                <w:sz w:val="20"/>
                <w:szCs w:val="20"/>
              </w:rPr>
            </w:pPr>
            <w:r w:rsidRPr="00D20437">
              <w:rPr>
                <w:rFonts w:ascii="Times New Roman" w:hAnsi="Times New Roman"/>
                <w:sz w:val="20"/>
                <w:szCs w:val="20"/>
              </w:rPr>
              <w:t>k nariadeniu vlády č. 350/2007 Z. z.</w:t>
            </w:r>
          </w:p>
          <w:p w:rsidR="00107A6A" w:rsidRPr="00D20437" w:rsidP="00107A6A">
            <w:pPr>
              <w:autoSpaceDE w:val="0"/>
              <w:autoSpaceDN w:val="0"/>
              <w:bidi w:val="0"/>
              <w:adjustRightInd w:val="0"/>
              <w:jc w:val="center"/>
              <w:rPr>
                <w:rStyle w:val="Emphasis"/>
                <w:rFonts w:ascii="Times New Roman" w:hAnsi="Times New Roman"/>
                <w:b/>
                <w:i w:val="0"/>
                <w:sz w:val="20"/>
                <w:szCs w:val="20"/>
              </w:rPr>
            </w:pPr>
          </w:p>
          <w:p w:rsidR="00107A6A" w:rsidRPr="00D20437" w:rsidP="00107A6A">
            <w:pPr>
              <w:autoSpaceDE w:val="0"/>
              <w:autoSpaceDN w:val="0"/>
              <w:bidi w:val="0"/>
              <w:adjustRightInd w:val="0"/>
              <w:jc w:val="center"/>
              <w:rPr>
                <w:rStyle w:val="Emphasis"/>
                <w:rFonts w:ascii="Times New Roman" w:hAnsi="Times New Roman"/>
                <w:b/>
                <w:i w:val="0"/>
                <w:sz w:val="20"/>
                <w:szCs w:val="20"/>
              </w:rPr>
            </w:pPr>
          </w:p>
          <w:p w:rsidR="00107A6A" w:rsidRPr="00D20437" w:rsidP="00107A6A">
            <w:pPr>
              <w:autoSpaceDE w:val="0"/>
              <w:autoSpaceDN w:val="0"/>
              <w:bidi w:val="0"/>
              <w:adjustRightInd w:val="0"/>
              <w:jc w:val="center"/>
              <w:rPr>
                <w:rFonts w:ascii="Times New Roman" w:hAnsi="Times New Roman"/>
                <w:sz w:val="20"/>
                <w:szCs w:val="20"/>
              </w:rPr>
            </w:pPr>
            <w:r w:rsidRPr="00D20437">
              <w:rPr>
                <w:rStyle w:val="Emphasis"/>
                <w:rFonts w:ascii="Times New Roman" w:hAnsi="Times New Roman"/>
                <w:b/>
                <w:i w:val="0"/>
                <w:sz w:val="20"/>
                <w:szCs w:val="20"/>
              </w:rPr>
              <w:t xml:space="preserve"> </w:t>
            </w:r>
            <w:r w:rsidRPr="00D20437">
              <w:rPr>
                <w:rFonts w:ascii="Times New Roman" w:hAnsi="Times New Roman"/>
                <w:b/>
                <w:bCs/>
                <w:sz w:val="20"/>
                <w:szCs w:val="20"/>
              </w:rPr>
              <w:t>LIMITNÉ HODNOTY EMISIÍ</w:t>
            </w:r>
          </w:p>
          <w:p w:rsidR="00107A6A" w:rsidRPr="00D20437" w:rsidP="00107A6A">
            <w:pPr>
              <w:bidi w:val="0"/>
              <w:rPr>
                <w:rFonts w:ascii="Times New Roman" w:hAnsi="Times New Roman"/>
                <w:sz w:val="20"/>
                <w:szCs w:val="20"/>
              </w:rPr>
            </w:pPr>
          </w:p>
          <w:p w:rsidR="00107A6A" w:rsidRPr="00D20437" w:rsidP="00107A6A">
            <w:pPr>
              <w:bidi w:val="0"/>
              <w:rPr>
                <w:rFonts w:ascii="Times New Roman" w:hAnsi="Times New Roman"/>
                <w:sz w:val="20"/>
                <w:szCs w:val="20"/>
              </w:rPr>
            </w:pPr>
            <w:r w:rsidRPr="00D20437">
              <w:rPr>
                <w:rFonts w:ascii="Times New Roman" w:hAnsi="Times New Roman"/>
                <w:sz w:val="20"/>
                <w:szCs w:val="20"/>
              </w:rPr>
              <w:t>1. Vozidlo EURO 0</w:t>
            </w:r>
          </w:p>
          <w:p w:rsidR="00107A6A" w:rsidRPr="00D20437" w:rsidP="00107A6A">
            <w:pPr>
              <w:bidi w:val="0"/>
              <w:rPr>
                <w:rFonts w:ascii="Times New Roman" w:hAnsi="Times New Roman"/>
                <w:sz w:val="20"/>
                <w:szCs w:val="20"/>
              </w:rPr>
            </w:pPr>
          </w:p>
          <w:tbl>
            <w:tblPr>
              <w:tblStyle w:val="TableNormal"/>
              <w:tblW w:w="9340" w:type="dxa"/>
              <w:tblInd w:w="55" w:type="dxa"/>
              <w:tblLayout w:type="fixed"/>
              <w:tblCellMar>
                <w:left w:w="70" w:type="dxa"/>
                <w:right w:w="70" w:type="dxa"/>
              </w:tblCellMar>
            </w:tblPr>
            <w:tblGrid>
              <w:gridCol w:w="3580"/>
              <w:gridCol w:w="2880"/>
              <w:gridCol w:w="2880"/>
            </w:tblGrid>
            <w:tr>
              <w:tblPrEx>
                <w:tblW w:w="9340" w:type="dxa"/>
                <w:tblInd w:w="55" w:type="dxa"/>
                <w:tblLayout w:type="fixed"/>
                <w:tblCellMar>
                  <w:left w:w="70" w:type="dxa"/>
                  <w:right w:w="70" w:type="dxa"/>
                </w:tblCellMar>
              </w:tblPrEx>
              <w:trPr>
                <w:trHeight w:val="645"/>
              </w:trPr>
              <w:tc>
                <w:tcPr>
                  <w:tcW w:w="3580" w:type="dxa"/>
                  <w:tcBorders>
                    <w:top w:val="single" w:sz="4" w:space="0" w:color="auto"/>
                    <w:left w:val="single" w:sz="4" w:space="0" w:color="auto"/>
                    <w:bottom w:val="single" w:sz="4" w:space="0" w:color="auto"/>
                    <w:right w:val="single" w:sz="4" w:space="0" w:color="auto"/>
                  </w:tcBorders>
                  <w:textDirection w:val="lrTb"/>
                  <w:vAlign w:val="center"/>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Hmotnosť oxidu uhoľnatého (CO) g/kWh</w:t>
                  </w:r>
                </w:p>
              </w:tc>
              <w:tc>
                <w:tcPr>
                  <w:tcW w:w="2880" w:type="dxa"/>
                  <w:tcBorders>
                    <w:top w:val="single" w:sz="4" w:space="0" w:color="auto"/>
                    <w:left w:val="none" w:sz="0" w:space="0" w:color="auto"/>
                    <w:bottom w:val="single" w:sz="4" w:space="0" w:color="auto"/>
                    <w:right w:val="single" w:sz="4" w:space="0" w:color="auto"/>
                  </w:tcBorders>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Hmotnosť uhľovodíkov (HC) g/kWh</w:t>
                  </w:r>
                </w:p>
              </w:tc>
              <w:tc>
                <w:tcPr>
                  <w:tcW w:w="2880" w:type="dxa"/>
                  <w:tcBorders>
                    <w:top w:val="single" w:sz="4" w:space="0" w:color="auto"/>
                    <w:left w:val="none" w:sz="0" w:space="0" w:color="auto"/>
                    <w:bottom w:val="single" w:sz="4" w:space="0" w:color="auto"/>
                    <w:right w:val="single" w:sz="4" w:space="0" w:color="auto"/>
                  </w:tcBorders>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Hmotnosť oxidov dusíka (NOx) g/kWh</w:t>
                  </w:r>
                </w:p>
              </w:tc>
            </w:tr>
            <w:tr>
              <w:tblPrEx>
                <w:tblW w:w="9340" w:type="dxa"/>
                <w:tblInd w:w="55" w:type="dxa"/>
                <w:tblLayout w:type="fixed"/>
                <w:tblCellMar>
                  <w:left w:w="70" w:type="dxa"/>
                  <w:right w:w="70" w:type="dxa"/>
                </w:tblCellMar>
              </w:tblPrEx>
              <w:trPr>
                <w:trHeight w:val="255"/>
              </w:trPr>
              <w:tc>
                <w:tcPr>
                  <w:tcW w:w="3580" w:type="dxa"/>
                  <w:tcBorders>
                    <w:top w:val="single" w:sz="4" w:space="0" w:color="auto"/>
                    <w:left w:val="single" w:sz="4" w:space="0" w:color="auto"/>
                    <w:bottom w:val="single" w:sz="4" w:space="0" w:color="auto"/>
                    <w:right w:val="single" w:sz="4" w:space="0" w:color="auto"/>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12,3</w:t>
                  </w:r>
                </w:p>
              </w:tc>
              <w:tc>
                <w:tcPr>
                  <w:tcW w:w="2880" w:type="dxa"/>
                  <w:tcBorders>
                    <w:top w:val="single" w:sz="4" w:space="0" w:color="auto"/>
                    <w:left w:val="none" w:sz="0" w:space="0" w:color="auto"/>
                    <w:bottom w:val="single" w:sz="4" w:space="0" w:color="auto"/>
                    <w:right w:val="single" w:sz="4" w:space="0" w:color="auto"/>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2,6</w:t>
                  </w:r>
                </w:p>
              </w:tc>
              <w:tc>
                <w:tcPr>
                  <w:tcW w:w="2880" w:type="dxa"/>
                  <w:tcBorders>
                    <w:top w:val="single" w:sz="4" w:space="0" w:color="auto"/>
                    <w:left w:val="none" w:sz="0" w:space="0" w:color="auto"/>
                    <w:bottom w:val="single" w:sz="4" w:space="0" w:color="auto"/>
                    <w:right w:val="single" w:sz="4" w:space="0" w:color="auto"/>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15,8</w:t>
                  </w:r>
                </w:p>
              </w:tc>
            </w:tr>
          </w:tbl>
          <w:p w:rsidR="00107A6A" w:rsidRPr="00D20437" w:rsidP="00107A6A">
            <w:pPr>
              <w:bidi w:val="0"/>
              <w:rPr>
                <w:rFonts w:ascii="Times New Roman" w:hAnsi="Times New Roman"/>
              </w:rPr>
            </w:pPr>
          </w:p>
          <w:p w:rsidR="00107A6A" w:rsidRPr="00D20437" w:rsidP="00107A6A">
            <w:pPr>
              <w:bidi w:val="0"/>
              <w:rPr>
                <w:rFonts w:ascii="Times New Roman" w:hAnsi="Times New Roman"/>
                <w:sz w:val="20"/>
                <w:szCs w:val="20"/>
              </w:rPr>
            </w:pPr>
            <w:r w:rsidRPr="00D20437">
              <w:rPr>
                <w:rFonts w:ascii="Times New Roman" w:hAnsi="Times New Roman"/>
                <w:sz w:val="20"/>
                <w:szCs w:val="20"/>
              </w:rPr>
              <w:t>2. Vozidlá EURO I a EURO II</w:t>
            </w:r>
          </w:p>
          <w:p w:rsidR="00107A6A" w:rsidRPr="00D20437" w:rsidP="00107A6A">
            <w:pPr>
              <w:bidi w:val="0"/>
              <w:rPr>
                <w:rFonts w:ascii="Times New Roman" w:hAnsi="Times New Roman"/>
                <w:sz w:val="20"/>
                <w:szCs w:val="20"/>
              </w:rPr>
            </w:pPr>
          </w:p>
          <w:tbl>
            <w:tblPr>
              <w:tblStyle w:val="TableNormal"/>
              <w:tblW w:w="9200" w:type="dxa"/>
              <w:tblInd w:w="55" w:type="dxa"/>
              <w:tblLayout w:type="fixed"/>
              <w:tblCellMar>
                <w:left w:w="70" w:type="dxa"/>
                <w:right w:w="70" w:type="dxa"/>
              </w:tblCellMar>
            </w:tblPr>
            <w:tblGrid>
              <w:gridCol w:w="1860"/>
              <w:gridCol w:w="1660"/>
              <w:gridCol w:w="1840"/>
              <w:gridCol w:w="1920"/>
              <w:gridCol w:w="1920"/>
            </w:tblGrid>
            <w:tr>
              <w:tblPrEx>
                <w:tblW w:w="9200" w:type="dxa"/>
                <w:tblInd w:w="55" w:type="dxa"/>
                <w:tblLayout w:type="fixed"/>
                <w:tblCellMar>
                  <w:left w:w="70" w:type="dxa"/>
                  <w:right w:w="70" w:type="dxa"/>
                </w:tblCellMar>
              </w:tblPrEx>
              <w:trPr>
                <w:trHeight w:val="255"/>
              </w:trPr>
              <w:tc>
                <w:tcPr>
                  <w:tcW w:w="1860" w:type="dxa"/>
                  <w:vMerge w:val="restart"/>
                  <w:tcBorders>
                    <w:top w:val="single" w:sz="4" w:space="0" w:color="auto"/>
                    <w:left w:val="single" w:sz="4" w:space="0" w:color="auto"/>
                    <w:bottom w:val="single" w:sz="4" w:space="0" w:color="auto"/>
                    <w:right w:val="single" w:sz="4" w:space="0" w:color="auto"/>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 </w:t>
                  </w:r>
                </w:p>
              </w:tc>
              <w:tc>
                <w:tcPr>
                  <w:tcW w:w="1660" w:type="dxa"/>
                  <w:tcBorders>
                    <w:top w:val="single" w:sz="4" w:space="0" w:color="auto"/>
                    <w:left w:val="none" w:sz="0" w:space="0" w:color="auto"/>
                    <w:bottom w:val="none" w:sz="0"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Hmotnosť oxidu</w:t>
                  </w:r>
                </w:p>
              </w:tc>
              <w:tc>
                <w:tcPr>
                  <w:tcW w:w="1840" w:type="dxa"/>
                  <w:tcBorders>
                    <w:top w:val="single" w:sz="4" w:space="0" w:color="auto"/>
                    <w:left w:val="none" w:sz="0" w:space="0" w:color="auto"/>
                    <w:bottom w:val="none" w:sz="0"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Hmotnosť</w:t>
                  </w:r>
                </w:p>
              </w:tc>
              <w:tc>
                <w:tcPr>
                  <w:tcW w:w="1920" w:type="dxa"/>
                  <w:tcBorders>
                    <w:top w:val="single" w:sz="4" w:space="0" w:color="auto"/>
                    <w:left w:val="none" w:sz="0" w:space="0" w:color="auto"/>
                    <w:bottom w:val="none" w:sz="0"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Hmotnosť oxidov</w:t>
                  </w:r>
                </w:p>
              </w:tc>
              <w:tc>
                <w:tcPr>
                  <w:tcW w:w="1920" w:type="dxa"/>
                  <w:tcBorders>
                    <w:top w:val="single" w:sz="4" w:space="0" w:color="auto"/>
                    <w:left w:val="none" w:sz="0" w:space="0" w:color="auto"/>
                    <w:bottom w:val="none" w:sz="0"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Hmotnosť tuhých</w:t>
                  </w:r>
                </w:p>
              </w:tc>
            </w:tr>
            <w:tr>
              <w:tblPrEx>
                <w:tblW w:w="9200" w:type="dxa"/>
                <w:tblInd w:w="55" w:type="dxa"/>
                <w:tblLayout w:type="fixed"/>
                <w:tblCellMar>
                  <w:left w:w="70" w:type="dxa"/>
                  <w:right w:w="70" w:type="dxa"/>
                </w:tblCellMar>
              </w:tblPrEx>
              <w:trPr>
                <w:trHeight w:val="255"/>
              </w:trPr>
              <w:tc>
                <w:tcPr>
                  <w:tcW w:w="1860" w:type="dxa"/>
                  <w:vMerge/>
                  <w:tcBorders>
                    <w:top w:val="single" w:sz="4" w:space="0" w:color="auto"/>
                    <w:left w:val="single" w:sz="4" w:space="0" w:color="auto"/>
                    <w:bottom w:val="single" w:sz="4" w:space="0" w:color="auto"/>
                    <w:right w:val="single" w:sz="4" w:space="0" w:color="auto"/>
                  </w:tcBorders>
                  <w:textDirection w:val="lrTb"/>
                  <w:vAlign w:val="center"/>
                </w:tcPr>
                <w:p w:rsidR="00107A6A" w:rsidRPr="00D20437" w:rsidP="003D1824">
                  <w:pPr>
                    <w:bidi w:val="0"/>
                    <w:rPr>
                      <w:rFonts w:ascii="Times New Roman" w:hAnsi="Times New Roman"/>
                      <w:sz w:val="20"/>
                      <w:szCs w:val="20"/>
                    </w:rPr>
                  </w:pPr>
                </w:p>
              </w:tc>
              <w:tc>
                <w:tcPr>
                  <w:tcW w:w="1660" w:type="dxa"/>
                  <w:tcBorders>
                    <w:top w:val="none" w:sz="0" w:space="0" w:color="auto"/>
                    <w:left w:val="none" w:sz="0" w:space="0" w:color="auto"/>
                    <w:bottom w:val="none" w:sz="0"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uhoľnatého (CO)</w:t>
                  </w:r>
                </w:p>
              </w:tc>
              <w:tc>
                <w:tcPr>
                  <w:tcW w:w="1840" w:type="dxa"/>
                  <w:tcBorders>
                    <w:top w:val="none" w:sz="0" w:space="0" w:color="auto"/>
                    <w:left w:val="none" w:sz="0" w:space="0" w:color="auto"/>
                    <w:bottom w:val="none" w:sz="0"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uhľovodíkov (HC)</w:t>
                  </w:r>
                </w:p>
              </w:tc>
              <w:tc>
                <w:tcPr>
                  <w:tcW w:w="1920" w:type="dxa"/>
                  <w:tcBorders>
                    <w:top w:val="none" w:sz="0" w:space="0" w:color="auto"/>
                    <w:left w:val="none" w:sz="0" w:space="0" w:color="auto"/>
                    <w:bottom w:val="none" w:sz="0"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dusíka (NOx)</w:t>
                  </w:r>
                </w:p>
              </w:tc>
              <w:tc>
                <w:tcPr>
                  <w:tcW w:w="1920" w:type="dxa"/>
                  <w:tcBorders>
                    <w:top w:val="none" w:sz="0" w:space="0" w:color="auto"/>
                    <w:left w:val="none" w:sz="0" w:space="0" w:color="auto"/>
                    <w:bottom w:val="none" w:sz="0"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častíc (PT)</w:t>
                  </w:r>
                </w:p>
              </w:tc>
            </w:tr>
            <w:tr>
              <w:tblPrEx>
                <w:tblW w:w="9200" w:type="dxa"/>
                <w:tblInd w:w="55" w:type="dxa"/>
                <w:tblLayout w:type="fixed"/>
                <w:tblCellMar>
                  <w:left w:w="70" w:type="dxa"/>
                  <w:right w:w="70" w:type="dxa"/>
                </w:tblCellMar>
              </w:tblPrEx>
              <w:trPr>
                <w:trHeight w:val="255"/>
              </w:trPr>
              <w:tc>
                <w:tcPr>
                  <w:tcW w:w="1860" w:type="dxa"/>
                  <w:vMerge/>
                  <w:tcBorders>
                    <w:top w:val="single" w:sz="4" w:space="0" w:color="auto"/>
                    <w:left w:val="single" w:sz="4" w:space="0" w:color="auto"/>
                    <w:bottom w:val="single" w:sz="4" w:space="0" w:color="auto"/>
                    <w:right w:val="single" w:sz="4" w:space="0" w:color="auto"/>
                  </w:tcBorders>
                  <w:textDirection w:val="lrTb"/>
                  <w:vAlign w:val="center"/>
                </w:tcPr>
                <w:p w:rsidR="00107A6A" w:rsidRPr="00D20437" w:rsidP="003D1824">
                  <w:pPr>
                    <w:bidi w:val="0"/>
                    <w:rPr>
                      <w:rFonts w:ascii="Times New Roman" w:hAnsi="Times New Roman"/>
                      <w:sz w:val="20"/>
                      <w:szCs w:val="20"/>
                    </w:rPr>
                  </w:pPr>
                </w:p>
              </w:tc>
              <w:tc>
                <w:tcPr>
                  <w:tcW w:w="166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g/kWh</w:t>
                  </w:r>
                </w:p>
              </w:tc>
              <w:tc>
                <w:tcPr>
                  <w:tcW w:w="184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g/kWh</w:t>
                  </w:r>
                </w:p>
              </w:tc>
              <w:tc>
                <w:tcPr>
                  <w:tcW w:w="192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g/kWh</w:t>
                  </w:r>
                </w:p>
              </w:tc>
              <w:tc>
                <w:tcPr>
                  <w:tcW w:w="192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 xml:space="preserve"> g/kWh</w:t>
                  </w:r>
                </w:p>
              </w:tc>
            </w:tr>
            <w:tr>
              <w:tblPrEx>
                <w:tblW w:w="9200" w:type="dxa"/>
                <w:tblInd w:w="55" w:type="dxa"/>
                <w:tblLayout w:type="fixed"/>
                <w:tblCellMar>
                  <w:left w:w="70" w:type="dxa"/>
                  <w:right w:w="70" w:type="dxa"/>
                </w:tblCellMar>
              </w:tblPrEx>
              <w:trPr>
                <w:trHeight w:val="255"/>
              </w:trPr>
              <w:tc>
                <w:tcPr>
                  <w:tcW w:w="1860" w:type="dxa"/>
                  <w:tcBorders>
                    <w:top w:val="none" w:sz="0" w:space="0" w:color="auto"/>
                    <w:left w:val="single" w:sz="4" w:space="0" w:color="auto"/>
                    <w:bottom w:val="single" w:sz="4" w:space="0" w:color="auto"/>
                    <w:right w:val="single" w:sz="4" w:space="0" w:color="auto"/>
                  </w:tcBorders>
                  <w:noWrap/>
                  <w:textDirection w:val="lrTb"/>
                  <w:vAlign w:val="bottom"/>
                </w:tcPr>
                <w:p w:rsidR="00107A6A" w:rsidRPr="00D20437" w:rsidP="003D1824">
                  <w:pPr>
                    <w:bidi w:val="0"/>
                    <w:rPr>
                      <w:rFonts w:ascii="Times New Roman" w:hAnsi="Times New Roman"/>
                      <w:sz w:val="20"/>
                      <w:szCs w:val="20"/>
                    </w:rPr>
                  </w:pPr>
                  <w:r w:rsidRPr="00D20437">
                    <w:rPr>
                      <w:rFonts w:ascii="Times New Roman" w:hAnsi="Times New Roman"/>
                      <w:sz w:val="20"/>
                      <w:szCs w:val="20"/>
                    </w:rPr>
                    <w:t>Vozidlo EURO I</w:t>
                  </w:r>
                </w:p>
              </w:tc>
              <w:tc>
                <w:tcPr>
                  <w:tcW w:w="1660" w:type="dxa"/>
                  <w:tcBorders>
                    <w:top w:val="single" w:sz="4" w:space="0" w:color="auto"/>
                    <w:left w:val="none" w:sz="0" w:space="0" w:color="auto"/>
                    <w:bottom w:val="single" w:sz="4" w:space="0" w:color="auto"/>
                    <w:right w:val="single" w:sz="4" w:space="0" w:color="auto"/>
                  </w:tcBorders>
                  <w:noWrap/>
                  <w:textDirection w:val="lrTb"/>
                  <w:vAlign w:val="center"/>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4,9</w:t>
                  </w:r>
                </w:p>
              </w:tc>
              <w:tc>
                <w:tcPr>
                  <w:tcW w:w="1840" w:type="dxa"/>
                  <w:tcBorders>
                    <w:top w:val="single" w:sz="4" w:space="0" w:color="auto"/>
                    <w:left w:val="none" w:sz="0" w:space="0" w:color="auto"/>
                    <w:bottom w:val="single" w:sz="4" w:space="0" w:color="auto"/>
                    <w:right w:val="single" w:sz="4" w:space="0" w:color="auto"/>
                  </w:tcBorders>
                  <w:noWrap/>
                  <w:textDirection w:val="lrTb"/>
                  <w:vAlign w:val="center"/>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1,23</w:t>
                  </w:r>
                </w:p>
              </w:tc>
              <w:tc>
                <w:tcPr>
                  <w:tcW w:w="1920" w:type="dxa"/>
                  <w:tcBorders>
                    <w:top w:val="single" w:sz="4" w:space="0" w:color="auto"/>
                    <w:left w:val="none" w:sz="0" w:space="0" w:color="auto"/>
                    <w:bottom w:val="single" w:sz="4" w:space="0" w:color="auto"/>
                    <w:right w:val="single" w:sz="4" w:space="0" w:color="auto"/>
                  </w:tcBorders>
                  <w:noWrap/>
                  <w:textDirection w:val="lrTb"/>
                  <w:vAlign w:val="center"/>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9</w:t>
                  </w:r>
                </w:p>
              </w:tc>
              <w:tc>
                <w:tcPr>
                  <w:tcW w:w="1920" w:type="dxa"/>
                  <w:tcBorders>
                    <w:top w:val="single" w:sz="4" w:space="0" w:color="auto"/>
                    <w:left w:val="none" w:sz="0" w:space="0" w:color="auto"/>
                    <w:bottom w:val="single" w:sz="4" w:space="0" w:color="auto"/>
                    <w:right w:val="single" w:sz="4" w:space="0" w:color="auto"/>
                  </w:tcBorders>
                  <w:noWrap/>
                  <w:textDirection w:val="lrTb"/>
                  <w:vAlign w:val="center"/>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 xml:space="preserve">0,4 </w:t>
                  </w:r>
                  <w:r w:rsidRPr="00D20437">
                    <w:rPr>
                      <w:rFonts w:ascii="Times New Roman" w:hAnsi="Times New Roman"/>
                      <w:sz w:val="20"/>
                      <w:szCs w:val="20"/>
                      <w:vertAlign w:val="superscript"/>
                    </w:rPr>
                    <w:t>(1)</w:t>
                  </w:r>
                </w:p>
              </w:tc>
            </w:tr>
            <w:tr>
              <w:tblPrEx>
                <w:tblW w:w="9200" w:type="dxa"/>
                <w:tblInd w:w="55" w:type="dxa"/>
                <w:tblLayout w:type="fixed"/>
                <w:tblCellMar>
                  <w:left w:w="70" w:type="dxa"/>
                  <w:right w:w="70" w:type="dxa"/>
                </w:tblCellMar>
              </w:tblPrEx>
              <w:trPr>
                <w:trHeight w:val="255"/>
              </w:trPr>
              <w:tc>
                <w:tcPr>
                  <w:tcW w:w="1860" w:type="dxa"/>
                  <w:tcBorders>
                    <w:top w:val="none" w:sz="0" w:space="0" w:color="auto"/>
                    <w:left w:val="single" w:sz="4" w:space="0" w:color="auto"/>
                    <w:bottom w:val="single" w:sz="4" w:space="0" w:color="auto"/>
                    <w:right w:val="single" w:sz="4" w:space="0" w:color="auto"/>
                  </w:tcBorders>
                  <w:noWrap/>
                  <w:textDirection w:val="lrTb"/>
                  <w:vAlign w:val="bottom"/>
                </w:tcPr>
                <w:p w:rsidR="00107A6A" w:rsidRPr="00D20437" w:rsidP="003D1824">
                  <w:pPr>
                    <w:bidi w:val="0"/>
                    <w:rPr>
                      <w:rFonts w:ascii="Times New Roman" w:hAnsi="Times New Roman"/>
                      <w:sz w:val="20"/>
                      <w:szCs w:val="20"/>
                    </w:rPr>
                  </w:pPr>
                  <w:r w:rsidRPr="00D20437">
                    <w:rPr>
                      <w:rFonts w:ascii="Times New Roman" w:hAnsi="Times New Roman"/>
                      <w:sz w:val="20"/>
                      <w:szCs w:val="20"/>
                    </w:rPr>
                    <w:t>Vozidlo EURO II</w:t>
                  </w:r>
                </w:p>
              </w:tc>
              <w:tc>
                <w:tcPr>
                  <w:tcW w:w="1660" w:type="dxa"/>
                  <w:tcBorders>
                    <w:top w:val="single" w:sz="4" w:space="0" w:color="auto"/>
                    <w:left w:val="none" w:sz="0" w:space="0" w:color="auto"/>
                    <w:bottom w:val="single" w:sz="4" w:space="0" w:color="auto"/>
                    <w:right w:val="single" w:sz="4" w:space="0" w:color="auto"/>
                  </w:tcBorders>
                  <w:noWrap/>
                  <w:textDirection w:val="lrTb"/>
                  <w:vAlign w:val="center"/>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4</w:t>
                  </w:r>
                </w:p>
              </w:tc>
              <w:tc>
                <w:tcPr>
                  <w:tcW w:w="1840" w:type="dxa"/>
                  <w:tcBorders>
                    <w:top w:val="single" w:sz="4" w:space="0" w:color="auto"/>
                    <w:left w:val="none" w:sz="0" w:space="0" w:color="auto"/>
                    <w:bottom w:val="single" w:sz="4" w:space="0" w:color="auto"/>
                    <w:right w:val="single" w:sz="4" w:space="0" w:color="auto"/>
                  </w:tcBorders>
                  <w:noWrap/>
                  <w:textDirection w:val="lrTb"/>
                  <w:vAlign w:val="center"/>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1,1</w:t>
                  </w:r>
                </w:p>
              </w:tc>
              <w:tc>
                <w:tcPr>
                  <w:tcW w:w="1920" w:type="dxa"/>
                  <w:tcBorders>
                    <w:top w:val="single" w:sz="4" w:space="0" w:color="auto"/>
                    <w:left w:val="none" w:sz="0" w:space="0" w:color="auto"/>
                    <w:bottom w:val="single" w:sz="4" w:space="0" w:color="auto"/>
                    <w:right w:val="single" w:sz="4" w:space="0" w:color="auto"/>
                  </w:tcBorders>
                  <w:noWrap/>
                  <w:textDirection w:val="lrTb"/>
                  <w:vAlign w:val="center"/>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7</w:t>
                  </w:r>
                </w:p>
              </w:tc>
              <w:tc>
                <w:tcPr>
                  <w:tcW w:w="1920" w:type="dxa"/>
                  <w:tcBorders>
                    <w:top w:val="single" w:sz="4" w:space="0" w:color="auto"/>
                    <w:left w:val="none" w:sz="0" w:space="0" w:color="auto"/>
                    <w:bottom w:val="single" w:sz="4" w:space="0" w:color="auto"/>
                    <w:right w:val="single" w:sz="4" w:space="0" w:color="auto"/>
                  </w:tcBorders>
                  <w:noWrap/>
                  <w:textDirection w:val="lrTb"/>
                  <w:vAlign w:val="center"/>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0,15</w:t>
                  </w:r>
                </w:p>
              </w:tc>
            </w:tr>
          </w:tbl>
          <w:p w:rsidR="00107A6A" w:rsidRPr="00D20437" w:rsidP="00107A6A">
            <w:pPr>
              <w:bidi w:val="0"/>
              <w:jc w:val="both"/>
              <w:rPr>
                <w:rFonts w:ascii="Times New Roman" w:hAnsi="Times New Roman"/>
                <w:sz w:val="20"/>
                <w:szCs w:val="20"/>
              </w:rPr>
            </w:pPr>
          </w:p>
          <w:p w:rsidR="00107A6A" w:rsidRPr="00D20437" w:rsidP="00107A6A">
            <w:pPr>
              <w:bidi w:val="0"/>
              <w:jc w:val="both"/>
              <w:rPr>
                <w:rFonts w:ascii="Times New Roman" w:hAnsi="Times New Roman"/>
                <w:sz w:val="20"/>
                <w:szCs w:val="20"/>
              </w:rPr>
            </w:pPr>
            <w:r w:rsidRPr="00D20437">
              <w:rPr>
                <w:rFonts w:ascii="Times New Roman" w:hAnsi="Times New Roman"/>
                <w:sz w:val="20"/>
                <w:szCs w:val="20"/>
                <w:vertAlign w:val="superscript"/>
              </w:rPr>
              <w:t>(1)</w:t>
            </w:r>
            <w:r w:rsidRPr="00D20437">
              <w:rPr>
                <w:rFonts w:ascii="Times New Roman" w:hAnsi="Times New Roman"/>
                <w:sz w:val="20"/>
                <w:szCs w:val="20"/>
              </w:rPr>
              <w:t xml:space="preserve"> Koeficient 1,7 sa uplatňuje na limitné hodnoty emisií tuhých častíc v prípade motorov s menovitým výkonom 85 kW alebo menším.</w:t>
            </w:r>
          </w:p>
          <w:p w:rsidR="00107A6A" w:rsidRPr="00D20437" w:rsidP="00107A6A">
            <w:pPr>
              <w:bidi w:val="0"/>
              <w:jc w:val="both"/>
              <w:rPr>
                <w:rFonts w:ascii="Times New Roman" w:hAnsi="Times New Roman"/>
                <w:sz w:val="20"/>
                <w:szCs w:val="20"/>
              </w:rPr>
            </w:pPr>
          </w:p>
          <w:p w:rsidR="00107A6A" w:rsidRPr="00D20437" w:rsidP="00107A6A">
            <w:pPr>
              <w:bidi w:val="0"/>
              <w:rPr>
                <w:rFonts w:ascii="Times New Roman" w:hAnsi="Times New Roman"/>
                <w:sz w:val="20"/>
                <w:szCs w:val="20"/>
              </w:rPr>
            </w:pPr>
          </w:p>
          <w:p w:rsidR="00107A6A" w:rsidRPr="00D20437" w:rsidP="00107A6A">
            <w:pPr>
              <w:bidi w:val="0"/>
              <w:rPr>
                <w:rFonts w:ascii="Times New Roman" w:hAnsi="Times New Roman"/>
                <w:sz w:val="20"/>
                <w:szCs w:val="20"/>
              </w:rPr>
            </w:pPr>
            <w:r w:rsidRPr="00D20437">
              <w:rPr>
                <w:rFonts w:ascii="Times New Roman" w:hAnsi="Times New Roman"/>
                <w:sz w:val="20"/>
                <w:szCs w:val="20"/>
              </w:rPr>
              <w:t>3. Vozidlá EURO III‚ EURO IV‚ EURO V a EEV</w:t>
            </w:r>
          </w:p>
          <w:p w:rsidR="00107A6A" w:rsidRPr="00D20437" w:rsidP="00107A6A">
            <w:pPr>
              <w:bidi w:val="0"/>
              <w:rPr>
                <w:rFonts w:ascii="Times New Roman" w:hAnsi="Times New Roman"/>
                <w:sz w:val="20"/>
                <w:szCs w:val="20"/>
              </w:rPr>
            </w:pPr>
          </w:p>
          <w:p w:rsidR="00107A6A" w:rsidRPr="00D20437" w:rsidP="00107A6A">
            <w:pPr>
              <w:bidi w:val="0"/>
              <w:jc w:val="both"/>
              <w:rPr>
                <w:rFonts w:ascii="Times New Roman" w:hAnsi="Times New Roman"/>
                <w:sz w:val="20"/>
                <w:szCs w:val="20"/>
              </w:rPr>
            </w:pPr>
            <w:r w:rsidRPr="00D20437">
              <w:rPr>
                <w:rFonts w:ascii="Times New Roman" w:hAnsi="Times New Roman"/>
                <w:sz w:val="20"/>
                <w:szCs w:val="20"/>
              </w:rPr>
              <w:t xml:space="preserve">Špecifické hmotnosti oxidu uhoľnatého, celkových uhľovodíkov, oxidov dusíka a tuhých častíc určené podľa skúšky ESC a opacita výfukových plynov určená podľa skúšky ERL nesmú presahovať tieto hodnoty </w:t>
            </w:r>
            <w:r w:rsidRPr="00D20437">
              <w:rPr>
                <w:rFonts w:ascii="Times New Roman" w:hAnsi="Times New Roman"/>
                <w:sz w:val="20"/>
                <w:szCs w:val="20"/>
                <w:vertAlign w:val="superscript"/>
              </w:rPr>
              <w:t>(2)</w:t>
            </w:r>
            <w:r w:rsidRPr="00D20437">
              <w:rPr>
                <w:rFonts w:ascii="Times New Roman" w:hAnsi="Times New Roman"/>
                <w:sz w:val="20"/>
                <w:szCs w:val="20"/>
              </w:rPr>
              <w:t>:</w:t>
            </w:r>
          </w:p>
          <w:p w:rsidR="00107A6A" w:rsidRPr="00D20437" w:rsidP="00107A6A">
            <w:pPr>
              <w:bidi w:val="0"/>
              <w:jc w:val="both"/>
              <w:rPr>
                <w:rFonts w:ascii="Times New Roman" w:hAnsi="Times New Roman"/>
                <w:sz w:val="20"/>
                <w:szCs w:val="20"/>
              </w:rPr>
            </w:pPr>
          </w:p>
          <w:tbl>
            <w:tblPr>
              <w:tblStyle w:val="TableNormal"/>
              <w:tblW w:w="9375" w:type="dxa"/>
              <w:tblInd w:w="55" w:type="dxa"/>
              <w:tblLayout w:type="fixed"/>
              <w:tblCellMar>
                <w:left w:w="70" w:type="dxa"/>
                <w:right w:w="70" w:type="dxa"/>
              </w:tblCellMar>
            </w:tblPr>
            <w:tblGrid>
              <w:gridCol w:w="1995"/>
              <w:gridCol w:w="1260"/>
              <w:gridCol w:w="1440"/>
              <w:gridCol w:w="1620"/>
              <w:gridCol w:w="1620"/>
              <w:gridCol w:w="1440"/>
            </w:tblGrid>
            <w:tr>
              <w:tblPrEx>
                <w:tblW w:w="9375" w:type="dxa"/>
                <w:tblInd w:w="55" w:type="dxa"/>
                <w:tblLayout w:type="fixed"/>
                <w:tblCellMar>
                  <w:left w:w="70" w:type="dxa"/>
                  <w:right w:w="70" w:type="dxa"/>
                </w:tblCellMar>
              </w:tblPrEx>
              <w:trPr>
                <w:trHeight w:val="255"/>
              </w:trPr>
              <w:tc>
                <w:tcPr>
                  <w:tcW w:w="1995" w:type="dxa"/>
                  <w:vMerge w:val="restart"/>
                  <w:tcBorders>
                    <w:top w:val="single" w:sz="4" w:space="0" w:color="auto"/>
                    <w:left w:val="single" w:sz="4" w:space="0" w:color="auto"/>
                    <w:bottom w:val="single" w:sz="4" w:space="0" w:color="auto"/>
                    <w:right w:val="single" w:sz="4" w:space="0" w:color="auto"/>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 </w:t>
                  </w:r>
                </w:p>
              </w:tc>
              <w:tc>
                <w:tcPr>
                  <w:tcW w:w="1260" w:type="dxa"/>
                  <w:tcBorders>
                    <w:top w:val="single" w:sz="4" w:space="0" w:color="auto"/>
                    <w:left w:val="none" w:sz="0" w:space="0" w:color="auto"/>
                    <w:bottom w:val="none" w:sz="0"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Hmotnosť</w:t>
                  </w:r>
                </w:p>
              </w:tc>
              <w:tc>
                <w:tcPr>
                  <w:tcW w:w="1440" w:type="dxa"/>
                  <w:tcBorders>
                    <w:top w:val="single" w:sz="4" w:space="0" w:color="auto"/>
                    <w:left w:val="none" w:sz="0" w:space="0" w:color="auto"/>
                    <w:bottom w:val="none" w:sz="0"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Hmotnosť</w:t>
                  </w:r>
                </w:p>
              </w:tc>
              <w:tc>
                <w:tcPr>
                  <w:tcW w:w="1620" w:type="dxa"/>
                  <w:tcBorders>
                    <w:top w:val="single" w:sz="4" w:space="0" w:color="auto"/>
                    <w:left w:val="none" w:sz="0" w:space="0" w:color="auto"/>
                    <w:bottom w:val="none" w:sz="0"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Hmotnosť</w:t>
                  </w:r>
                </w:p>
              </w:tc>
              <w:tc>
                <w:tcPr>
                  <w:tcW w:w="1620" w:type="dxa"/>
                  <w:tcBorders>
                    <w:top w:val="single" w:sz="4" w:space="0" w:color="auto"/>
                    <w:left w:val="none" w:sz="0" w:space="0" w:color="auto"/>
                    <w:bottom w:val="none" w:sz="0"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Hmotnosť</w:t>
                  </w:r>
                </w:p>
              </w:tc>
              <w:tc>
                <w:tcPr>
                  <w:tcW w:w="1440" w:type="dxa"/>
                  <w:tcBorders>
                    <w:top w:val="single" w:sz="4" w:space="0" w:color="auto"/>
                    <w:left w:val="none" w:sz="0" w:space="0" w:color="auto"/>
                    <w:bottom w:val="none" w:sz="0"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 xml:space="preserve">Výfukový </w:t>
                  </w:r>
                </w:p>
              </w:tc>
            </w:tr>
            <w:tr>
              <w:tblPrEx>
                <w:tblW w:w="9375" w:type="dxa"/>
                <w:tblInd w:w="55" w:type="dxa"/>
                <w:tblLayout w:type="fixed"/>
                <w:tblCellMar>
                  <w:left w:w="70" w:type="dxa"/>
                  <w:right w:w="70" w:type="dxa"/>
                </w:tblCellMar>
              </w:tblPrEx>
              <w:trPr>
                <w:trHeight w:val="255"/>
              </w:trPr>
              <w:tc>
                <w:tcPr>
                  <w:tcW w:w="1995" w:type="dxa"/>
                  <w:vMerge/>
                  <w:tcBorders>
                    <w:top w:val="single" w:sz="4" w:space="0" w:color="auto"/>
                    <w:left w:val="single" w:sz="4" w:space="0" w:color="auto"/>
                    <w:bottom w:val="single" w:sz="4" w:space="0" w:color="auto"/>
                    <w:right w:val="single" w:sz="4" w:space="0" w:color="auto"/>
                  </w:tcBorders>
                  <w:textDirection w:val="lrTb"/>
                  <w:vAlign w:val="center"/>
                </w:tcPr>
                <w:p w:rsidR="00107A6A" w:rsidRPr="00D20437" w:rsidP="003D1824">
                  <w:pPr>
                    <w:bidi w:val="0"/>
                    <w:rPr>
                      <w:rFonts w:ascii="Times New Roman" w:hAnsi="Times New Roman"/>
                      <w:sz w:val="20"/>
                      <w:szCs w:val="20"/>
                    </w:rPr>
                  </w:pPr>
                </w:p>
              </w:tc>
              <w:tc>
                <w:tcPr>
                  <w:tcW w:w="1260" w:type="dxa"/>
                  <w:tcBorders>
                    <w:top w:val="none" w:sz="0" w:space="0" w:color="auto"/>
                    <w:left w:val="none" w:sz="0" w:space="0" w:color="auto"/>
                    <w:bottom w:val="none" w:sz="0"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oxidu</w:t>
                  </w:r>
                </w:p>
              </w:tc>
              <w:tc>
                <w:tcPr>
                  <w:tcW w:w="1440" w:type="dxa"/>
                  <w:tcBorders>
                    <w:top w:val="none" w:sz="0" w:space="0" w:color="auto"/>
                    <w:left w:val="none" w:sz="0" w:space="0" w:color="auto"/>
                    <w:bottom w:val="none" w:sz="0"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uhľovodíkov</w:t>
                  </w:r>
                </w:p>
              </w:tc>
              <w:tc>
                <w:tcPr>
                  <w:tcW w:w="1620" w:type="dxa"/>
                  <w:tcBorders>
                    <w:top w:val="none" w:sz="0" w:space="0" w:color="auto"/>
                    <w:left w:val="none" w:sz="0" w:space="0" w:color="auto"/>
                    <w:bottom w:val="none" w:sz="0"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oxidov dusíka</w:t>
                  </w:r>
                </w:p>
              </w:tc>
              <w:tc>
                <w:tcPr>
                  <w:tcW w:w="1620" w:type="dxa"/>
                  <w:tcBorders>
                    <w:top w:val="none" w:sz="0" w:space="0" w:color="auto"/>
                    <w:left w:val="none" w:sz="0" w:space="0" w:color="auto"/>
                    <w:bottom w:val="none" w:sz="0"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tuhých častíc</w:t>
                  </w:r>
                </w:p>
              </w:tc>
              <w:tc>
                <w:tcPr>
                  <w:tcW w:w="1440" w:type="dxa"/>
                  <w:tcBorders>
                    <w:top w:val="none" w:sz="0" w:space="0" w:color="auto"/>
                    <w:left w:val="none" w:sz="0" w:space="0" w:color="auto"/>
                    <w:bottom w:val="none" w:sz="0"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plyn</w:t>
                  </w:r>
                </w:p>
              </w:tc>
            </w:tr>
            <w:tr>
              <w:tblPrEx>
                <w:tblW w:w="9375" w:type="dxa"/>
                <w:tblInd w:w="55" w:type="dxa"/>
                <w:tblLayout w:type="fixed"/>
                <w:tblCellMar>
                  <w:left w:w="70" w:type="dxa"/>
                  <w:right w:w="70" w:type="dxa"/>
                </w:tblCellMar>
              </w:tblPrEx>
              <w:trPr>
                <w:trHeight w:val="255"/>
              </w:trPr>
              <w:tc>
                <w:tcPr>
                  <w:tcW w:w="1995" w:type="dxa"/>
                  <w:vMerge/>
                  <w:tcBorders>
                    <w:top w:val="single" w:sz="4" w:space="0" w:color="auto"/>
                    <w:left w:val="single" w:sz="4" w:space="0" w:color="auto"/>
                    <w:bottom w:val="single" w:sz="4" w:space="0" w:color="auto"/>
                    <w:right w:val="single" w:sz="4" w:space="0" w:color="auto"/>
                  </w:tcBorders>
                  <w:textDirection w:val="lrTb"/>
                  <w:vAlign w:val="center"/>
                </w:tcPr>
                <w:p w:rsidR="00107A6A" w:rsidRPr="00D20437" w:rsidP="003D1824">
                  <w:pPr>
                    <w:bidi w:val="0"/>
                    <w:rPr>
                      <w:rFonts w:ascii="Times New Roman" w:hAnsi="Times New Roman"/>
                      <w:sz w:val="20"/>
                      <w:szCs w:val="20"/>
                    </w:rPr>
                  </w:pPr>
                </w:p>
              </w:tc>
              <w:tc>
                <w:tcPr>
                  <w:tcW w:w="1260" w:type="dxa"/>
                  <w:tcBorders>
                    <w:top w:val="none" w:sz="0" w:space="0" w:color="auto"/>
                    <w:left w:val="none" w:sz="0" w:space="0" w:color="auto"/>
                    <w:bottom w:val="none" w:sz="0"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uhoľnatého</w:t>
                  </w:r>
                </w:p>
              </w:tc>
              <w:tc>
                <w:tcPr>
                  <w:tcW w:w="1440" w:type="dxa"/>
                  <w:tcBorders>
                    <w:top w:val="none" w:sz="0" w:space="0" w:color="auto"/>
                    <w:left w:val="none" w:sz="0" w:space="0" w:color="auto"/>
                    <w:bottom w:val="none" w:sz="0"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(HC) g/kWh</w:t>
                  </w:r>
                </w:p>
              </w:tc>
              <w:tc>
                <w:tcPr>
                  <w:tcW w:w="1620" w:type="dxa"/>
                  <w:tcBorders>
                    <w:top w:val="none" w:sz="0" w:space="0" w:color="auto"/>
                    <w:left w:val="none" w:sz="0" w:space="0" w:color="auto"/>
                    <w:bottom w:val="none" w:sz="0"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(NOx) g/kWh</w:t>
                  </w:r>
                </w:p>
              </w:tc>
              <w:tc>
                <w:tcPr>
                  <w:tcW w:w="1620" w:type="dxa"/>
                  <w:tcBorders>
                    <w:top w:val="none" w:sz="0" w:space="0" w:color="auto"/>
                    <w:left w:val="none" w:sz="0" w:space="0" w:color="auto"/>
                    <w:bottom w:val="none" w:sz="0"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(PT) g/kWh</w:t>
                  </w:r>
                </w:p>
              </w:tc>
              <w:tc>
                <w:tcPr>
                  <w:tcW w:w="1440" w:type="dxa"/>
                  <w:tcBorders>
                    <w:top w:val="none" w:sz="0" w:space="0" w:color="auto"/>
                    <w:left w:val="none" w:sz="0" w:space="0" w:color="auto"/>
                    <w:bottom w:val="none" w:sz="0"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m</w:t>
                  </w:r>
                  <w:r w:rsidRPr="00D20437">
                    <w:rPr>
                      <w:rFonts w:ascii="Times New Roman" w:hAnsi="Times New Roman"/>
                      <w:sz w:val="20"/>
                      <w:szCs w:val="20"/>
                      <w:vertAlign w:val="superscript"/>
                    </w:rPr>
                    <w:t>-1</w:t>
                  </w:r>
                  <w:r w:rsidRPr="00D20437">
                    <w:rPr>
                      <w:rFonts w:ascii="Times New Roman" w:hAnsi="Times New Roman"/>
                      <w:sz w:val="20"/>
                      <w:szCs w:val="20"/>
                    </w:rPr>
                    <w:t> </w:t>
                  </w:r>
                </w:p>
              </w:tc>
            </w:tr>
            <w:tr>
              <w:tblPrEx>
                <w:tblW w:w="9375" w:type="dxa"/>
                <w:tblInd w:w="55" w:type="dxa"/>
                <w:tblLayout w:type="fixed"/>
                <w:tblCellMar>
                  <w:left w:w="70" w:type="dxa"/>
                  <w:right w:w="70" w:type="dxa"/>
                </w:tblCellMar>
              </w:tblPrEx>
              <w:trPr>
                <w:trHeight w:val="255"/>
              </w:trPr>
              <w:tc>
                <w:tcPr>
                  <w:tcW w:w="1995" w:type="dxa"/>
                  <w:vMerge/>
                  <w:tcBorders>
                    <w:top w:val="single" w:sz="4" w:space="0" w:color="auto"/>
                    <w:left w:val="single" w:sz="4" w:space="0" w:color="auto"/>
                    <w:bottom w:val="single" w:sz="4" w:space="0" w:color="auto"/>
                    <w:right w:val="single" w:sz="4" w:space="0" w:color="auto"/>
                  </w:tcBorders>
                  <w:textDirection w:val="lrTb"/>
                  <w:vAlign w:val="center"/>
                </w:tcPr>
                <w:p w:rsidR="00107A6A" w:rsidRPr="00D20437" w:rsidP="003D1824">
                  <w:pPr>
                    <w:bidi w:val="0"/>
                    <w:rPr>
                      <w:rFonts w:ascii="Times New Roman" w:hAnsi="Times New Roman"/>
                      <w:sz w:val="20"/>
                      <w:szCs w:val="20"/>
                    </w:rPr>
                  </w:pPr>
                </w:p>
              </w:tc>
              <w:tc>
                <w:tcPr>
                  <w:tcW w:w="126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(CO) g/kWh</w:t>
                  </w:r>
                </w:p>
              </w:tc>
              <w:tc>
                <w:tcPr>
                  <w:tcW w:w="144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 </w:t>
                  </w:r>
                </w:p>
              </w:tc>
              <w:tc>
                <w:tcPr>
                  <w:tcW w:w="162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 </w:t>
                  </w:r>
                </w:p>
              </w:tc>
              <w:tc>
                <w:tcPr>
                  <w:tcW w:w="162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 </w:t>
                  </w:r>
                </w:p>
              </w:tc>
              <w:tc>
                <w:tcPr>
                  <w:tcW w:w="144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 </w:t>
                  </w:r>
                </w:p>
              </w:tc>
            </w:tr>
            <w:tr>
              <w:tblPrEx>
                <w:tblW w:w="9375" w:type="dxa"/>
                <w:tblInd w:w="55" w:type="dxa"/>
                <w:tblLayout w:type="fixed"/>
                <w:tblCellMar>
                  <w:left w:w="70" w:type="dxa"/>
                  <w:right w:w="70" w:type="dxa"/>
                </w:tblCellMar>
              </w:tblPrEx>
              <w:trPr>
                <w:trHeight w:val="255"/>
              </w:trPr>
              <w:tc>
                <w:tcPr>
                  <w:tcW w:w="1995" w:type="dxa"/>
                  <w:tcBorders>
                    <w:top w:val="none" w:sz="0" w:space="0" w:color="auto"/>
                    <w:left w:val="single" w:sz="4" w:space="0" w:color="auto"/>
                    <w:bottom w:val="single" w:sz="4" w:space="0" w:color="auto"/>
                    <w:right w:val="single" w:sz="4" w:space="0" w:color="auto"/>
                  </w:tcBorders>
                  <w:noWrap/>
                  <w:textDirection w:val="lrTb"/>
                  <w:vAlign w:val="bottom"/>
                </w:tcPr>
                <w:p w:rsidR="00107A6A" w:rsidRPr="00D20437" w:rsidP="003D1824">
                  <w:pPr>
                    <w:bidi w:val="0"/>
                    <w:rPr>
                      <w:rFonts w:ascii="Times New Roman" w:hAnsi="Times New Roman"/>
                      <w:sz w:val="20"/>
                      <w:szCs w:val="20"/>
                    </w:rPr>
                  </w:pPr>
                  <w:r w:rsidRPr="00D20437">
                    <w:rPr>
                      <w:rFonts w:ascii="Times New Roman" w:hAnsi="Times New Roman"/>
                      <w:sz w:val="20"/>
                      <w:szCs w:val="20"/>
                    </w:rPr>
                    <w:t>Vozidlo EURO III</w:t>
                  </w:r>
                </w:p>
              </w:tc>
              <w:tc>
                <w:tcPr>
                  <w:tcW w:w="126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2,1</w:t>
                  </w:r>
                </w:p>
              </w:tc>
              <w:tc>
                <w:tcPr>
                  <w:tcW w:w="144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0,66</w:t>
                  </w:r>
                </w:p>
              </w:tc>
              <w:tc>
                <w:tcPr>
                  <w:tcW w:w="162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5</w:t>
                  </w:r>
                </w:p>
              </w:tc>
              <w:tc>
                <w:tcPr>
                  <w:tcW w:w="162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 xml:space="preserve">0,10 </w:t>
                  </w:r>
                  <w:r w:rsidRPr="00D20437">
                    <w:rPr>
                      <w:rFonts w:ascii="Times New Roman" w:hAnsi="Times New Roman"/>
                      <w:sz w:val="20"/>
                      <w:szCs w:val="20"/>
                      <w:vertAlign w:val="superscript"/>
                    </w:rPr>
                    <w:t>(3)</w:t>
                  </w:r>
                </w:p>
              </w:tc>
              <w:tc>
                <w:tcPr>
                  <w:tcW w:w="144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0,8</w:t>
                  </w:r>
                </w:p>
              </w:tc>
            </w:tr>
            <w:tr>
              <w:tblPrEx>
                <w:tblW w:w="9375" w:type="dxa"/>
                <w:tblInd w:w="55" w:type="dxa"/>
                <w:tblLayout w:type="fixed"/>
                <w:tblCellMar>
                  <w:left w:w="70" w:type="dxa"/>
                  <w:right w:w="70" w:type="dxa"/>
                </w:tblCellMar>
              </w:tblPrEx>
              <w:trPr>
                <w:trHeight w:val="255"/>
              </w:trPr>
              <w:tc>
                <w:tcPr>
                  <w:tcW w:w="1995" w:type="dxa"/>
                  <w:tcBorders>
                    <w:top w:val="none" w:sz="0" w:space="0" w:color="auto"/>
                    <w:left w:val="single" w:sz="4" w:space="0" w:color="auto"/>
                    <w:bottom w:val="single" w:sz="4" w:space="0" w:color="auto"/>
                    <w:right w:val="single" w:sz="4" w:space="0" w:color="auto"/>
                  </w:tcBorders>
                  <w:noWrap/>
                  <w:textDirection w:val="lrTb"/>
                  <w:vAlign w:val="bottom"/>
                </w:tcPr>
                <w:p w:rsidR="00107A6A" w:rsidRPr="00D20437" w:rsidP="003D1824">
                  <w:pPr>
                    <w:bidi w:val="0"/>
                    <w:rPr>
                      <w:rFonts w:ascii="Times New Roman" w:hAnsi="Times New Roman"/>
                      <w:sz w:val="20"/>
                      <w:szCs w:val="20"/>
                    </w:rPr>
                  </w:pPr>
                  <w:r w:rsidRPr="00D20437">
                    <w:rPr>
                      <w:rFonts w:ascii="Times New Roman" w:hAnsi="Times New Roman"/>
                      <w:sz w:val="20"/>
                      <w:szCs w:val="20"/>
                    </w:rPr>
                    <w:t>Vozidlo EURO IV</w:t>
                  </w:r>
                </w:p>
              </w:tc>
              <w:tc>
                <w:tcPr>
                  <w:tcW w:w="126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1,5</w:t>
                  </w:r>
                </w:p>
              </w:tc>
              <w:tc>
                <w:tcPr>
                  <w:tcW w:w="144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0,46</w:t>
                  </w:r>
                </w:p>
              </w:tc>
              <w:tc>
                <w:tcPr>
                  <w:tcW w:w="162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3,5</w:t>
                  </w:r>
                </w:p>
              </w:tc>
              <w:tc>
                <w:tcPr>
                  <w:tcW w:w="162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0,02</w:t>
                  </w:r>
                </w:p>
              </w:tc>
              <w:tc>
                <w:tcPr>
                  <w:tcW w:w="144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0,5</w:t>
                  </w:r>
                </w:p>
              </w:tc>
            </w:tr>
            <w:tr>
              <w:tblPrEx>
                <w:tblW w:w="9375" w:type="dxa"/>
                <w:tblInd w:w="55" w:type="dxa"/>
                <w:tblLayout w:type="fixed"/>
                <w:tblCellMar>
                  <w:left w:w="70" w:type="dxa"/>
                  <w:right w:w="70" w:type="dxa"/>
                </w:tblCellMar>
              </w:tblPrEx>
              <w:trPr>
                <w:trHeight w:val="255"/>
              </w:trPr>
              <w:tc>
                <w:tcPr>
                  <w:tcW w:w="1995" w:type="dxa"/>
                  <w:tcBorders>
                    <w:top w:val="none" w:sz="0" w:space="0" w:color="auto"/>
                    <w:left w:val="single" w:sz="4" w:space="0" w:color="auto"/>
                    <w:bottom w:val="single" w:sz="4" w:space="0" w:color="auto"/>
                    <w:right w:val="single" w:sz="4" w:space="0" w:color="auto"/>
                  </w:tcBorders>
                  <w:noWrap/>
                  <w:textDirection w:val="lrTb"/>
                  <w:vAlign w:val="bottom"/>
                </w:tcPr>
                <w:p w:rsidR="00107A6A" w:rsidRPr="00D20437" w:rsidP="003D1824">
                  <w:pPr>
                    <w:bidi w:val="0"/>
                    <w:rPr>
                      <w:rFonts w:ascii="Times New Roman" w:hAnsi="Times New Roman"/>
                      <w:sz w:val="20"/>
                      <w:szCs w:val="20"/>
                    </w:rPr>
                  </w:pPr>
                  <w:r w:rsidRPr="00D20437">
                    <w:rPr>
                      <w:rFonts w:ascii="Times New Roman" w:hAnsi="Times New Roman"/>
                      <w:sz w:val="20"/>
                      <w:szCs w:val="20"/>
                    </w:rPr>
                    <w:t>Vozidlo EURO V</w:t>
                  </w:r>
                </w:p>
              </w:tc>
              <w:tc>
                <w:tcPr>
                  <w:tcW w:w="126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1,5</w:t>
                  </w:r>
                </w:p>
              </w:tc>
              <w:tc>
                <w:tcPr>
                  <w:tcW w:w="144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0,46</w:t>
                  </w:r>
                </w:p>
              </w:tc>
              <w:tc>
                <w:tcPr>
                  <w:tcW w:w="162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2</w:t>
                  </w:r>
                </w:p>
              </w:tc>
              <w:tc>
                <w:tcPr>
                  <w:tcW w:w="162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0,02</w:t>
                  </w:r>
                </w:p>
              </w:tc>
              <w:tc>
                <w:tcPr>
                  <w:tcW w:w="144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0,5</w:t>
                  </w:r>
                </w:p>
              </w:tc>
            </w:tr>
            <w:tr>
              <w:tblPrEx>
                <w:tblW w:w="9375" w:type="dxa"/>
                <w:tblInd w:w="55" w:type="dxa"/>
                <w:tblLayout w:type="fixed"/>
                <w:tblCellMar>
                  <w:left w:w="70" w:type="dxa"/>
                  <w:right w:w="70" w:type="dxa"/>
                </w:tblCellMar>
              </w:tblPrEx>
              <w:trPr>
                <w:trHeight w:val="255"/>
              </w:trPr>
              <w:tc>
                <w:tcPr>
                  <w:tcW w:w="1995" w:type="dxa"/>
                  <w:tcBorders>
                    <w:top w:val="none" w:sz="0" w:space="0" w:color="auto"/>
                    <w:left w:val="single" w:sz="4" w:space="0" w:color="auto"/>
                    <w:bottom w:val="single" w:sz="4" w:space="0" w:color="auto"/>
                    <w:right w:val="single" w:sz="4" w:space="0" w:color="auto"/>
                  </w:tcBorders>
                  <w:noWrap/>
                  <w:textDirection w:val="lrTb"/>
                  <w:vAlign w:val="bottom"/>
                </w:tcPr>
                <w:p w:rsidR="00107A6A" w:rsidRPr="00D20437" w:rsidP="003D1824">
                  <w:pPr>
                    <w:bidi w:val="0"/>
                    <w:rPr>
                      <w:rFonts w:ascii="Times New Roman" w:hAnsi="Times New Roman"/>
                      <w:sz w:val="20"/>
                      <w:szCs w:val="20"/>
                    </w:rPr>
                  </w:pPr>
                  <w:r w:rsidRPr="00D20437">
                    <w:rPr>
                      <w:rFonts w:ascii="Times New Roman" w:hAnsi="Times New Roman"/>
                      <w:sz w:val="20"/>
                      <w:szCs w:val="20"/>
                    </w:rPr>
                    <w:t>Vozidlo EEV</w:t>
                  </w:r>
                </w:p>
              </w:tc>
              <w:tc>
                <w:tcPr>
                  <w:tcW w:w="126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1,5</w:t>
                  </w:r>
                </w:p>
              </w:tc>
              <w:tc>
                <w:tcPr>
                  <w:tcW w:w="144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0,25</w:t>
                  </w:r>
                </w:p>
              </w:tc>
              <w:tc>
                <w:tcPr>
                  <w:tcW w:w="162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2</w:t>
                  </w:r>
                </w:p>
              </w:tc>
              <w:tc>
                <w:tcPr>
                  <w:tcW w:w="162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0,02</w:t>
                  </w:r>
                </w:p>
              </w:tc>
              <w:tc>
                <w:tcPr>
                  <w:tcW w:w="1440" w:type="dxa"/>
                  <w:tcBorders>
                    <w:top w:val="none" w:sz="0" w:space="0" w:color="auto"/>
                    <w:left w:val="none" w:sz="0" w:space="0" w:color="auto"/>
                    <w:bottom w:val="single" w:sz="4" w:space="0" w:color="auto"/>
                    <w:right w:val="single" w:sz="4" w:space="0" w:color="000000"/>
                  </w:tcBorders>
                  <w:noWrap/>
                  <w:textDirection w:val="lrTb"/>
                  <w:vAlign w:val="bottom"/>
                </w:tcPr>
                <w:p w:rsidR="00107A6A" w:rsidRPr="00D20437" w:rsidP="003D1824">
                  <w:pPr>
                    <w:bidi w:val="0"/>
                    <w:jc w:val="center"/>
                    <w:rPr>
                      <w:rFonts w:ascii="Times New Roman" w:hAnsi="Times New Roman"/>
                      <w:sz w:val="20"/>
                      <w:szCs w:val="20"/>
                    </w:rPr>
                  </w:pPr>
                  <w:r w:rsidRPr="00D20437">
                    <w:rPr>
                      <w:rFonts w:ascii="Times New Roman" w:hAnsi="Times New Roman"/>
                      <w:sz w:val="20"/>
                      <w:szCs w:val="20"/>
                    </w:rPr>
                    <w:t>0,15</w:t>
                  </w:r>
                </w:p>
              </w:tc>
            </w:tr>
          </w:tbl>
          <w:p w:rsidR="00107A6A" w:rsidRPr="00D20437" w:rsidP="00107A6A">
            <w:pPr>
              <w:bidi w:val="0"/>
              <w:rPr>
                <w:rFonts w:ascii="Times New Roman" w:hAnsi="Times New Roman"/>
                <w:sz w:val="20"/>
                <w:szCs w:val="20"/>
              </w:rPr>
            </w:pPr>
          </w:p>
          <w:p w:rsidR="00107A6A" w:rsidRPr="00D20437" w:rsidP="00107A6A">
            <w:pPr>
              <w:bidi w:val="0"/>
              <w:jc w:val="both"/>
              <w:rPr>
                <w:rFonts w:ascii="Times New Roman" w:hAnsi="Times New Roman"/>
                <w:sz w:val="20"/>
                <w:szCs w:val="20"/>
              </w:rPr>
            </w:pPr>
            <w:r w:rsidRPr="00D20437">
              <w:rPr>
                <w:rFonts w:ascii="Times New Roman" w:hAnsi="Times New Roman"/>
                <w:sz w:val="20"/>
                <w:szCs w:val="20"/>
                <w:vertAlign w:val="superscript"/>
              </w:rPr>
              <w:t>(2)</w:t>
            </w:r>
            <w:r w:rsidRPr="00D20437">
              <w:rPr>
                <w:rFonts w:ascii="Times New Roman" w:hAnsi="Times New Roman"/>
                <w:sz w:val="20"/>
                <w:szCs w:val="20"/>
              </w:rPr>
              <w:t xml:space="preserve"> Skúšobný cyklus tvorí sled skúšobných bodov, pričom je každý bod definovaný rýchlosťou a krútiacim momentom, ktoré musí motor v ustálenom stave dodržiavať (skúška ESC), alebo prechodnými prevádzkovými podmienkami (skúšky ETC a ELR).</w:t>
            </w:r>
          </w:p>
          <w:p w:rsidR="00107A6A" w:rsidRPr="00D20437" w:rsidP="00107A6A">
            <w:pPr>
              <w:bidi w:val="0"/>
              <w:jc w:val="both"/>
              <w:rPr>
                <w:rFonts w:ascii="Times New Roman" w:hAnsi="Times New Roman"/>
                <w:sz w:val="20"/>
                <w:szCs w:val="20"/>
              </w:rPr>
            </w:pPr>
            <w:r w:rsidRPr="00D20437">
              <w:rPr>
                <w:rFonts w:ascii="Times New Roman" w:hAnsi="Times New Roman"/>
                <w:sz w:val="20"/>
                <w:szCs w:val="20"/>
                <w:vertAlign w:val="superscript"/>
              </w:rPr>
              <w:t>(3)</w:t>
            </w:r>
            <w:r w:rsidRPr="00D20437">
              <w:rPr>
                <w:rFonts w:ascii="Times New Roman" w:hAnsi="Times New Roman"/>
                <w:sz w:val="20"/>
                <w:szCs w:val="20"/>
              </w:rPr>
              <w:t xml:space="preserve"> 0,13 pre motory, ktorých objem valcov je menší než 0,7 dm3 a ktorých menovitá rýchlosť je vyššia než 3 000 min-1.“.</w:t>
            </w:r>
          </w:p>
          <w:p w:rsidR="000565E0" w:rsidRPr="00D20437" w:rsidP="009B3B61">
            <w:pPr>
              <w:bidi w:val="0"/>
              <w:spacing w:before="100" w:beforeAutospacing="1" w:after="100" w:afterAutospacing="1"/>
              <w:rPr>
                <w:rFonts w:ascii="Times New Roman" w:hAnsi="Times New Roman"/>
                <w:b/>
                <w:sz w:val="20"/>
                <w:szCs w:val="20"/>
              </w:rPr>
            </w:pPr>
            <w:r w:rsidRPr="00D20437" w:rsidR="00107A6A">
              <w:rPr>
                <w:rFonts w:ascii="Times New Roman" w:hAnsi="Times New Roman"/>
                <w:sz w:val="20"/>
                <w:szCs w:val="20"/>
              </w:rPr>
              <w:t>Doterajšia príloha č. 4 sa označuje ako príloha č. 5.</w:t>
            </w: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C04480">
            <w:pPr>
              <w:bidi w:val="0"/>
              <w:jc w:val="center"/>
              <w:rPr>
                <w:rFonts w:ascii="Times New Roman" w:hAnsi="Times New Roman"/>
                <w:sz w:val="20"/>
                <w:szCs w:val="20"/>
                <w:lang w:eastAsia="cs-CZ"/>
              </w:rPr>
            </w:pPr>
            <w:r w:rsidRPr="00D20437" w:rsidR="00107A6A">
              <w:rPr>
                <w:rFonts w:ascii="Times New Roman" w:hAnsi="Times New Roman"/>
                <w:sz w:val="20"/>
                <w:szCs w:val="20"/>
                <w:lang w:eastAsia="cs-CZ"/>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637253">
            <w:pPr>
              <w:bidi w:val="0"/>
              <w:jc w:val="both"/>
              <w:rPr>
                <w:rFonts w:ascii="Times New Roman" w:hAnsi="Times New Roman"/>
                <w:sz w:val="20"/>
                <w:szCs w:val="20"/>
                <w:lang w:eastAsia="cs-CZ"/>
              </w:rPr>
            </w:pP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0565E0" w:rsidRPr="00D20437" w:rsidP="00637253">
            <w:pPr>
              <w:bidi w:val="0"/>
              <w:jc w:val="both"/>
              <w:rPr>
                <w:rFonts w:ascii="Times New Roman" w:hAnsi="Times New Roman"/>
                <w:sz w:val="20"/>
                <w:szCs w:val="20"/>
                <w:lang w:eastAsia="cs-CZ"/>
              </w:rPr>
            </w:pP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B16C01" w:rsidRPr="00D20437" w:rsidP="00567A77">
            <w:pPr>
              <w:bidi w:val="0"/>
              <w:jc w:val="center"/>
              <w:rPr>
                <w:rFonts w:ascii="Times New Roman" w:hAnsi="Times New Roman"/>
                <w:sz w:val="20"/>
                <w:szCs w:val="20"/>
                <w:lang w:eastAsia="cs-CZ"/>
              </w:rPr>
            </w:pPr>
            <w:r w:rsidRPr="00D20437">
              <w:rPr>
                <w:rFonts w:ascii="Times New Roman" w:hAnsi="Times New Roman"/>
                <w:sz w:val="20"/>
                <w:szCs w:val="20"/>
                <w:lang w:eastAsia="cs-CZ"/>
              </w:rPr>
              <w:t>Príloha I.</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B16C01" w:rsidRPr="00D20437" w:rsidP="00637253">
            <w:pPr>
              <w:bidi w:val="0"/>
              <w:jc w:val="both"/>
              <w:rPr>
                <w:rFonts w:ascii="Times New Roman" w:hAnsi="Times New Roman"/>
                <w:caps/>
                <w:sz w:val="20"/>
                <w:szCs w:val="20"/>
                <w:lang w:eastAsia="cs-CZ"/>
              </w:rPr>
            </w:pPr>
            <w:r w:rsidRPr="00D20437">
              <w:rPr>
                <w:rFonts w:ascii="Times New Roman" w:hAnsi="Times New Roman"/>
                <w:caps/>
                <w:sz w:val="20"/>
                <w:szCs w:val="20"/>
                <w:lang w:eastAsia="cs-CZ"/>
              </w:rPr>
              <w:t>Minimálne sadzby dane platné pre vozidlá</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B16C01" w:rsidRPr="00D20437" w:rsidP="00B16C01">
            <w:pPr>
              <w:bidi w:val="0"/>
              <w:jc w:val="center"/>
              <w:rPr>
                <w:rFonts w:ascii="Times New Roman" w:hAnsi="Times New Roman"/>
                <w:sz w:val="20"/>
                <w:szCs w:val="20"/>
                <w:lang w:eastAsia="cs-CZ"/>
              </w:rPr>
            </w:pPr>
            <w:r w:rsidRPr="00D20437">
              <w:rPr>
                <w:rFonts w:ascii="Times New Roman" w:hAnsi="Times New Roman"/>
                <w:sz w:val="20"/>
                <w:szCs w:val="20"/>
                <w:lang w:eastAsia="cs-CZ"/>
              </w:rPr>
              <w:t>N</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B16C01" w:rsidRPr="00D20437" w:rsidP="003878F9">
            <w:pPr>
              <w:bidi w:val="0"/>
              <w:jc w:val="center"/>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16C01" w:rsidRPr="00D20437" w:rsidP="00950689">
            <w:pPr>
              <w:bidi w:val="0"/>
              <w:jc w:val="center"/>
              <w:rPr>
                <w:rFonts w:ascii="Times New Roman" w:hAnsi="Times New Roman"/>
                <w:sz w:val="20"/>
                <w:szCs w:val="20"/>
                <w:lang w:eastAsia="cs-CZ"/>
              </w:rPr>
            </w:pP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B16C01" w:rsidRPr="00D20437" w:rsidP="00107A6A">
            <w:pPr>
              <w:bidi w:val="0"/>
              <w:spacing w:before="100" w:beforeAutospacing="1" w:after="100" w:afterAutospacing="1"/>
              <w:jc w:val="both"/>
              <w:rPr>
                <w:rFonts w:ascii="Times New Roman" w:hAnsi="Times New Roman"/>
                <w:sz w:val="20"/>
                <w:szCs w:val="20"/>
              </w:rPr>
            </w:pP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B16C01" w:rsidRPr="00D20437" w:rsidP="00C04480">
            <w:pPr>
              <w:bidi w:val="0"/>
              <w:jc w:val="center"/>
              <w:rPr>
                <w:rFonts w:ascii="Times New Roman" w:hAnsi="Times New Roman"/>
                <w:sz w:val="20"/>
                <w:szCs w:val="20"/>
                <w:lang w:eastAsia="cs-CZ"/>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16C01" w:rsidRPr="00D20437" w:rsidP="00637253">
            <w:pPr>
              <w:bidi w:val="0"/>
              <w:jc w:val="both"/>
              <w:rPr>
                <w:rFonts w:ascii="Times New Roman" w:hAnsi="Times New Roman"/>
                <w:sz w:val="20"/>
                <w:szCs w:val="20"/>
                <w:lang w:eastAsia="cs-CZ"/>
              </w:rPr>
            </w:pPr>
            <w:r w:rsidRPr="00D20437">
              <w:rPr>
                <w:rFonts w:ascii="Times New Roman" w:hAnsi="Times New Roman"/>
                <w:sz w:val="20"/>
                <w:szCs w:val="20"/>
                <w:lang w:eastAsia="cs-CZ"/>
              </w:rPr>
              <w:t>MF SR</w:t>
            </w: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B16C01" w:rsidRPr="00D20437" w:rsidP="00637253">
            <w:pPr>
              <w:bidi w:val="0"/>
              <w:jc w:val="both"/>
              <w:rPr>
                <w:rFonts w:ascii="Times New Roman" w:hAnsi="Times New Roman"/>
                <w:sz w:val="20"/>
                <w:szCs w:val="20"/>
                <w:lang w:eastAsia="cs-CZ"/>
              </w:rPr>
            </w:pPr>
          </w:p>
        </w:tc>
      </w:tr>
      <w:tr>
        <w:tblPrEx>
          <w:tblW w:w="16080" w:type="dxa"/>
          <w:tblInd w:w="-890" w:type="dxa"/>
          <w:tblLayout w:type="fixed"/>
          <w:tblCellMar>
            <w:left w:w="70" w:type="dxa"/>
            <w:right w:w="70" w:type="dxa"/>
          </w:tblCellMar>
        </w:tblPrEx>
        <w:tc>
          <w:tcPr>
            <w:tcW w:w="1233" w:type="dxa"/>
            <w:tcBorders>
              <w:top w:val="single" w:sz="4" w:space="0" w:color="auto"/>
              <w:left w:val="single" w:sz="4" w:space="0" w:color="auto"/>
              <w:bottom w:val="single" w:sz="4" w:space="0" w:color="auto"/>
              <w:right w:val="single" w:sz="4" w:space="0" w:color="auto"/>
            </w:tcBorders>
            <w:textDirection w:val="lrTb"/>
            <w:vAlign w:val="top"/>
          </w:tcPr>
          <w:p w:rsidR="00B16C01" w:rsidRPr="00D20437" w:rsidP="00567A77">
            <w:pPr>
              <w:bidi w:val="0"/>
              <w:jc w:val="center"/>
              <w:rPr>
                <w:rFonts w:ascii="Times New Roman" w:hAnsi="Times New Roman"/>
                <w:sz w:val="20"/>
                <w:szCs w:val="20"/>
                <w:lang w:eastAsia="cs-CZ"/>
              </w:rPr>
            </w:pPr>
            <w:r w:rsidRPr="00D20437">
              <w:rPr>
                <w:rFonts w:ascii="Times New Roman" w:hAnsi="Times New Roman"/>
                <w:sz w:val="20"/>
                <w:szCs w:val="20"/>
                <w:lang w:eastAsia="cs-CZ"/>
              </w:rPr>
              <w:t>Príloha II.</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B16C01" w:rsidRPr="00D20437" w:rsidP="002A370D">
            <w:pPr>
              <w:bidi w:val="0"/>
              <w:rPr>
                <w:rFonts w:ascii="Times New Roman" w:hAnsi="Times New Roman"/>
                <w:sz w:val="20"/>
                <w:szCs w:val="20"/>
                <w:lang w:eastAsia="cs-CZ"/>
              </w:rPr>
            </w:pPr>
            <w:r w:rsidRPr="00D20437">
              <w:rPr>
                <w:rFonts w:ascii="Times New Roman" w:hAnsi="Times New Roman"/>
                <w:sz w:val="20"/>
                <w:szCs w:val="20"/>
                <w:lang w:eastAsia="cs-CZ"/>
              </w:rPr>
              <w:t>MAXIMÁLNE ČIASTKY UŽÍVATEĽSKÝCH POPLATKOV, VRÁTANE ADMINISTRATÍVNYCH NÁKLADOV, KTORÉ SÚ UVEDENÉ V ČLÁNKU 7 O.. 7 (V EURO)</w:t>
            </w:r>
          </w:p>
          <w:p w:rsidR="00B16C01" w:rsidRPr="00D20437" w:rsidP="002A370D">
            <w:pPr>
              <w:bidi w:val="0"/>
              <w:rPr>
                <w:rFonts w:ascii="Times New Roman" w:hAnsi="Times New Roman"/>
                <w:sz w:val="20"/>
                <w:szCs w:val="20"/>
                <w:lang w:eastAsia="cs-CZ"/>
              </w:rPr>
            </w:pPr>
          </w:p>
          <w:p w:rsidR="00B16C01" w:rsidRPr="00D20437" w:rsidP="002A370D">
            <w:pPr>
              <w:bidi w:val="0"/>
              <w:rPr>
                <w:rFonts w:ascii="Times New Roman" w:hAnsi="Times New Roman"/>
                <w:sz w:val="20"/>
                <w:szCs w:val="20"/>
                <w:lang w:eastAsia="cs-CZ"/>
              </w:rPr>
            </w:pP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B16C01" w:rsidRPr="00D20437" w:rsidP="00B16C01">
            <w:pPr>
              <w:bidi w:val="0"/>
              <w:jc w:val="center"/>
              <w:rPr>
                <w:rFonts w:ascii="Times New Roman" w:hAnsi="Times New Roman"/>
                <w:sz w:val="20"/>
                <w:szCs w:val="20"/>
                <w:lang w:eastAsia="cs-CZ"/>
              </w:rPr>
            </w:pPr>
            <w:r w:rsidRPr="00D20437">
              <w:rPr>
                <w:rFonts w:ascii="Times New Roman" w:hAnsi="Times New Roman"/>
                <w:sz w:val="20"/>
                <w:szCs w:val="20"/>
                <w:lang w:eastAsia="cs-CZ"/>
              </w:rPr>
              <w:t>N</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B16C01" w:rsidRPr="00D20437" w:rsidP="003878F9">
            <w:pPr>
              <w:bidi w:val="0"/>
              <w:jc w:val="center"/>
              <w:rPr>
                <w:rFonts w:ascii="Times New Roman" w:hAnsi="Times New Roman"/>
                <w:sz w:val="20"/>
                <w:szCs w:val="20"/>
                <w:lang w:eastAsia="cs-CZ"/>
              </w:rPr>
            </w:pPr>
            <w:r w:rsidRPr="00D20437" w:rsidR="00F80362">
              <w:rPr>
                <w:rFonts w:ascii="Times New Roman" w:hAnsi="Times New Roman"/>
                <w:sz w:val="20"/>
                <w:szCs w:val="20"/>
                <w:lang w:eastAsia="cs-CZ"/>
              </w:rPr>
              <w:t>Nariadenie</w:t>
            </w:r>
            <w:r w:rsidRPr="00D20437">
              <w:rPr>
                <w:rFonts w:ascii="Times New Roman" w:hAnsi="Times New Roman"/>
                <w:sz w:val="20"/>
                <w:szCs w:val="20"/>
                <w:lang w:eastAsia="cs-CZ"/>
              </w:rPr>
              <w:t xml:space="preserve"> vlády</w:t>
            </w:r>
            <w:r w:rsidRPr="00D20437" w:rsidR="00F80362">
              <w:rPr>
                <w:rFonts w:ascii="Times New Roman" w:hAnsi="Times New Roman"/>
                <w:sz w:val="20"/>
                <w:szCs w:val="20"/>
                <w:lang w:eastAsia="cs-CZ"/>
              </w:rPr>
              <w:t xml:space="preserve"> č. 444/2010 Z.z.</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16C01" w:rsidRPr="00D20437" w:rsidP="00950689">
            <w:pPr>
              <w:bidi w:val="0"/>
              <w:jc w:val="center"/>
              <w:rPr>
                <w:rFonts w:ascii="Times New Roman" w:hAnsi="Times New Roman"/>
                <w:sz w:val="20"/>
                <w:szCs w:val="20"/>
                <w:lang w:eastAsia="cs-CZ"/>
              </w:rPr>
            </w:pPr>
            <w:r w:rsidRPr="00D20437">
              <w:rPr>
                <w:rFonts w:ascii="Times New Roman" w:hAnsi="Times New Roman"/>
                <w:sz w:val="20"/>
                <w:szCs w:val="20"/>
                <w:lang w:eastAsia="cs-CZ"/>
              </w:rPr>
              <w:t xml:space="preserve">§ </w:t>
            </w:r>
            <w:r w:rsidRPr="00D20437" w:rsidR="006F3789">
              <w:rPr>
                <w:rFonts w:ascii="Times New Roman" w:hAnsi="Times New Roman"/>
                <w:sz w:val="20"/>
                <w:szCs w:val="20"/>
                <w:lang w:eastAsia="cs-CZ"/>
              </w:rPr>
              <w:t>2</w:t>
            </w: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6F3789" w:rsidRPr="00D20437" w:rsidP="006F3789">
            <w:pPr>
              <w:bidi w:val="0"/>
              <w:jc w:val="both"/>
              <w:rPr>
                <w:rFonts w:ascii="Times New Roman" w:hAnsi="Times New Roman"/>
                <w:sz w:val="20"/>
                <w:szCs w:val="20"/>
              </w:rPr>
            </w:pPr>
            <w:r w:rsidRPr="00D20437">
              <w:rPr>
                <w:rFonts w:ascii="Times New Roman" w:hAnsi="Times New Roman"/>
                <w:sz w:val="20"/>
                <w:szCs w:val="20"/>
              </w:rPr>
              <w:t>Úhrada za užívanie vymedzených úsekov diaľnic a rýchlostných ciest označených dopravnými značkami dvojstopovými jazdnými súpravami tvorenými motorovým vozidlom kategórie M1, N1, M1G a N1G nad 3,5 t je</w:t>
            </w:r>
          </w:p>
          <w:p w:rsidR="006F3789" w:rsidRPr="00D20437" w:rsidP="006F3789">
            <w:pPr>
              <w:bidi w:val="0"/>
              <w:jc w:val="both"/>
              <w:rPr>
                <w:rFonts w:ascii="Times New Roman" w:hAnsi="Times New Roman"/>
                <w:sz w:val="20"/>
                <w:szCs w:val="20"/>
              </w:rPr>
            </w:pPr>
            <w:r w:rsidRPr="00D20437">
              <w:rPr>
                <w:rFonts w:ascii="Times New Roman" w:hAnsi="Times New Roman"/>
                <w:sz w:val="20"/>
                <w:szCs w:val="20"/>
              </w:rPr>
              <w:t xml:space="preserve">a) </w:t>
            </w:r>
            <w:r w:rsidRPr="00D20437" w:rsidR="002E7607">
              <w:rPr>
                <w:rFonts w:ascii="Times New Roman" w:hAnsi="Times New Roman"/>
                <w:sz w:val="20"/>
                <w:szCs w:val="20"/>
              </w:rPr>
              <w:t xml:space="preserve">50 eur </w:t>
            </w:r>
            <w:r w:rsidRPr="00D20437">
              <w:rPr>
                <w:rFonts w:ascii="Times New Roman" w:hAnsi="Times New Roman"/>
                <w:sz w:val="20"/>
                <w:szCs w:val="20"/>
              </w:rPr>
              <w:t>na jeden kalendárny rok za prípojné vozidlá kategórií O1 a O2,</w:t>
            </w:r>
          </w:p>
          <w:p w:rsidR="006F3789" w:rsidRPr="00D20437" w:rsidP="006F3789">
            <w:pPr>
              <w:bidi w:val="0"/>
              <w:jc w:val="both"/>
              <w:rPr>
                <w:rFonts w:ascii="Times New Roman" w:hAnsi="Times New Roman"/>
                <w:sz w:val="20"/>
                <w:szCs w:val="20"/>
              </w:rPr>
            </w:pPr>
            <w:r w:rsidRPr="00D20437">
              <w:rPr>
                <w:rFonts w:ascii="Times New Roman" w:hAnsi="Times New Roman"/>
                <w:sz w:val="20"/>
                <w:szCs w:val="20"/>
              </w:rPr>
              <w:t xml:space="preserve">b) </w:t>
            </w:r>
            <w:r w:rsidRPr="00D20437" w:rsidR="002E7607">
              <w:rPr>
                <w:rFonts w:ascii="Times New Roman" w:hAnsi="Times New Roman"/>
                <w:sz w:val="20"/>
                <w:szCs w:val="20"/>
              </w:rPr>
              <w:t xml:space="preserve">14 eur </w:t>
            </w:r>
            <w:r w:rsidRPr="00D20437" w:rsidR="00916A1F">
              <w:rPr>
                <w:rFonts w:ascii="Times New Roman" w:hAnsi="Times New Roman"/>
                <w:sz w:val="20"/>
                <w:szCs w:val="20"/>
              </w:rPr>
              <w:t xml:space="preserve">na </w:t>
            </w:r>
            <w:r w:rsidRPr="00D20437">
              <w:rPr>
                <w:rFonts w:ascii="Times New Roman" w:hAnsi="Times New Roman"/>
                <w:sz w:val="20"/>
                <w:szCs w:val="20"/>
              </w:rPr>
              <w:t xml:space="preserve">jeden mesiac za prípojné </w:t>
            </w:r>
            <w:r w:rsidRPr="00D20437" w:rsidR="002E7607">
              <w:rPr>
                <w:rFonts w:ascii="Times New Roman" w:hAnsi="Times New Roman"/>
                <w:sz w:val="20"/>
                <w:szCs w:val="20"/>
              </w:rPr>
              <w:t>vozidlá kategórií O1 a O2</w:t>
            </w:r>
            <w:r w:rsidRPr="00D20437">
              <w:rPr>
                <w:rFonts w:ascii="Times New Roman" w:hAnsi="Times New Roman"/>
                <w:sz w:val="20"/>
                <w:szCs w:val="20"/>
              </w:rPr>
              <w:t>,</w:t>
            </w:r>
          </w:p>
          <w:p w:rsidR="006F3789" w:rsidRPr="00D20437" w:rsidP="006F3789">
            <w:pPr>
              <w:bidi w:val="0"/>
              <w:jc w:val="both"/>
              <w:rPr>
                <w:rFonts w:ascii="Times New Roman" w:hAnsi="Times New Roman"/>
                <w:sz w:val="20"/>
                <w:szCs w:val="20"/>
              </w:rPr>
            </w:pPr>
            <w:r w:rsidRPr="00D20437" w:rsidR="00916A1F">
              <w:rPr>
                <w:rFonts w:ascii="Times New Roman" w:hAnsi="Times New Roman"/>
                <w:sz w:val="20"/>
                <w:szCs w:val="20"/>
              </w:rPr>
              <w:t xml:space="preserve">c) </w:t>
            </w:r>
            <w:r w:rsidRPr="00D20437" w:rsidR="002E7607">
              <w:rPr>
                <w:rFonts w:ascii="Times New Roman" w:hAnsi="Times New Roman"/>
                <w:sz w:val="20"/>
                <w:szCs w:val="20"/>
              </w:rPr>
              <w:t xml:space="preserve">7 eur </w:t>
            </w:r>
            <w:r w:rsidRPr="00D20437" w:rsidR="00916A1F">
              <w:rPr>
                <w:rFonts w:ascii="Times New Roman" w:hAnsi="Times New Roman"/>
                <w:sz w:val="20"/>
                <w:szCs w:val="20"/>
              </w:rPr>
              <w:t>na jeden týždeň</w:t>
            </w:r>
            <w:r w:rsidRPr="00D20437">
              <w:rPr>
                <w:rFonts w:ascii="Times New Roman" w:hAnsi="Times New Roman"/>
                <w:sz w:val="20"/>
                <w:szCs w:val="20"/>
              </w:rPr>
              <w:t xml:space="preserve"> za prípo</w:t>
            </w:r>
            <w:r w:rsidRPr="00D20437" w:rsidR="002E7607">
              <w:rPr>
                <w:rFonts w:ascii="Times New Roman" w:hAnsi="Times New Roman"/>
                <w:sz w:val="20"/>
                <w:szCs w:val="20"/>
              </w:rPr>
              <w:t>jné vozidlá kategórií O1 a O2</w:t>
            </w:r>
            <w:r w:rsidRPr="00D20437">
              <w:rPr>
                <w:rFonts w:ascii="Times New Roman" w:hAnsi="Times New Roman"/>
                <w:sz w:val="20"/>
                <w:szCs w:val="20"/>
              </w:rPr>
              <w:t>.</w:t>
            </w:r>
          </w:p>
          <w:p w:rsidR="00B16C01" w:rsidRPr="00D20437" w:rsidP="006F3789">
            <w:pPr>
              <w:bidi w:val="0"/>
              <w:jc w:val="both"/>
              <w:rPr>
                <w:rFonts w:ascii="Times New Roman" w:hAnsi="Times New Roman"/>
                <w:sz w:val="20"/>
                <w:szCs w:val="20"/>
              </w:rPr>
            </w:pP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B16C01" w:rsidRPr="00D20437" w:rsidP="00C04480">
            <w:pPr>
              <w:bidi w:val="0"/>
              <w:jc w:val="center"/>
              <w:rPr>
                <w:rFonts w:ascii="Times New Roman" w:hAnsi="Times New Roman"/>
                <w:sz w:val="20"/>
                <w:szCs w:val="20"/>
                <w:lang w:eastAsia="cs-CZ"/>
              </w:rPr>
            </w:pPr>
            <w:r w:rsidRPr="00D20437">
              <w:rPr>
                <w:rFonts w:ascii="Times New Roman" w:hAnsi="Times New Roman"/>
                <w:sz w:val="20"/>
                <w:szCs w:val="20"/>
                <w:lang w:eastAsia="cs-CZ"/>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16C01" w:rsidRPr="00D20437" w:rsidP="00637253">
            <w:pPr>
              <w:bidi w:val="0"/>
              <w:jc w:val="both"/>
              <w:rPr>
                <w:rFonts w:ascii="Times New Roman" w:hAnsi="Times New Roman"/>
                <w:sz w:val="20"/>
                <w:szCs w:val="20"/>
                <w:lang w:eastAsia="cs-CZ"/>
              </w:rPr>
            </w:pP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B16C01" w:rsidRPr="00D20437" w:rsidP="00637253">
            <w:pPr>
              <w:bidi w:val="0"/>
              <w:jc w:val="both"/>
              <w:rPr>
                <w:rFonts w:ascii="Times New Roman" w:hAnsi="Times New Roman"/>
                <w:sz w:val="20"/>
                <w:szCs w:val="20"/>
                <w:lang w:eastAsia="cs-CZ"/>
              </w:rPr>
            </w:pPr>
          </w:p>
        </w:tc>
      </w:tr>
      <w:tr>
        <w:tblPrEx>
          <w:tblW w:w="16080" w:type="dxa"/>
          <w:tblInd w:w="-890" w:type="dxa"/>
          <w:tblLayout w:type="fixed"/>
          <w:tblCellMar>
            <w:left w:w="70" w:type="dxa"/>
            <w:right w:w="70" w:type="dxa"/>
          </w:tblCellMar>
        </w:tblPrEx>
        <w:trPr>
          <w:trHeight w:val="1286"/>
        </w:trPr>
        <w:tc>
          <w:tcPr>
            <w:tcW w:w="1233" w:type="dxa"/>
            <w:tcBorders>
              <w:top w:val="single" w:sz="4" w:space="0" w:color="auto"/>
              <w:left w:val="single" w:sz="4" w:space="0" w:color="auto"/>
              <w:bottom w:val="single" w:sz="4" w:space="0" w:color="auto"/>
              <w:right w:val="single" w:sz="4" w:space="0" w:color="auto"/>
            </w:tcBorders>
            <w:textDirection w:val="lrTb"/>
            <w:vAlign w:val="top"/>
          </w:tcPr>
          <w:p w:rsidR="00B16C01" w:rsidRPr="00D20437" w:rsidP="00832A2F">
            <w:pPr>
              <w:bidi w:val="0"/>
              <w:jc w:val="center"/>
              <w:rPr>
                <w:rFonts w:ascii="Times New Roman" w:hAnsi="Times New Roman"/>
                <w:sz w:val="20"/>
                <w:szCs w:val="20"/>
                <w:lang w:eastAsia="cs-CZ"/>
              </w:rPr>
            </w:pPr>
            <w:r w:rsidRPr="00D20437">
              <w:rPr>
                <w:rFonts w:ascii="Times New Roman" w:hAnsi="Times New Roman"/>
                <w:sz w:val="20"/>
                <w:szCs w:val="20"/>
                <w:lang w:eastAsia="cs-CZ"/>
              </w:rPr>
              <w:t>Príloha III</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B16C01" w:rsidRPr="00D20437" w:rsidP="00832A2F">
            <w:pPr>
              <w:bidi w:val="0"/>
              <w:jc w:val="center"/>
              <w:rPr>
                <w:rFonts w:ascii="Times New Roman" w:hAnsi="Times New Roman"/>
                <w:sz w:val="20"/>
                <w:szCs w:val="20"/>
                <w:lang w:eastAsia="cs-CZ"/>
              </w:rPr>
            </w:pPr>
            <w:r w:rsidRPr="00D20437">
              <w:rPr>
                <w:rFonts w:ascii="Times New Roman" w:hAnsi="Times New Roman"/>
                <w:sz w:val="20"/>
                <w:szCs w:val="20"/>
                <w:lang w:eastAsia="cs-CZ"/>
              </w:rPr>
              <w:t>HLAVNÉ ZÁSADY ROZVRHNUTIA NÁKLADOV A VÝPOČET MÝTA</w:t>
            </w:r>
          </w:p>
          <w:p w:rsidR="00B16C01" w:rsidRPr="00D20437" w:rsidP="00832A2F">
            <w:pPr>
              <w:bidi w:val="0"/>
              <w:jc w:val="center"/>
              <w:rPr>
                <w:rFonts w:ascii="Times New Roman" w:hAnsi="Times New Roman"/>
                <w:sz w:val="20"/>
                <w:szCs w:val="20"/>
                <w:lang w:eastAsia="cs-CZ"/>
              </w:rPr>
            </w:pP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B16C01" w:rsidRPr="00D20437" w:rsidP="00832A2F">
            <w:pPr>
              <w:bidi w:val="0"/>
              <w:jc w:val="center"/>
              <w:rPr>
                <w:rFonts w:ascii="Times New Roman" w:hAnsi="Times New Roman"/>
                <w:sz w:val="20"/>
                <w:szCs w:val="20"/>
                <w:lang w:eastAsia="cs-CZ"/>
              </w:rPr>
            </w:pPr>
            <w:r w:rsidRPr="00D20437">
              <w:rPr>
                <w:rFonts w:ascii="Times New Roman" w:hAnsi="Times New Roman"/>
                <w:sz w:val="20"/>
                <w:szCs w:val="20"/>
                <w:lang w:eastAsia="cs-CZ"/>
              </w:rPr>
              <w:t>N</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B16C01" w:rsidRPr="00D20437" w:rsidP="003878F9">
            <w:pPr>
              <w:bidi w:val="0"/>
              <w:jc w:val="center"/>
              <w:rPr>
                <w:rFonts w:ascii="Times New Roman" w:hAnsi="Times New Roman"/>
                <w:sz w:val="20"/>
                <w:szCs w:val="20"/>
                <w:lang w:eastAsia="cs-CZ"/>
              </w:rPr>
            </w:pPr>
            <w:r w:rsidRPr="00D20437">
              <w:rPr>
                <w:rFonts w:ascii="Times New Roman" w:hAnsi="Times New Roman"/>
                <w:sz w:val="20"/>
                <w:szCs w:val="20"/>
                <w:lang w:eastAsia="cs-CZ"/>
              </w:rPr>
              <w:t>Nariadenie vlády SR č. 350/2007 Z. z. v znení nariadenia vlády SR č. 586/2009 Z.z.</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16C01" w:rsidRPr="00D20437" w:rsidP="00637253">
            <w:pPr>
              <w:bidi w:val="0"/>
              <w:jc w:val="both"/>
              <w:rPr>
                <w:rFonts w:ascii="Times New Roman" w:hAnsi="Times New Roman"/>
                <w:sz w:val="20"/>
                <w:szCs w:val="20"/>
                <w:lang w:eastAsia="cs-CZ"/>
              </w:rPr>
            </w:pPr>
            <w:r w:rsidRPr="00D20437">
              <w:rPr>
                <w:rFonts w:ascii="Times New Roman" w:hAnsi="Times New Roman"/>
                <w:sz w:val="20"/>
                <w:szCs w:val="20"/>
                <w:lang w:eastAsia="cs-CZ"/>
              </w:rPr>
              <w:t>Príloha č. 3</w:t>
            </w: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B16C01" w:rsidRPr="00D20437" w:rsidP="004517E4">
            <w:pPr>
              <w:bidi w:val="0"/>
              <w:jc w:val="center"/>
              <w:rPr>
                <w:rFonts w:ascii="Times New Roman" w:hAnsi="Times New Roman"/>
                <w:sz w:val="20"/>
                <w:szCs w:val="20"/>
                <w:lang w:eastAsia="cs-CZ"/>
              </w:rPr>
            </w:pPr>
            <w:r w:rsidRPr="00D20437">
              <w:rPr>
                <w:rFonts w:ascii="Times New Roman" w:hAnsi="Times New Roman"/>
                <w:sz w:val="20"/>
                <w:szCs w:val="20"/>
                <w:lang w:eastAsia="cs-CZ"/>
              </w:rPr>
              <w:t>Spôsob výpočtu mýta</w:t>
            </w:r>
          </w:p>
          <w:p w:rsidR="00B16C01" w:rsidRPr="00D20437" w:rsidP="004517E4">
            <w:pPr>
              <w:bidi w:val="0"/>
              <w:jc w:val="center"/>
              <w:rPr>
                <w:rFonts w:ascii="Times New Roman" w:hAnsi="Times New Roman"/>
                <w:sz w:val="20"/>
                <w:szCs w:val="20"/>
                <w:lang w:eastAsia="cs-CZ"/>
              </w:rPr>
            </w:pP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Mýto je úhrada vypočítanej sumy podľa kategórie vozidla za prejazdenú vzdialenosť po vymedzenom úseku ciest.</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Sadzba mýta vychádza z jednotkových nákladov na infraštruktúru v členení na investičné náklady, náklady na údržbu, stavebné opravy a náklady na vybudovanie, prevádzku, riadenie a výber mýta.</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Vypočítaná suma mýta sa zvyšuje o daň z pridanej hodnoty podľa zákona č. 222/2004 Z.z. o dani z pridanej hodnoty v znení neskorších predpisov.</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Koeficienty rovnocennosti pre stavebné opravy sú závislé od príslušnej nápravovej hmotnosti a pre príslušné kategórie vozidiel sú určené pomocou hodnotenia účinnosti, súčiniteľov účinnosti pre dané kategórie vozidiel.</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Kategória   vozidla                   Rozpätie   hodnôt</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súčiniteľa   účinnosti</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Nákladné    </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vozidlá</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    3,5   –   12   ton                    &lt;=   0,3025</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BUS                                </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&gt;   12ton                      0,3696   –   1,4096</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   2   nápravy</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&gt;   12ton                      0,2569   –   2,4096</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Nákladné      -   3   nápravy</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vozidlá     ----------------------------------------------------------------</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&gt;   12ton                      0,1024   –   2,9096</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   4   nápravy</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&gt;   12ton                      0,2812   –   2,4896</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   5   a   viac   náprav</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BUS         &gt;   12   ton                     0,2569   –   0,7857</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w:t>
            </w:r>
          </w:p>
          <w:p w:rsidR="00B16C01" w:rsidRPr="00D20437" w:rsidP="004517E4">
            <w:pPr>
              <w:bidi w:val="0"/>
              <w:jc w:val="both"/>
              <w:rPr>
                <w:rFonts w:ascii="Times New Roman" w:hAnsi="Times New Roman"/>
                <w:sz w:val="20"/>
                <w:szCs w:val="20"/>
                <w:lang w:eastAsia="cs-CZ"/>
              </w:rPr>
            </w:pP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Koeficienty rovnocennosti pre uvažované kategórie vozidiel podliehajúcich spoplatneniu pre investície a ročnú údržbu sú pre všetky kategórie rovnaké. Koeficient rovnocennosti pre stavebné opravy je závislý od nápravovej hmotnosti, ku ktorej sa exponenciálne zväčšuje.</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Trieda   vozidla            Koeficienty   rovnocennosti</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Stavebná      Investície      Ročná</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oprava                     údržba</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A    3,5   –   12   ton             1,000            1             1</w:t>
            </w:r>
          </w:p>
          <w:p w:rsidR="00B16C01" w:rsidRPr="00D20437" w:rsidP="004517E4">
            <w:pPr>
              <w:bidi w:val="0"/>
              <w:jc w:val="both"/>
              <w:rPr>
                <w:rFonts w:ascii="Times New Roman" w:hAnsi="Times New Roman"/>
                <w:sz w:val="20"/>
                <w:szCs w:val="20"/>
                <w:lang w:eastAsia="cs-CZ"/>
              </w:rPr>
            </w:pP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B    NV   &gt;   12   ton              4,660            1             1</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   2   nápravy</w:t>
            </w:r>
          </w:p>
          <w:p w:rsidR="00B16C01" w:rsidRPr="00D20437" w:rsidP="004517E4">
            <w:pPr>
              <w:bidi w:val="0"/>
              <w:jc w:val="both"/>
              <w:rPr>
                <w:rFonts w:ascii="Times New Roman" w:hAnsi="Times New Roman"/>
                <w:sz w:val="20"/>
                <w:szCs w:val="20"/>
                <w:lang w:eastAsia="cs-CZ"/>
              </w:rPr>
            </w:pP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C    NV   &gt;   12   ton              7,966            1             1</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   3   nápravy</w:t>
            </w:r>
          </w:p>
          <w:p w:rsidR="00B16C01" w:rsidRPr="00D20437" w:rsidP="004517E4">
            <w:pPr>
              <w:bidi w:val="0"/>
              <w:jc w:val="both"/>
              <w:rPr>
                <w:rFonts w:ascii="Times New Roman" w:hAnsi="Times New Roman"/>
                <w:sz w:val="20"/>
                <w:szCs w:val="20"/>
                <w:lang w:eastAsia="cs-CZ"/>
              </w:rPr>
            </w:pP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D    NV   &gt;   12   ton              9,619            1             1</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   4   nápravy</w:t>
            </w:r>
          </w:p>
          <w:p w:rsidR="00B16C01" w:rsidRPr="00D20437" w:rsidP="004517E4">
            <w:pPr>
              <w:bidi w:val="0"/>
              <w:jc w:val="both"/>
              <w:rPr>
                <w:rFonts w:ascii="Times New Roman" w:hAnsi="Times New Roman"/>
                <w:sz w:val="20"/>
                <w:szCs w:val="20"/>
                <w:lang w:eastAsia="cs-CZ"/>
              </w:rPr>
            </w:pP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E    NV   &gt;   12   ton              8,230            1             1</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   5   a   viac   náprav</w:t>
            </w:r>
          </w:p>
          <w:p w:rsidR="00B16C01" w:rsidRPr="00D20437" w:rsidP="004517E4">
            <w:pPr>
              <w:bidi w:val="0"/>
              <w:jc w:val="both"/>
              <w:rPr>
                <w:rFonts w:ascii="Times New Roman" w:hAnsi="Times New Roman"/>
                <w:sz w:val="20"/>
                <w:szCs w:val="20"/>
                <w:lang w:eastAsia="cs-CZ"/>
              </w:rPr>
            </w:pP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F    BUS   &gt;   12   ton             2,597            1             1</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w:t>
            </w:r>
          </w:p>
          <w:p w:rsidR="00B16C01" w:rsidRPr="00D20437" w:rsidP="004517E4">
            <w:pPr>
              <w:bidi w:val="0"/>
              <w:jc w:val="both"/>
              <w:rPr>
                <w:rFonts w:ascii="Times New Roman" w:hAnsi="Times New Roman"/>
                <w:sz w:val="20"/>
                <w:szCs w:val="20"/>
                <w:lang w:eastAsia="cs-CZ"/>
              </w:rPr>
            </w:pP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Diferenciácia sadzieb mýta pre vozidlá vzhľadom na ich emisné hodnoty je zabezpečená pripočítaním príplatku pokrývajúcim externé environmentálne náklady.</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Členenie vozidiel podľa emisných štandardov EURO</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Najviac                Najmenej            Autobusy</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3   nápravy              4   nápravy</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EURO   O   –   II                  146%                    147%                146%</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EURO   III                     110%                    110%                110%</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EURO   IV,   V,   EEV              100%                    100%                100%</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w:t>
            </w:r>
          </w:p>
          <w:p w:rsidR="00B16C01" w:rsidRPr="00D20437" w:rsidP="004517E4">
            <w:pPr>
              <w:bidi w:val="0"/>
              <w:jc w:val="both"/>
              <w:rPr>
                <w:rFonts w:ascii="Times New Roman" w:hAnsi="Times New Roman"/>
                <w:sz w:val="20"/>
                <w:szCs w:val="20"/>
                <w:lang w:eastAsia="cs-CZ"/>
              </w:rPr>
            </w:pP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Diferenciácia vozidiel na "EURO IV" a "EURO V a viac" nie je potrebná, pretože emisné limity oboch kategórií sú štatisticky približne zhodné.</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Príplatky k sadzbe mýta v Sk/km</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Najviac                Najmenej            Autobusy</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3   nápravy              4   nápravy</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EURO   O   –   II                  0,529                  0,536                0,440</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EURO   III                     0,114                  0,114                0,095</w:t>
            </w:r>
          </w:p>
          <w:p w:rsidR="00B16C01" w:rsidRPr="00D20437" w:rsidP="004517E4">
            <w:pPr>
              <w:bidi w:val="0"/>
              <w:jc w:val="both"/>
              <w:rPr>
                <w:rFonts w:ascii="Times New Roman" w:hAnsi="Times New Roman"/>
                <w:sz w:val="20"/>
                <w:szCs w:val="20"/>
                <w:lang w:eastAsia="cs-CZ"/>
              </w:rPr>
            </w:pPr>
            <w:r w:rsidRPr="00D20437">
              <w:rPr>
                <w:rFonts w:ascii="Times New Roman" w:hAnsi="Times New Roman"/>
                <w:sz w:val="20"/>
                <w:szCs w:val="20"/>
                <w:lang w:eastAsia="cs-CZ"/>
              </w:rPr>
              <w:t xml:space="preserve"> EURO   IV,   V,   EEV              0,000                  0,000                0,000</w:t>
            </w: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B16C01" w:rsidRPr="00D20437" w:rsidP="00C04480">
            <w:pPr>
              <w:bidi w:val="0"/>
              <w:jc w:val="center"/>
              <w:rPr>
                <w:rFonts w:ascii="Times New Roman" w:hAnsi="Times New Roman"/>
                <w:sz w:val="20"/>
                <w:szCs w:val="20"/>
                <w:lang w:eastAsia="cs-CZ"/>
              </w:rPr>
            </w:pPr>
            <w:r w:rsidRPr="00D20437">
              <w:rPr>
                <w:rFonts w:ascii="Times New Roman" w:hAnsi="Times New Roman"/>
                <w:sz w:val="20"/>
                <w:szCs w:val="20"/>
                <w:lang w:eastAsia="cs-CZ"/>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16C01" w:rsidRPr="00D20437" w:rsidP="00637253">
            <w:pPr>
              <w:bidi w:val="0"/>
              <w:jc w:val="both"/>
              <w:rPr>
                <w:rFonts w:ascii="Times New Roman" w:hAnsi="Times New Roman"/>
                <w:sz w:val="20"/>
                <w:szCs w:val="20"/>
                <w:lang w:eastAsia="cs-CZ"/>
              </w:rPr>
            </w:pP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B16C01" w:rsidRPr="00D20437" w:rsidP="00637253">
            <w:pPr>
              <w:bidi w:val="0"/>
              <w:jc w:val="both"/>
              <w:rPr>
                <w:rFonts w:ascii="Times New Roman" w:hAnsi="Times New Roman"/>
                <w:sz w:val="20"/>
                <w:szCs w:val="20"/>
                <w:lang w:eastAsia="cs-CZ"/>
              </w:rPr>
            </w:pPr>
          </w:p>
        </w:tc>
      </w:tr>
      <w:tr>
        <w:tblPrEx>
          <w:tblW w:w="16080" w:type="dxa"/>
          <w:tblInd w:w="-890" w:type="dxa"/>
          <w:tblLayout w:type="fixed"/>
          <w:tblCellMar>
            <w:left w:w="70" w:type="dxa"/>
            <w:right w:w="70" w:type="dxa"/>
          </w:tblCellMar>
        </w:tblPrEx>
        <w:trPr>
          <w:trHeight w:val="70"/>
        </w:trPr>
        <w:tc>
          <w:tcPr>
            <w:tcW w:w="1233" w:type="dxa"/>
            <w:tcBorders>
              <w:top w:val="single" w:sz="4" w:space="0" w:color="auto"/>
              <w:left w:val="single" w:sz="4" w:space="0" w:color="auto"/>
              <w:bottom w:val="single" w:sz="4" w:space="0" w:color="auto"/>
              <w:right w:val="single" w:sz="4" w:space="0" w:color="auto"/>
            </w:tcBorders>
            <w:textDirection w:val="lrTb"/>
            <w:vAlign w:val="top"/>
          </w:tcPr>
          <w:p w:rsidR="00B16C01" w:rsidRPr="00D20437" w:rsidP="00832A2F">
            <w:pPr>
              <w:bidi w:val="0"/>
              <w:jc w:val="center"/>
              <w:rPr>
                <w:rFonts w:ascii="Times New Roman" w:hAnsi="Times New Roman"/>
                <w:sz w:val="20"/>
                <w:szCs w:val="20"/>
                <w:lang w:eastAsia="cs-CZ"/>
              </w:rPr>
            </w:pPr>
          </w:p>
          <w:p w:rsidR="00B16C01" w:rsidRPr="00D20437" w:rsidP="00832A2F">
            <w:pPr>
              <w:bidi w:val="0"/>
              <w:jc w:val="center"/>
              <w:rPr>
                <w:rFonts w:ascii="Times New Roman" w:hAnsi="Times New Roman"/>
                <w:sz w:val="20"/>
                <w:szCs w:val="20"/>
                <w:lang w:eastAsia="cs-CZ"/>
              </w:rPr>
            </w:pPr>
            <w:r w:rsidRPr="00D20437">
              <w:rPr>
                <w:rFonts w:ascii="Times New Roman" w:hAnsi="Times New Roman"/>
                <w:sz w:val="20"/>
                <w:szCs w:val="20"/>
                <w:lang w:eastAsia="cs-CZ"/>
              </w:rPr>
              <w:t>Príloha IV</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B16C01" w:rsidRPr="00D20437" w:rsidP="00637253">
            <w:pPr>
              <w:bidi w:val="0"/>
              <w:jc w:val="both"/>
              <w:rPr>
                <w:rFonts w:ascii="Times New Roman" w:hAnsi="Times New Roman"/>
                <w:sz w:val="20"/>
                <w:szCs w:val="20"/>
                <w:lang w:eastAsia="cs-CZ"/>
              </w:rPr>
            </w:pPr>
          </w:p>
          <w:p w:rsidR="00B16C01" w:rsidRPr="00D20437" w:rsidP="00832A2F">
            <w:pPr>
              <w:bidi w:val="0"/>
              <w:jc w:val="center"/>
              <w:rPr>
                <w:rFonts w:ascii="Times New Roman" w:hAnsi="Times New Roman"/>
                <w:sz w:val="20"/>
                <w:szCs w:val="20"/>
                <w:lang w:eastAsia="cs-CZ"/>
              </w:rPr>
            </w:pPr>
            <w:r w:rsidRPr="00D20437">
              <w:rPr>
                <w:rFonts w:ascii="Times New Roman" w:hAnsi="Times New Roman"/>
                <w:sz w:val="20"/>
                <w:szCs w:val="20"/>
                <w:lang w:eastAsia="cs-CZ"/>
              </w:rPr>
              <w:t>ORIENTAČNÉ URČENIE TRIEDY VOZIDLA</w:t>
            </w:r>
          </w:p>
        </w:tc>
        <w:tc>
          <w:tcPr>
            <w:tcW w:w="840" w:type="dxa"/>
            <w:tcBorders>
              <w:top w:val="single" w:sz="4" w:space="0" w:color="auto"/>
              <w:left w:val="single" w:sz="4" w:space="0" w:color="auto"/>
              <w:bottom w:val="single" w:sz="4" w:space="0" w:color="auto"/>
              <w:right w:val="single" w:sz="4" w:space="0" w:color="auto"/>
            </w:tcBorders>
            <w:textDirection w:val="lrTb"/>
            <w:vAlign w:val="top"/>
          </w:tcPr>
          <w:p w:rsidR="00B16C01" w:rsidRPr="00D20437" w:rsidP="00832A2F">
            <w:pPr>
              <w:bidi w:val="0"/>
              <w:jc w:val="center"/>
              <w:rPr>
                <w:rFonts w:ascii="Times New Roman" w:hAnsi="Times New Roman"/>
                <w:sz w:val="20"/>
                <w:szCs w:val="20"/>
                <w:lang w:eastAsia="cs-CZ"/>
              </w:rPr>
            </w:pPr>
          </w:p>
          <w:p w:rsidR="00B16C01" w:rsidRPr="00D20437" w:rsidP="00832A2F">
            <w:pPr>
              <w:bidi w:val="0"/>
              <w:jc w:val="center"/>
              <w:rPr>
                <w:rFonts w:ascii="Times New Roman" w:hAnsi="Times New Roman"/>
                <w:sz w:val="20"/>
                <w:szCs w:val="20"/>
                <w:lang w:eastAsia="cs-CZ"/>
              </w:rPr>
            </w:pPr>
            <w:r w:rsidRPr="00D20437">
              <w:rPr>
                <w:rFonts w:ascii="Times New Roman" w:hAnsi="Times New Roman"/>
                <w:sz w:val="20"/>
                <w:szCs w:val="20"/>
                <w:lang w:eastAsia="cs-CZ"/>
              </w:rPr>
              <w:t>N</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B16C01" w:rsidRPr="00D20437" w:rsidP="00637253">
            <w:pPr>
              <w:bidi w:val="0"/>
              <w:jc w:val="both"/>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16C01" w:rsidRPr="00D20437" w:rsidP="00637253">
            <w:pPr>
              <w:bidi w:val="0"/>
              <w:jc w:val="both"/>
              <w:rPr>
                <w:rFonts w:ascii="Times New Roman" w:hAnsi="Times New Roman"/>
                <w:sz w:val="20"/>
                <w:szCs w:val="20"/>
                <w:lang w:eastAsia="cs-CZ"/>
              </w:rPr>
            </w:pPr>
          </w:p>
        </w:tc>
        <w:tc>
          <w:tcPr>
            <w:tcW w:w="5040" w:type="dxa"/>
            <w:tcBorders>
              <w:top w:val="single" w:sz="4" w:space="0" w:color="auto"/>
              <w:left w:val="single" w:sz="4" w:space="0" w:color="auto"/>
              <w:bottom w:val="single" w:sz="4" w:space="0" w:color="auto"/>
              <w:right w:val="single" w:sz="4" w:space="0" w:color="auto"/>
            </w:tcBorders>
            <w:textDirection w:val="lrTb"/>
            <w:vAlign w:val="top"/>
          </w:tcPr>
          <w:p w:rsidR="00B16C01" w:rsidRPr="00D20437" w:rsidP="00637253">
            <w:pPr>
              <w:bidi w:val="0"/>
              <w:jc w:val="both"/>
              <w:rPr>
                <w:rFonts w:ascii="Times New Roman" w:hAnsi="Times New Roman"/>
                <w:sz w:val="20"/>
                <w:szCs w:val="20"/>
                <w:lang w:eastAsia="cs-CZ"/>
              </w:rPr>
            </w:pPr>
          </w:p>
        </w:tc>
        <w:tc>
          <w:tcPr>
            <w:tcW w:w="1000" w:type="dxa"/>
            <w:tcBorders>
              <w:top w:val="single" w:sz="4" w:space="0" w:color="auto"/>
              <w:left w:val="single" w:sz="4" w:space="0" w:color="auto"/>
              <w:bottom w:val="single" w:sz="4" w:space="0" w:color="auto"/>
              <w:right w:val="single" w:sz="4" w:space="0" w:color="auto"/>
            </w:tcBorders>
            <w:textDirection w:val="lrTb"/>
            <w:vAlign w:val="top"/>
          </w:tcPr>
          <w:p w:rsidR="00B16C01" w:rsidRPr="00D20437" w:rsidP="00C04480">
            <w:pPr>
              <w:bidi w:val="0"/>
              <w:jc w:val="center"/>
              <w:rPr>
                <w:rFonts w:ascii="Times New Roman" w:hAnsi="Times New Roman"/>
                <w:sz w:val="20"/>
                <w:szCs w:val="20"/>
                <w:lang w:eastAsia="cs-CZ"/>
              </w:rPr>
            </w:pPr>
          </w:p>
          <w:p w:rsidR="00B16C01" w:rsidRPr="003A312E" w:rsidP="00C04480">
            <w:pPr>
              <w:bidi w:val="0"/>
              <w:jc w:val="center"/>
              <w:rPr>
                <w:rFonts w:ascii="Times New Roman" w:hAnsi="Times New Roman"/>
                <w:sz w:val="20"/>
                <w:szCs w:val="20"/>
                <w:lang w:eastAsia="cs-CZ"/>
              </w:rPr>
            </w:pPr>
            <w:r w:rsidRPr="00D20437">
              <w:rPr>
                <w:rFonts w:ascii="Times New Roman" w:hAnsi="Times New Roman"/>
                <w:sz w:val="20"/>
                <w:szCs w:val="20"/>
                <w:lang w:eastAsia="cs-CZ"/>
              </w:rPr>
              <w:t>Ž</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16C01" w:rsidRPr="003A312E" w:rsidP="00637253">
            <w:pPr>
              <w:bidi w:val="0"/>
              <w:jc w:val="both"/>
              <w:rPr>
                <w:rFonts w:ascii="Times New Roman" w:hAnsi="Times New Roman"/>
                <w:sz w:val="20"/>
                <w:szCs w:val="20"/>
                <w:lang w:eastAsia="cs-CZ"/>
              </w:rPr>
            </w:pPr>
          </w:p>
        </w:tc>
        <w:tc>
          <w:tcPr>
            <w:tcW w:w="200" w:type="dxa"/>
            <w:tcBorders>
              <w:top w:val="single" w:sz="4" w:space="0" w:color="auto"/>
              <w:left w:val="single" w:sz="4" w:space="0" w:color="auto"/>
              <w:bottom w:val="single" w:sz="4" w:space="0" w:color="auto"/>
              <w:right w:val="single" w:sz="4" w:space="0" w:color="auto"/>
            </w:tcBorders>
            <w:textDirection w:val="lrTb"/>
            <w:vAlign w:val="top"/>
          </w:tcPr>
          <w:p w:rsidR="00B16C01" w:rsidRPr="003A312E" w:rsidP="00637253">
            <w:pPr>
              <w:bidi w:val="0"/>
              <w:jc w:val="both"/>
              <w:rPr>
                <w:rFonts w:ascii="Times New Roman" w:hAnsi="Times New Roman"/>
                <w:sz w:val="20"/>
                <w:szCs w:val="20"/>
                <w:lang w:eastAsia="cs-CZ"/>
              </w:rPr>
            </w:pPr>
          </w:p>
        </w:tc>
      </w:tr>
    </w:tbl>
    <w:p w:rsidR="0019737D" w:rsidRPr="003A312E">
      <w:pPr>
        <w:bidi w:val="0"/>
        <w:rPr>
          <w:rFonts w:ascii="Times New Roman" w:hAnsi="Times New Roman"/>
        </w:rPr>
      </w:pPr>
    </w:p>
    <w:p w:rsidR="006D7CA9" w:rsidRPr="003A312E">
      <w:pPr>
        <w:bidi w:val="0"/>
        <w:rPr>
          <w:rFonts w:ascii="Times New Roman" w:hAnsi="Times New Roman"/>
        </w:rPr>
      </w:pPr>
    </w:p>
    <w:sectPr w:rsidSect="003C27E0">
      <w:footerReference w:type="even" r:id="rId5"/>
      <w:footerReference w:type="default" r:id="rId6"/>
      <w:pgSz w:w="16838" w:h="11906" w:orient="landscape" w:code="9"/>
      <w:pgMar w:top="1418" w:right="1418" w:bottom="1418" w:left="1418" w:header="709" w:footer="709" w:gutter="0"/>
      <w:lnNumType w:distance="0"/>
      <w:cols w:space="708"/>
      <w:noEndnote w:val="0"/>
      <w:bidi w:val="0"/>
      <w:docGrid w:linePitch="326"/>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CC"/>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altName w:val="Times New Roma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altName w:val="Times New Roman"/>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auto"/>
    <w:pitch w:val="fixed"/>
    <w:sig w:usb0="00000000" w:usb1="00000000" w:usb2="00000000" w:usb3="00000000" w:csb0="00080000" w:csb1="00000000"/>
  </w:font>
  <w:font w:name="SimSun">
    <w:altName w:val="??ˇ¦||ˇ¦|ˇ§ˇěˇ¦||ˇ¦ˇěˇ¦¨§?"/>
    <w:panose1 w:val="02010600030101010101"/>
    <w:charset w:val="86"/>
    <w:family w:val="auto"/>
    <w:pitch w:val="variable"/>
    <w:sig w:usb0="00000000" w:usb1="00000000" w:usb2="00000000" w:usb3="00000000" w:csb0="00040000" w:csb1="00000000"/>
  </w:font>
  <w:font w:name="PMingLiU">
    <w:altName w:val="??Ps?Ocu?e"/>
    <w:panose1 w:val="02010601000101010101"/>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ˇ§˘§ˇ×˘¨ˇ×˘§ˇż˘¨ˇ§˘§ˇż???"/>
    <w:panose1 w:val="020B0600000101010101"/>
    <w:charset w:val="81"/>
    <w:family w:val="modern"/>
    <w:pitch w:val="fixed"/>
    <w:sig w:usb0="00000000" w:usb1="00000000" w:usb2="00000000" w:usb3="00000000" w:csb0="00080000" w:csb1="00000000"/>
  </w:font>
  <w:font w:name="SimHei">
    <w:altName w:val="?ˇ¦||ˇ¦|ˇ§ˇě?ˇ¦||ˇ¦|ˇ§ˇěˇ¦||ˇ¦ˇěˇ¦¨§?"/>
    <w:panose1 w:val="02010600030101010101"/>
    <w:charset w:val="86"/>
    <w:family w:val="modern"/>
    <w:pitch w:val="fixed"/>
    <w:sig w:usb0="00000000" w:usb1="00000000" w:usb2="00000000" w:usb3="00000000" w:csb0="00040000" w:csb1="00000000"/>
  </w:font>
  <w:font w:name="MingLiU">
    <w:altName w:val="?Ocu?e"/>
    <w:panose1 w:val="02010609000101010101"/>
    <w:charset w:val="88"/>
    <w:family w:val="modern"/>
    <w:pitch w:val="fixed"/>
    <w:sig w:usb0="00000000" w:usb1="00000000" w:usb2="00000000" w:usb3="00000000" w:csb0="00100000" w:csb1="00000000"/>
  </w:font>
  <w:font w:name="Mincho">
    <w:altName w:val="??fc"/>
    <w:panose1 w:val="02020609040305080305"/>
    <w:charset w:val="80"/>
    <w:family w:val="roman"/>
    <w:pitch w:val="fixed"/>
    <w:sig w:usb0="00000000" w:usb1="00000000" w:usb2="00000000" w:usb3="00000000" w:csb0="00020000" w:csb1="00000000"/>
  </w:font>
  <w:font w:name="Gulim">
    <w:altName w:val="˘¨ˇ§˘§ˇ×˘¨ˇ×˘§???˘¨ˇ§˘§ˇ×˘¨ˇ×˘§ˇż˘¨ˇ§˘§ˇż?˘¨ˇ§˘§ˇ×˘¨ˇ×˘§ˇż"/>
    <w:panose1 w:val="020B0600000101010101"/>
    <w:charset w:val="81"/>
    <w:family w:val="roman"/>
    <w:pitch w:val="fixed"/>
    <w:sig w:usb0="00000000" w:usb1="00000000" w:usb2="00000000" w:usb3="00000000" w:csb0="00080000"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0000400000000000000"/>
    <w:charset w:val="00"/>
    <w:family w:val="auto"/>
    <w:pitch w:val="variable"/>
    <w:sig w:usb0="00000000" w:usb1="00000000" w:usb2="00000000" w:usb3="00000000" w:csb0="00000001" w:csb1="00000000"/>
  </w:font>
  <w:font w:name="Latha">
    <w:panose1 w:val="02000400000000000000"/>
    <w:charset w:val="00"/>
    <w:family w:val="auto"/>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0000400000000000000"/>
    <w:charset w:val="01"/>
    <w:family w:val="roman"/>
    <w:pitch w:val="variable"/>
    <w:sig w:usb0="00000000" w:usb1="00000000" w:usb2="00000000" w:usb3="00000000" w:csb0="00000001" w:csb1="00000000"/>
  </w:font>
  <w:font w:name="Raavi">
    <w:panose1 w:val="02000500000000000000"/>
    <w:charset w:val="00"/>
    <w:family w:val="auto"/>
    <w:pitch w:val="variable"/>
    <w:sig w:usb0="00000000" w:usb1="00000000" w:usb2="00000000" w:usb3="00000000" w:csb0="00000001" w:csb1="00000000"/>
  </w:font>
  <w:font w:name="Shruti">
    <w:panose1 w:val="02000500000000000000"/>
    <w:charset w:val="00"/>
    <w:family w:val="auto"/>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00500000000000000"/>
    <w:charset w:val="00"/>
    <w:family w:val="auto"/>
    <w:pitch w:val="variable"/>
    <w:sig w:usb0="00000000" w:usb1="00000000" w:usb2="00000000" w:usb3="00000000" w:csb0="00000001" w:csb1="00000000"/>
  </w:font>
  <w:font w:name="Tunga">
    <w:panose1 w:val="00000400000000000000"/>
    <w:charset w:val="00"/>
    <w:family w:val="auto"/>
    <w:pitch w:val="variable"/>
    <w:sig w:usb0="00000000" w:usb1="00000000" w:usb2="00000000" w:usb3="00000000" w:csb0="00000001" w:csb1="00000000"/>
  </w:font>
  <w:font w:name="Estrangelo Edessa">
    <w:panose1 w:val="00000000000000000000"/>
    <w:charset w:val="00"/>
    <w:family w:val="script"/>
    <w:pitch w:val="variable"/>
    <w:sig w:usb0="00000000" w:usb1="00000000" w:usb2="00000000" w:usb3="00000000" w:csb0="00000001" w:csb1="00000000"/>
  </w:font>
  <w:font w:name="Kartika">
    <w:panose1 w:val="01010100010101010101"/>
    <w:charset w:val="01"/>
    <w:family w:val="roman"/>
    <w:pitch w:val="variable"/>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Tahoma">
    <w:altName w:val="Tahoma"/>
    <w:panose1 w:val="020B0604030504040204"/>
    <w:charset w:val="EE"/>
    <w:family w:val="swiss"/>
    <w:pitch w:val="variable"/>
    <w:sig w:usb0="00000000" w:usb1="00000000" w:usb2="00000000" w:usb3="00000000" w:csb0="000101FF"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w:altName w:val="Century Gothic"/>
    <w:panose1 w:val="020F0502020204030204"/>
    <w:charset w:val="EE"/>
    <w:family w:val="swiss"/>
    <w:pitch w:val="variable"/>
    <w:sig w:usb0="00000000" w:usb1="00000000" w:usb2="00000000" w:usb3="00000000" w:csb0="0000019F" w:csb1="00000000"/>
  </w:font>
  <w:font w:name="Verdana">
    <w:panose1 w:val="020B0604030504040204"/>
    <w:charset w:val="EE"/>
    <w:family w:val="swiss"/>
    <w:pitch w:val="variable"/>
    <w:sig w:usb0="00000000" w:usb1="00000000" w:usb2="00000000" w:usb3="00000000" w:csb0="0000019F" w:csb1="00000000"/>
  </w:font>
  <w:font w:name="Arial Narrow">
    <w:altName w:val="Century Gothic"/>
    <w:panose1 w:val="020B0606020202030204"/>
    <w:charset w:val="EE"/>
    <w:family w:val="swiss"/>
    <w:pitch w:val="variable"/>
    <w:sig w:usb0="00000000" w:usb1="00000000" w:usb2="00000000" w:usb3="00000000" w:csb0="0000009F" w:csb1="00000000"/>
  </w:font>
  <w:font w:name="Futura TCE">
    <w:altName w:val="Times New Roman"/>
    <w:panose1 w:val="00000000000000000000"/>
    <w:charset w:val="EE"/>
    <w:family w:val="auto"/>
    <w:pitch w:val="default"/>
    <w:sig w:usb0="00000000" w:usb1="00000000" w:usb2="00000000" w:usb3="00000000" w:csb0="00000003" w:csb1="00000000"/>
  </w:font>
  <w:font w:name="Cambria">
    <w:panose1 w:val="02040503050406030204"/>
    <w:charset w:val="EE"/>
    <w:family w:val="roman"/>
    <w:pitch w:val="variable"/>
    <w:sig w:usb0="00000000" w:usb1="00000000" w:usb2="00000000" w:usb3="00000000" w:csb0="0000019F" w:csb1="00000000"/>
  </w:font>
  <w:font w:name="Bookman Old Style">
    <w:panose1 w:val="02050604050505020204"/>
    <w:charset w:val="EE"/>
    <w:family w:val="roman"/>
    <w:pitch w:val="variable"/>
    <w:sig w:usb0="00000000" w:usb1="00000000" w:usb2="00000000" w:usb3="00000000" w:csb0="0000009F" w:csb1="00000000"/>
  </w:font>
  <w:font w:name="Coronet">
    <w:altName w:val="Courier New"/>
    <w:panose1 w:val="00000000000000000000"/>
    <w:charset w:val="00"/>
    <w:family w:val="script"/>
    <w:pitch w:val="variable"/>
    <w:sig w:usb0="00000000" w:usb1="00000000" w:usb2="00000000" w:usb3="00000000" w:csb0="00000001" w:csb1="00000000"/>
  </w:font>
  <w:font w:name="Marlett">
    <w:panose1 w:val="00000000000000000000"/>
    <w:charset w:val="02"/>
    <w:family w:val="auto"/>
    <w:pitch w:val="variable"/>
    <w:sig w:usb0="00000000" w:usb1="00000000" w:usb2="00000000" w:usb3="00000000" w:csb0="80000000" w:csb1="00000000"/>
  </w:font>
  <w:font w:name="Lucida Console">
    <w:panose1 w:val="020B0609040504020204"/>
    <w:charset w:val="EE"/>
    <w:family w:val="modern"/>
    <w:pitch w:val="fixed"/>
    <w:sig w:usb0="00000000" w:usb1="00000000" w:usb2="00000000" w:usb3="00000000" w:csb0="0000001F" w:csb1="00000000"/>
  </w:font>
  <w:font w:name="Lucida Sans Unicode">
    <w:panose1 w:val="020B0602030504020204"/>
    <w:charset w:val="EE"/>
    <w:family w:val="swiss"/>
    <w:pitch w:val="variable"/>
    <w:sig w:usb0="00000000" w:usb1="00000000" w:usb2="00000000" w:usb3="00000000" w:csb0="0000003F" w:csb1="00000000"/>
  </w:font>
  <w:font w:name="Arial Black">
    <w:panose1 w:val="020B0A04020102020204"/>
    <w:charset w:val="EE"/>
    <w:family w:val="swiss"/>
    <w:pitch w:val="variable"/>
    <w:sig w:usb0="00000000" w:usb1="00000000" w:usb2="00000000" w:usb3="00000000" w:csb0="0000009F" w:csb1="00000000"/>
  </w:font>
  <w:font w:name="Comic Sans MS">
    <w:panose1 w:val="030F0702030302020204"/>
    <w:charset w:val="EE"/>
    <w:family w:val="script"/>
    <w:pitch w:val="variable"/>
    <w:sig w:usb0="00000000" w:usb1="00000000" w:usb2="00000000" w:usb3="00000000" w:csb0="0000009F" w:csb1="00000000"/>
  </w:font>
  <w:font w:name="Impact">
    <w:panose1 w:val="020B0806030902050204"/>
    <w:charset w:val="EE"/>
    <w:family w:val="swiss"/>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Franklin Gothic Medium">
    <w:panose1 w:val="020B0603020102020204"/>
    <w:charset w:val="EE"/>
    <w:family w:val="swiss"/>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MV Boli">
    <w:charset w:val="00"/>
    <w:family w:val="auto"/>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Lucida Sans">
    <w:panose1 w:val="020B0602040502020204"/>
    <w:charset w:val="EE"/>
    <w:family w:val="swiss"/>
    <w:pitch w:val="variable"/>
    <w:sig w:usb0="00000000" w:usb1="00000000" w:usb2="00000000" w:usb3="00000000" w:csb0="0000009F" w:csb1="00000000"/>
  </w:font>
  <w:font w:name="Book Antiqua">
    <w:panose1 w:val="02040602050305030304"/>
    <w:charset w:val="EE"/>
    <w:family w:val="roman"/>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MT Extra">
    <w:panose1 w:val="05050102010205020202"/>
    <w:charset w:val="02"/>
    <w:family w:val="roman"/>
    <w:pitch w:val="variable"/>
    <w:sig w:usb0="00000000" w:usb1="00000000" w:usb2="00000000" w:usb3="00000000" w:csb0="80000000" w:csb1="00000000"/>
  </w:font>
  <w:font w:name="MS Outlook">
    <w:panose1 w:val="05010100010000000000"/>
    <w:charset w:val="02"/>
    <w:family w:val="auto"/>
    <w:pitch w:val="variable"/>
    <w:sig w:usb0="00000000" w:usb1="00000000" w:usb2="00000000" w:usb3="00000000" w:csb0="80000000" w:csb1="00000000"/>
  </w:font>
  <w:font w:name="Candara">
    <w:panose1 w:val="020E0502030303020204"/>
    <w:charset w:val="EE"/>
    <w:family w:val="swiss"/>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09F" w:csb1="00000000"/>
  </w:font>
  <w:font w:name="Constantia">
    <w:panose1 w:val="02030602050306030303"/>
    <w:charset w:val="EE"/>
    <w:family w:val="roman"/>
    <w:pitch w:val="variable"/>
    <w:sig w:usb0="00000000" w:usb1="00000000" w:usb2="00000000" w:usb3="00000000" w:csb0="0000009F" w:csb1="00000000"/>
  </w:font>
  <w:font w:name="Corbel">
    <w:panose1 w:val="020B0503020204020204"/>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MS Mincho">
    <w:panose1 w:val="02020609040205080304"/>
    <w:charset w:val="80"/>
    <w:family w:val="modern"/>
    <w:pitch w:val="fixed"/>
    <w:sig w:usb0="00000000" w:usb1="00000000" w:usb2="00000000" w:usb3="00000000" w:csb0="0002009F" w:csb1="00000000"/>
  </w:font>
  <w:font w:name="Arabic Typesetting">
    <w:panose1 w:val="00000000000000000000"/>
    <w:charset w:val="00"/>
    <w:family w:val="roman"/>
    <w:pitch w:val="default"/>
    <w:sig w:usb0="00000000" w:usb1="00000000" w:usb2="00000000" w:usb3="00000000" w:csb0="00000001" w:csb1="00000000"/>
  </w:font>
  <w:font w:name="Unicorn">
    <w:altName w:val="Times New Roman"/>
    <w:panose1 w:val="00000000000000000000"/>
    <w:charset w:val="EE"/>
    <w:family w:val="auto"/>
    <w:pitch w:val="variable"/>
    <w:sig w:usb0="00000000" w:usb1="00000000" w:usb2="00000000" w:usb3="00000000" w:csb0="00000003" w:csb1="00000000"/>
  </w:font>
  <w:font w:name="ms sans serif">
    <w:altName w:val="Times New Roman"/>
    <w:panose1 w:val="00000000000000000000"/>
    <w:charset w:val="00"/>
    <w:family w:val="roman"/>
    <w:pitch w:val="default"/>
    <w:sig w:usb0="00000000" w:usb1="00000000" w:usb2="00000000" w:usb3="00000000" w:csb0="00000001" w:csb1="00000000"/>
  </w:font>
  <w:font w:name="ITCBookmanEE">
    <w:altName w:val="Times New Roman"/>
    <w:charset w:val="EE"/>
    <w:family w:val="auto"/>
    <w:pitch w:val="default"/>
    <w:sig w:usb0="00000000" w:usb1="00000000" w:usb2="00000000" w:usb3="00000000" w:csb0="00000003" w:csb1="00000000"/>
  </w:font>
  <w:font w:name="EUAlbertina">
    <w:altName w:val="Times New Roman"/>
    <w:panose1 w:val="00000000000000000000"/>
    <w:charset w:val="EE"/>
    <w:family w:val="auto"/>
    <w:pitch w:val="default"/>
    <w:sig w:usb0="00000000" w:usb1="00000000" w:usb2="00000000" w:usb3="00000000" w:csb0="00000007" w:csb1="00000000"/>
  </w:font>
  <w:font w:name="Times">
    <w:panose1 w:val="02020603050405020304"/>
    <w:charset w:val="EE"/>
    <w:family w:val="roman"/>
    <w:pitch w:val="variable"/>
    <w:sig w:usb0="00000000" w:usb1="00000000" w:usb2="00000000" w:usb3="00000000" w:csb0="000001FF" w:csb1="00000000"/>
  </w:font>
  <w:font w:name="Times New =Roman">
    <w:altName w:val="Times New Roman"/>
    <w:panose1 w:val="00000000000000000000"/>
    <w:charset w:val="00"/>
    <w:family w:val="roman"/>
    <w:pitch w:val="variable"/>
    <w:sig w:usb0="00000000" w:usb1="00000000" w:usb2="00000000" w:usb3="00000000" w:csb0="00000001" w:csb1="00000000"/>
  </w:font>
  <w:font w:name="Lucida Grande">
    <w:panose1 w:val="00000000000000000000"/>
    <w:charset w:val="EE"/>
    <w:family w:val="auto"/>
    <w:pitch w:val="variable"/>
    <w:sig w:usb0="00000000" w:usb1="00000000" w:usb2="00000000" w:usb3="00000000" w:csb0="000001BF" w:csb1="00000000"/>
  </w:font>
  <w:font w:name="ヒラギノ角ゴ Pro W3">
    <w:altName w:val="MS Mincho"/>
    <w:panose1 w:val="00000000000000000000"/>
    <w:charset w:val="80"/>
    <w:family w:val="auto"/>
    <w:pitch w:val="variable"/>
    <w:sig w:usb0="00000000" w:usb1="00000000" w:usb2="00000000" w:usb3="00000000" w:csb0="00020000" w:csb1="00000000"/>
  </w:font>
  <w:font w:name="Arial Narrow Bold">
    <w:altName w:val="Arial Narrow"/>
    <w:panose1 w:val="00000000000000000000"/>
    <w:charset w:val="00"/>
    <w:family w:val="auto"/>
    <w:pitch w:val="variable"/>
    <w:sig w:usb0="00000000" w:usb1="00000000" w:usb2="00000000" w:usb3="00000000" w:csb0="00000001" w:csb1="00000000"/>
  </w:font>
  <w:font w:name="@ヒラギノ角ゴ Pro W3">
    <w:panose1 w:val="00000000000000000000"/>
    <w:charset w:val="80"/>
    <w:family w:val="auto"/>
    <w:pitch w:val="variable"/>
    <w:sig w:usb0="00000000" w:usb1="00000000" w:usb2="00000000" w:usb3="00000000" w:csb0="00020000" w:csb1="00000000"/>
  </w:font>
  <w:font w:name="?????? Pro W3">
    <w:altName w:val="MS Mincho"/>
    <w:panose1 w:val="00000000000000000000"/>
    <w:charset w:val="80"/>
    <w:family w:val="auto"/>
    <w:pitch w:val="variable"/>
    <w:sig w:usb0="00000000" w:usb1="00000000" w:usb2="00000000" w:usb3="00000000" w:csb0="00020000" w:csb1="00000000"/>
  </w:font>
  <w:font w:name="Arial Narrow Italic">
    <w:panose1 w:val="00000000000000000000"/>
    <w:charset w:val="00"/>
    <w:family w:val="auto"/>
    <w:pitch w:val="variable"/>
    <w:sig w:usb0="00000000" w:usb1="00000000" w:usb2="00000000" w:usb3="00000000" w:csb0="00000001" w:csb1="00000000"/>
  </w:font>
  <w:font w:name="@SimSun">
    <w:panose1 w:val="00000000000000000000"/>
    <w:charset w:val="86"/>
    <w:family w:val="auto"/>
    <w:pitch w:val="variable"/>
    <w:sig w:usb0="00000000" w:usb1="00000000" w:usb2="00000000" w:usb3="00000000" w:csb0="00040000" w:csb1="00000000"/>
  </w:font>
  <w:font w:name="AT* Times New Roman">
    <w:altName w:val="Times New Roman"/>
    <w:panose1 w:val="00000000000000000000"/>
    <w:charset w:val="00"/>
    <w:family w:val="roman"/>
    <w:pitch w:val="variable"/>
    <w:sig w:usb0="00000000" w:usb1="00000000" w:usb2="00000000" w:usb3="00000000" w:csb0="00000001" w:csb1="00000000"/>
  </w:font>
  <w:font w:name="Arial-BoldMT">
    <w:altName w:val="Arial"/>
    <w:panose1 w:val="00000000000000000000"/>
    <w:charset w:val="EE"/>
    <w:family w:val="swiss"/>
    <w:pitch w:val="default"/>
    <w:sig w:usb0="00000000" w:usb1="00000000" w:usb2="00000000" w:usb3="00000000" w:csb0="00000003" w:csb1="00000000"/>
  </w:font>
  <w:font w:name="ArialMT">
    <w:altName w:val="Arial"/>
    <w:panose1 w:val="00000000000000000000"/>
    <w:charset w:val="EE"/>
    <w:family w:val="swiss"/>
    <w:pitch w:val="default"/>
    <w:sig w:usb0="00000000" w:usb1="00000000" w:usb2="00000000" w:usb3="00000000" w:csb0="00000003" w:csb1="00000000"/>
  </w:font>
  <w:font w:name="Adobe Caslon Pro">
    <w:altName w:val="Times New Roman"/>
    <w:panose1 w:val="00000000000000000000"/>
    <w:charset w:val="EE"/>
    <w:family w:val="roman"/>
    <w:pitch w:val="variable"/>
    <w:sig w:usb0="00000000" w:usb1="00000000" w:usb2="00000000" w:usb3="00000000" w:csb0="0000009B" w:csb1="00000000"/>
  </w:font>
  <w:font w:name="Avalon">
    <w:altName w:val="Times New Roman"/>
    <w:panose1 w:val="00000000000000000000"/>
    <w:charset w:val="EE"/>
    <w:family w:val="auto"/>
    <w:pitch w:val="variable"/>
    <w:sig w:usb0="00000000" w:usb1="00000000" w:usb2="00000000" w:usb3="00000000" w:csb0="00000003" w:csb1="00000000"/>
  </w:font>
  <w:font w:name="Nimbus Sans L">
    <w:altName w:val="Arial"/>
    <w:panose1 w:val="00000000000000000000"/>
    <w:charset w:val="EE"/>
    <w:family w:val="auto"/>
    <w:pitch w:val="variable"/>
    <w:sig w:usb0="00000000" w:usb1="00000000" w:usb2="00000000" w:usb3="00000000" w:csb0="00000002" w:csb1="00000000"/>
  </w:font>
  <w:font w:name="MS ????">
    <w:panose1 w:val="00000000000000000000"/>
    <w:charset w:val="80"/>
    <w:family w:val="auto"/>
    <w:pitch w:val="variable"/>
    <w:sig w:usb0="00000000" w:usb1="00000000" w:usb2="00000000" w:usb3="00000000" w:csb0="00020000" w:csb1="00000000"/>
  </w:font>
  <w:font w:name="MS ??">
    <w:panose1 w:val="00000000000000000000"/>
    <w:charset w:val="80"/>
    <w:family w:val="auto"/>
    <w:pitch w:val="variable"/>
    <w:sig w:usb0="00000000" w:usb1="00000000" w:usb2="00000000" w:usb3="00000000" w:csb0="00020000" w:csb1="00000000"/>
  </w:font>
  <w:font w:name="MS Minngs">
    <w:altName w:val="w"/>
    <w:panose1 w:val="02020609040205080304"/>
    <w:charset w:val="80"/>
    <w:family w:val="roman"/>
    <w:pitch w:val="fixed"/>
    <w:sig w:usb0="00000000" w:usb1="00000000" w:usb2="00000000" w:usb3="00000000" w:csb0="00020000" w:csb1="00000000"/>
  </w:font>
  <w:font w:name="MS Gothi">
    <w:altName w:val="?~??eg"/>
    <w:panose1 w:val="020B0609070205080204"/>
    <w:charset w:val="80"/>
    <w:family w:val="modern"/>
    <w:pitch w:val="fixed"/>
    <w:sig w:usb0="00000000" w:usb1="00000000" w:usb2="00000000" w:usb3="00000000" w:csb0="00020000" w:csb1="00000000"/>
  </w:font>
  <w:font w:name="MS Gothiw Roman">
    <w:altName w:val="Roman"/>
    <w:panose1 w:val="020B0609070205080204"/>
    <w:charset w:val="80"/>
    <w:family w:val="modern"/>
    <w:pitch w:val="fixed"/>
    <w:sig w:usb0="00000000" w:usb1="00000000" w:usb2="00000000" w:usb3="00000000" w:csb0="00020000" w:csb1="00000000"/>
  </w:font>
  <w:font w:name="MS MinNew Roman">
    <w:altName w:val="Roman"/>
    <w:panose1 w:val="02020609040205080304"/>
    <w:charset w:val="80"/>
    <w:family w:val="roman"/>
    <w:pitch w:val="fixed"/>
    <w:sig w:usb0="00000000" w:usb1="00000000" w:usb2="00000000" w:usb3="00000000" w:csb0="00020000" w:csb1="00000000"/>
  </w:font>
  <w:font w:name="@?????? Pro W3">
    <w:panose1 w:val="00000000000000000000"/>
    <w:charset w:val="80"/>
    <w:family w:val="auto"/>
    <w:pitch w:val="variable"/>
    <w:sig w:usb0="00000000" w:usb1="00000000" w:usb2="00000000" w:usb3="00000000" w:csb0="00020000" w:csb1="00000000"/>
  </w:font>
  <w:font w:name="SymbolMT">
    <w:altName w:val="Arial Unicode MS"/>
    <w:panose1 w:val="00000000000000000000"/>
    <w:charset w:val="88"/>
    <w:family w:val="auto"/>
    <w:pitch w:val="default"/>
    <w:sig w:usb0="00000000" w:usb1="00000000" w:usb2="00000000" w:usb3="00000000" w:csb0="00100000" w:csb1="00000000"/>
  </w:font>
  <w:font w:name="Tele-GroteskEERegular">
    <w:altName w:val="Times New Roman"/>
    <w:panose1 w:val="00000000000000000000"/>
    <w:charset w:val="EE"/>
    <w:family w:val="auto"/>
    <w:pitch w:val="variable"/>
    <w:sig w:usb0="00000000" w:usb1="00000000" w:usb2="00000000" w:usb3="00000000" w:csb0="00000093" w:csb1="00000000"/>
  </w:font>
  <w:font w:name="Segoe UI Symbol">
    <w:altName w:val="Segoe UI"/>
    <w:panose1 w:val="00000000000000000000"/>
    <w:charset w:val="00"/>
    <w:family w:val="swiss"/>
    <w:pitch w:val="variable"/>
    <w:sig w:usb0="00000000" w:usb1="00000000" w:usb2="00000000" w:usb3="00000000" w:csb0="00000001" w:csb1="00000000"/>
  </w:font>
  <w:font w:name="TimesNewRoman">
    <w:altName w:val="Times New Roman"/>
    <w:panose1 w:val="00000000000000000000"/>
    <w:charset w:val="EE"/>
    <w:family w:val="roman"/>
    <w:pitch w:val="default"/>
    <w:sig w:usb0="00000000" w:usb1="00000000" w:usb2="00000000" w:usb3="00000000" w:csb0="00000003" w:csb1="00000000"/>
  </w:font>
  <w:font w:name="Helvetica, sans-serif">
    <w:altName w:val="Times New Roman"/>
    <w:panose1 w:val="00000000000000000000"/>
    <w:charset w:val="00"/>
    <w:family w:val="roman"/>
    <w:pitch w:val="default"/>
    <w:sig w:usb0="00000000" w:usb1="00000000" w:usb2="00000000" w:usb3="00000000" w:csb0="00000001" w:csb1="00000000"/>
  </w:font>
  <w:font w:name="Times New Roman Bold">
    <w:altName w:val="Times New Roman"/>
    <w:panose1 w:val="00000000000000000000"/>
    <w:charset w:val="00"/>
    <w:family w:val="roman"/>
    <w:pitch w:val="default"/>
    <w:sig w:usb0="00000000" w:usb1="00000000" w:usb2="00000000" w:usb3="00000000" w:csb0="00000001" w:csb1="00000000"/>
  </w:font>
  <w:font w:name="Microsoft Sans Serif (Vietnames">
    <w:panose1 w:val="00000000000000000000"/>
    <w:charset w:val="A3"/>
    <w:family w:val="swiss"/>
    <w:pitch w:val="variable"/>
    <w:sig w:usb0="00000000" w:usb1="00000000" w:usb2="00000000" w:usb3="00000000" w:csb0="00000100" w:csb1="00000000"/>
  </w:font>
  <w:font w:name="MS Reference Sans Serif (Vietna">
    <w:panose1 w:val="00000000000000000000"/>
    <w:charset w:val="A3"/>
    <w:family w:val="swiss"/>
    <w:pitch w:val="variable"/>
    <w:sig w:usb0="00000000" w:usb1="00000000" w:usb2="00000000" w:usb3="00000000" w:csb0="00000100" w:csb1="00000000"/>
  </w:font>
  <w:font w:name="EUAlbertina-ReguItal">
    <w:panose1 w:val="00000000000000000000"/>
    <w:charset w:val="EE"/>
    <w:family w:val="auto"/>
    <w:pitch w:val="default"/>
    <w:sig w:usb0="00000000" w:usb1="00000000" w:usb2="00000000" w:usb3="00000000" w:csb0="00000002" w:csb1="00000000"/>
  </w:font>
  <w:font w:name="EUAlbertina_Italic">
    <w:altName w:val="Times New Roman"/>
    <w:panose1 w:val="00000000000000000000"/>
    <w:charset w:val="00"/>
    <w:family w:val="roman"/>
    <w:pitch w:val="default"/>
    <w:sig w:usb0="00000000" w:usb1="00000000" w:usb2="00000000" w:usb3="00000000" w:csb0="00000001" w:csb1="00000000"/>
  </w:font>
  <w:font w:name="EUAlbertina.Italic+01">
    <w:panose1 w:val="00000000000000000000"/>
    <w:charset w:val="EE"/>
    <w:family w:val="auto"/>
    <w:pitch w:val="default"/>
    <w:sig w:usb0="00000000" w:usb1="00000000" w:usb2="00000000" w:usb3="00000000" w:csb0="00000002" w:csb1="00000000"/>
  </w:font>
  <w:font w:name="Minion Pro">
    <w:altName w:val="Arial"/>
    <w:panose1 w:val="020B0604020202020204"/>
    <w:charset w:val="EE"/>
    <w:family w:val="auto"/>
    <w:pitch w:val="default"/>
    <w:sig w:usb0="00000000" w:usb1="00000000" w:usb2="00000000" w:usb3="00000000" w:csb0="00000002" w:csb1="00000000"/>
  </w:font>
  <w:font w:name="ITC Bookman EE">
    <w:altName w:val="Times New Roman"/>
    <w:panose1 w:val="00000000000000000000"/>
    <w:charset w:val="00"/>
    <w:family w:val="roman"/>
    <w:pitch w:val="default"/>
    <w:sig w:usb0="00000000" w:usb1="00000000" w:usb2="00000000" w:usb3="00000000" w:csb0="00000001" w:csb1="00000000"/>
  </w:font>
  <w:font w:name="CG Times">
    <w:panose1 w:val="00000000000000000000"/>
    <w:charset w:val="00"/>
    <w:family w:val="roman"/>
    <w:pitch w:val="variable"/>
    <w:sig w:usb0="00000000" w:usb1="00000000" w:usb2="00000000" w:usb3="00000000" w:csb0="00000001" w:csb1="00000000"/>
  </w:font>
  <w:font w:name="Univers">
    <w:panose1 w:val="00000000000000000000"/>
    <w:charset w:val="00"/>
    <w:family w:val="swiss"/>
    <w:pitch w:val="variable"/>
    <w:sig w:usb0="00000000" w:usb1="00000000" w:usb2="00000000" w:usb3="00000000" w:csb0="00000001" w:csb1="00000000"/>
  </w:font>
  <w:font w:name="Univers Condensed">
    <w:panose1 w:val="00000000000000000000"/>
    <w:charset w:val="00"/>
    <w:family w:val="swiss"/>
    <w:pitch w:val="variable"/>
    <w:sig w:usb0="00000000" w:usb1="00000000" w:usb2="00000000" w:usb3="00000000" w:csb0="00000001" w:csb1="00000000"/>
  </w:font>
  <w:font w:name="Antique Olive">
    <w:panose1 w:val="00000000000000000000"/>
    <w:charset w:val="00"/>
    <w:family w:val="swiss"/>
    <w:pitch w:val="variable"/>
    <w:sig w:usb0="00000000" w:usb1="00000000" w:usb2="00000000" w:usb3="00000000" w:csb0="00000001" w:csb1="00000000"/>
  </w:font>
  <w:font w:name="CG Omega">
    <w:panose1 w:val="00000000000000000000"/>
    <w:charset w:val="00"/>
    <w:family w:val="swiss"/>
    <w:pitch w:val="variable"/>
    <w:sig w:usb0="00000000" w:usb1="00000000" w:usb2="00000000" w:usb3="00000000" w:csb0="00000001" w:csb1="00000000"/>
  </w:font>
  <w:font w:name="Albertus Medium">
    <w:panose1 w:val="00000000000000000000"/>
    <w:charset w:val="00"/>
    <w:family w:val="swiss"/>
    <w:pitch w:val="variable"/>
    <w:sig w:usb0="00000000" w:usb1="00000000" w:usb2="00000000" w:usb3="00000000" w:csb0="00000001" w:csb1="00000000"/>
  </w:font>
  <w:font w:name="Albertus Extra Bold">
    <w:panose1 w:val="00000000000000000000"/>
    <w:charset w:val="00"/>
    <w:family w:val="swiss"/>
    <w:pitch w:val="variable"/>
    <w:sig w:usb0="00000000" w:usb1="00000000" w:usb2="00000000" w:usb3="00000000" w:csb0="00000001" w:csb1="00000000"/>
  </w:font>
  <w:font w:name="Clarendon Condensed">
    <w:panose1 w:val="00000000000000000000"/>
    <w:charset w:val="00"/>
    <w:family w:val="roman"/>
    <w:pitch w:val="variable"/>
    <w:sig w:usb0="00000000" w:usb1="00000000" w:usb2="00000000" w:usb3="00000000" w:csb0="00000001" w:csb1="00000000"/>
  </w:font>
  <w:font w:name="Letter Gothic">
    <w:panose1 w:val="00000000000000000000"/>
    <w:charset w:val="00"/>
    <w:family w:val="modern"/>
    <w:pitch w:val="fixed"/>
    <w:sig w:usb0="00000000" w:usb1="00000000" w:usb2="00000000" w:usb3="00000000" w:csb0="00000001" w:csb1="00000000"/>
  </w:font>
  <w:font w:name="Marigold">
    <w:panose1 w:val="00000000000000000000"/>
    <w:charset w:val="00"/>
    <w:family w:val="script"/>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Algerian">
    <w:panose1 w:val="04020705040A020607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Condensed">
    <w:panose1 w:val="02070606080606020203"/>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adley Hand ITC">
    <w:panose1 w:val="03070402050302030203"/>
    <w:charset w:val="00"/>
    <w:family w:val="script"/>
    <w:pitch w:val="variable"/>
    <w:sig w:usb0="00000000" w:usb1="00000000" w:usb2="00000000" w:usb3="00000000" w:csb0="0000000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Castellar">
    <w:panose1 w:val="020A0402060406010301"/>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entury Schoolbook">
    <w:altName w:val="Century"/>
    <w:panose1 w:val="02040604050505020304"/>
    <w:charset w:val="EE"/>
    <w:family w:val="roman"/>
    <w:pitch w:val="variable"/>
    <w:sig w:usb0="00000000" w:usb1="00000000" w:usb2="00000000" w:usb3="00000000" w:csb0="0000009F"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orte">
    <w:panose1 w:val="03060902040502070203"/>
    <w:charset w:val="00"/>
    <w:family w:val="script"/>
    <w:pitch w:val="variable"/>
    <w:sig w:usb0="00000000" w:usb1="00000000" w:usb2="00000000" w:usb3="00000000" w:csb0="00000001" w:csb1="00000000"/>
  </w:font>
  <w:font w:name="Franklin Gothic Book">
    <w:panose1 w:val="020B05030201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1F" w:csb1="00000000"/>
  </w:font>
  <w:font w:name="Franklin Gothic Heavy">
    <w:panose1 w:val="020B0903020102020204"/>
    <w:charset w:val="EE"/>
    <w:family w:val="swiss"/>
    <w:pitch w:val="variable"/>
    <w:sig w:usb0="00000000" w:usb1="00000000" w:usb2="00000000" w:usb3="00000000" w:csb0="0000009F" w:csb1="00000000"/>
  </w:font>
  <w:font w:name="Franklin Gothic Medium Cond">
    <w:panose1 w:val="020B0606030402020204"/>
    <w:charset w:val="EE"/>
    <w:family w:val="swiss"/>
    <w:pitch w:val="variable"/>
    <w:sig w:usb0="00000000" w:usb1="00000000" w:usb2="00000000" w:usb3="00000000" w:csb0="00000017" w:csb1="00000000"/>
  </w:font>
  <w:font w:name="Freestyle Script">
    <w:panose1 w:val="030804020302050B0404"/>
    <w:charset w:val="00"/>
    <w:family w:val="script"/>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Gigi">
    <w:panose1 w:val="04040504061007020D02"/>
    <w:charset w:val="00"/>
    <w:family w:val="decorative"/>
    <w:pitch w:val="variable"/>
    <w:sig w:usb0="00000000" w:usb1="00000000" w:usb2="00000000" w:usb3="00000000" w:csb0="00000001" w:csb1="00000000"/>
  </w:font>
  <w:font w:name="Gill Sans MT Ext Condensed Bold">
    <w:panose1 w:val="020B0902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Ultra Bold Condensed">
    <w:panose1 w:val="020B0A06020104020203"/>
    <w:charset w:val="EE"/>
    <w:family w:val="swiss"/>
    <w:pitch w:val="variable"/>
    <w:sig w:usb0="00000000" w:usb1="00000000" w:usb2="00000000" w:usb3="00000000" w:csb0="00000003" w:csb1="00000000"/>
  </w:font>
  <w:font w:name="Gloucester MT Extra Condensed">
    <w:panose1 w:val="020308080206010101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oudy Stout">
    <w:panose1 w:val="0202090407030B020401"/>
    <w:charset w:val="00"/>
    <w:family w:val="roman"/>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cript MT Bold">
    <w:panose1 w:val="030406020406070809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DejaVu Serif Condensed">
    <w:panose1 w:val="02060606050605020204"/>
    <w:charset w:val="EE"/>
    <w:family w:val="roman"/>
    <w:pitch w:val="variable"/>
    <w:sig w:usb0="00000000" w:usb1="00000000" w:usb2="00000000" w:usb3="00000000" w:csb0="0000009F" w:csb1="00000000"/>
  </w:font>
  <w:font w:name="ZWAdobeF">
    <w:panose1 w:val="00000000000000000000"/>
    <w:charset w:val="EE"/>
    <w:family w:val="auto"/>
    <w:pitch w:val="variable"/>
    <w:sig w:usb0="00000000" w:usb1="00000000" w:usb2="00000000" w:usb3="00000000" w:csb0="000001FF" w:csb1="00000000"/>
  </w:font>
  <w:font w:name="DejaVu Sans Condensed">
    <w:panose1 w:val="020B0606030804020204"/>
    <w:charset w:val="EE"/>
    <w:family w:val="swiss"/>
    <w:pitch w:val="variable"/>
    <w:sig w:usb0="00000000" w:usb1="00000000" w:usb2="00000000" w:usb3="00000000" w:csb0="000000BF" w:csb1="00000000"/>
  </w:font>
  <w:font w:name="DejaVu Serif">
    <w:panose1 w:val="02060603050605020204"/>
    <w:charset w:val="EE"/>
    <w:family w:val="roman"/>
    <w:pitch w:val="variable"/>
    <w:sig w:usb0="00000000" w:usb1="00000000" w:usb2="00000000" w:usb3="00000000" w:csb0="0000009F" w:csb1="00000000"/>
  </w:font>
  <w:font w:name="Liberation Mono">
    <w:panose1 w:val="02070409020205020404"/>
    <w:charset w:val="EE"/>
    <w:family w:val="modern"/>
    <w:pitch w:val="fixed"/>
    <w:sig w:usb0="00000000" w:usb1="00000000" w:usb2="00000000" w:usb3="00000000" w:csb0="0000009F" w:csb1="00000000"/>
  </w:font>
  <w:font w:name="Liberation Serif">
    <w:panose1 w:val="02020603050405020304"/>
    <w:charset w:val="EE"/>
    <w:family w:val="roman"/>
    <w:pitch w:val="variable"/>
    <w:sig w:usb0="00000000" w:usb1="00000000" w:usb2="00000000" w:usb3="00000000" w:csb0="0000009F" w:csb1="00000000"/>
  </w:font>
  <w:font w:name="DejaVu Sans Mono">
    <w:panose1 w:val="020B0609030804020204"/>
    <w:charset w:val="EE"/>
    <w:family w:val="modern"/>
    <w:pitch w:val="fixed"/>
    <w:sig w:usb0="00000000" w:usb1="00000000" w:usb2="00000000" w:usb3="00000000" w:csb0="0000009F" w:csb1="00000000"/>
  </w:font>
  <w:font w:name="Liberation Sans">
    <w:panose1 w:val="020B0604020202020204"/>
    <w:charset w:val="EE"/>
    <w:family w:val="swiss"/>
    <w:pitch w:val="variable"/>
    <w:sig w:usb0="00000000" w:usb1="00000000" w:usb2="00000000" w:usb3="00000000" w:csb0="0000009F" w:csb1="00000000"/>
  </w:font>
  <w:font w:name="DejaVu Sans">
    <w:panose1 w:val="020B0603030804020204"/>
    <w:charset w:val="EE"/>
    <w:family w:val="swiss"/>
    <w:pitch w:val="variable"/>
    <w:sig w:usb0="00000000" w:usb1="00000000" w:usb2="00000000" w:usb3="00000000" w:csb0="000001FF" w:csb1="00000000"/>
  </w:font>
  <w:font w:name="DejaVu Sans Light">
    <w:panose1 w:val="020B0203030804020204"/>
    <w:charset w:val="EE"/>
    <w:family w:val="swiss"/>
    <w:pitch w:val="variable"/>
    <w:sig w:usb0="00000000" w:usb1="00000000" w:usb2="00000000" w:usb3="00000000" w:csb0="0000019F" w:csb1="00000000"/>
  </w:font>
  <w:font w:name="OpenSymbol">
    <w:panose1 w:val="05010000000000000000"/>
    <w:charset w:val="00"/>
    <w:family w:val="auto"/>
    <w:pitch w:val="variable"/>
    <w:sig w:usb0="00000000" w:usb1="00000000" w:usb2="00000000" w:usb3="00000000" w:csb0="00000001" w:csb1="00000000"/>
  </w:font>
  <w:font w:name="Switzerland">
    <w:panose1 w:val="00000000000000000000"/>
    <w:charset w:val="02"/>
    <w:family w:val="swiss"/>
    <w:pitch w:val="variable"/>
    <w:sig w:usb0="00000000" w:usb1="00000000" w:usb2="00000000" w:usb3="00000000" w:csb0="80000000" w:csb1="00000000"/>
  </w:font>
  <w:font w:name="SwitzerlandBlack">
    <w:panose1 w:val="00000000000000000000"/>
    <w:charset w:val="02"/>
    <w:family w:val="decorative"/>
    <w:pitch w:val="variable"/>
    <w:sig w:usb0="00000000" w:usb1="00000000" w:usb2="00000000" w:usb3="00000000" w:csb0="80000000" w:csb1="00000000"/>
  </w:font>
  <w:font w:name="SwitzerlandCondBlack">
    <w:panose1 w:val="00000000000000000000"/>
    <w:charset w:val="02"/>
    <w:family w:val="decorative"/>
    <w:pitch w:val="variable"/>
    <w:sig w:usb0="00000000" w:usb1="00000000" w:usb2="00000000" w:usb3="00000000" w:csb0="80000000" w:csb1="00000000"/>
  </w:font>
  <w:font w:name="SwitzerlandCondensed">
    <w:panose1 w:val="00000000000000000000"/>
    <w:charset w:val="02"/>
    <w:family w:val="decorative"/>
    <w:pitch w:val="variable"/>
    <w:sig w:usb0="00000000" w:usb1="00000000" w:usb2="00000000" w:usb3="00000000" w:csb0="80000000" w:csb1="00000000"/>
  </w:font>
  <w:font w:name="SwitzerlandCondLight">
    <w:panose1 w:val="00000000000000000000"/>
    <w:charset w:val="02"/>
    <w:family w:val="decorative"/>
    <w:pitch w:val="variable"/>
    <w:sig w:usb0="00000000" w:usb1="00000000" w:usb2="00000000" w:usb3="00000000" w:csb0="80000000" w:csb1="00000000"/>
  </w:font>
  <w:font w:name="SwitzerlandInserat">
    <w:panose1 w:val="00000000000000000000"/>
    <w:charset w:val="02"/>
    <w:family w:val="decorative"/>
    <w:pitch w:val="variable"/>
    <w:sig w:usb0="00000000" w:usb1="00000000" w:usb2="00000000" w:usb3="00000000" w:csb0="80000000" w:csb1="00000000"/>
  </w:font>
  <w:font w:name="SwitzerlandLight">
    <w:panose1 w:val="00000000000000000000"/>
    <w:charset w:val="02"/>
    <w:family w:val="decorative"/>
    <w:pitch w:val="variable"/>
    <w:sig w:usb0="00000000" w:usb1="00000000" w:usb2="00000000" w:usb3="00000000" w:csb0="80000000" w:csb1="00000000"/>
  </w:font>
  <w:font w:name="Franklin Gothic Demi Cond Balti">
    <w:panose1 w:val="00000000000000000000"/>
    <w:charset w:val="BA"/>
    <w:family w:val="swiss"/>
    <w:pitch w:val="variable"/>
    <w:sig w:usb0="00000000" w:usb1="00000000" w:usb2="00000000" w:usb3="00000000" w:csb0="0000008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DejaVu Sans Condensed (Vietname">
    <w:panose1 w:val="00000000000000000000"/>
    <w:charset w:val="A3"/>
    <w:family w:val="swiss"/>
    <w:pitch w:val="variable"/>
    <w:sig w:usb0="00000000" w:usb1="00000000" w:usb2="00000000" w:usb3="00000000" w:csb0="00000100" w:csb1="00000000"/>
  </w:font>
  <w:font w:name="WP CyrillicA">
    <w:panose1 w:val="05020604050505020304"/>
    <w:charset w:val="02"/>
    <w:family w:val="roman"/>
    <w:pitch w:val="variable"/>
    <w:sig w:usb0="00000000" w:usb1="00000000" w:usb2="00000000" w:usb3="00000000" w:csb0="80000000" w:csb1="00000000"/>
  </w:font>
  <w:font w:name="WP CyrillicB">
    <w:panose1 w:val="00000000000000000000"/>
    <w:charset w:val="00"/>
    <w:family w:val="auto"/>
    <w:pitch w:val="variable"/>
    <w:sig w:usb0="00000000" w:usb1="00000000" w:usb2="00000000" w:usb3="00000000" w:csb0="00000001" w:csb1="00000000"/>
  </w:font>
  <w:font w:name="OCR-B 10 BT">
    <w:panose1 w:val="020B0601020202020204"/>
    <w:charset w:val="00"/>
    <w:family w:val="swiss"/>
    <w:pitch w:val="variable"/>
    <w:sig w:usb0="00000000" w:usb1="00000000" w:usb2="00000000" w:usb3="00000000" w:csb0="00000001" w:csb1="00000000"/>
  </w:font>
  <w:font w:name="OCR-A BT">
    <w:panose1 w:val="020F0501020204020304"/>
    <w:charset w:val="00"/>
    <w:family w:val="swiss"/>
    <w:pitch w:val="variable"/>
    <w:sig w:usb0="00000000" w:usb1="00000000" w:usb2="00000000" w:usb3="00000000" w:csb0="00000001" w:csb1="00000000"/>
  </w:font>
  <w:font w:name="ESRI SDS 2.00 1">
    <w:panose1 w:val="02000000000000000000"/>
    <w:charset w:val="00"/>
    <w:family w:val="auto"/>
    <w:pitch w:val="variable"/>
    <w:sig w:usb0="00000000" w:usb1="00000000" w:usb2="00000000" w:usb3="00000000" w:csb0="00000001" w:csb1="00000000"/>
  </w:font>
  <w:font w:name="ESRI SDS 1.95 2">
    <w:panose1 w:val="02000000000000000000"/>
    <w:charset w:val="00"/>
    <w:family w:val="auto"/>
    <w:pitch w:val="variable"/>
    <w:sig w:usb0="00000000" w:usb1="00000000" w:usb2="00000000" w:usb3="00000000" w:csb0="00000001" w:csb1="00000000"/>
  </w:font>
  <w:font w:name="ESRI SDS 1.95 1">
    <w:panose1 w:val="02000000000000000000"/>
    <w:charset w:val="00"/>
    <w:family w:val="auto"/>
    <w:pitch w:val="variable"/>
    <w:sig w:usb0="00000000" w:usb1="00000000" w:usb2="00000000" w:usb3="00000000" w:csb0="00000001" w:csb1="00000000"/>
  </w:font>
  <w:font w:name="ESRI NIMA DNC LN">
    <w:panose1 w:val="02000000000000000000"/>
    <w:charset w:val="00"/>
    <w:family w:val="auto"/>
    <w:pitch w:val="variable"/>
    <w:sig w:usb0="00000000" w:usb1="00000000" w:usb2="00000000" w:usb3="00000000" w:csb0="00000001" w:csb1="00000000"/>
  </w:font>
  <w:font w:name="ESRI Ordnance Survey">
    <w:panose1 w:val="02000400000000000000"/>
    <w:charset w:val="00"/>
    <w:family w:val="auto"/>
    <w:pitch w:val="variable"/>
    <w:sig w:usb0="00000000" w:usb1="00000000" w:usb2="00000000" w:usb3="00000000" w:csb0="00000001" w:csb1="00000000"/>
  </w:font>
  <w:font w:name="ESRI NIMA DNC PT">
    <w:panose1 w:val="02000000000000000000"/>
    <w:charset w:val="00"/>
    <w:family w:val="auto"/>
    <w:pitch w:val="variable"/>
    <w:sig w:usb0="00000000" w:usb1="00000000" w:usb2="00000000" w:usb3="00000000" w:csb0="00000001" w:csb1="00000000"/>
  </w:font>
  <w:font w:name="ESRI Climate &amp; Precipitation">
    <w:panose1 w:val="02000000000000000000"/>
    <w:charset w:val="00"/>
    <w:family w:val="auto"/>
    <w:pitch w:val="variable"/>
    <w:sig w:usb0="00000000" w:usb1="00000000" w:usb2="00000000" w:usb3="00000000" w:csb0="00000001" w:csb1="00000000"/>
  </w:font>
  <w:font w:name="ESRI Cartography">
    <w:panose1 w:val="02000400000000000000"/>
    <w:charset w:val="00"/>
    <w:family w:val="auto"/>
    <w:pitch w:val="variable"/>
    <w:sig w:usb0="00000000" w:usb1="00000000" w:usb2="00000000" w:usb3="00000000" w:csb0="00000001" w:csb1="00000000"/>
  </w:font>
  <w:font w:name="ESRI SDS 2.00 2">
    <w:panose1 w:val="02000000000000000000"/>
    <w:charset w:val="00"/>
    <w:family w:val="auto"/>
    <w:pitch w:val="variable"/>
    <w:sig w:usb0="00000000" w:usb1="00000000" w:usb2="00000000" w:usb3="00000000" w:csb0="00000001" w:csb1="00000000"/>
  </w:font>
  <w:font w:name="ESRI NIMA VMAP1&amp;2 PT">
    <w:panose1 w:val="02000509000000020004"/>
    <w:charset w:val="00"/>
    <w:family w:val="modern"/>
    <w:pitch w:val="fixed"/>
    <w:sig w:usb0="00000000" w:usb1="00000000" w:usb2="00000000" w:usb3="00000000" w:csb0="00000001" w:csb1="00000000"/>
  </w:font>
  <w:font w:name="ESRI Arrowhead">
    <w:panose1 w:val="02000509000000020004"/>
    <w:charset w:val="00"/>
    <w:family w:val="modern"/>
    <w:pitch w:val="fixed"/>
    <w:sig w:usb0="00000000" w:usb1="00000000" w:usb2="00000000" w:usb3="00000000" w:csb0="00000001" w:csb1="00000000"/>
  </w:font>
  <w:font w:name="ESRI Surveyor">
    <w:panose1 w:val="02000000000000000000"/>
    <w:charset w:val="00"/>
    <w:family w:val="auto"/>
    <w:pitch w:val="variable"/>
    <w:sig w:usb0="00000000" w:usb1="00000000" w:usb2="00000000" w:usb3="00000000" w:csb0="00000001" w:csb1="00000000"/>
  </w:font>
  <w:font w:name="ESRI NIMA VMAP1&amp;2 LN">
    <w:panose1 w:val="02000000000000000000"/>
    <w:charset w:val="00"/>
    <w:family w:val="auto"/>
    <w:pitch w:val="variable"/>
    <w:sig w:usb0="00000000" w:usb1="00000000" w:usb2="00000000" w:usb3="00000000" w:csb0="00000001" w:csb1="00000000"/>
  </w:font>
  <w:font w:name="ESRI AMFM Electric">
    <w:panose1 w:val="02000400000000000000"/>
    <w:charset w:val="00"/>
    <w:family w:val="auto"/>
    <w:pitch w:val="variable"/>
    <w:sig w:usb0="00000000" w:usb1="00000000" w:usb2="00000000" w:usb3="00000000" w:csb0="00000001" w:csb1="00000000"/>
  </w:font>
  <w:font w:name="ESRI AMFM Gas">
    <w:panose1 w:val="02000400000000000000"/>
    <w:charset w:val="00"/>
    <w:family w:val="auto"/>
    <w:pitch w:val="variable"/>
    <w:sig w:usb0="00000000" w:usb1="00000000" w:usb2="00000000" w:usb3="00000000" w:csb0="00000001" w:csb1="00000000"/>
  </w:font>
  <w:font w:name="ESRI AMFM Sewer">
    <w:panose1 w:val="02000509000000020004"/>
    <w:charset w:val="00"/>
    <w:family w:val="modern"/>
    <w:pitch w:val="fixed"/>
    <w:sig w:usb0="00000000" w:usb1="00000000" w:usb2="00000000" w:usb3="00000000" w:csb0="00000001" w:csb1="00000000"/>
  </w:font>
  <w:font w:name="ESRI AMFM Water">
    <w:panose1 w:val="02000400000000000000"/>
    <w:charset w:val="00"/>
    <w:family w:val="auto"/>
    <w:pitch w:val="variable"/>
    <w:sig w:usb0="00000000" w:usb1="00000000" w:usb2="00000000" w:usb3="00000000" w:csb0="00000001" w:csb1="00000000"/>
  </w:font>
  <w:font w:name="ESRI Hydrants">
    <w:panose1 w:val="02000000000000000000"/>
    <w:charset w:val="00"/>
    <w:family w:val="auto"/>
    <w:pitch w:val="variable"/>
    <w:sig w:usb0="00000000" w:usb1="00000000" w:usb2="00000000" w:usb3="00000000" w:csb0="00000001" w:csb1="00000000"/>
  </w:font>
  <w:font w:name="ESRI NIMA City Graphic PT">
    <w:panose1 w:val="02000509000000020004"/>
    <w:charset w:val="00"/>
    <w:family w:val="modern"/>
    <w:pitch w:val="fixed"/>
    <w:sig w:usb0="00000000" w:usb1="00000000" w:usb2="00000000" w:usb3="00000000" w:csb0="00000001" w:csb1="00000000"/>
  </w:font>
  <w:font w:name="ESRI Telecom">
    <w:panose1 w:val="02000000000000000000"/>
    <w:charset w:val="00"/>
    <w:family w:val="auto"/>
    <w:pitch w:val="variable"/>
    <w:sig w:usb0="00000000" w:usb1="00000000" w:usb2="00000000" w:usb3="00000000" w:csb0="00000001" w:csb1="00000000"/>
  </w:font>
  <w:font w:name="ESRI Pipeline US 1">
    <w:panose1 w:val="02000000000000000000"/>
    <w:charset w:val="00"/>
    <w:family w:val="auto"/>
    <w:pitch w:val="variable"/>
    <w:sig w:usb0="00000000" w:usb1="00000000" w:usb2="00000000" w:usb3="00000000" w:csb0="00000001" w:csb1="00000000"/>
  </w:font>
  <w:font w:name="ESRI NIMA City Graphic LN">
    <w:panose1 w:val="02000509000000020004"/>
    <w:charset w:val="00"/>
    <w:family w:val="modern"/>
    <w:pitch w:val="fixed"/>
    <w:sig w:usb0="00000000" w:usb1="00000000" w:usb2="00000000" w:usb3="00000000" w:csb0="00000001" w:csb1="00000000"/>
  </w:font>
  <w:font w:name="ESRI MilMod 02">
    <w:panose1 w:val="02000400000000000000"/>
    <w:charset w:val="00"/>
    <w:family w:val="auto"/>
    <w:pitch w:val="variable"/>
    <w:sig w:usb0="00000000" w:usb1="00000000" w:usb2="00000000" w:usb3="00000000" w:csb0="00000001" w:csb1="00000000"/>
  </w:font>
  <w:font w:name="ESRI Environmental &amp; Icons">
    <w:panose1 w:val="02000400000000000000"/>
    <w:charset w:val="00"/>
    <w:family w:val="auto"/>
    <w:pitch w:val="variable"/>
    <w:sig w:usb0="00000000" w:usb1="00000000" w:usb2="00000000" w:usb3="00000000" w:csb0="00000001" w:csb1="00000000"/>
  </w:font>
  <w:font w:name="ESRI MilRed 01">
    <w:panose1 w:val="02000400000000000000"/>
    <w:charset w:val="00"/>
    <w:family w:val="auto"/>
    <w:pitch w:val="variable"/>
    <w:sig w:usb0="00000000" w:usb1="00000000" w:usb2="00000000" w:usb3="00000000" w:csb0="00000001" w:csb1="00000000"/>
  </w:font>
  <w:font w:name="ESRI MilSym 01">
    <w:panose1 w:val="02000400000000000000"/>
    <w:charset w:val="00"/>
    <w:family w:val="auto"/>
    <w:pitch w:val="variable"/>
    <w:sig w:usb0="00000000" w:usb1="00000000" w:usb2="00000000" w:usb3="00000000" w:csb0="00000001" w:csb1="00000000"/>
  </w:font>
  <w:font w:name="ESRI IGL Font16">
    <w:panose1 w:val="02000000000000000000"/>
    <w:charset w:val="00"/>
    <w:family w:val="auto"/>
    <w:pitch w:val="variable"/>
    <w:sig w:usb0="00000000" w:usb1="00000000" w:usb2="00000000" w:usb3="00000000" w:csb0="00000001" w:csb1="00000000"/>
  </w:font>
  <w:font w:name="ESRI MilSym 02">
    <w:panose1 w:val="02000400000000000000"/>
    <w:charset w:val="00"/>
    <w:family w:val="auto"/>
    <w:pitch w:val="variable"/>
    <w:sig w:usb0="00000000" w:usb1="00000000" w:usb2="00000000" w:usb3="00000000" w:csb0="00000001" w:csb1="00000000"/>
  </w:font>
  <w:font w:name="ESRI IGL Font20">
    <w:panose1 w:val="02000509000000020004"/>
    <w:charset w:val="00"/>
    <w:family w:val="modern"/>
    <w:pitch w:val="fixed"/>
    <w:sig w:usb0="00000000" w:usb1="00000000" w:usb2="00000000" w:usb3="00000000" w:csb0="00000001" w:csb1="00000000"/>
  </w:font>
  <w:font w:name="ESRI IGL Font21">
    <w:panose1 w:val="02000000000000000000"/>
    <w:charset w:val="00"/>
    <w:family w:val="auto"/>
    <w:pitch w:val="variable"/>
    <w:sig w:usb0="00000000" w:usb1="00000000" w:usb2="00000000" w:usb3="00000000" w:csb0="00000001" w:csb1="00000000"/>
  </w:font>
  <w:font w:name="ESRI IGL Font22">
    <w:panose1 w:val="02000000000000000000"/>
    <w:charset w:val="00"/>
    <w:family w:val="auto"/>
    <w:pitch w:val="variable"/>
    <w:sig w:usb0="00000000" w:usb1="00000000" w:usb2="00000000" w:usb3="00000000" w:csb0="00000001" w:csb1="00000000"/>
  </w:font>
  <w:font w:name="ESRI IGL Font23">
    <w:panose1 w:val="02000000000000000000"/>
    <w:charset w:val="00"/>
    <w:family w:val="auto"/>
    <w:pitch w:val="variable"/>
    <w:sig w:usb0="00000000" w:usb1="00000000" w:usb2="00000000" w:usb3="00000000" w:csb0="00000001" w:csb1="00000000"/>
  </w:font>
  <w:font w:name="ESRI IGL Font24">
    <w:panose1 w:val="02000000000000000000"/>
    <w:charset w:val="00"/>
    <w:family w:val="auto"/>
    <w:pitch w:val="variable"/>
    <w:sig w:usb0="00000000" w:usb1="00000000" w:usb2="00000000" w:usb3="00000000" w:csb0="00000001" w:csb1="00000000"/>
  </w:font>
  <w:font w:name="ESRI IGL Font25">
    <w:panose1 w:val="02000000000000000000"/>
    <w:charset w:val="00"/>
    <w:family w:val="auto"/>
    <w:pitch w:val="variable"/>
    <w:sig w:usb0="00000000" w:usb1="00000000" w:usb2="00000000" w:usb3="00000000" w:csb0="00000001" w:csb1="00000000"/>
  </w:font>
  <w:font w:name="ESRI MilSym 03">
    <w:panose1 w:val="02000400000000000000"/>
    <w:charset w:val="00"/>
    <w:family w:val="auto"/>
    <w:pitch w:val="variable"/>
    <w:sig w:usb0="00000000" w:usb1="00000000" w:usb2="00000000" w:usb3="00000000" w:csb0="00000001" w:csb1="00000000"/>
  </w:font>
  <w:font w:name="ESRI MilSym 04">
    <w:panose1 w:val="02000400000000000000"/>
    <w:charset w:val="00"/>
    <w:family w:val="auto"/>
    <w:pitch w:val="variable"/>
    <w:sig w:usb0="00000000" w:usb1="00000000" w:usb2="00000000" w:usb3="00000000" w:csb0="00000001" w:csb1="00000000"/>
  </w:font>
  <w:font w:name="ESRI MilSym 05">
    <w:panose1 w:val="02000400000000000000"/>
    <w:charset w:val="00"/>
    <w:family w:val="auto"/>
    <w:pitch w:val="variable"/>
    <w:sig w:usb0="00000000" w:usb1="00000000" w:usb2="00000000" w:usb3="00000000" w:csb0="00000001" w:csb1="00000000"/>
  </w:font>
  <w:font w:name="ESRI MilMod 01">
    <w:panose1 w:val="02000400000000000000"/>
    <w:charset w:val="00"/>
    <w:family w:val="auto"/>
    <w:pitch w:val="variable"/>
    <w:sig w:usb0="00000000" w:usb1="00000000" w:usb2="00000000" w:usb3="00000000" w:csb0="00000001" w:csb1="00000000"/>
  </w:font>
  <w:font w:name="ESRI Public1">
    <w:panose1 w:val="02000000000000000000"/>
    <w:charset w:val="00"/>
    <w:family w:val="auto"/>
    <w:pitch w:val="variable"/>
    <w:sig w:usb0="00000000" w:usb1="00000000" w:usb2="00000000" w:usb3="00000000" w:csb0="00000001" w:csb1="00000000"/>
  </w:font>
  <w:font w:name="ESRI Geometric Symbols">
    <w:panose1 w:val="02000400000000000000"/>
    <w:charset w:val="00"/>
    <w:family w:val="auto"/>
    <w:pitch w:val="variable"/>
    <w:sig w:usb0="00000000" w:usb1="00000000" w:usb2="00000000" w:usb3="00000000" w:csb0="00000001" w:csb1="00000000"/>
  </w:font>
  <w:font w:name="ESRI ArcPad">
    <w:panose1 w:val="05000000000000000000"/>
    <w:charset w:val="02"/>
    <w:family w:val="auto"/>
    <w:pitch w:val="variable"/>
    <w:sig w:usb0="00000000" w:usb1="00000000" w:usb2="00000000" w:usb3="00000000" w:csb0="80000000" w:csb1="00000000"/>
  </w:font>
  <w:font w:name="ESRI Default Marker">
    <w:panose1 w:val="02000000000000000000"/>
    <w:charset w:val="00"/>
    <w:family w:val="auto"/>
    <w:pitch w:val="variable"/>
    <w:sig w:usb0="00000000" w:usb1="00000000" w:usb2="00000000" w:usb3="00000000" w:csb0="00000001" w:csb1="00000000"/>
  </w:font>
  <w:font w:name="ESRI Transportation &amp; Civic">
    <w:panose1 w:val="02000400000000000000"/>
    <w:charset w:val="00"/>
    <w:family w:val="auto"/>
    <w:pitch w:val="variable"/>
    <w:sig w:usb0="00000000" w:usb1="00000000" w:usb2="00000000" w:usb3="00000000" w:csb0="00000001" w:csb1="00000000"/>
  </w:font>
  <w:font w:name="ESRI Caves 1">
    <w:panose1 w:val="02000000000000000000"/>
    <w:charset w:val="00"/>
    <w:family w:val="auto"/>
    <w:pitch w:val="variable"/>
    <w:sig w:usb0="00000000" w:usb1="00000000" w:usb2="00000000" w:usb3="00000000" w:csb0="00000001" w:csb1="00000000"/>
  </w:font>
  <w:font w:name="ESRI Caves 2">
    <w:panose1 w:val="02000400000000000000"/>
    <w:charset w:val="00"/>
    <w:family w:val="auto"/>
    <w:pitch w:val="variable"/>
    <w:sig w:usb0="00000000" w:usb1="00000000" w:usb2="00000000" w:usb3="00000000" w:csb0="00000001" w:csb1="00000000"/>
  </w:font>
  <w:font w:name="ESRI Caves 3">
    <w:panose1 w:val="02000400000000000000"/>
    <w:charset w:val="00"/>
    <w:family w:val="auto"/>
    <w:pitch w:val="variable"/>
    <w:sig w:usb0="00000000" w:usb1="00000000" w:usb2="00000000" w:usb3="00000000" w:csb0="00000001" w:csb1="00000000"/>
  </w:font>
  <w:font w:name="ESRI Dimensioning">
    <w:panose1 w:val="02000400000000000000"/>
    <w:charset w:val="00"/>
    <w:family w:val="auto"/>
    <w:pitch w:val="variable"/>
    <w:sig w:usb0="00000000" w:usb1="00000000" w:usb2="00000000" w:usb3="00000000" w:csb0="00000001" w:csb1="00000000"/>
  </w:font>
  <w:font w:name="ESRI Oil, Gas, &amp; Water">
    <w:panose1 w:val="02000400000000000000"/>
    <w:charset w:val="00"/>
    <w:family w:val="auto"/>
    <w:pitch w:val="variable"/>
    <w:sig w:usb0="00000000" w:usb1="00000000" w:usb2="00000000" w:usb3="00000000" w:csb0="00000001" w:csb1="00000000"/>
  </w:font>
  <w:font w:name="ESRI North">
    <w:panose1 w:val="02000508000000020003"/>
    <w:charset w:val="00"/>
    <w:family w:val="auto"/>
    <w:pitch w:val="variable"/>
    <w:sig w:usb0="00000000" w:usb1="00000000" w:usb2="00000000" w:usb3="00000000" w:csb0="00000001" w:csb1="00000000"/>
  </w:font>
  <w:font w:name="ESRI Geology USGS 95-525">
    <w:panose1 w:val="02000400000000000000"/>
    <w:charset w:val="00"/>
    <w:family w:val="auto"/>
    <w:pitch w:val="variable"/>
    <w:sig w:usb0="00000000" w:usb1="00000000" w:usb2="00000000" w:usb3="00000000" w:csb0="00000001" w:csb1="00000000"/>
  </w:font>
  <w:font w:name="ESRI Elements">
    <w:panose1 w:val="02000000000000000000"/>
    <w:charset w:val="00"/>
    <w:family w:val="auto"/>
    <w:pitch w:val="variable"/>
    <w:sig w:usb0="00000000" w:usb1="00000000" w:usb2="00000000" w:usb3="00000000" w:csb0="00000001" w:csb1="00000000"/>
  </w:font>
  <w:font w:name="ESRI Commodities">
    <w:panose1 w:val="02000000000000000000"/>
    <w:charset w:val="00"/>
    <w:family w:val="auto"/>
    <w:pitch w:val="variable"/>
    <w:sig w:usb0="00000000" w:usb1="00000000" w:usb2="00000000" w:usb3="00000000" w:csb0="00000001" w:csb1="00000000"/>
  </w:font>
  <w:font w:name="ESRI Shields">
    <w:panose1 w:val="02000000000000000000"/>
    <w:charset w:val="00"/>
    <w:family w:val="auto"/>
    <w:pitch w:val="variable"/>
    <w:sig w:usb0="00000000" w:usb1="00000000" w:usb2="00000000" w:usb3="00000000" w:csb0="00000001" w:csb1="00000000"/>
  </w:font>
  <w:font w:name="ESRI US MUTCD 1">
    <w:panose1 w:val="02000000000000000000"/>
    <w:charset w:val="00"/>
    <w:family w:val="auto"/>
    <w:pitch w:val="variable"/>
    <w:sig w:usb0="00000000" w:usb1="00000000" w:usb2="00000000" w:usb3="00000000" w:csb0="00000001" w:csb1="00000000"/>
  </w:font>
  <w:font w:name="ESRI US MUTCD 2">
    <w:panose1 w:val="02000000000000000000"/>
    <w:charset w:val="00"/>
    <w:family w:val="auto"/>
    <w:pitch w:val="variable"/>
    <w:sig w:usb0="00000000" w:usb1="00000000" w:usb2="00000000" w:usb3="00000000" w:csb0="00000001" w:csb1="00000000"/>
  </w:font>
  <w:font w:name="ESRI US MUTCD 3">
    <w:panose1 w:val="02000000000000000000"/>
    <w:charset w:val="00"/>
    <w:family w:val="auto"/>
    <w:pitch w:val="variable"/>
    <w:sig w:usb0="00000000" w:usb1="00000000" w:usb2="00000000" w:usb3="00000000" w:csb0="00000001" w:csb1="00000000"/>
  </w:font>
  <w:font w:name="ESRI Weather">
    <w:panose1 w:val="02000400000000000000"/>
    <w:charset w:val="00"/>
    <w:family w:val="auto"/>
    <w:pitch w:val="variable"/>
    <w:sig w:usb0="00000000" w:usb1="00000000" w:usb2="00000000" w:usb3="00000000" w:csb0="00000001" w:csb1="00000000"/>
  </w:font>
  <w:font w:name="ESRI Geology AGSO 1">
    <w:panose1 w:val="02000509000000020004"/>
    <w:charset w:val="00"/>
    <w:family w:val="modern"/>
    <w:pitch w:val="fixed"/>
    <w:sig w:usb0="00000000" w:usb1="00000000" w:usb2="00000000" w:usb3="00000000" w:csb0="00000001" w:csb1="00000000"/>
  </w:font>
  <w:font w:name="ESRI US Forestry 1">
    <w:panose1 w:val="02000000000000000000"/>
    <w:charset w:val="00"/>
    <w:family w:val="auto"/>
    <w:pitch w:val="variable"/>
    <w:sig w:usb0="00000000" w:usb1="00000000" w:usb2="00000000" w:usb3="00000000" w:csb0="00000001" w:csb1="00000000"/>
  </w:font>
  <w:font w:name="ESRI US Forestry 2">
    <w:panose1 w:val="02000000000000000000"/>
    <w:charset w:val="00"/>
    <w:family w:val="auto"/>
    <w:pitch w:val="variable"/>
    <w:sig w:usb0="00000000" w:usb1="00000000" w:usb2="00000000" w:usb3="00000000" w:csb0="00000001" w:csb1="00000000"/>
  </w:font>
  <w:font w:name="ESRI Geology">
    <w:panose1 w:val="02000400000000000000"/>
    <w:charset w:val="00"/>
    <w:family w:val="auto"/>
    <w:pitch w:val="variable"/>
    <w:sig w:usb0="00000000" w:usb1="00000000" w:usb2="00000000" w:usb3="00000000" w:csb0="00000001" w:csb1="00000000"/>
  </w:font>
  <w:font w:name="ESRI Conservation">
    <w:panose1 w:val="02000000000000000000"/>
    <w:charset w:val="00"/>
    <w:family w:val="auto"/>
    <w:pitch w:val="variable"/>
    <w:sig w:usb0="00000000" w:usb1="00000000" w:usb2="00000000" w:usb3="00000000" w:csb0="00000001" w:csb1="00000000"/>
  </w:font>
  <w:font w:name="ESRI Crime Analysis">
    <w:panose1 w:val="02000400000000000000"/>
    <w:charset w:val="00"/>
    <w:family w:val="auto"/>
    <w:pitch w:val="variable"/>
    <w:sig w:usb0="00000000" w:usb1="00000000" w:usb2="00000000" w:usb3="00000000" w:csb0="00000001" w:csb1="00000000"/>
  </w:font>
  <w:font w:name="ESRI Enviro Hazard Incident">
    <w:panose1 w:val="02000400000000000000"/>
    <w:charset w:val="00"/>
    <w:family w:val="auto"/>
    <w:pitch w:val="variable"/>
    <w:sig w:usb0="00000000" w:usb1="00000000" w:usb2="00000000" w:usb3="00000000" w:csb0="00000001" w:csb1="00000000"/>
  </w:font>
  <w:font w:name="ESRI Enviro Hazard Analysis">
    <w:panose1 w:val="02000400000000000000"/>
    <w:charset w:val="00"/>
    <w:family w:val="auto"/>
    <w:pitch w:val="variable"/>
    <w:sig w:usb0="00000000" w:usb1="00000000" w:usb2="00000000" w:usb3="00000000" w:csb0="00000001" w:csb1="00000000"/>
  </w:font>
  <w:font w:name="ESRI Enviro Hazard Sites">
    <w:panose1 w:val="02000400000000000000"/>
    <w:charset w:val="00"/>
    <w:family w:val="auto"/>
    <w:pitch w:val="variable"/>
    <w:sig w:usb0="00000000" w:usb1="00000000" w:usb2="00000000" w:usb3="00000000" w:csb0="00000001" w:csb1="00000000"/>
  </w:font>
  <w:font w:name="ESRI Hazardous Materials">
    <w:panose1 w:val="02000400000000000000"/>
    <w:charset w:val="00"/>
    <w:family w:val="auto"/>
    <w:pitch w:val="variable"/>
    <w:sig w:usb0="00000000" w:usb1="00000000" w:usb2="00000000" w:usb3="00000000" w:csb0="00000001" w:csb1="00000000"/>
  </w:font>
  <w:font w:name="ESRI Fire Incident NFPA">
    <w:panose1 w:val="02000000000000000000"/>
    <w:charset w:val="00"/>
    <w:family w:val="auto"/>
    <w:pitch w:val="variable"/>
    <w:sig w:usb0="00000000" w:usb1="00000000" w:usb2="00000000" w:usb3="00000000" w:csb0="00000001" w:csb1="00000000"/>
  </w:font>
  <w:font w:name="ESRI Business">
    <w:panose1 w:val="02000000000000000000"/>
    <w:charset w:val="00"/>
    <w:family w:val="auto"/>
    <w:pitch w:val="variable"/>
    <w:sig w:usb0="00000000" w:usb1="00000000" w:usb2="00000000" w:usb3="00000000" w:csb0="00000001" w:csb1="00000000"/>
  </w:font>
  <w:font w:name="ZTRA87.tmp">
    <w:panose1 w:val="00000000000000000000"/>
    <w:charset w:val="02"/>
    <w:family w:val="auto"/>
    <w:pitch w:val="variable"/>
    <w:sig w:usb0="00000000" w:usb1="00000000" w:usb2="00000000" w:usb3="00000000" w:csb0="80000000" w:csb1="00000000"/>
  </w:font>
  <w:font w:name="ZTRA89.tmp">
    <w:panose1 w:val="00000000000000000000"/>
    <w:charset w:val="02"/>
    <w:family w:val="auto"/>
    <w:pitch w:val="variable"/>
    <w:sig w:usb0="00000000" w:usb1="00000000" w:usb2="00000000" w:usb3="00000000" w:csb0="80000000" w:csb1="00000000"/>
  </w:font>
  <w:font w:name="TimesNewRomanCE-Bold">
    <w:panose1 w:val="00000000000000000000"/>
    <w:charset w:val="EE"/>
    <w:family w:val="auto"/>
    <w:pitch w:val="default"/>
    <w:sig w:usb0="00000000" w:usb1="00000000" w:usb2="00000000" w:usb3="00000000" w:csb0="00000002" w:csb1="00000000"/>
  </w:font>
  <w:font w:name="TimesNewRomanPS-BoldMT">
    <w:altName w:val="Arial"/>
    <w:panose1 w:val="00000000000000000000"/>
    <w:charset w:val="EE"/>
    <w:family w:val="swiss"/>
    <w:pitch w:val="default"/>
    <w:sig w:usb0="00000000" w:usb1="00000000" w:usb2="00000000" w:usb3="00000000" w:csb0="00000003" w:csb1="00000000"/>
  </w:font>
  <w:font w:name="TimesNewRomanPSMT">
    <w:altName w:val="Arial"/>
    <w:panose1 w:val="00000000000000000000"/>
    <w:charset w:val="EE"/>
    <w:family w:val="swiss"/>
    <w:pitch w:val="default"/>
    <w:sig w:usb0="00000000" w:usb1="00000000" w:usb2="00000000" w:usb3="00000000" w:csb0="00000003" w:csb1="00000000"/>
  </w:font>
  <w:font w:name="StarSymbol">
    <w:altName w:val="Arial Unicode MS"/>
    <w:panose1 w:val="00000000000000000000"/>
    <w:charset w:val="02"/>
    <w:family w:val="auto"/>
    <w:pitch w:val="default"/>
    <w:sig w:usb0="00000000" w:usb1="0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61E" w:rsidP="005112F3">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95661E">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61E" w:rsidP="005112F3">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E137FD">
      <w:rPr>
        <w:rStyle w:val="PageNumber"/>
        <w:rFonts w:ascii="Times New Roman" w:hAnsi="Times New Roman"/>
        <w:noProof/>
      </w:rPr>
      <w:t>1</w:t>
    </w:r>
    <w:r>
      <w:rPr>
        <w:rStyle w:val="PageNumber"/>
        <w:rFonts w:ascii="Times New Roman" w:hAnsi="Times New Roman"/>
      </w:rPr>
      <w:fldChar w:fldCharType="end"/>
    </w:r>
  </w:p>
  <w:p w:rsidR="0095661E">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61E">
      <w:pPr>
        <w:bidi w:val="0"/>
        <w:rPr>
          <w:rFonts w:ascii="Times New Roman" w:hAnsi="Times New Roman"/>
        </w:rPr>
      </w:pPr>
      <w:r>
        <w:rPr>
          <w:rFonts w:ascii="Times New Roman" w:hAnsi="Times New Roman"/>
        </w:rPr>
        <w:separator/>
      </w:r>
    </w:p>
  </w:footnote>
  <w:footnote w:type="continuationSeparator" w:id="1">
    <w:p w:rsidR="0095661E">
      <w:pPr>
        <w:bidi w:val="0"/>
        <w:rPr>
          <w:rFonts w:ascii="Times New Roman" w:hAnsi="Times New Roman"/>
        </w:rPr>
      </w:pPr>
      <w:r>
        <w:rPr>
          <w:rFonts w:ascii="Times New Roman" w:hAnsi="Times New Roman"/>
        </w:rPr>
        <w:continuationSeparator/>
      </w:r>
    </w:p>
  </w:footnote>
  <w:footnote w:id="2">
    <w:p w:rsidP="00E85485">
      <w:pPr>
        <w:bidi w:val="0"/>
        <w:adjustRightInd w:val="0"/>
        <w:spacing w:before="120"/>
        <w:ind w:left="360" w:hanging="360"/>
        <w:jc w:val="both"/>
        <w:rPr>
          <w:rFonts w:ascii="Times New Roman" w:hAnsi="Times New Roman"/>
        </w:rPr>
      </w:pPr>
      <w:r w:rsidR="0095661E">
        <w:rPr>
          <w:rStyle w:val="FootnoteReference"/>
          <w:rFonts w:ascii="Times New Roman" w:hAnsi="Times New Roman"/>
          <w:sz w:val="20"/>
        </w:rPr>
        <w:t>(*)</w:t>
      </w:r>
      <w:r w:rsidR="0095661E">
        <w:rPr>
          <w:rFonts w:ascii="Times New Roman" w:hAnsi="Times New Roman"/>
          <w:sz w:val="20"/>
        </w:rPr>
        <w:tab/>
        <w:t>Ú. v. ES L 228, 9.9.1996, s. 1. Rozhodnutie naposledy zmenené a doplnené rozhodnutím č. 884/2004/ES (Ú.v. EÚ L 167, 30.4.2004, s. 1).</w:t>
      </w:r>
    </w:p>
  </w:footnote>
  <w:footnote w:id="3">
    <w:p w:rsidP="004A51D0">
      <w:pPr>
        <w:bidi w:val="0"/>
        <w:adjustRightInd w:val="0"/>
        <w:spacing w:before="120"/>
        <w:ind w:left="360" w:hanging="360"/>
        <w:jc w:val="both"/>
        <w:rPr>
          <w:rFonts w:ascii="Times New Roman" w:hAnsi="Times New Roman"/>
        </w:rPr>
      </w:pPr>
      <w:r w:rsidR="0095661E">
        <w:rPr>
          <w:rStyle w:val="FootnoteReference"/>
          <w:rFonts w:ascii="Times New Roman" w:hAnsi="Times New Roman"/>
          <w:sz w:val="20"/>
        </w:rPr>
        <w:t>(*)</w:t>
      </w:r>
      <w:r w:rsidR="0095661E">
        <w:rPr>
          <w:rFonts w:ascii="Times New Roman" w:hAnsi="Times New Roman"/>
          <w:sz w:val="20"/>
        </w:rPr>
        <w:tab/>
        <w:t>Ú. v. ES L 228, 9.9.1996, s. 1. Rozhodnutie naposledy zmenené a doplnené rozhodnutím č. 884/2004/ES (Ú.v. EÚ L 167, 30.4.2004, s. 1).</w:t>
      </w:r>
    </w:p>
  </w:footnote>
  <w:footnote w:id="4">
    <w:p w:rsidP="00012A32">
      <w:pPr>
        <w:pStyle w:val="FootnoteText"/>
        <w:bidi w:val="0"/>
        <w:ind w:left="360" w:hanging="360"/>
      </w:pPr>
      <w:r w:rsidR="0095661E">
        <w:rPr>
          <w:rStyle w:val="FootnoteReference"/>
          <w:rFonts w:cs="Arial"/>
        </w:rPr>
        <w:t>(*)</w:t>
      </w:r>
      <w:r w:rsidR="0095661E">
        <w:tab/>
      </w:r>
      <w:r w:rsidR="0095661E">
        <w:rPr>
          <w:rFonts w:ascii="Times New Roman" w:hAnsi="Times New Roman" w:cs="Times New Roman"/>
          <w:lang w:val="sk-SK"/>
        </w:rPr>
        <w:t>Ú. v. EÚ L 134, 30.4.2004, s. 114. Smernica naposledy zmenená a doplnená nariadením Komisie (ES) č. 2083/2005 (Ú. v. EÚ L 333, 20.12.2005, s. 28).</w:t>
      </w:r>
    </w:p>
  </w:footnote>
  <w:footnote w:id="5">
    <w:p w:rsidP="00921FBB">
      <w:pPr>
        <w:pStyle w:val="FootnoteText"/>
        <w:bidi w:val="0"/>
      </w:pPr>
      <w:r w:rsidR="0095661E">
        <w:rPr>
          <w:rStyle w:val="FootnoteReference"/>
          <w:rFonts w:ascii="Times New Roman" w:hAnsi="Times New Roman"/>
        </w:rPr>
        <w:t>1</w:t>
      </w:r>
      <w:r w:rsidR="0095661E">
        <w:rPr>
          <w:rFonts w:ascii="Times New Roman" w:hAnsi="Times New Roman"/>
        </w:rPr>
        <w:t xml:space="preserve"> Ú.v. ES L 368, 17. 12. 1992, s. 38.</w:t>
      </w:r>
    </w:p>
  </w:footnote>
  <w:footnote w:id="6">
    <w:p w:rsidP="00057147">
      <w:pPr>
        <w:pStyle w:val="FootnoteText"/>
        <w:bidi w:val="0"/>
        <w:ind w:left="360" w:hanging="360"/>
      </w:pPr>
      <w:r w:rsidR="0095661E">
        <w:rPr>
          <w:rStyle w:val="FootnoteReference"/>
          <w:rFonts w:cs="Arial"/>
        </w:rPr>
        <w:t>(*)</w:t>
      </w:r>
      <w:r w:rsidR="0095661E">
        <w:tab/>
      </w:r>
      <w:r w:rsidR="0095661E">
        <w:rPr>
          <w:rFonts w:ascii="Times New Roman" w:hAnsi="Times New Roman" w:cs="Times New Roman"/>
          <w:lang w:val="sk-SK"/>
        </w:rPr>
        <w:t>Ú. v. ES L 370, 31.12.1985, s. 8. Nariadenie naposledy zmenené a doplnené nariadením Komisie (ES) č. 432/2004 (Ú. v. EÚ L 71, 10.3.2004, s. 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5552"/>
    <w:multiLevelType w:val="multilevel"/>
    <w:tmpl w:val="600E9782"/>
    <w:lvl w:ilvl="0">
      <w:start w:val="1"/>
      <w:numFmt w:val="lowerLetter"/>
      <w:lvlText w:val="%1)"/>
      <w:lvlJc w:val="left"/>
      <w:pPr>
        <w:tabs>
          <w:tab w:val="num" w:pos="360"/>
        </w:tabs>
        <w:ind w:left="360" w:hanging="360"/>
      </w:pPr>
      <w:rPr>
        <w:rFonts w:cs="Times New Roman" w:hint="default"/>
        <w:vertAlign w:val="baseline"/>
        <w:rtl w:val="0"/>
        <w:cs w:val="0"/>
      </w:rPr>
    </w:lvl>
    <w:lvl w:ilvl="1">
      <w:start w:val="1"/>
      <w:numFmt w:val="lowerLetter"/>
      <w:lvlText w:val="%2)"/>
      <w:lvlJc w:val="left"/>
      <w:pPr>
        <w:tabs>
          <w:tab w:val="num" w:pos="720"/>
        </w:tabs>
        <w:ind w:left="720" w:hanging="360"/>
      </w:pPr>
      <w:rPr>
        <w:rFonts w:cs="Times New Roman" w:hint="default"/>
        <w:rtl w:val="0"/>
        <w:cs w:val="0"/>
      </w:rPr>
    </w:lvl>
    <w:lvl w:ilvl="2">
      <w:start w:val="1"/>
      <w:numFmt w:val="lowerRoman"/>
      <w:lvlText w:val="%3)"/>
      <w:lvlJc w:val="left"/>
      <w:pPr>
        <w:tabs>
          <w:tab w:val="num" w:pos="1080"/>
        </w:tabs>
        <w:ind w:left="1080" w:hanging="36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1">
    <w:nsid w:val="0E9A58C1"/>
    <w:multiLevelType w:val="hybridMultilevel"/>
    <w:tmpl w:val="F73A3378"/>
    <w:lvl w:ilvl="0">
      <w:start w:val="1"/>
      <w:numFmt w:val="decimal"/>
      <w:lvlText w:val="%1."/>
      <w:lvlJc w:val="left"/>
      <w:pPr>
        <w:tabs>
          <w:tab w:val="num" w:pos="890"/>
        </w:tabs>
        <w:ind w:left="890" w:hanging="360"/>
      </w:pPr>
      <w:rPr>
        <w:rFonts w:cs="Times New Roman" w:hint="default"/>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2">
    <w:nsid w:val="0EFD2E91"/>
    <w:multiLevelType w:val="hybridMultilevel"/>
    <w:tmpl w:val="6D1EA18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18B74E1C"/>
    <w:multiLevelType w:val="hybridMultilevel"/>
    <w:tmpl w:val="AC722902"/>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26C0586F"/>
    <w:multiLevelType w:val="hybridMultilevel"/>
    <w:tmpl w:val="C4F68BEE"/>
    <w:lvl w:ilvl="0">
      <w:start w:val="1"/>
      <w:numFmt w:val="decimal"/>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85"/>
        </w:tabs>
        <w:ind w:left="1485" w:hanging="405"/>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2E687DF6"/>
    <w:multiLevelType w:val="hybridMultilevel"/>
    <w:tmpl w:val="A4EEBAC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2EF11C2E"/>
    <w:multiLevelType w:val="hybridMultilevel"/>
    <w:tmpl w:val="ED9AB2B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2F994823"/>
    <w:multiLevelType w:val="hybridMultilevel"/>
    <w:tmpl w:val="A846330E"/>
    <w:lvl w:ilvl="0">
      <w:start w:val="2"/>
      <w:numFmt w:val="decimal"/>
      <w:lvlText w:val="(%1)"/>
      <w:lvlJc w:val="left"/>
      <w:pPr>
        <w:tabs>
          <w:tab w:val="num" w:pos="960"/>
        </w:tabs>
        <w:ind w:left="960" w:hanging="360"/>
      </w:pPr>
      <w:rPr>
        <w:rFonts w:cs="Times New Roman" w:hint="default"/>
        <w:rtl w:val="0"/>
        <w:cs w:val="0"/>
      </w:rPr>
    </w:lvl>
    <w:lvl w:ilvl="1">
      <w:start w:val="1"/>
      <w:numFmt w:val="lowerLetter"/>
      <w:lvlText w:val="%2."/>
      <w:lvlJc w:val="left"/>
      <w:pPr>
        <w:tabs>
          <w:tab w:val="num" w:pos="1680"/>
        </w:tabs>
        <w:ind w:left="1680" w:hanging="360"/>
      </w:pPr>
      <w:rPr>
        <w:rFonts w:cs="Times New Roman"/>
        <w:rtl w:val="0"/>
        <w:cs w:val="0"/>
      </w:rPr>
    </w:lvl>
    <w:lvl w:ilvl="2">
      <w:start w:val="1"/>
      <w:numFmt w:val="lowerRoman"/>
      <w:lvlText w:val="%3."/>
      <w:lvlJc w:val="right"/>
      <w:pPr>
        <w:tabs>
          <w:tab w:val="num" w:pos="2400"/>
        </w:tabs>
        <w:ind w:left="2400" w:hanging="180"/>
      </w:pPr>
      <w:rPr>
        <w:rFonts w:cs="Times New Roman"/>
        <w:rtl w:val="0"/>
        <w:cs w:val="0"/>
      </w:rPr>
    </w:lvl>
    <w:lvl w:ilvl="3">
      <w:start w:val="1"/>
      <w:numFmt w:val="decimal"/>
      <w:lvlText w:val="%4."/>
      <w:lvlJc w:val="left"/>
      <w:pPr>
        <w:tabs>
          <w:tab w:val="num" w:pos="3120"/>
        </w:tabs>
        <w:ind w:left="3120" w:hanging="360"/>
      </w:pPr>
      <w:rPr>
        <w:rFonts w:cs="Times New Roman"/>
        <w:rtl w:val="0"/>
        <w:cs w:val="0"/>
      </w:rPr>
    </w:lvl>
    <w:lvl w:ilvl="4">
      <w:start w:val="1"/>
      <w:numFmt w:val="lowerLetter"/>
      <w:lvlText w:val="%5."/>
      <w:lvlJc w:val="left"/>
      <w:pPr>
        <w:tabs>
          <w:tab w:val="num" w:pos="3840"/>
        </w:tabs>
        <w:ind w:left="3840" w:hanging="360"/>
      </w:pPr>
      <w:rPr>
        <w:rFonts w:cs="Times New Roman"/>
        <w:rtl w:val="0"/>
        <w:cs w:val="0"/>
      </w:rPr>
    </w:lvl>
    <w:lvl w:ilvl="5">
      <w:start w:val="1"/>
      <w:numFmt w:val="lowerRoman"/>
      <w:lvlText w:val="%6."/>
      <w:lvlJc w:val="right"/>
      <w:pPr>
        <w:tabs>
          <w:tab w:val="num" w:pos="4560"/>
        </w:tabs>
        <w:ind w:left="4560" w:hanging="180"/>
      </w:pPr>
      <w:rPr>
        <w:rFonts w:cs="Times New Roman"/>
        <w:rtl w:val="0"/>
        <w:cs w:val="0"/>
      </w:rPr>
    </w:lvl>
    <w:lvl w:ilvl="6">
      <w:start w:val="1"/>
      <w:numFmt w:val="decimal"/>
      <w:lvlText w:val="%7."/>
      <w:lvlJc w:val="left"/>
      <w:pPr>
        <w:tabs>
          <w:tab w:val="num" w:pos="5280"/>
        </w:tabs>
        <w:ind w:left="5280" w:hanging="360"/>
      </w:pPr>
      <w:rPr>
        <w:rFonts w:cs="Times New Roman"/>
        <w:rtl w:val="0"/>
        <w:cs w:val="0"/>
      </w:rPr>
    </w:lvl>
    <w:lvl w:ilvl="7">
      <w:start w:val="1"/>
      <w:numFmt w:val="lowerLetter"/>
      <w:lvlText w:val="%8."/>
      <w:lvlJc w:val="left"/>
      <w:pPr>
        <w:tabs>
          <w:tab w:val="num" w:pos="6000"/>
        </w:tabs>
        <w:ind w:left="6000" w:hanging="360"/>
      </w:pPr>
      <w:rPr>
        <w:rFonts w:cs="Times New Roman"/>
        <w:rtl w:val="0"/>
        <w:cs w:val="0"/>
      </w:rPr>
    </w:lvl>
    <w:lvl w:ilvl="8">
      <w:start w:val="1"/>
      <w:numFmt w:val="lowerRoman"/>
      <w:lvlText w:val="%9."/>
      <w:lvlJc w:val="right"/>
      <w:pPr>
        <w:tabs>
          <w:tab w:val="num" w:pos="6720"/>
        </w:tabs>
        <w:ind w:left="6720" w:hanging="180"/>
      </w:pPr>
      <w:rPr>
        <w:rFonts w:cs="Times New Roman"/>
        <w:rtl w:val="0"/>
        <w:cs w:val="0"/>
      </w:rPr>
    </w:lvl>
  </w:abstractNum>
  <w:abstractNum w:abstractNumId="8">
    <w:nsid w:val="34CE1116"/>
    <w:multiLevelType w:val="hybridMultilevel"/>
    <w:tmpl w:val="5676507C"/>
    <w:lvl w:ilvl="0">
      <w:start w:val="4"/>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36FC2C56"/>
    <w:multiLevelType w:val="hybridMultilevel"/>
    <w:tmpl w:val="BB7886B6"/>
    <w:lvl w:ilvl="0">
      <w:start w:val="3"/>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37CC4A5B"/>
    <w:multiLevelType w:val="multilevel"/>
    <w:tmpl w:val="600E9782"/>
    <w:lvl w:ilvl="0">
      <w:start w:val="1"/>
      <w:numFmt w:val="lowerLetter"/>
      <w:lvlText w:val="%1)"/>
      <w:lvlJc w:val="left"/>
      <w:pPr>
        <w:tabs>
          <w:tab w:val="num" w:pos="360"/>
        </w:tabs>
        <w:ind w:left="360" w:hanging="360"/>
      </w:pPr>
      <w:rPr>
        <w:rFonts w:cs="Times New Roman" w:hint="default"/>
        <w:vertAlign w:val="baseline"/>
        <w:rtl w:val="0"/>
        <w:cs w:val="0"/>
      </w:rPr>
    </w:lvl>
    <w:lvl w:ilvl="1">
      <w:start w:val="1"/>
      <w:numFmt w:val="lowerLetter"/>
      <w:lvlText w:val="%2)"/>
      <w:lvlJc w:val="left"/>
      <w:pPr>
        <w:tabs>
          <w:tab w:val="num" w:pos="720"/>
        </w:tabs>
        <w:ind w:left="720" w:hanging="360"/>
      </w:pPr>
      <w:rPr>
        <w:rFonts w:cs="Times New Roman" w:hint="default"/>
        <w:rtl w:val="0"/>
        <w:cs w:val="0"/>
      </w:rPr>
    </w:lvl>
    <w:lvl w:ilvl="2">
      <w:start w:val="1"/>
      <w:numFmt w:val="lowerRoman"/>
      <w:lvlText w:val="%3)"/>
      <w:lvlJc w:val="left"/>
      <w:pPr>
        <w:tabs>
          <w:tab w:val="num" w:pos="1080"/>
        </w:tabs>
        <w:ind w:left="1080" w:hanging="36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11">
    <w:nsid w:val="3DAE0411"/>
    <w:multiLevelType w:val="hybridMultilevel"/>
    <w:tmpl w:val="A3AA4F68"/>
    <w:lvl w:ilvl="0">
      <w:start w:val="11"/>
      <w:numFmt w:val="decimal"/>
      <w:lvlText w:val="%1."/>
      <w:lvlJc w:val="left"/>
      <w:pPr>
        <w:tabs>
          <w:tab w:val="num" w:pos="408"/>
        </w:tabs>
        <w:ind w:left="408" w:hanging="360"/>
      </w:pPr>
      <w:rPr>
        <w:rFonts w:cs="Times New Roman" w:hint="default"/>
        <w:b w:val="0"/>
        <w:rtl w:val="0"/>
        <w:cs w:val="0"/>
      </w:rPr>
    </w:lvl>
    <w:lvl w:ilvl="1">
      <w:start w:val="8"/>
      <w:numFmt w:val="lowerLetter"/>
      <w:lvlText w:val="%2)"/>
      <w:lvlJc w:val="left"/>
      <w:pPr>
        <w:tabs>
          <w:tab w:val="num" w:pos="1440"/>
        </w:tabs>
        <w:ind w:left="1440" w:hanging="360"/>
      </w:pPr>
      <w:rPr>
        <w:rFonts w:cs="Times New Roman" w:hint="default"/>
        <w:rtl w:val="0"/>
        <w:cs w:val="0"/>
      </w:rPr>
    </w:lvl>
    <w:lvl w:ilvl="2">
      <w:start w:val="19"/>
      <w:numFmt w:val="decimal"/>
      <w:lvlText w:val="%3."/>
      <w:lvlJc w:val="left"/>
      <w:pPr>
        <w:tabs>
          <w:tab w:val="num" w:pos="2329"/>
        </w:tabs>
        <w:ind w:left="2340" w:hanging="360"/>
      </w:pPr>
      <w:rPr>
        <w:rFonts w:cs="Times New Roman" w:hint="default"/>
        <w:b w:val="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3F35035D"/>
    <w:multiLevelType w:val="hybridMultilevel"/>
    <w:tmpl w:val="D7EC0AAE"/>
    <w:lvl w:ilvl="0">
      <w:start w:val="8"/>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4E124F7D"/>
    <w:multiLevelType w:val="hybridMultilevel"/>
    <w:tmpl w:val="55F04362"/>
    <w:lvl w:ilvl="0">
      <w:start w:val="3"/>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2160"/>
        </w:tabs>
        <w:ind w:left="2160" w:hanging="360"/>
      </w:pPr>
      <w:rPr>
        <w:rFonts w:cs="Times New Roman"/>
        <w:rtl w:val="0"/>
        <w:cs w:val="0"/>
      </w:rPr>
    </w:lvl>
    <w:lvl w:ilvl="2">
      <w:start w:val="1"/>
      <w:numFmt w:val="lowerRoman"/>
      <w:lvlText w:val="%3."/>
      <w:lvlJc w:val="right"/>
      <w:pPr>
        <w:tabs>
          <w:tab w:val="num" w:pos="2880"/>
        </w:tabs>
        <w:ind w:left="2880" w:hanging="18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14">
    <w:nsid w:val="564A2243"/>
    <w:multiLevelType w:val="hybridMultilevel"/>
    <w:tmpl w:val="99388B86"/>
    <w:lvl w:ilvl="0">
      <w:start w:val="5"/>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58F90B33"/>
    <w:multiLevelType w:val="hybridMultilevel"/>
    <w:tmpl w:val="AB440214"/>
    <w:lvl w:ilvl="0">
      <w:start w:val="1"/>
      <w:numFmt w:val="decimal"/>
      <w:lvlText w:val="(%1)"/>
      <w:lvlJc w:val="left"/>
      <w:pPr>
        <w:tabs>
          <w:tab w:val="num" w:pos="960"/>
        </w:tabs>
        <w:ind w:left="960" w:hanging="360"/>
      </w:pPr>
      <w:rPr>
        <w:rFonts w:cs="Times New Roman" w:hint="default"/>
        <w:rtl w:val="0"/>
        <w:cs w:val="0"/>
      </w:rPr>
    </w:lvl>
    <w:lvl w:ilvl="1">
      <w:start w:val="1"/>
      <w:numFmt w:val="lowerLetter"/>
      <w:lvlText w:val="%2)"/>
      <w:lvlJc w:val="left"/>
      <w:pPr>
        <w:tabs>
          <w:tab w:val="num" w:pos="1680"/>
        </w:tabs>
        <w:ind w:left="1680" w:hanging="360"/>
      </w:pPr>
      <w:rPr>
        <w:rFonts w:cs="Times New Roman" w:hint="default"/>
        <w:rtl w:val="0"/>
        <w:cs w:val="0"/>
      </w:rPr>
    </w:lvl>
    <w:lvl w:ilvl="2">
      <w:start w:val="1"/>
      <w:numFmt w:val="lowerRoman"/>
      <w:lvlText w:val="%3."/>
      <w:lvlJc w:val="right"/>
      <w:pPr>
        <w:tabs>
          <w:tab w:val="num" w:pos="2400"/>
        </w:tabs>
        <w:ind w:left="2400" w:hanging="180"/>
      </w:pPr>
      <w:rPr>
        <w:rFonts w:cs="Times New Roman"/>
        <w:rtl w:val="0"/>
        <w:cs w:val="0"/>
      </w:rPr>
    </w:lvl>
    <w:lvl w:ilvl="3">
      <w:start w:val="1"/>
      <w:numFmt w:val="decimal"/>
      <w:lvlText w:val="%4."/>
      <w:lvlJc w:val="left"/>
      <w:pPr>
        <w:tabs>
          <w:tab w:val="num" w:pos="3120"/>
        </w:tabs>
        <w:ind w:left="3120" w:hanging="360"/>
      </w:pPr>
      <w:rPr>
        <w:rFonts w:cs="Times New Roman"/>
        <w:rtl w:val="0"/>
        <w:cs w:val="0"/>
      </w:rPr>
    </w:lvl>
    <w:lvl w:ilvl="4">
      <w:start w:val="1"/>
      <w:numFmt w:val="lowerLetter"/>
      <w:lvlText w:val="%5."/>
      <w:lvlJc w:val="left"/>
      <w:pPr>
        <w:tabs>
          <w:tab w:val="num" w:pos="3840"/>
        </w:tabs>
        <w:ind w:left="3840" w:hanging="360"/>
      </w:pPr>
      <w:rPr>
        <w:rFonts w:cs="Times New Roman"/>
        <w:rtl w:val="0"/>
        <w:cs w:val="0"/>
      </w:rPr>
    </w:lvl>
    <w:lvl w:ilvl="5">
      <w:start w:val="1"/>
      <w:numFmt w:val="lowerRoman"/>
      <w:lvlText w:val="%6."/>
      <w:lvlJc w:val="right"/>
      <w:pPr>
        <w:tabs>
          <w:tab w:val="num" w:pos="4560"/>
        </w:tabs>
        <w:ind w:left="4560" w:hanging="180"/>
      </w:pPr>
      <w:rPr>
        <w:rFonts w:cs="Times New Roman"/>
        <w:rtl w:val="0"/>
        <w:cs w:val="0"/>
      </w:rPr>
    </w:lvl>
    <w:lvl w:ilvl="6">
      <w:start w:val="1"/>
      <w:numFmt w:val="decimal"/>
      <w:lvlText w:val="%7."/>
      <w:lvlJc w:val="left"/>
      <w:pPr>
        <w:tabs>
          <w:tab w:val="num" w:pos="5280"/>
        </w:tabs>
        <w:ind w:left="5280" w:hanging="360"/>
      </w:pPr>
      <w:rPr>
        <w:rFonts w:cs="Times New Roman"/>
        <w:rtl w:val="0"/>
        <w:cs w:val="0"/>
      </w:rPr>
    </w:lvl>
    <w:lvl w:ilvl="7">
      <w:start w:val="1"/>
      <w:numFmt w:val="lowerLetter"/>
      <w:lvlText w:val="%8."/>
      <w:lvlJc w:val="left"/>
      <w:pPr>
        <w:tabs>
          <w:tab w:val="num" w:pos="6000"/>
        </w:tabs>
        <w:ind w:left="6000" w:hanging="360"/>
      </w:pPr>
      <w:rPr>
        <w:rFonts w:cs="Times New Roman"/>
        <w:rtl w:val="0"/>
        <w:cs w:val="0"/>
      </w:rPr>
    </w:lvl>
    <w:lvl w:ilvl="8">
      <w:start w:val="1"/>
      <w:numFmt w:val="lowerRoman"/>
      <w:lvlText w:val="%9."/>
      <w:lvlJc w:val="right"/>
      <w:pPr>
        <w:tabs>
          <w:tab w:val="num" w:pos="6720"/>
        </w:tabs>
        <w:ind w:left="6720" w:hanging="180"/>
      </w:pPr>
      <w:rPr>
        <w:rFonts w:cs="Times New Roman"/>
        <w:rtl w:val="0"/>
        <w:cs w:val="0"/>
      </w:rPr>
    </w:lvl>
  </w:abstractNum>
  <w:abstractNum w:abstractNumId="16">
    <w:nsid w:val="65CA3525"/>
    <w:multiLevelType w:val="multilevel"/>
    <w:tmpl w:val="6FC6693E"/>
    <w:lvl w:ilvl="0">
      <w:start w:val="1"/>
      <w:numFmt w:val="lowerLetter"/>
      <w:lvlText w:val="%1)"/>
      <w:lvlJc w:val="left"/>
      <w:pPr>
        <w:tabs>
          <w:tab w:val="num" w:pos="360"/>
        </w:tabs>
        <w:ind w:left="360" w:hanging="360"/>
      </w:pPr>
      <w:rPr>
        <w:rFonts w:cs="Times New Roman" w:hint="default"/>
        <w:vertAlign w:val="baseline"/>
        <w:rtl w:val="0"/>
        <w:cs w:val="0"/>
      </w:rPr>
    </w:lvl>
    <w:lvl w:ilvl="1">
      <w:start w:val="1"/>
      <w:numFmt w:val="lowerLetter"/>
      <w:lvlText w:val="%2)"/>
      <w:lvlJc w:val="left"/>
      <w:pPr>
        <w:tabs>
          <w:tab w:val="num" w:pos="720"/>
        </w:tabs>
        <w:ind w:left="720" w:hanging="360"/>
      </w:pPr>
      <w:rPr>
        <w:rFonts w:cs="Times New Roman" w:hint="default"/>
        <w:rtl w:val="0"/>
        <w:cs w:val="0"/>
      </w:rPr>
    </w:lvl>
    <w:lvl w:ilvl="2">
      <w:start w:val="1"/>
      <w:numFmt w:val="lowerRoman"/>
      <w:lvlText w:val="%3)"/>
      <w:lvlJc w:val="left"/>
      <w:pPr>
        <w:tabs>
          <w:tab w:val="num" w:pos="1080"/>
        </w:tabs>
        <w:ind w:left="1080" w:hanging="36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17">
    <w:nsid w:val="79AA4B7C"/>
    <w:multiLevelType w:val="hybridMultilevel"/>
    <w:tmpl w:val="EC447152"/>
    <w:lvl w:ilvl="0">
      <w:start w:val="10"/>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0"/>
  </w:num>
  <w:num w:numId="2">
    <w:abstractNumId w:val="10"/>
  </w:num>
  <w:num w:numId="3">
    <w:abstractNumId w:val="3"/>
  </w:num>
  <w:num w:numId="4">
    <w:abstractNumId w:val="4"/>
  </w:num>
  <w:num w:numId="5">
    <w:abstractNumId w:val="15"/>
  </w:num>
  <w:num w:numId="6">
    <w:abstractNumId w:val="16"/>
  </w:num>
  <w:num w:numId="7">
    <w:abstractNumId w:val="11"/>
  </w:num>
  <w:num w:numId="8">
    <w:abstractNumId w:val="12"/>
  </w:num>
  <w:num w:numId="9">
    <w:abstractNumId w:val="17"/>
  </w:num>
  <w:num w:numId="10">
    <w:abstractNumId w:val="7"/>
  </w:num>
  <w:num w:numId="11">
    <w:abstractNumId w:val="13"/>
  </w:num>
  <w:num w:numId="12">
    <w:abstractNumId w:val="1"/>
  </w:num>
  <w:num w:numId="13">
    <w:abstractNumId w:val="9"/>
  </w:num>
  <w:num w:numId="14">
    <w:abstractNumId w:val="6"/>
  </w:num>
  <w:num w:numId="15">
    <w:abstractNumId w:val="8"/>
  </w:num>
  <w:num w:numId="16">
    <w:abstractNumId w:val="14"/>
  </w:num>
  <w:num w:numId="17">
    <w:abstractNumId w:val="5"/>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rawingGridVerticalSpacing w:val="163"/>
  <w:displayHorizontalDrawingGridEvery w:val="2"/>
  <w:displayVerticalDrawingGridEvery w:val="2"/>
  <w:noPunctuationKerning/>
  <w:characterSpacingControl w:val="doNotCompress"/>
  <w:footnotePr>
    <w:footnote w:id="0"/>
    <w:footnote w:id="1"/>
  </w:footnotePr>
  <w:compat>
    <w:useWord2002TableStyleRules/>
    <w:growAutofit/>
    <w:doNotUseIndentAsNumberingTabStop/>
    <w:allowSpaceOfSameStyleInTable/>
    <w:splitPgBreakAndParaMark/>
    <w:useAnsiKerningPairs/>
  </w:compat>
  <w:rsids>
    <w:rsidRoot w:val="003C27E0"/>
    <w:rsid w:val="000034F8"/>
    <w:rsid w:val="000069EE"/>
    <w:rsid w:val="00011425"/>
    <w:rsid w:val="00012A32"/>
    <w:rsid w:val="00012BE8"/>
    <w:rsid w:val="00013AEA"/>
    <w:rsid w:val="00026338"/>
    <w:rsid w:val="00026944"/>
    <w:rsid w:val="00030C0C"/>
    <w:rsid w:val="00043BC7"/>
    <w:rsid w:val="0005481E"/>
    <w:rsid w:val="000565E0"/>
    <w:rsid w:val="00057147"/>
    <w:rsid w:val="0006201E"/>
    <w:rsid w:val="000655C4"/>
    <w:rsid w:val="00081DC5"/>
    <w:rsid w:val="0008408A"/>
    <w:rsid w:val="00085936"/>
    <w:rsid w:val="00086C46"/>
    <w:rsid w:val="0008747D"/>
    <w:rsid w:val="00090970"/>
    <w:rsid w:val="000B4840"/>
    <w:rsid w:val="000B60F1"/>
    <w:rsid w:val="000D1AB7"/>
    <w:rsid w:val="000D65FB"/>
    <w:rsid w:val="000E1BF2"/>
    <w:rsid w:val="000E35B9"/>
    <w:rsid w:val="000E7702"/>
    <w:rsid w:val="000E794A"/>
    <w:rsid w:val="000F23C8"/>
    <w:rsid w:val="000F600A"/>
    <w:rsid w:val="00102365"/>
    <w:rsid w:val="0010397C"/>
    <w:rsid w:val="00107A6A"/>
    <w:rsid w:val="00116DCF"/>
    <w:rsid w:val="0012205C"/>
    <w:rsid w:val="0012530B"/>
    <w:rsid w:val="00131A62"/>
    <w:rsid w:val="00143998"/>
    <w:rsid w:val="00143BD5"/>
    <w:rsid w:val="001449BC"/>
    <w:rsid w:val="00151581"/>
    <w:rsid w:val="00152A87"/>
    <w:rsid w:val="0016530A"/>
    <w:rsid w:val="00167906"/>
    <w:rsid w:val="00170DD3"/>
    <w:rsid w:val="00173F3F"/>
    <w:rsid w:val="00174EB2"/>
    <w:rsid w:val="00174FCE"/>
    <w:rsid w:val="001774E8"/>
    <w:rsid w:val="0018028D"/>
    <w:rsid w:val="00190865"/>
    <w:rsid w:val="0019683F"/>
    <w:rsid w:val="0019737D"/>
    <w:rsid w:val="001A1717"/>
    <w:rsid w:val="001A1825"/>
    <w:rsid w:val="001A4507"/>
    <w:rsid w:val="001B033E"/>
    <w:rsid w:val="001C33F4"/>
    <w:rsid w:val="001F4A1E"/>
    <w:rsid w:val="001F588A"/>
    <w:rsid w:val="001F67D0"/>
    <w:rsid w:val="001F737E"/>
    <w:rsid w:val="0020483A"/>
    <w:rsid w:val="00205315"/>
    <w:rsid w:val="00205CD4"/>
    <w:rsid w:val="0021052D"/>
    <w:rsid w:val="00212808"/>
    <w:rsid w:val="0023021D"/>
    <w:rsid w:val="00240875"/>
    <w:rsid w:val="002423D7"/>
    <w:rsid w:val="002430E3"/>
    <w:rsid w:val="00251ED2"/>
    <w:rsid w:val="00252D26"/>
    <w:rsid w:val="00255338"/>
    <w:rsid w:val="00273030"/>
    <w:rsid w:val="0027334E"/>
    <w:rsid w:val="0029330D"/>
    <w:rsid w:val="002942A1"/>
    <w:rsid w:val="00297A1D"/>
    <w:rsid w:val="002A370D"/>
    <w:rsid w:val="002B4B11"/>
    <w:rsid w:val="002C0C75"/>
    <w:rsid w:val="002C6362"/>
    <w:rsid w:val="002D463A"/>
    <w:rsid w:val="002D6E5A"/>
    <w:rsid w:val="002E02AB"/>
    <w:rsid w:val="002E7607"/>
    <w:rsid w:val="002F2650"/>
    <w:rsid w:val="002F7A0C"/>
    <w:rsid w:val="00307388"/>
    <w:rsid w:val="00311EFD"/>
    <w:rsid w:val="00326FCE"/>
    <w:rsid w:val="0032719D"/>
    <w:rsid w:val="00330E5D"/>
    <w:rsid w:val="00332F4D"/>
    <w:rsid w:val="00334B5F"/>
    <w:rsid w:val="00340A97"/>
    <w:rsid w:val="00341D1F"/>
    <w:rsid w:val="0034734A"/>
    <w:rsid w:val="00353F12"/>
    <w:rsid w:val="0035465B"/>
    <w:rsid w:val="00354F4A"/>
    <w:rsid w:val="00356ADF"/>
    <w:rsid w:val="00361F3F"/>
    <w:rsid w:val="00366161"/>
    <w:rsid w:val="00367C09"/>
    <w:rsid w:val="003711F4"/>
    <w:rsid w:val="00374260"/>
    <w:rsid w:val="0037712D"/>
    <w:rsid w:val="003837A6"/>
    <w:rsid w:val="00384DDF"/>
    <w:rsid w:val="00385382"/>
    <w:rsid w:val="00387259"/>
    <w:rsid w:val="003878F9"/>
    <w:rsid w:val="003940CF"/>
    <w:rsid w:val="003956CF"/>
    <w:rsid w:val="003A312E"/>
    <w:rsid w:val="003B0385"/>
    <w:rsid w:val="003B10AF"/>
    <w:rsid w:val="003C07FD"/>
    <w:rsid w:val="003C27E0"/>
    <w:rsid w:val="003C39FA"/>
    <w:rsid w:val="003C42CC"/>
    <w:rsid w:val="003D1824"/>
    <w:rsid w:val="003E4736"/>
    <w:rsid w:val="0040009F"/>
    <w:rsid w:val="0041780B"/>
    <w:rsid w:val="0042312C"/>
    <w:rsid w:val="00423DDE"/>
    <w:rsid w:val="0043519C"/>
    <w:rsid w:val="00435F49"/>
    <w:rsid w:val="0044114E"/>
    <w:rsid w:val="004517E4"/>
    <w:rsid w:val="00465719"/>
    <w:rsid w:val="00472978"/>
    <w:rsid w:val="00482EA1"/>
    <w:rsid w:val="00483616"/>
    <w:rsid w:val="004877A1"/>
    <w:rsid w:val="0049744A"/>
    <w:rsid w:val="004978FD"/>
    <w:rsid w:val="004A51D0"/>
    <w:rsid w:val="004D2CA0"/>
    <w:rsid w:val="004F370A"/>
    <w:rsid w:val="004F43FF"/>
    <w:rsid w:val="005005E6"/>
    <w:rsid w:val="00504EDC"/>
    <w:rsid w:val="005112F3"/>
    <w:rsid w:val="00515CF3"/>
    <w:rsid w:val="00517A84"/>
    <w:rsid w:val="00523F61"/>
    <w:rsid w:val="00526C5A"/>
    <w:rsid w:val="00530C5C"/>
    <w:rsid w:val="00530DE7"/>
    <w:rsid w:val="005325D1"/>
    <w:rsid w:val="00541A7D"/>
    <w:rsid w:val="00543701"/>
    <w:rsid w:val="00550F4F"/>
    <w:rsid w:val="00561259"/>
    <w:rsid w:val="00566341"/>
    <w:rsid w:val="00566FCC"/>
    <w:rsid w:val="00567A77"/>
    <w:rsid w:val="00571315"/>
    <w:rsid w:val="00571566"/>
    <w:rsid w:val="00571F69"/>
    <w:rsid w:val="0057269F"/>
    <w:rsid w:val="00582071"/>
    <w:rsid w:val="00583D4D"/>
    <w:rsid w:val="00587F45"/>
    <w:rsid w:val="00590C54"/>
    <w:rsid w:val="005923A7"/>
    <w:rsid w:val="00593BFD"/>
    <w:rsid w:val="005A241B"/>
    <w:rsid w:val="005A650F"/>
    <w:rsid w:val="005C0423"/>
    <w:rsid w:val="005C503E"/>
    <w:rsid w:val="005C5BBB"/>
    <w:rsid w:val="005D7BA8"/>
    <w:rsid w:val="005E382E"/>
    <w:rsid w:val="005F0997"/>
    <w:rsid w:val="005F43CA"/>
    <w:rsid w:val="00600A5A"/>
    <w:rsid w:val="00637253"/>
    <w:rsid w:val="00645700"/>
    <w:rsid w:val="00652E6B"/>
    <w:rsid w:val="006536B8"/>
    <w:rsid w:val="0067511B"/>
    <w:rsid w:val="00680B12"/>
    <w:rsid w:val="00681F65"/>
    <w:rsid w:val="006916E2"/>
    <w:rsid w:val="00691C93"/>
    <w:rsid w:val="006926B9"/>
    <w:rsid w:val="006B5FC1"/>
    <w:rsid w:val="006C055A"/>
    <w:rsid w:val="006D02A5"/>
    <w:rsid w:val="006D6572"/>
    <w:rsid w:val="006D690A"/>
    <w:rsid w:val="006D7CA9"/>
    <w:rsid w:val="006E2BBD"/>
    <w:rsid w:val="006F00BB"/>
    <w:rsid w:val="006F3789"/>
    <w:rsid w:val="007043ED"/>
    <w:rsid w:val="00710644"/>
    <w:rsid w:val="00713E4F"/>
    <w:rsid w:val="00732B3D"/>
    <w:rsid w:val="007336DF"/>
    <w:rsid w:val="00733BD4"/>
    <w:rsid w:val="0073778E"/>
    <w:rsid w:val="0075494C"/>
    <w:rsid w:val="0077319E"/>
    <w:rsid w:val="007745B2"/>
    <w:rsid w:val="007A38C3"/>
    <w:rsid w:val="007A3975"/>
    <w:rsid w:val="007B3192"/>
    <w:rsid w:val="007C196D"/>
    <w:rsid w:val="007D26DC"/>
    <w:rsid w:val="007D4347"/>
    <w:rsid w:val="007E0FC2"/>
    <w:rsid w:val="007E6FA9"/>
    <w:rsid w:val="007F34E7"/>
    <w:rsid w:val="00804940"/>
    <w:rsid w:val="00804AA1"/>
    <w:rsid w:val="00804E25"/>
    <w:rsid w:val="00805AD9"/>
    <w:rsid w:val="00807A88"/>
    <w:rsid w:val="00811AA3"/>
    <w:rsid w:val="00816B22"/>
    <w:rsid w:val="00820F30"/>
    <w:rsid w:val="008252EA"/>
    <w:rsid w:val="0082701D"/>
    <w:rsid w:val="00832628"/>
    <w:rsid w:val="00832A2F"/>
    <w:rsid w:val="008420A6"/>
    <w:rsid w:val="00852159"/>
    <w:rsid w:val="00855170"/>
    <w:rsid w:val="00856E79"/>
    <w:rsid w:val="0087386A"/>
    <w:rsid w:val="00876E9A"/>
    <w:rsid w:val="0088799D"/>
    <w:rsid w:val="00894FF5"/>
    <w:rsid w:val="008A02B2"/>
    <w:rsid w:val="008A0ED0"/>
    <w:rsid w:val="008A7E1C"/>
    <w:rsid w:val="008C0DC2"/>
    <w:rsid w:val="008C241D"/>
    <w:rsid w:val="008D759B"/>
    <w:rsid w:val="008E06E3"/>
    <w:rsid w:val="008E12D4"/>
    <w:rsid w:val="008E6E5D"/>
    <w:rsid w:val="008F47A4"/>
    <w:rsid w:val="00906772"/>
    <w:rsid w:val="00916A1F"/>
    <w:rsid w:val="0092031F"/>
    <w:rsid w:val="00921FBB"/>
    <w:rsid w:val="009244CA"/>
    <w:rsid w:val="00927D4F"/>
    <w:rsid w:val="009439C1"/>
    <w:rsid w:val="00944E17"/>
    <w:rsid w:val="00947229"/>
    <w:rsid w:val="00950689"/>
    <w:rsid w:val="0095661E"/>
    <w:rsid w:val="00957AED"/>
    <w:rsid w:val="00964781"/>
    <w:rsid w:val="009661CD"/>
    <w:rsid w:val="00966CF2"/>
    <w:rsid w:val="00972B04"/>
    <w:rsid w:val="00977E1B"/>
    <w:rsid w:val="009827C4"/>
    <w:rsid w:val="00986CF7"/>
    <w:rsid w:val="009917D0"/>
    <w:rsid w:val="009938B5"/>
    <w:rsid w:val="009A5457"/>
    <w:rsid w:val="009B1BEB"/>
    <w:rsid w:val="009B3B61"/>
    <w:rsid w:val="009B6DFB"/>
    <w:rsid w:val="009C04F2"/>
    <w:rsid w:val="009C0CA0"/>
    <w:rsid w:val="009C5F1A"/>
    <w:rsid w:val="009D5BAD"/>
    <w:rsid w:val="009E498E"/>
    <w:rsid w:val="009E5DF1"/>
    <w:rsid w:val="009F6950"/>
    <w:rsid w:val="00A050FE"/>
    <w:rsid w:val="00A121B9"/>
    <w:rsid w:val="00A13845"/>
    <w:rsid w:val="00A1764A"/>
    <w:rsid w:val="00A277CF"/>
    <w:rsid w:val="00A44EBA"/>
    <w:rsid w:val="00A46273"/>
    <w:rsid w:val="00A65962"/>
    <w:rsid w:val="00A66B92"/>
    <w:rsid w:val="00A72AD9"/>
    <w:rsid w:val="00A744AA"/>
    <w:rsid w:val="00A74C61"/>
    <w:rsid w:val="00A74F05"/>
    <w:rsid w:val="00A75CB9"/>
    <w:rsid w:val="00A816C6"/>
    <w:rsid w:val="00A81C2C"/>
    <w:rsid w:val="00AA28DC"/>
    <w:rsid w:val="00AB020D"/>
    <w:rsid w:val="00AB768D"/>
    <w:rsid w:val="00AC4723"/>
    <w:rsid w:val="00AC66F4"/>
    <w:rsid w:val="00AC6AE8"/>
    <w:rsid w:val="00AC7061"/>
    <w:rsid w:val="00AD0969"/>
    <w:rsid w:val="00AD2FB8"/>
    <w:rsid w:val="00AE1AD0"/>
    <w:rsid w:val="00AE1DAF"/>
    <w:rsid w:val="00AE57B1"/>
    <w:rsid w:val="00AF13A8"/>
    <w:rsid w:val="00AF4C6A"/>
    <w:rsid w:val="00AF5CB3"/>
    <w:rsid w:val="00B066C1"/>
    <w:rsid w:val="00B16B97"/>
    <w:rsid w:val="00B16C01"/>
    <w:rsid w:val="00B16CE6"/>
    <w:rsid w:val="00B22101"/>
    <w:rsid w:val="00B26617"/>
    <w:rsid w:val="00B27AC1"/>
    <w:rsid w:val="00B30FB9"/>
    <w:rsid w:val="00B32652"/>
    <w:rsid w:val="00B54791"/>
    <w:rsid w:val="00B55FE0"/>
    <w:rsid w:val="00B650EE"/>
    <w:rsid w:val="00B77A06"/>
    <w:rsid w:val="00B84CB5"/>
    <w:rsid w:val="00B84CD1"/>
    <w:rsid w:val="00B93083"/>
    <w:rsid w:val="00BC5C00"/>
    <w:rsid w:val="00BE3B0F"/>
    <w:rsid w:val="00BE67C1"/>
    <w:rsid w:val="00BF48DC"/>
    <w:rsid w:val="00BF5FB9"/>
    <w:rsid w:val="00C04480"/>
    <w:rsid w:val="00C17E92"/>
    <w:rsid w:val="00C22D56"/>
    <w:rsid w:val="00C26CC0"/>
    <w:rsid w:val="00C36EF2"/>
    <w:rsid w:val="00C375BB"/>
    <w:rsid w:val="00C426A6"/>
    <w:rsid w:val="00C5063F"/>
    <w:rsid w:val="00C51EED"/>
    <w:rsid w:val="00C566A4"/>
    <w:rsid w:val="00C57237"/>
    <w:rsid w:val="00C61EEF"/>
    <w:rsid w:val="00C62CAC"/>
    <w:rsid w:val="00C643DF"/>
    <w:rsid w:val="00C6560D"/>
    <w:rsid w:val="00C7274B"/>
    <w:rsid w:val="00C72879"/>
    <w:rsid w:val="00C75047"/>
    <w:rsid w:val="00C75AA5"/>
    <w:rsid w:val="00C77879"/>
    <w:rsid w:val="00C77DD4"/>
    <w:rsid w:val="00C77E4D"/>
    <w:rsid w:val="00C82151"/>
    <w:rsid w:val="00C84F6D"/>
    <w:rsid w:val="00CA1942"/>
    <w:rsid w:val="00CA410B"/>
    <w:rsid w:val="00CA59DB"/>
    <w:rsid w:val="00CB3FA6"/>
    <w:rsid w:val="00CC4E14"/>
    <w:rsid w:val="00CD202D"/>
    <w:rsid w:val="00CD4553"/>
    <w:rsid w:val="00D061B9"/>
    <w:rsid w:val="00D140EF"/>
    <w:rsid w:val="00D20437"/>
    <w:rsid w:val="00D435C9"/>
    <w:rsid w:val="00D453FC"/>
    <w:rsid w:val="00D83132"/>
    <w:rsid w:val="00D842FA"/>
    <w:rsid w:val="00D9461D"/>
    <w:rsid w:val="00D96477"/>
    <w:rsid w:val="00DA28DA"/>
    <w:rsid w:val="00DB1C3E"/>
    <w:rsid w:val="00DB55D6"/>
    <w:rsid w:val="00DB7891"/>
    <w:rsid w:val="00DE53D2"/>
    <w:rsid w:val="00DE7359"/>
    <w:rsid w:val="00DF04A7"/>
    <w:rsid w:val="00DF5C8E"/>
    <w:rsid w:val="00E137FD"/>
    <w:rsid w:val="00E17F05"/>
    <w:rsid w:val="00E25118"/>
    <w:rsid w:val="00E31D62"/>
    <w:rsid w:val="00E35280"/>
    <w:rsid w:val="00E35E0B"/>
    <w:rsid w:val="00E43238"/>
    <w:rsid w:val="00E52814"/>
    <w:rsid w:val="00E54B65"/>
    <w:rsid w:val="00E72290"/>
    <w:rsid w:val="00E750B4"/>
    <w:rsid w:val="00E83AEF"/>
    <w:rsid w:val="00E85485"/>
    <w:rsid w:val="00E87234"/>
    <w:rsid w:val="00E87931"/>
    <w:rsid w:val="00E94332"/>
    <w:rsid w:val="00EB31B1"/>
    <w:rsid w:val="00EC6118"/>
    <w:rsid w:val="00ED66E1"/>
    <w:rsid w:val="00EE1B18"/>
    <w:rsid w:val="00EE2C76"/>
    <w:rsid w:val="00EE5149"/>
    <w:rsid w:val="00EF28BE"/>
    <w:rsid w:val="00EF7C11"/>
    <w:rsid w:val="00F005C0"/>
    <w:rsid w:val="00F03925"/>
    <w:rsid w:val="00F06828"/>
    <w:rsid w:val="00F116E0"/>
    <w:rsid w:val="00F12DB9"/>
    <w:rsid w:val="00F27688"/>
    <w:rsid w:val="00F33E48"/>
    <w:rsid w:val="00F34591"/>
    <w:rsid w:val="00F37F18"/>
    <w:rsid w:val="00F4188F"/>
    <w:rsid w:val="00F42EFD"/>
    <w:rsid w:val="00F42F9A"/>
    <w:rsid w:val="00F55EBB"/>
    <w:rsid w:val="00F67EFC"/>
    <w:rsid w:val="00F74210"/>
    <w:rsid w:val="00F80362"/>
    <w:rsid w:val="00F816C0"/>
    <w:rsid w:val="00F87D37"/>
    <w:rsid w:val="00F92551"/>
    <w:rsid w:val="00F927F1"/>
    <w:rsid w:val="00F95021"/>
    <w:rsid w:val="00F97725"/>
    <w:rsid w:val="00FA18E2"/>
    <w:rsid w:val="00FA32EC"/>
    <w:rsid w:val="00FA35D2"/>
    <w:rsid w:val="00FA6FAC"/>
    <w:rsid w:val="00FB336F"/>
    <w:rsid w:val="00FD3900"/>
    <w:rsid w:val="00FD55CD"/>
    <w:rsid w:val="00FE30CB"/>
    <w:rsid w:val="00FE7F74"/>
    <w:rsid w:val="00FF3714"/>
    <w:rsid w:val="00FF5BE3"/>
    <w:rsid w:val="00FF71A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uiPriority w:val="99"/>
    <w:rsid w:val="00977E1B"/>
    <w:pPr>
      <w:keepNext/>
      <w:spacing w:after="120"/>
      <w:jc w:val="center"/>
      <w:outlineLvl w:val="1"/>
    </w:pPr>
    <w:rPr>
      <w:b/>
      <w:sz w:val="20"/>
      <w:szCs w:val="20"/>
      <w:lang w:eastAsia="cs-CZ"/>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alloonText">
    <w:name w:val="Balloon Text"/>
    <w:basedOn w:val="Normal"/>
    <w:uiPriority w:val="99"/>
    <w:semiHidden/>
    <w:pPr>
      <w:jc w:val="left"/>
    </w:pPr>
    <w:rPr>
      <w:rFonts w:ascii="Tahoma" w:hAnsi="Tahoma" w:cs="Tahoma"/>
      <w:sz w:val="16"/>
      <w:szCs w:val="16"/>
    </w:rPr>
  </w:style>
  <w:style w:type="character" w:styleId="FootnoteReference">
    <w:name w:val="footnote reference"/>
    <w:basedOn w:val="DefaultParagraphFont"/>
    <w:uiPriority w:val="99"/>
    <w:semiHidden/>
    <w:rsid w:val="003C27E0"/>
    <w:rPr>
      <w:rFonts w:cs="Times New Roman"/>
      <w:vertAlign w:val="superscript"/>
      <w:rtl w:val="0"/>
      <w:cs w:val="0"/>
    </w:rPr>
  </w:style>
  <w:style w:type="paragraph" w:styleId="FootnoteText">
    <w:name w:val="footnote text"/>
    <w:basedOn w:val="Normal"/>
    <w:uiPriority w:val="99"/>
    <w:semiHidden/>
    <w:rsid w:val="003C27E0"/>
    <w:pPr>
      <w:keepNext/>
      <w:autoSpaceDE w:val="0"/>
      <w:autoSpaceDN w:val="0"/>
      <w:ind w:left="720" w:hanging="720"/>
      <w:jc w:val="both"/>
    </w:pPr>
    <w:rPr>
      <w:rFonts w:ascii="Arial" w:hAnsi="Arial" w:cs="Arial"/>
      <w:sz w:val="20"/>
      <w:szCs w:val="20"/>
      <w:lang w:val="cs-CZ" w:eastAsia="cs-CZ"/>
    </w:rPr>
  </w:style>
  <w:style w:type="paragraph" w:styleId="Footer">
    <w:name w:val="footer"/>
    <w:basedOn w:val="Normal"/>
    <w:uiPriority w:val="99"/>
    <w:rsid w:val="00B93083"/>
    <w:pPr>
      <w:tabs>
        <w:tab w:val="center" w:pos="4536"/>
        <w:tab w:val="right" w:pos="9072"/>
      </w:tabs>
      <w:jc w:val="left"/>
    </w:pPr>
  </w:style>
  <w:style w:type="character" w:styleId="PageNumber">
    <w:name w:val="page number"/>
    <w:basedOn w:val="DefaultParagraphFont"/>
    <w:uiPriority w:val="99"/>
    <w:rsid w:val="00B93083"/>
    <w:rPr>
      <w:rFonts w:cs="Times New Roman"/>
      <w:rtl w:val="0"/>
      <w:cs w:val="0"/>
    </w:rPr>
  </w:style>
  <w:style w:type="paragraph" w:styleId="NormalWeb">
    <w:name w:val="Normal (Web)"/>
    <w:basedOn w:val="Normal"/>
    <w:uiPriority w:val="99"/>
    <w:rsid w:val="00FA32EC"/>
    <w:pPr>
      <w:spacing w:before="100" w:beforeAutospacing="1" w:after="100" w:afterAutospacing="1"/>
      <w:jc w:val="left"/>
    </w:pPr>
  </w:style>
  <w:style w:type="paragraph" w:styleId="BodyText">
    <w:name w:val="Body Text"/>
    <w:basedOn w:val="Normal"/>
    <w:uiPriority w:val="99"/>
    <w:rsid w:val="000655C4"/>
    <w:pPr>
      <w:spacing w:after="120"/>
      <w:jc w:val="left"/>
    </w:pPr>
    <w:rPr>
      <w:sz w:val="20"/>
      <w:szCs w:val="20"/>
      <w:lang w:eastAsia="cs-CZ"/>
    </w:rPr>
  </w:style>
  <w:style w:type="paragraph" w:styleId="BodyTextIndent2">
    <w:name w:val="Body Text Indent 2"/>
    <w:basedOn w:val="Normal"/>
    <w:uiPriority w:val="99"/>
    <w:rsid w:val="006D7CA9"/>
    <w:pPr>
      <w:spacing w:after="120" w:line="480" w:lineRule="auto"/>
      <w:ind w:left="283"/>
      <w:jc w:val="left"/>
    </w:pPr>
  </w:style>
  <w:style w:type="paragraph" w:customStyle="1" w:styleId="Normlny">
    <w:name w:val="_Normálny"/>
    <w:basedOn w:val="Normal"/>
    <w:uiPriority w:val="99"/>
    <w:rsid w:val="006D7CA9"/>
    <w:pPr>
      <w:autoSpaceDE w:val="0"/>
      <w:autoSpaceDN w:val="0"/>
      <w:jc w:val="left"/>
    </w:pPr>
    <w:rPr>
      <w:sz w:val="20"/>
      <w:szCs w:val="20"/>
      <w:lang w:eastAsia="en-US"/>
    </w:rPr>
  </w:style>
  <w:style w:type="paragraph" w:styleId="BodyText2">
    <w:name w:val="Body Text 2"/>
    <w:basedOn w:val="Normal"/>
    <w:uiPriority w:val="99"/>
    <w:rsid w:val="00977E1B"/>
    <w:pPr>
      <w:spacing w:after="120" w:line="480" w:lineRule="auto"/>
      <w:jc w:val="left"/>
    </w:pPr>
  </w:style>
  <w:style w:type="character" w:styleId="Emphasis">
    <w:name w:val="Emphasis"/>
    <w:basedOn w:val="DefaultParagraphFont"/>
    <w:uiPriority w:val="99"/>
    <w:rsid w:val="00107A6A"/>
    <w:rPr>
      <w:rFonts w:cs="Times New Roman"/>
      <w:i/>
      <w:iCs/>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97</TotalTime>
  <Pages>50</Pages>
  <Words>13798</Words>
  <Characters>78650</Characters>
  <Application>Microsoft Office Word</Application>
  <DocSecurity>0</DocSecurity>
  <Lines>0</Lines>
  <Paragraphs>0</Paragraphs>
  <ScaleCrop>false</ScaleCrop>
  <Company>MDPT</Company>
  <LinksUpToDate>false</LinksUpToDate>
  <CharactersWithSpaces>92264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zsobolicova</dc:creator>
  <cp:lastModifiedBy>kollarikova</cp:lastModifiedBy>
  <cp:revision>7</cp:revision>
  <cp:lastPrinted>2011-03-11T14:48:00Z</cp:lastPrinted>
  <dcterms:created xsi:type="dcterms:W3CDTF">2010-12-13T10:40:00Z</dcterms:created>
  <dcterms:modified xsi:type="dcterms:W3CDTF">2011-03-29T11:59:00Z</dcterms:modified>
</cp:coreProperties>
</file>