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175407">
        <w:rPr>
          <w:rFonts w:cs="Times New Roman"/>
          <w:sz w:val="22"/>
        </w:rPr>
        <w:t>1</w:t>
      </w:r>
      <w:r w:rsidR="00250F2C">
        <w:rPr>
          <w:rFonts w:cs="Times New Roman"/>
          <w:sz w:val="22"/>
        </w:rPr>
        <w:t>88</w:t>
      </w:r>
      <w:r>
        <w:rPr>
          <w:rFonts w:cs="Times New Roman"/>
          <w:sz w:val="22"/>
        </w:rPr>
        <w:t>/201</w:t>
      </w:r>
      <w:r w:rsidR="00175407">
        <w:rPr>
          <w:rFonts w:cs="Times New Roman"/>
          <w:sz w:val="22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B273C0">
        <w:rPr>
          <w:rFonts w:cs="Times New Roman"/>
        </w:rPr>
        <w:t>404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273C0">
        <w:rPr>
          <w:rFonts w:cs="Arial"/>
          <w:sz w:val="22"/>
          <w:szCs w:val="22"/>
        </w:rPr>
        <w:t xml:space="preserve"> 5. apríla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250F2C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250F2C">
        <w:rPr>
          <w:rFonts w:cs="Times New Roman"/>
          <w:sz w:val="22"/>
          <w:szCs w:val="22"/>
        </w:rPr>
        <w:t xml:space="preserve">k </w:t>
      </w:r>
      <w:r w:rsidRPr="00250F2C" w:rsidR="00250F2C">
        <w:rPr>
          <w:rFonts w:cs="Times New Roman"/>
          <w:sz w:val="22"/>
          <w:szCs w:val="22"/>
        </w:rPr>
        <w:t>návrhu poslancov Národnej rady Slovenskej republiky Pavla Abrhana, Milana Horta, Jozefa Kollára a Lászlóa Soly</w:t>
      </w:r>
      <w:r w:rsidRPr="00250F2C" w:rsidR="00250F2C">
        <w:rPr>
          <w:rFonts w:cs="Times New Roman"/>
          <w:sz w:val="22"/>
          <w:szCs w:val="22"/>
        </w:rPr>
        <w:t>mosa na vydanie zákona, ktorým sa mení a dopĺňa zákon Národnej rady Slovenskej republiky č. 350/1996 Z. z. o rokovacom poriadku Národnej rady Slovenskej republiky v znení neskorších predpisov a o zmene niektorých zákonov (tlač 228)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</w:t>
      </w:r>
      <w:r>
        <w:rPr>
          <w:rFonts w:cs="Arial"/>
          <w:b/>
          <w:sz w:val="28"/>
          <w:szCs w:val="28"/>
        </w:rPr>
        <w:t>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250F2C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250F2C" w:rsidR="00250F2C">
        <w:rPr>
          <w:rFonts w:cs="Times New Roman"/>
          <w:sz w:val="22"/>
          <w:szCs w:val="22"/>
        </w:rPr>
        <w:t>návrh poslancov Národnej rady Slovenskej republiky Pavla Abrhana, Milana Horta, Jozefa Kollára a Lászlóa Solymosa na vydani</w:t>
      </w:r>
      <w:r w:rsidRPr="00250F2C" w:rsidR="00250F2C">
        <w:rPr>
          <w:rFonts w:cs="Times New Roman"/>
          <w:sz w:val="22"/>
          <w:szCs w:val="22"/>
        </w:rPr>
        <w:t>e zákona, ktorým sa mení a dopĺňa zákon Národnej rady Slovenskej republiky č. 350/1996 Z. z. o rokovacom poriadku Národnej rady Slovenskej republiky v znení neskorších predpisov a o zmene niektorých zákonov</w:t>
      </w:r>
      <w:r w:rsidR="00250F2C">
        <w:rPr>
          <w:rFonts w:cs="Times New Roman"/>
          <w:sz w:val="22"/>
          <w:szCs w:val="22"/>
        </w:rPr>
        <w:t>,</w:t>
      </w:r>
      <w:r w:rsidRPr="00250F2C">
        <w:rPr>
          <w:rFonts w:cs="Times New Roman"/>
          <w:sz w:val="22"/>
          <w:szCs w:val="22"/>
        </w:rPr>
        <w:t xml:space="preserve"> v znení schválených pozmeňu</w:t>
      </w:r>
      <w:r w:rsidRPr="00250F2C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E6281" w:rsidP="001E628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1E6281" w:rsidP="001E628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75407"/>
    <w:rsid w:val="001E6281"/>
    <w:rsid w:val="00250F2C"/>
    <w:rsid w:val="002707F6"/>
    <w:rsid w:val="0034010F"/>
    <w:rsid w:val="00503107"/>
    <w:rsid w:val="00661910"/>
    <w:rsid w:val="008D5378"/>
    <w:rsid w:val="009860F6"/>
    <w:rsid w:val="009C2E2F"/>
    <w:rsid w:val="00AC48CE"/>
    <w:rsid w:val="00B273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173</Words>
  <Characters>987</Characters>
  <Application>Microsoft Office Word</Application>
  <DocSecurity>0</DocSecurity>
  <Lines>0</Lines>
  <Paragraphs>0</Paragraphs>
  <ScaleCrop>false</ScaleCrop>
  <Company>Kancelaria NR SR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2010-11-15T09:42:00Z</cp:lastPrinted>
  <dcterms:created xsi:type="dcterms:W3CDTF">2011-03-15T12:33:00Z</dcterms:created>
  <dcterms:modified xsi:type="dcterms:W3CDTF">2011-04-06T07:23:00Z</dcterms:modified>
</cp:coreProperties>
</file>