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60414" w:rsidRPr="009B5C80" w:rsidP="00941469">
      <w:pPr>
        <w:bidi w:val="0"/>
        <w:spacing w:after="120"/>
        <w:jc w:val="center"/>
        <w:rPr>
          <w:rFonts w:ascii="Times New Roman" w:hAnsi="Times New Roman"/>
          <w:b/>
          <w:bCs/>
          <w:color w:val="000000"/>
          <w:spacing w:val="20"/>
        </w:rPr>
      </w:pPr>
    </w:p>
    <w:p w:rsidR="00941469" w:rsidRPr="009B5C80" w:rsidP="00941469">
      <w:pPr>
        <w:bidi w:val="0"/>
        <w:spacing w:after="120"/>
        <w:jc w:val="center"/>
        <w:rPr>
          <w:rFonts w:ascii="Times New Roman" w:hAnsi="Times New Roman"/>
          <w:color w:val="000000"/>
        </w:rPr>
      </w:pPr>
      <w:r w:rsidRPr="009B5C80">
        <w:rPr>
          <w:rFonts w:ascii="Times New Roman" w:hAnsi="Times New Roman"/>
          <w:color w:val="000000"/>
        </w:rPr>
        <w:t>z</w:t>
      </w:r>
      <w:r w:rsidR="001B7287">
        <w:rPr>
          <w:rFonts w:ascii="Times New Roman" w:hAnsi="Times New Roman"/>
          <w:color w:val="000000"/>
        </w:rPr>
        <w:t>  5. apríla</w:t>
      </w:r>
      <w:r w:rsidRPr="009B5C80" w:rsidR="00960414">
        <w:rPr>
          <w:rFonts w:ascii="Times New Roman" w:hAnsi="Times New Roman"/>
          <w:color w:val="000000"/>
        </w:rPr>
        <w:t xml:space="preserve"> </w:t>
      </w:r>
      <w:r w:rsidRPr="009B5C80">
        <w:rPr>
          <w:rFonts w:ascii="Times New Roman" w:hAnsi="Times New Roman"/>
          <w:color w:val="000000"/>
        </w:rPr>
        <w:t xml:space="preserve"> 2011,</w:t>
      </w:r>
    </w:p>
    <w:p w:rsidR="00941469" w:rsidRPr="009B5C80">
      <w:pPr>
        <w:bidi w:val="0"/>
        <w:jc w:val="center"/>
        <w:rPr>
          <w:rFonts w:ascii="Times New Roman" w:hAnsi="Times New Roman"/>
          <w:bCs/>
        </w:rPr>
      </w:pPr>
    </w:p>
    <w:p w:rsidR="00197811" w:rsidRPr="009B5C80" w:rsidP="00C0150C">
      <w:pPr>
        <w:pStyle w:val="Zkladntext"/>
        <w:bidi w:val="0"/>
        <w:jc w:val="center"/>
        <w:rPr>
          <w:rFonts w:ascii="Times New Roman" w:hAnsi="Times New Roman"/>
          <w:b/>
          <w:bCs/>
        </w:rPr>
      </w:pPr>
      <w:r w:rsidRPr="009B5C80">
        <w:rPr>
          <w:rFonts w:ascii="Times New Roman" w:hAnsi="Times New Roman"/>
          <w:b/>
          <w:bCs/>
        </w:rPr>
        <w:t>ktorým sa mení a dopĺňa zákon</w:t>
      </w:r>
      <w:r w:rsidRPr="009B5C80">
        <w:rPr>
          <w:rFonts w:ascii="Times New Roman" w:hAnsi="Times New Roman"/>
          <w:b/>
        </w:rPr>
        <w:t xml:space="preserve"> č. 309/2009 Z. z. o podpore obnoviteľných zdrojov energie a vysoko účinnej kombinovanej výroby a o zmene a doplnení niektorých zákonov v znení neskorších predpisov a ktorým sa mení a dopĺňa zákon č. 276/2001 Z. z. o regulácii v sieťových odvetviach a o zmene a doplnení niektorých zákonov v znení neskorších predpisov</w:t>
      </w:r>
    </w:p>
    <w:p w:rsidR="00197811" w:rsidRPr="009B5C80">
      <w:pPr>
        <w:bidi w:val="0"/>
        <w:jc w:val="center"/>
        <w:rPr>
          <w:rFonts w:ascii="Times New Roman" w:hAnsi="Times New Roman"/>
          <w:b/>
          <w:bCs/>
        </w:rPr>
      </w:pPr>
    </w:p>
    <w:p w:rsidR="00197811" w:rsidRPr="009B5C80">
      <w:pPr>
        <w:pStyle w:val="BodyText"/>
        <w:bidi w:val="0"/>
        <w:rPr>
          <w:rFonts w:ascii="Times New Roman" w:hAnsi="Times New Roman"/>
          <w:b w:val="0"/>
          <w:bCs w:val="0"/>
        </w:rPr>
      </w:pPr>
    </w:p>
    <w:p w:rsidR="00197811" w:rsidRPr="009B5C80">
      <w:pPr>
        <w:pStyle w:val="BodyText"/>
        <w:bidi w:val="0"/>
        <w:ind w:firstLine="284"/>
        <w:jc w:val="both"/>
        <w:rPr>
          <w:rFonts w:ascii="Times New Roman" w:hAnsi="Times New Roman"/>
          <w:b w:val="0"/>
          <w:bCs w:val="0"/>
        </w:rPr>
      </w:pPr>
      <w:r w:rsidRPr="009B5C80">
        <w:rPr>
          <w:rFonts w:ascii="Times New Roman" w:hAnsi="Times New Roman"/>
          <w:b w:val="0"/>
          <w:bCs w:val="0"/>
        </w:rPr>
        <w:t>Národná rada Slovenskej republiky sa uzniesla na tomto zákone:</w:t>
      </w:r>
    </w:p>
    <w:p w:rsidR="00197811" w:rsidRPr="009B5C80">
      <w:pPr>
        <w:pStyle w:val="BodyText"/>
        <w:bidi w:val="0"/>
        <w:rPr>
          <w:rFonts w:ascii="Times New Roman" w:hAnsi="Times New Roman"/>
          <w:b w:val="0"/>
        </w:rPr>
      </w:pPr>
    </w:p>
    <w:p w:rsidR="00197811" w:rsidRPr="009B5C80">
      <w:pPr>
        <w:pStyle w:val="BodyText"/>
        <w:bidi w:val="0"/>
        <w:rPr>
          <w:rFonts w:ascii="Times New Roman" w:hAnsi="Times New Roman"/>
          <w:b w:val="0"/>
        </w:rPr>
      </w:pPr>
    </w:p>
    <w:p w:rsidR="00197811" w:rsidRPr="009B5C80">
      <w:pPr>
        <w:pStyle w:val="BodyText"/>
        <w:bidi w:val="0"/>
        <w:rPr>
          <w:rFonts w:ascii="Times New Roman" w:hAnsi="Times New Roman"/>
          <w:b w:val="0"/>
        </w:rPr>
      </w:pPr>
      <w:r w:rsidRPr="009B5C80">
        <w:rPr>
          <w:rFonts w:ascii="Times New Roman" w:hAnsi="Times New Roman"/>
          <w:b w:val="0"/>
        </w:rPr>
        <w:t>Čl. I</w:t>
      </w:r>
    </w:p>
    <w:p w:rsidR="00197811" w:rsidRPr="009B5C80">
      <w:pPr>
        <w:pStyle w:val="BodyText"/>
        <w:bidi w:val="0"/>
        <w:jc w:val="both"/>
        <w:rPr>
          <w:rFonts w:ascii="Times New Roman" w:hAnsi="Times New Roman"/>
          <w:b w:val="0"/>
          <w:bCs w:val="0"/>
        </w:rPr>
      </w:pPr>
    </w:p>
    <w:p w:rsidR="00197811" w:rsidRPr="009B5C80">
      <w:pPr>
        <w:pStyle w:val="Zkladntext"/>
        <w:bidi w:val="0"/>
        <w:jc w:val="both"/>
        <w:rPr>
          <w:rFonts w:ascii="Times New Roman" w:hAnsi="Times New Roman"/>
        </w:rPr>
      </w:pPr>
      <w:r w:rsidRPr="009B5C80">
        <w:rPr>
          <w:rFonts w:ascii="Times New Roman" w:hAnsi="Times New Roman"/>
        </w:rPr>
        <w:t>Zákon č. 309/2009 Z. z. o podpore obnoviteľných zdrojov energie a vysoko účinnej kombinovanej výroby a o zmene a doplnení niektorých zákonov v znení zákona č. 492/2010 Z. z. a zákona č. 558/2010 Z. z. sa mení a dopĺňa takto:</w:t>
      </w:r>
    </w:p>
    <w:p w:rsidR="00197811" w:rsidRPr="009B5C80">
      <w:pPr>
        <w:bidi w:val="0"/>
        <w:ind w:firstLine="567"/>
        <w:jc w:val="both"/>
        <w:rPr>
          <w:rFonts w:ascii="Times New Roman" w:hAnsi="Times New Roman"/>
        </w:rPr>
      </w:pPr>
    </w:p>
    <w:p w:rsidR="00197811" w:rsidRPr="009B5C80">
      <w:pPr>
        <w:pStyle w:val="BodyText"/>
        <w:numPr>
          <w:numId w:val="4"/>
        </w:numPr>
        <w:bidi w:val="0"/>
        <w:jc w:val="both"/>
        <w:rPr>
          <w:rFonts w:ascii="Times New Roman" w:hAnsi="Times New Roman"/>
          <w:b w:val="0"/>
          <w:bCs w:val="0"/>
        </w:rPr>
      </w:pPr>
      <w:r w:rsidRPr="009B5C80">
        <w:rPr>
          <w:rFonts w:ascii="Times New Roman" w:hAnsi="Times New Roman"/>
          <w:b w:val="0"/>
        </w:rPr>
        <w:t>V § 2 ods. 1 sa písmeno a) dopĺňa bodmi 8 a 9, ktoré znejú:</w:t>
      </w:r>
    </w:p>
    <w:p w:rsidR="00197811" w:rsidRPr="009B5C80">
      <w:pPr>
        <w:pStyle w:val="NormalWeb"/>
        <w:bidi w:val="0"/>
        <w:spacing w:before="0" w:beforeAutospacing="0" w:after="0" w:afterAutospacing="0"/>
        <w:ind w:firstLine="340"/>
        <w:rPr>
          <w:rFonts w:ascii="Times New Roman" w:hAnsi="Times New Roman"/>
        </w:rPr>
      </w:pPr>
      <w:r w:rsidRPr="009B5C80">
        <w:rPr>
          <w:rFonts w:ascii="Times New Roman" w:hAnsi="Times New Roman"/>
        </w:rPr>
        <w:t>„8. aerotermálna energia,</w:t>
      </w:r>
    </w:p>
    <w:p w:rsidR="00197811" w:rsidRPr="009B5C80">
      <w:pPr>
        <w:bidi w:val="0"/>
        <w:ind w:firstLine="340"/>
        <w:jc w:val="both"/>
        <w:rPr>
          <w:rFonts w:ascii="Times New Roman" w:hAnsi="Times New Roman"/>
        </w:rPr>
      </w:pPr>
      <w:r w:rsidRPr="009B5C80">
        <w:rPr>
          <w:rFonts w:ascii="Times New Roman" w:hAnsi="Times New Roman"/>
        </w:rPr>
        <w:t>9. hydrotermálna energia.“.</w:t>
      </w:r>
    </w:p>
    <w:p w:rsidR="00197811" w:rsidRPr="009B5C80">
      <w:pPr>
        <w:bidi w:val="0"/>
        <w:jc w:val="both"/>
        <w:rPr>
          <w:rFonts w:ascii="Times New Roman" w:hAnsi="Times New Roman"/>
        </w:rPr>
      </w:pPr>
    </w:p>
    <w:p w:rsidR="00197811" w:rsidRPr="009B5C80">
      <w:pPr>
        <w:numPr>
          <w:numId w:val="4"/>
        </w:numPr>
        <w:bidi w:val="0"/>
        <w:jc w:val="both"/>
        <w:rPr>
          <w:rFonts w:ascii="Times New Roman" w:hAnsi="Times New Roman"/>
        </w:rPr>
      </w:pPr>
      <w:r w:rsidRPr="009B5C80">
        <w:rPr>
          <w:rFonts w:ascii="Times New Roman" w:hAnsi="Times New Roman"/>
        </w:rPr>
        <w:t>V § 2 ods. 1 písm. d) sa za slovom „lesníctva“ vypúšťa čiarka a vkladajú sa slová „a príbuzných odvetví vrátane rybného hospodárstva a akvakultúry,“.</w:t>
      </w:r>
    </w:p>
    <w:p w:rsidR="00197811" w:rsidRPr="009B5C80">
      <w:pPr>
        <w:bidi w:val="0"/>
        <w:jc w:val="both"/>
        <w:rPr>
          <w:rFonts w:ascii="Times New Roman" w:hAnsi="Times New Roman"/>
        </w:rPr>
      </w:pPr>
      <w:r w:rsidRPr="009B5C80">
        <w:rPr>
          <w:rFonts w:ascii="Times New Roman" w:hAnsi="Times New Roman"/>
        </w:rPr>
        <w:t xml:space="preserve">  </w:t>
      </w:r>
    </w:p>
    <w:p w:rsidR="00197811" w:rsidRPr="009B5C80">
      <w:pPr>
        <w:numPr>
          <w:numId w:val="4"/>
        </w:numPr>
        <w:bidi w:val="0"/>
        <w:jc w:val="both"/>
        <w:rPr>
          <w:rFonts w:ascii="Times New Roman" w:hAnsi="Times New Roman"/>
        </w:rPr>
      </w:pPr>
      <w:r w:rsidRPr="009B5C80">
        <w:rPr>
          <w:rFonts w:ascii="Times New Roman" w:hAnsi="Times New Roman"/>
        </w:rPr>
        <w:t>V § 2 sa odsek 1 dopĺňa písmenami g) až l), ktoré znejú:</w:t>
      </w:r>
    </w:p>
    <w:p w:rsidR="00197811" w:rsidRPr="009B5C80">
      <w:pPr>
        <w:bidi w:val="0"/>
        <w:ind w:left="720" w:hanging="380"/>
        <w:jc w:val="both"/>
        <w:rPr>
          <w:rFonts w:ascii="Times New Roman" w:hAnsi="Times New Roman"/>
        </w:rPr>
      </w:pPr>
      <w:r w:rsidRPr="009B5C80">
        <w:rPr>
          <w:rFonts w:ascii="Times New Roman" w:hAnsi="Times New Roman"/>
        </w:rPr>
        <w:t>„g) geotermálnou energiou energia uložená vo forme tepla pod pevným zemským povrchom,</w:t>
      </w:r>
    </w:p>
    <w:p w:rsidR="00197811" w:rsidRPr="009B5C80">
      <w:pPr>
        <w:bidi w:val="0"/>
        <w:ind w:left="900" w:hanging="560"/>
        <w:jc w:val="both"/>
        <w:rPr>
          <w:rFonts w:ascii="Times New Roman" w:hAnsi="Times New Roman"/>
        </w:rPr>
      </w:pPr>
      <w:r w:rsidRPr="009B5C80">
        <w:rPr>
          <w:rFonts w:ascii="Times New Roman" w:hAnsi="Times New Roman"/>
        </w:rPr>
        <w:t xml:space="preserve">h)   aerotermálnou energiou energia uložená vo forme tepla v okolitom ovzduší, </w:t>
      </w:r>
    </w:p>
    <w:p w:rsidR="00197811" w:rsidRPr="009B5C80">
      <w:pPr>
        <w:bidi w:val="0"/>
        <w:ind w:left="900" w:hanging="560"/>
        <w:jc w:val="both"/>
        <w:rPr>
          <w:rFonts w:ascii="Times New Roman" w:hAnsi="Times New Roman"/>
        </w:rPr>
      </w:pPr>
      <w:r w:rsidRPr="009B5C80">
        <w:rPr>
          <w:rFonts w:ascii="Times New Roman" w:hAnsi="Times New Roman"/>
        </w:rPr>
        <w:t>i)    hydrotermálnou energiou energia uložená vo forme tepla v povrchových vodách,</w:t>
      </w:r>
    </w:p>
    <w:p w:rsidR="00197811" w:rsidRPr="009B5C80">
      <w:pPr>
        <w:bidi w:val="0"/>
        <w:ind w:left="720" w:hanging="360"/>
        <w:jc w:val="both"/>
        <w:rPr>
          <w:rFonts w:ascii="Times New Roman" w:hAnsi="Times New Roman"/>
        </w:rPr>
      </w:pPr>
      <w:r w:rsidRPr="009B5C80">
        <w:rPr>
          <w:rFonts w:ascii="Times New Roman" w:hAnsi="Times New Roman"/>
        </w:rPr>
        <w:t xml:space="preserve">j)  Národným akčným plánom pre energiu z obnoviteľných zdrojov dokument, ktorý určuje národné ciele pre podiel energie z obnoviteľných zdrojov energie spotrebovanej v doprave a v sektore výroby elektriny, tepla a chladu v roku 2020, pričom zohľadňuje vplyv </w:t>
      </w:r>
    </w:p>
    <w:p w:rsidR="00197811" w:rsidRPr="009B5C80">
      <w:pPr>
        <w:bidi w:val="0"/>
        <w:ind w:left="720"/>
        <w:jc w:val="both"/>
        <w:rPr>
          <w:rFonts w:ascii="Times New Roman" w:hAnsi="Times New Roman"/>
        </w:rPr>
      </w:pPr>
      <w:r w:rsidRPr="009B5C80">
        <w:rPr>
          <w:rFonts w:ascii="Times New Roman" w:hAnsi="Times New Roman"/>
        </w:rPr>
        <w:t xml:space="preserve"> 1. opatrení súvisiacich s energetickou efektívnosťou na konečnú energetickú spotrebu,</w:t>
      </w:r>
    </w:p>
    <w:p w:rsidR="00197811" w:rsidRPr="009B5C80">
      <w:pPr>
        <w:bidi w:val="0"/>
        <w:ind w:left="720"/>
        <w:jc w:val="both"/>
        <w:rPr>
          <w:rFonts w:ascii="Times New Roman" w:hAnsi="Times New Roman"/>
        </w:rPr>
      </w:pPr>
      <w:r w:rsidRPr="009B5C80">
        <w:rPr>
          <w:rFonts w:ascii="Times New Roman" w:hAnsi="Times New Roman"/>
        </w:rPr>
        <w:t xml:space="preserve"> 2.  opatrení, ktoré sa majú prijať na dosiahnutie národných cieľov vrátane spolupráce medzi miestnymi, regionálnymi a národnými orgánmi,</w:t>
      </w:r>
    </w:p>
    <w:p w:rsidR="00197811" w:rsidRPr="009B5C80">
      <w:pPr>
        <w:bidi w:val="0"/>
        <w:ind w:left="720"/>
        <w:jc w:val="both"/>
        <w:rPr>
          <w:rFonts w:ascii="Times New Roman" w:hAnsi="Times New Roman"/>
        </w:rPr>
      </w:pPr>
      <w:r w:rsidRPr="009B5C80">
        <w:rPr>
          <w:rFonts w:ascii="Times New Roman" w:hAnsi="Times New Roman"/>
        </w:rPr>
        <w:t>3.  plánovaných štatistických prenosov alebo spoločných projektov,</w:t>
      </w:r>
    </w:p>
    <w:p w:rsidR="00197811" w:rsidRPr="009B5C80">
      <w:pPr>
        <w:bidi w:val="0"/>
        <w:ind w:left="720"/>
        <w:jc w:val="both"/>
        <w:rPr>
          <w:rFonts w:ascii="Times New Roman" w:hAnsi="Times New Roman"/>
        </w:rPr>
      </w:pPr>
      <w:r w:rsidRPr="009B5C80">
        <w:rPr>
          <w:rFonts w:ascii="Times New Roman" w:hAnsi="Times New Roman"/>
        </w:rPr>
        <w:t>4.  politík zameraných na rozvoj existujúcich zdrojov a nových zdrojov biomasy,</w:t>
      </w:r>
    </w:p>
    <w:p w:rsidR="00197811" w:rsidRPr="009B5C80">
      <w:pPr>
        <w:bidi w:val="0"/>
        <w:ind w:left="720"/>
        <w:jc w:val="both"/>
        <w:rPr>
          <w:rFonts w:ascii="Times New Roman" w:hAnsi="Times New Roman"/>
        </w:rPr>
      </w:pPr>
      <w:r w:rsidRPr="009B5C80">
        <w:rPr>
          <w:rFonts w:ascii="Times New Roman" w:hAnsi="Times New Roman"/>
        </w:rPr>
        <w:t xml:space="preserve">5. opatrení, ktoré sa majú prijať na účely zjednodušenia administratívnych predpisov a postupov, zabezpečenia informovania a odbornej prípravy fyzických osôb a zavedenia požiadaviek kritérií trvalej udržateľnosti pre biopalivá a biokvapaliny a obsahuje vyhodnotenie potreby vybudovania novej infraštruktúry diaľkového </w:t>
      </w:r>
      <w:r w:rsidRPr="009B5C80" w:rsidR="00DE5ECF">
        <w:rPr>
          <w:rFonts w:ascii="Times New Roman" w:hAnsi="Times New Roman"/>
        </w:rPr>
        <w:t>zásobovania teplom a chladom</w:t>
      </w:r>
      <w:r w:rsidRPr="009B5C80">
        <w:rPr>
          <w:rFonts w:ascii="Times New Roman" w:hAnsi="Times New Roman"/>
        </w:rPr>
        <w:t>,</w:t>
      </w:r>
    </w:p>
    <w:p w:rsidR="00197811" w:rsidRPr="009B5C80">
      <w:pPr>
        <w:numPr>
          <w:numId w:val="25"/>
        </w:numPr>
        <w:bidi w:val="0"/>
        <w:jc w:val="both"/>
        <w:rPr>
          <w:rFonts w:ascii="Times New Roman" w:hAnsi="Times New Roman"/>
        </w:rPr>
      </w:pPr>
      <w:r w:rsidRPr="009B5C80">
        <w:rPr>
          <w:rFonts w:ascii="Times New Roman" w:hAnsi="Times New Roman"/>
        </w:rPr>
        <w:t>štatistickým prenosom prenesenie určitého množstva energie z obnoviteľných zdrojov z jedného členského štátu Európskej únie alebo štátu, ktorý je zmluvnou stranou Dohody o Európskom hospodárskom priestore (ďalej len „členský štát“), do iného členského štátu,</w:t>
      </w:r>
    </w:p>
    <w:p w:rsidR="00197811" w:rsidRPr="009B5C80">
      <w:pPr>
        <w:numPr>
          <w:numId w:val="25"/>
        </w:numPr>
        <w:bidi w:val="0"/>
        <w:jc w:val="both"/>
        <w:rPr>
          <w:rFonts w:ascii="Times New Roman" w:hAnsi="Times New Roman"/>
          <w:i/>
        </w:rPr>
      </w:pPr>
      <w:r w:rsidRPr="009B5C80">
        <w:rPr>
          <w:rFonts w:ascii="Times New Roman" w:hAnsi="Times New Roman"/>
        </w:rPr>
        <w:t xml:space="preserve">spoločným projektom spolupráca </w:t>
      </w:r>
      <w:r w:rsidRPr="009B5C80" w:rsidR="004B23DE">
        <w:rPr>
          <w:rFonts w:ascii="Times New Roman" w:hAnsi="Times New Roman"/>
        </w:rPr>
        <w:t>medzi dvoma alebo viacerými členskými štátmi a so štátmi, ktoré nie sú členskými štátmi</w:t>
      </w:r>
      <w:r w:rsidRPr="009B5C80">
        <w:rPr>
          <w:rFonts w:ascii="Times New Roman" w:hAnsi="Times New Roman"/>
        </w:rPr>
        <w:t xml:space="preserve"> na výstavbe alebo rekonštrukcii zariadenia na výrobu elektriny, tepla alebo chladu z obnoviteľných zdrojov energie.“.</w:t>
      </w:r>
    </w:p>
    <w:p w:rsidR="00197811" w:rsidRPr="009B5C80">
      <w:pPr>
        <w:bidi w:val="0"/>
        <w:rPr>
          <w:rFonts w:ascii="Times New Roman" w:hAnsi="Times New Roman"/>
        </w:rPr>
      </w:pPr>
      <w:r w:rsidRPr="009B5C80">
        <w:rPr>
          <w:rFonts w:ascii="Times New Roman" w:hAnsi="Times New Roman"/>
        </w:rPr>
        <w:t xml:space="preserve"> </w:t>
      </w:r>
    </w:p>
    <w:p w:rsidR="00197811" w:rsidRPr="009B5C80">
      <w:pPr>
        <w:numPr>
          <w:numId w:val="4"/>
        </w:numPr>
        <w:bidi w:val="0"/>
        <w:jc w:val="both"/>
        <w:rPr>
          <w:rFonts w:ascii="Times New Roman" w:hAnsi="Times New Roman"/>
          <w:bCs/>
        </w:rPr>
      </w:pPr>
      <w:r w:rsidRPr="009B5C80">
        <w:rPr>
          <w:rFonts w:ascii="Times New Roman" w:hAnsi="Times New Roman"/>
          <w:bCs/>
        </w:rPr>
        <w:t>V § 2 ods. 3 písmeno e) znie:</w:t>
      </w:r>
    </w:p>
    <w:p w:rsidR="00197811" w:rsidRPr="009B5C80">
      <w:pPr>
        <w:bidi w:val="0"/>
        <w:ind w:left="360"/>
        <w:jc w:val="both"/>
        <w:rPr>
          <w:rFonts w:ascii="Times New Roman" w:hAnsi="Times New Roman"/>
        </w:rPr>
      </w:pPr>
      <w:r w:rsidRPr="009B5C80">
        <w:rPr>
          <w:rFonts w:ascii="Times New Roman" w:hAnsi="Times New Roman"/>
        </w:rPr>
        <w:t>„e) časom uvedenia zariadenia výrobcu elektriny do prevádzky dátum, kedy bolo na základe kolaudačného rozhodnutia</w:t>
      </w:r>
      <w:r w:rsidRPr="009B5C80">
        <w:rPr>
          <w:rFonts w:ascii="Times New Roman" w:hAnsi="Times New Roman"/>
          <w:vertAlign w:val="superscript"/>
        </w:rPr>
        <w:t>3</w:t>
      </w:r>
      <w:r w:rsidRPr="009B5C80">
        <w:rPr>
          <w:rFonts w:ascii="Times New Roman" w:hAnsi="Times New Roman"/>
        </w:rPr>
        <w:t>) povolené užívanie zariadenia výrobcu elektriny alebo kedy bola úspešne vykonaná funkčná skúška pripojenia zariadenia výrobcu elektriny do sústavy (ďalej len „funkčná skúška“) podľa toho, ktorý dátum nastane neskôr,“.</w:t>
      </w:r>
    </w:p>
    <w:p w:rsidR="00197811" w:rsidRPr="009B5C80">
      <w:pPr>
        <w:bidi w:val="0"/>
        <w:ind w:left="360"/>
        <w:jc w:val="both"/>
        <w:rPr>
          <w:rFonts w:ascii="Times New Roman" w:hAnsi="Times New Roman"/>
        </w:rPr>
      </w:pPr>
    </w:p>
    <w:p w:rsidR="00197811" w:rsidRPr="009B5C80">
      <w:pPr>
        <w:bidi w:val="0"/>
        <w:ind w:left="360"/>
        <w:jc w:val="both"/>
        <w:rPr>
          <w:rFonts w:ascii="Times New Roman" w:hAnsi="Times New Roman"/>
        </w:rPr>
      </w:pPr>
      <w:r w:rsidRPr="009B5C80">
        <w:rPr>
          <w:rFonts w:ascii="Times New Roman" w:hAnsi="Times New Roman"/>
        </w:rPr>
        <w:t>Poznámka pod čiarou k odkazu 3 znie:</w:t>
      </w:r>
    </w:p>
    <w:p w:rsidR="00197811" w:rsidRPr="009B5C80">
      <w:pPr>
        <w:bidi w:val="0"/>
        <w:ind w:left="360"/>
        <w:jc w:val="both"/>
        <w:rPr>
          <w:rFonts w:ascii="Times New Roman" w:hAnsi="Times New Roman"/>
        </w:rPr>
      </w:pPr>
      <w:r w:rsidRPr="009B5C80">
        <w:rPr>
          <w:rFonts w:ascii="Times New Roman" w:hAnsi="Times New Roman"/>
        </w:rPr>
        <w:t>„3) § 82 zákona č. 50/1976 Zb. o územnom plánovaní a stavebnom poriadku (stavebný zákon) v znení neskorších predpisov.“.</w:t>
      </w:r>
    </w:p>
    <w:p w:rsidR="00197811" w:rsidRPr="009B5C80">
      <w:pPr>
        <w:bidi w:val="0"/>
        <w:jc w:val="both"/>
        <w:rPr>
          <w:rFonts w:ascii="Times New Roman" w:hAnsi="Times New Roman"/>
        </w:rPr>
      </w:pPr>
    </w:p>
    <w:p w:rsidR="00197811" w:rsidRPr="009B5C80">
      <w:pPr>
        <w:numPr>
          <w:numId w:val="4"/>
        </w:numPr>
        <w:bidi w:val="0"/>
        <w:jc w:val="both"/>
        <w:rPr>
          <w:rFonts w:ascii="Times New Roman" w:hAnsi="Times New Roman"/>
        </w:rPr>
      </w:pPr>
      <w:r w:rsidRPr="009B5C80">
        <w:rPr>
          <w:rFonts w:ascii="Times New Roman" w:hAnsi="Times New Roman"/>
        </w:rPr>
        <w:t>V § 2 sa odsek 3 dopĺňa písmenami g) až i), ktoré znejú:</w:t>
      </w:r>
    </w:p>
    <w:p w:rsidR="00197811" w:rsidRPr="009B5C80">
      <w:pPr>
        <w:bidi w:val="0"/>
        <w:jc w:val="both"/>
        <w:rPr>
          <w:rFonts w:ascii="Times New Roman" w:hAnsi="Times New Roman"/>
        </w:rPr>
      </w:pPr>
      <w:r w:rsidRPr="009B5C80">
        <w:rPr>
          <w:rFonts w:ascii="Times New Roman" w:hAnsi="Times New Roman"/>
        </w:rPr>
        <w:t>„g) účelne využitou elektrinou v mieste výroby spotreba elektriny výrobcom elektriny, ktorý nie je pripojený k distribučnej sústave, a ktorá pokrýva dopyt, ktorý by bol uspokojený za podmienok hospodárskej súťaže inou výrobou,</w:t>
      </w:r>
    </w:p>
    <w:p w:rsidR="00197811" w:rsidRPr="009B5C80">
      <w:pPr>
        <w:bidi w:val="0"/>
        <w:jc w:val="both"/>
        <w:rPr>
          <w:rFonts w:ascii="Times New Roman" w:hAnsi="Times New Roman"/>
        </w:rPr>
      </w:pPr>
      <w:r w:rsidRPr="009B5C80" w:rsidR="00DE5ECF">
        <w:rPr>
          <w:rFonts w:ascii="Times New Roman" w:hAnsi="Times New Roman"/>
        </w:rPr>
        <w:t>h) diaľkovým zásobovaním teplom</w:t>
      </w:r>
      <w:r w:rsidRPr="009B5C80">
        <w:rPr>
          <w:rFonts w:ascii="Times New Roman" w:hAnsi="Times New Roman"/>
        </w:rPr>
        <w:t xml:space="preserve"> distribúcia tepelnej energie vo forme pary, horúcej a teplej vody z centrálneho zdroja výroby prostredníctvom siete do viacerých budov alebo na viacero miest na vyhrievanie priestorov alebo procesov,</w:t>
      </w:r>
    </w:p>
    <w:p w:rsidR="00197811" w:rsidRPr="009B5C80">
      <w:pPr>
        <w:bidi w:val="0"/>
        <w:jc w:val="both"/>
        <w:rPr>
          <w:rFonts w:ascii="Times New Roman" w:hAnsi="Times New Roman"/>
        </w:rPr>
      </w:pPr>
      <w:r w:rsidRPr="009B5C80" w:rsidR="00DE5ECF">
        <w:rPr>
          <w:rFonts w:ascii="Times New Roman" w:hAnsi="Times New Roman"/>
        </w:rPr>
        <w:t>i) diaľkovým zásobovaním chladom</w:t>
      </w:r>
      <w:r w:rsidRPr="009B5C80">
        <w:rPr>
          <w:rFonts w:ascii="Times New Roman" w:hAnsi="Times New Roman"/>
        </w:rPr>
        <w:t xml:space="preserve"> distribúcia tepelnej energie vo forme vychladených kvapalín z centrálneho zdroja výroby prostredníctvom siete do viacerých budov alebo na viacero miest na ochladzovanie priestorov alebo procesov,“.</w:t>
      </w:r>
    </w:p>
    <w:p w:rsidR="00197811" w:rsidRPr="009B5C80">
      <w:pPr>
        <w:bidi w:val="0"/>
        <w:jc w:val="both"/>
        <w:rPr>
          <w:rFonts w:ascii="Times New Roman" w:hAnsi="Times New Roman"/>
        </w:rPr>
      </w:pPr>
    </w:p>
    <w:p w:rsidR="00197811" w:rsidRPr="009B5C80">
      <w:pPr>
        <w:numPr>
          <w:numId w:val="4"/>
        </w:numPr>
        <w:bidi w:val="0"/>
        <w:jc w:val="both"/>
        <w:rPr>
          <w:rFonts w:ascii="Times New Roman" w:hAnsi="Times New Roman"/>
        </w:rPr>
      </w:pPr>
      <w:r w:rsidRPr="009B5C80">
        <w:rPr>
          <w:rFonts w:ascii="Times New Roman" w:hAnsi="Times New Roman"/>
        </w:rPr>
        <w:t>§ 2 sa dopĺňa odsekom 6, ktorý znie:</w:t>
      </w:r>
    </w:p>
    <w:p w:rsidR="00197811" w:rsidRPr="009B5C80">
      <w:pPr>
        <w:bidi w:val="0"/>
        <w:ind w:firstLine="284"/>
        <w:jc w:val="both"/>
        <w:rPr>
          <w:rFonts w:ascii="Times New Roman" w:hAnsi="Times New Roman"/>
        </w:rPr>
      </w:pPr>
      <w:r w:rsidRPr="009B5C80">
        <w:rPr>
          <w:rFonts w:ascii="Times New Roman" w:hAnsi="Times New Roman"/>
        </w:rPr>
        <w:t xml:space="preserve"> „(6) Na účely tohto zákona sa rozumie</w:t>
      </w:r>
    </w:p>
    <w:p w:rsidR="00197811" w:rsidRPr="009B5C80">
      <w:pPr>
        <w:numPr>
          <w:numId w:val="1"/>
        </w:numPr>
        <w:bidi w:val="0"/>
        <w:jc w:val="both"/>
        <w:rPr>
          <w:rFonts w:ascii="Times New Roman" w:hAnsi="Times New Roman"/>
        </w:rPr>
      </w:pPr>
      <w:r w:rsidRPr="009B5C80">
        <w:rPr>
          <w:rFonts w:ascii="Times New Roman" w:hAnsi="Times New Roman"/>
        </w:rPr>
        <w:t>biokvapalinou kvapalné palivo vyrobené z biomasy použité na energetické účely iné ako dopravné účely, vrátane elektriny, tepla a chladu,</w:t>
      </w:r>
    </w:p>
    <w:p w:rsidR="00197811" w:rsidRPr="009B5C80">
      <w:pPr>
        <w:numPr>
          <w:numId w:val="1"/>
        </w:numPr>
        <w:bidi w:val="0"/>
        <w:jc w:val="both"/>
        <w:rPr>
          <w:rFonts w:ascii="Times New Roman" w:hAnsi="Times New Roman"/>
        </w:rPr>
      </w:pPr>
      <w:r w:rsidRPr="009B5C80">
        <w:rPr>
          <w:rFonts w:ascii="Times New Roman" w:hAnsi="Times New Roman"/>
        </w:rPr>
        <w:t>emisiami skleníkových plynov počas životného cyklu čisté emisie oxidu uhličitého, metánu 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emisie vyskytnú,</w:t>
      </w:r>
    </w:p>
    <w:p w:rsidR="00197811" w:rsidRPr="009B5C80">
      <w:pPr>
        <w:numPr>
          <w:numId w:val="1"/>
        </w:numPr>
        <w:bidi w:val="0"/>
        <w:jc w:val="both"/>
        <w:rPr>
          <w:rFonts w:ascii="Times New Roman" w:hAnsi="Times New Roman"/>
        </w:rPr>
      </w:pPr>
      <w:r w:rsidRPr="009B5C80">
        <w:rPr>
          <w:rFonts w:ascii="Times New Roman" w:hAnsi="Times New Roman"/>
        </w:rPr>
        <w:t>emisiami skleníkových plynov na jednotku energie celková hmotnosť skleníkových plynov vyjadrená ako ekvivalent oxidu uhličitého, ktorá sa spája s pohonnou látkou a biokvapalinou alebo dodanou energiou, vydelená celkovým energetickým obsahom pohonnej látky a biokvapaliny alebo dodávanej energie.“.</w:t>
      </w:r>
    </w:p>
    <w:p w:rsidR="00197811" w:rsidRPr="009B5C80">
      <w:pPr>
        <w:pStyle w:val="ListParagraph"/>
        <w:bidi w:val="0"/>
        <w:ind w:left="360" w:hanging="360"/>
        <w:jc w:val="both"/>
        <w:rPr>
          <w:rFonts w:ascii="Times New Roman" w:hAnsi="Times New Roman"/>
        </w:rPr>
      </w:pPr>
      <w:r w:rsidRPr="009B5C80">
        <w:rPr>
          <w:rFonts w:ascii="Times New Roman" w:hAnsi="Times New Roman"/>
        </w:rPr>
        <w:t xml:space="preserve"> </w:t>
      </w:r>
    </w:p>
    <w:p w:rsidR="004B23DE" w:rsidRPr="009B5C80">
      <w:pPr>
        <w:pStyle w:val="ListParagraph"/>
        <w:bidi w:val="0"/>
        <w:ind w:left="360" w:hanging="360"/>
        <w:jc w:val="both"/>
        <w:rPr>
          <w:rFonts w:ascii="Times New Roman" w:hAnsi="Times New Roman"/>
        </w:rPr>
      </w:pPr>
    </w:p>
    <w:p w:rsidR="004B23DE" w:rsidRPr="009B5C80">
      <w:pPr>
        <w:pStyle w:val="ListParagraph"/>
        <w:bidi w:val="0"/>
        <w:ind w:left="360" w:hanging="360"/>
        <w:jc w:val="both"/>
        <w:rPr>
          <w:rFonts w:ascii="Times New Roman" w:hAnsi="Times New Roman"/>
        </w:rPr>
      </w:pPr>
    </w:p>
    <w:p w:rsidR="00197811" w:rsidRPr="009B5C80">
      <w:pPr>
        <w:numPr>
          <w:numId w:val="4"/>
        </w:numPr>
        <w:bidi w:val="0"/>
        <w:jc w:val="both"/>
        <w:rPr>
          <w:rFonts w:ascii="Times New Roman" w:hAnsi="Times New Roman"/>
        </w:rPr>
      </w:pPr>
      <w:r w:rsidRPr="009B5C80">
        <w:rPr>
          <w:rFonts w:ascii="Times New Roman" w:hAnsi="Times New Roman"/>
        </w:rPr>
        <w:t>V § 3 sa odsek 4 dopĺňa písmenom h), ktoré znie:</w:t>
      </w:r>
    </w:p>
    <w:p w:rsidR="00197811" w:rsidRPr="009B5C80">
      <w:pPr>
        <w:bidi w:val="0"/>
        <w:ind w:left="142" w:hanging="142"/>
        <w:jc w:val="both"/>
        <w:rPr>
          <w:rFonts w:ascii="Times New Roman" w:hAnsi="Times New Roman"/>
          <w:noProof/>
        </w:rPr>
      </w:pPr>
      <w:r w:rsidRPr="009B5C80">
        <w:rPr>
          <w:rFonts w:ascii="Times New Roman" w:hAnsi="Times New Roman"/>
        </w:rPr>
        <w:tab/>
        <w:t>„</w:t>
      </w:r>
      <w:r w:rsidRPr="009B5C80">
        <w:rPr>
          <w:rFonts w:ascii="Times New Roman" w:hAnsi="Times New Roman"/>
          <w:noProof/>
        </w:rPr>
        <w:t xml:space="preserve">h) </w:t>
      </w:r>
      <w:r w:rsidRPr="009B5C80" w:rsidR="00B4251A">
        <w:rPr>
          <w:rFonts w:ascii="Times New Roman" w:hAnsi="Times New Roman"/>
          <w:noProof/>
        </w:rPr>
        <w:t xml:space="preserve">všetku elektrinu </w:t>
      </w:r>
      <w:r w:rsidRPr="009B5C80" w:rsidR="00B4251A">
        <w:rPr>
          <w:rFonts w:ascii="Times New Roman" w:hAnsi="Times New Roman"/>
        </w:rPr>
        <w:t xml:space="preserve">z obnoviteľných zdrojov energie vyrobenú </w:t>
      </w:r>
      <w:r w:rsidRPr="009B5C80" w:rsidR="00B4251A">
        <w:rPr>
          <w:rFonts w:ascii="Times New Roman" w:hAnsi="Times New Roman"/>
          <w:noProof/>
        </w:rPr>
        <w:t>v zariadení na kombinovanú výrobu s celkovým inštalovaným výkonom nad 10 MW, ak podiel obnoviteľných zdrojov energie v palive je vyšší ako 30 % a podiel tepla dodaného na technologické účely je najviac 40 % z využiteľného tepla.“.</w:t>
      </w:r>
    </w:p>
    <w:p w:rsidR="00197811" w:rsidRPr="009B5C80">
      <w:pPr>
        <w:bidi w:val="0"/>
        <w:jc w:val="both"/>
        <w:rPr>
          <w:rFonts w:ascii="Times New Roman" w:hAnsi="Times New Roman"/>
        </w:rPr>
      </w:pPr>
      <w:r w:rsidRPr="009B5C80">
        <w:rPr>
          <w:rFonts w:ascii="Times New Roman" w:hAnsi="Times New Roman"/>
        </w:rPr>
        <w:t xml:space="preserve">  </w:t>
      </w:r>
    </w:p>
    <w:p w:rsidR="00197811" w:rsidRPr="009B5C80">
      <w:pPr>
        <w:numPr>
          <w:numId w:val="4"/>
        </w:numPr>
        <w:bidi w:val="0"/>
        <w:jc w:val="both"/>
        <w:rPr>
          <w:rFonts w:ascii="Times New Roman" w:hAnsi="Times New Roman"/>
        </w:rPr>
      </w:pPr>
      <w:r w:rsidRPr="009B5C80">
        <w:rPr>
          <w:rFonts w:ascii="Times New Roman" w:hAnsi="Times New Roman"/>
        </w:rPr>
        <w:t>V § 3 odsek 7 znie:</w:t>
      </w:r>
    </w:p>
    <w:p w:rsidR="00197811" w:rsidRPr="009B5C80">
      <w:pPr>
        <w:bidi w:val="0"/>
        <w:ind w:firstLine="284"/>
        <w:jc w:val="both"/>
        <w:rPr>
          <w:rFonts w:ascii="Times New Roman" w:hAnsi="Times New Roman"/>
        </w:rPr>
      </w:pPr>
      <w:r w:rsidRPr="009B5C80">
        <w:rPr>
          <w:rFonts w:ascii="Times New Roman" w:hAnsi="Times New Roman"/>
        </w:rPr>
        <w:t xml:space="preserve">„(7) Pri zariadení výrobcu elektriny, ktoré vyrába elektrinu spaľovaním alebo spoluspaľovaním biomasy alebo spaľovaním alebo spoluspaľovaním biokvapaliny, sa </w:t>
      </w:r>
      <w:r w:rsidRPr="009B5C80" w:rsidR="00B4251A">
        <w:rPr>
          <w:rFonts w:ascii="Times New Roman" w:hAnsi="Times New Roman"/>
        </w:rPr>
        <w:t>na účely výpočtu podľa odseku 4 písm. a) až g) započíta</w:t>
      </w:r>
      <w:r w:rsidRPr="009B5C80">
        <w:rPr>
          <w:rFonts w:ascii="Times New Roman" w:hAnsi="Times New Roman"/>
        </w:rPr>
        <w:t xml:space="preserve"> množstvo elektriny vyrobené z biomasy alebo biokvapaliny kombinovanou výrobou určené podľa § 19 ods. 1 písm. a), ak biomasa spĺňa požiadavky a parametre kvality a biokvapalina spĺňa kritériá trvalej udržateľnosti. Ustanovenie prvej vety sa nepoužije pre spaľovanie komunálnych odpadov s maximálnym podielom biologicky rozložiteľnej zložky odpadov do 55 % vrátane.“.</w:t>
      </w:r>
    </w:p>
    <w:p w:rsidR="00197811" w:rsidRPr="009B5C80">
      <w:pPr>
        <w:bidi w:val="0"/>
        <w:ind w:firstLine="284"/>
        <w:jc w:val="both"/>
        <w:rPr>
          <w:rFonts w:ascii="Times New Roman" w:hAnsi="Times New Roman"/>
        </w:rPr>
      </w:pPr>
    </w:p>
    <w:p w:rsidR="004B23DE" w:rsidRPr="009B5C80" w:rsidP="004B23DE">
      <w:pPr>
        <w:tabs>
          <w:tab w:val="left" w:pos="284"/>
        </w:tabs>
        <w:bidi w:val="0"/>
        <w:rPr>
          <w:rFonts w:ascii="Times New Roman" w:hAnsi="Times New Roman"/>
        </w:rPr>
      </w:pPr>
      <w:r w:rsidRPr="009B5C80">
        <w:rPr>
          <w:rFonts w:ascii="Times New Roman" w:hAnsi="Times New Roman"/>
          <w:b/>
        </w:rPr>
        <w:t>9.</w:t>
      </w:r>
      <w:r w:rsidRPr="009B5C80">
        <w:rPr>
          <w:rFonts w:ascii="Times New Roman" w:hAnsi="Times New Roman"/>
        </w:rPr>
        <w:t xml:space="preserve"> § 3 sa dopĺňa odsekmi 9 a 10, ktoré znejú:</w:t>
      </w:r>
    </w:p>
    <w:p w:rsidR="004B23DE" w:rsidRPr="009B5C80" w:rsidP="004B23DE">
      <w:pPr>
        <w:bidi w:val="0"/>
        <w:ind w:firstLine="360"/>
        <w:jc w:val="both"/>
        <w:rPr>
          <w:rFonts w:ascii="Times New Roman" w:hAnsi="Times New Roman"/>
        </w:rPr>
      </w:pPr>
      <w:r w:rsidRPr="009B5C80">
        <w:rPr>
          <w:rFonts w:ascii="Times New Roman" w:hAnsi="Times New Roman"/>
        </w:rPr>
        <w:t>„(9) Pri zariadení výrobcu elektriny, ktoré vyrába elektrinu spaľovaním bioplynu získaného anaeróbnou fermentáciou a ktorý z ročnej výroby tepla nevyužije najmenej 50 % na dodávku využiteľného tepla, sa cena elektriny podľa § 6 ods. 1 písm. a) znižuje o 30 %.  Spôsob výpočtu ročnej výroby tepla ustanoví všeobecne záväzný právny predpis, ktorý vydá Ministerstvo hospodárstva Slovenskej republiky.</w:t>
      </w:r>
    </w:p>
    <w:p w:rsidR="004B23DE" w:rsidRPr="009B5C80" w:rsidP="004B23DE">
      <w:pPr>
        <w:bidi w:val="0"/>
        <w:ind w:firstLine="360"/>
        <w:jc w:val="both"/>
        <w:rPr>
          <w:rFonts w:ascii="Times New Roman" w:hAnsi="Times New Roman"/>
        </w:rPr>
      </w:pPr>
      <w:r w:rsidRPr="009B5C80">
        <w:rPr>
          <w:rFonts w:ascii="Times New Roman" w:hAnsi="Times New Roman"/>
        </w:rPr>
        <w:t>(10) Pri zariadení výrobcu elektriny, ktorý vyrába elektrinu vysoko účinnou kombinovanou výrobou, má výrobca elektriny právo na uplatnenie doplatku na elektrinu vyrobenú z biometánu. Výška doplatku sa vypočíta z ceny elektriny zvýšenej o 15 % k cene elektriny podľa § 6 ods. 1 písm. a) pre výrobcu bioplynu v zariadení s celkovým výkonom zariadenia do 1 MW.“.</w:t>
      </w:r>
    </w:p>
    <w:p w:rsidR="004B23DE" w:rsidRPr="009B5C80" w:rsidP="004B23DE">
      <w:pPr>
        <w:bidi w:val="0"/>
        <w:ind w:left="360"/>
        <w:jc w:val="both"/>
        <w:rPr>
          <w:rFonts w:ascii="Times New Roman" w:hAnsi="Times New Roman"/>
        </w:rPr>
      </w:pPr>
    </w:p>
    <w:p w:rsidR="004B23DE" w:rsidRPr="009B5C80" w:rsidP="004B23DE">
      <w:pPr>
        <w:tabs>
          <w:tab w:val="left" w:pos="284"/>
        </w:tabs>
        <w:bidi w:val="0"/>
        <w:jc w:val="both"/>
        <w:rPr>
          <w:rFonts w:ascii="Times New Roman" w:hAnsi="Times New Roman"/>
        </w:rPr>
      </w:pPr>
      <w:r w:rsidRPr="009B5C80">
        <w:rPr>
          <w:rFonts w:ascii="Times New Roman" w:hAnsi="Times New Roman"/>
          <w:b/>
        </w:rPr>
        <w:t xml:space="preserve">10. </w:t>
      </w:r>
      <w:r w:rsidRPr="009B5C80">
        <w:rPr>
          <w:rFonts w:ascii="Times New Roman" w:hAnsi="Times New Roman"/>
        </w:rPr>
        <w:t xml:space="preserve"> Za  § 3 sa vkladá § 3a, ktorý vrátane nadpisu znie:</w:t>
      </w:r>
    </w:p>
    <w:p w:rsidR="004B23DE" w:rsidRPr="009B5C80" w:rsidP="004B23DE">
      <w:pPr>
        <w:bidi w:val="0"/>
        <w:jc w:val="center"/>
        <w:rPr>
          <w:rFonts w:ascii="Times New Roman" w:hAnsi="Times New Roman"/>
        </w:rPr>
      </w:pPr>
    </w:p>
    <w:p w:rsidR="004B23DE" w:rsidRPr="009B5C80" w:rsidP="004B23DE">
      <w:pPr>
        <w:bidi w:val="0"/>
        <w:jc w:val="center"/>
        <w:rPr>
          <w:rFonts w:ascii="Times New Roman" w:hAnsi="Times New Roman"/>
        </w:rPr>
      </w:pPr>
      <w:r w:rsidRPr="009B5C80">
        <w:rPr>
          <w:rFonts w:ascii="Times New Roman" w:hAnsi="Times New Roman"/>
        </w:rPr>
        <w:t>„§ 3a</w:t>
      </w:r>
    </w:p>
    <w:p w:rsidR="004B23DE" w:rsidRPr="009B5C80" w:rsidP="004B23DE">
      <w:pPr>
        <w:bidi w:val="0"/>
        <w:jc w:val="center"/>
        <w:rPr>
          <w:rFonts w:ascii="Times New Roman" w:hAnsi="Times New Roman"/>
        </w:rPr>
      </w:pPr>
      <w:r w:rsidRPr="009B5C80">
        <w:rPr>
          <w:rFonts w:ascii="Times New Roman" w:hAnsi="Times New Roman"/>
        </w:rPr>
        <w:t>Spôsob podpory a podmienky podpory biometánu</w:t>
      </w:r>
    </w:p>
    <w:p w:rsidR="004B23DE" w:rsidRPr="009B5C80" w:rsidP="004B23DE">
      <w:pPr>
        <w:bidi w:val="0"/>
        <w:jc w:val="both"/>
        <w:rPr>
          <w:rFonts w:ascii="Times New Roman" w:hAnsi="Times New Roman"/>
        </w:rPr>
      </w:pPr>
    </w:p>
    <w:p w:rsidR="004B23DE" w:rsidRPr="009B5C80" w:rsidP="004B23DE">
      <w:pPr>
        <w:bidi w:val="0"/>
        <w:ind w:firstLine="284"/>
        <w:jc w:val="both"/>
        <w:rPr>
          <w:rFonts w:ascii="Times New Roman" w:hAnsi="Times New Roman"/>
        </w:rPr>
      </w:pPr>
      <w:r w:rsidRPr="009B5C80">
        <w:rPr>
          <w:rFonts w:ascii="Times New Roman" w:hAnsi="Times New Roman"/>
        </w:rPr>
        <w:t>(1) Podpora biometánu sa zabezpečuje</w:t>
      </w:r>
    </w:p>
    <w:p w:rsidR="004B23DE" w:rsidRPr="009B5C80" w:rsidP="004B23DE">
      <w:pPr>
        <w:numPr>
          <w:numId w:val="5"/>
        </w:numPr>
        <w:tabs>
          <w:tab w:val="num" w:pos="-180"/>
          <w:tab w:val="clear" w:pos="340"/>
        </w:tabs>
        <w:bidi w:val="0"/>
        <w:ind w:left="720"/>
        <w:jc w:val="both"/>
        <w:rPr>
          <w:rFonts w:ascii="Times New Roman" w:hAnsi="Times New Roman"/>
        </w:rPr>
      </w:pPr>
      <w:r w:rsidRPr="009B5C80">
        <w:rPr>
          <w:rFonts w:ascii="Times New Roman" w:hAnsi="Times New Roman"/>
        </w:rPr>
        <w:t>prednostnou distribúciou biometánu,</w:t>
      </w:r>
    </w:p>
    <w:p w:rsidR="004B23DE" w:rsidRPr="009B5C80" w:rsidP="004B23DE">
      <w:pPr>
        <w:numPr>
          <w:numId w:val="5"/>
        </w:numPr>
        <w:tabs>
          <w:tab w:val="num" w:pos="-180"/>
          <w:tab w:val="clear" w:pos="340"/>
        </w:tabs>
        <w:bidi w:val="0"/>
        <w:ind w:left="720"/>
        <w:jc w:val="both"/>
        <w:rPr>
          <w:rFonts w:ascii="Times New Roman" w:hAnsi="Times New Roman"/>
        </w:rPr>
      </w:pPr>
      <w:r w:rsidRPr="009B5C80">
        <w:rPr>
          <w:rFonts w:ascii="Times New Roman" w:hAnsi="Times New Roman"/>
        </w:rPr>
        <w:t>vydaním potvrdenia o množstve biometánu.</w:t>
      </w:r>
    </w:p>
    <w:p w:rsidR="004B23DE" w:rsidRPr="009B5C80" w:rsidP="004B23DE">
      <w:pPr>
        <w:bidi w:val="0"/>
        <w:ind w:firstLine="284"/>
        <w:jc w:val="both"/>
        <w:rPr>
          <w:rFonts w:ascii="Times New Roman" w:hAnsi="Times New Roman"/>
        </w:rPr>
      </w:pPr>
    </w:p>
    <w:p w:rsidR="004B23DE" w:rsidRPr="009B5C80" w:rsidP="004B23DE">
      <w:pPr>
        <w:bidi w:val="0"/>
        <w:ind w:left="284"/>
        <w:jc w:val="both"/>
        <w:rPr>
          <w:rFonts w:ascii="Times New Roman" w:hAnsi="Times New Roman"/>
        </w:rPr>
      </w:pPr>
      <w:r w:rsidRPr="009B5C80">
        <w:rPr>
          <w:rFonts w:ascii="Times New Roman" w:hAnsi="Times New Roman"/>
        </w:rPr>
        <w:t>(2) Podporu podľa odseku 1 si výrobca biometánu uplatňuje na základe potvrdenia o pôvode biometánu.</w:t>
      </w:r>
    </w:p>
    <w:p w:rsidR="00B422C5" w:rsidRPr="009B5C80" w:rsidP="004B23DE">
      <w:pPr>
        <w:bidi w:val="0"/>
        <w:ind w:left="284"/>
        <w:jc w:val="both"/>
        <w:rPr>
          <w:rFonts w:ascii="Times New Roman" w:hAnsi="Times New Roman"/>
        </w:rPr>
      </w:pPr>
    </w:p>
    <w:p w:rsidR="004B23DE" w:rsidRPr="009B5C80" w:rsidP="004B23DE">
      <w:pPr>
        <w:bidi w:val="0"/>
        <w:ind w:left="284"/>
        <w:jc w:val="both"/>
        <w:rPr>
          <w:rFonts w:ascii="Times New Roman" w:hAnsi="Times New Roman"/>
        </w:rPr>
      </w:pPr>
      <w:r w:rsidRPr="009B5C80">
        <w:rPr>
          <w:rFonts w:ascii="Times New Roman" w:hAnsi="Times New Roman"/>
        </w:rPr>
        <w:t>(3) Podpora podľa odseku 1 písm. b) sa vzťahuje na obdobie 15 rokov od roku uvedenia zariadenia na výrobu biometánu do prevádzky.“.</w:t>
      </w:r>
    </w:p>
    <w:p w:rsidR="00197811" w:rsidRPr="009B5C80">
      <w:pPr>
        <w:bidi w:val="0"/>
        <w:ind w:firstLine="284"/>
        <w:jc w:val="both"/>
        <w:rPr>
          <w:rFonts w:ascii="Times New Roman" w:hAnsi="Times New Roman"/>
        </w:rPr>
      </w:pPr>
      <w:r w:rsidRPr="009B5C80">
        <w:rPr>
          <w:rFonts w:ascii="Times New Roman" w:hAnsi="Times New Roman"/>
        </w:rPr>
        <w:t xml:space="preserve"> </w:t>
      </w:r>
    </w:p>
    <w:p w:rsidR="00197811" w:rsidRPr="009B5C80" w:rsidP="006A0CFF">
      <w:pPr>
        <w:bidi w:val="0"/>
        <w:jc w:val="both"/>
        <w:rPr>
          <w:rFonts w:ascii="Times New Roman" w:hAnsi="Times New Roman"/>
        </w:rPr>
      </w:pPr>
      <w:r w:rsidRPr="009B5C80" w:rsidR="006A0CFF">
        <w:rPr>
          <w:rFonts w:ascii="Times New Roman" w:hAnsi="Times New Roman"/>
          <w:b/>
        </w:rPr>
        <w:t>11.</w:t>
      </w:r>
      <w:r w:rsidRPr="009B5C80" w:rsidR="006A0CFF">
        <w:rPr>
          <w:rFonts w:ascii="Times New Roman" w:hAnsi="Times New Roman"/>
        </w:rPr>
        <w:t xml:space="preserve"> </w:t>
      </w:r>
      <w:r w:rsidRPr="009B5C80">
        <w:rPr>
          <w:rFonts w:ascii="Times New Roman" w:hAnsi="Times New Roman"/>
        </w:rPr>
        <w:t>V § 4 ods. 2 písm. a) sa vypúšťajú slová „vydané na nasledujúci kalendárny rok“.</w:t>
      </w:r>
    </w:p>
    <w:p w:rsidR="006A0CFF" w:rsidRPr="009B5C80" w:rsidP="006A0CFF">
      <w:pPr>
        <w:bidi w:val="0"/>
        <w:jc w:val="both"/>
        <w:rPr>
          <w:rFonts w:ascii="Times New Roman" w:hAnsi="Times New Roman"/>
        </w:rPr>
      </w:pPr>
    </w:p>
    <w:p w:rsidR="00197811" w:rsidRPr="009B5C80" w:rsidP="006A0CFF">
      <w:pPr>
        <w:bidi w:val="0"/>
        <w:jc w:val="both"/>
        <w:rPr>
          <w:rFonts w:ascii="Times New Roman" w:hAnsi="Times New Roman"/>
        </w:rPr>
      </w:pPr>
      <w:r w:rsidRPr="009B5C80" w:rsidR="006A0CFF">
        <w:rPr>
          <w:rFonts w:ascii="Times New Roman" w:hAnsi="Times New Roman"/>
          <w:b/>
        </w:rPr>
        <w:t>12.</w:t>
      </w:r>
      <w:r w:rsidR="009B5C80">
        <w:rPr>
          <w:rFonts w:ascii="Times New Roman" w:hAnsi="Times New Roman"/>
          <w:b/>
        </w:rPr>
        <w:t xml:space="preserve"> </w:t>
      </w:r>
      <w:r w:rsidRPr="009B5C80">
        <w:rPr>
          <w:rFonts w:ascii="Times New Roman" w:hAnsi="Times New Roman"/>
          <w:bCs/>
        </w:rPr>
        <w:t>V § 4 sa odsek 5 dopĺňa písmenom c), ktoré znie:</w:t>
      </w:r>
    </w:p>
    <w:p w:rsidR="00197811" w:rsidRPr="009B5C80">
      <w:pPr>
        <w:bidi w:val="0"/>
        <w:jc w:val="both"/>
        <w:rPr>
          <w:rFonts w:ascii="Times New Roman" w:hAnsi="Times New Roman"/>
        </w:rPr>
      </w:pPr>
      <w:r w:rsidR="009B5C80">
        <w:rPr>
          <w:rFonts w:ascii="Times New Roman" w:hAnsi="Times New Roman"/>
        </w:rPr>
        <w:t xml:space="preserve">      </w:t>
      </w:r>
      <w:r w:rsidRPr="009B5C80">
        <w:rPr>
          <w:rFonts w:ascii="Times New Roman" w:hAnsi="Times New Roman"/>
        </w:rPr>
        <w:t>„c) predložiť údaje o množstve plynu použitého na výrobu elektriny a výpočet množstva elektriny vyrobenej vysoko účinnou kombinovanou výrobou, ak ide o kombinovanú výrobu veľkých výkonov, ktorá využíva plyn ako palivo, ministerstvu a úradu každoročne najneskôr do 25. januára za predchádzajúci kalendárny rok.“</w:t>
      </w:r>
      <w:r w:rsidR="00654626">
        <w:rPr>
          <w:rFonts w:ascii="Times New Roman" w:hAnsi="Times New Roman"/>
        </w:rPr>
        <w:t>.</w:t>
      </w:r>
      <w:r w:rsidRPr="009B5C80">
        <w:rPr>
          <w:rFonts w:ascii="Times New Roman" w:hAnsi="Times New Roman"/>
        </w:rPr>
        <w:t xml:space="preserve"> </w:t>
      </w:r>
    </w:p>
    <w:p w:rsidR="006A0CFF" w:rsidRPr="009B5C80">
      <w:pPr>
        <w:bidi w:val="0"/>
        <w:jc w:val="both"/>
        <w:rPr>
          <w:rFonts w:ascii="Times New Roman" w:hAnsi="Times New Roman"/>
        </w:rPr>
      </w:pPr>
    </w:p>
    <w:p w:rsidR="00197811" w:rsidRPr="009B5C80" w:rsidP="006A0CFF">
      <w:pPr>
        <w:bidi w:val="0"/>
        <w:jc w:val="both"/>
        <w:rPr>
          <w:rFonts w:ascii="Times New Roman" w:hAnsi="Times New Roman"/>
        </w:rPr>
      </w:pPr>
      <w:r w:rsidRPr="009B5C80" w:rsidR="006A0CFF">
        <w:rPr>
          <w:rFonts w:ascii="Times New Roman" w:hAnsi="Times New Roman"/>
          <w:b/>
        </w:rPr>
        <w:t>13.</w:t>
      </w:r>
      <w:r w:rsidRPr="009B5C80" w:rsidR="00B422C5">
        <w:rPr>
          <w:rFonts w:ascii="Times New Roman" w:hAnsi="Times New Roman"/>
          <w:b/>
        </w:rPr>
        <w:t xml:space="preserve"> </w:t>
      </w:r>
      <w:r w:rsidRPr="009B5C80">
        <w:rPr>
          <w:rFonts w:ascii="Times New Roman" w:hAnsi="Times New Roman"/>
        </w:rPr>
        <w:t>V § 4 ods. 8 druhej vete sa za slová „vyrobená z biometánu“ vkladajú slová „kombinovanou výrobou, určené podľa § 19 ods. 1 písm. a).“.</w:t>
      </w:r>
    </w:p>
    <w:p w:rsidR="00B422C5" w:rsidRPr="009B5C80" w:rsidP="006A0CFF">
      <w:pPr>
        <w:bidi w:val="0"/>
        <w:jc w:val="both"/>
        <w:rPr>
          <w:rFonts w:ascii="Times New Roman" w:hAnsi="Times New Roman"/>
        </w:rPr>
      </w:pPr>
    </w:p>
    <w:p w:rsidR="006A0CFF" w:rsidRPr="009B5C80" w:rsidP="006A0CFF">
      <w:pPr>
        <w:bidi w:val="0"/>
        <w:rPr>
          <w:rFonts w:ascii="Times New Roman" w:hAnsi="Times New Roman"/>
        </w:rPr>
      </w:pPr>
      <w:r w:rsidRPr="009B5C80">
        <w:rPr>
          <w:rFonts w:ascii="Times New Roman" w:hAnsi="Times New Roman"/>
          <w:b/>
        </w:rPr>
        <w:t xml:space="preserve">14. </w:t>
      </w:r>
      <w:r w:rsidRPr="009B5C80">
        <w:rPr>
          <w:rFonts w:ascii="Times New Roman" w:hAnsi="Times New Roman"/>
        </w:rPr>
        <w:t>V § 4 odsek 10 znie:</w:t>
      </w:r>
    </w:p>
    <w:p w:rsidR="006A0CFF" w:rsidRPr="009B5C80" w:rsidP="006A0CFF">
      <w:pPr>
        <w:bidi w:val="0"/>
        <w:ind w:firstLine="360"/>
        <w:jc w:val="both"/>
        <w:rPr>
          <w:rFonts w:ascii="Times New Roman" w:hAnsi="Times New Roman"/>
        </w:rPr>
      </w:pPr>
      <w:r w:rsidRPr="009B5C80">
        <w:rPr>
          <w:rFonts w:ascii="Times New Roman" w:hAnsi="Times New Roman"/>
        </w:rPr>
        <w:t xml:space="preserve">„(10)  Výrobca elektriny s právom na podporu, ktorý si uplatňuje podporu podľa § 3 ods. 1 písm. b) a množstvo elektriny počíta podľa § 3 ods. 4 písm. a), b), f) alebo g) je povinný dodať prevádzkovateľovi regionálnej distribučnej sústavy, u ktorého si uplatňuje podporu, celý objem vyrobenej elektriny, okrem regulačnej elektriny dodanej pre potreby prevádzkovateľa prenosovej sústavy alebo elektriny dodanej bez použitia regionálnej distribučnej  sústavy.“. </w:t>
      </w:r>
    </w:p>
    <w:p w:rsidR="006A0CFF" w:rsidRPr="009B5C80" w:rsidP="006A0CFF">
      <w:pPr>
        <w:bidi w:val="0"/>
        <w:ind w:firstLine="360"/>
        <w:jc w:val="both"/>
        <w:rPr>
          <w:rFonts w:ascii="Times New Roman" w:hAnsi="Times New Roman"/>
          <w:b/>
        </w:rPr>
      </w:pPr>
    </w:p>
    <w:p w:rsidR="00197811" w:rsidRPr="009B5C80" w:rsidP="006A0CFF">
      <w:pPr>
        <w:bidi w:val="0"/>
        <w:jc w:val="both"/>
        <w:rPr>
          <w:rFonts w:ascii="Times New Roman" w:hAnsi="Times New Roman"/>
        </w:rPr>
      </w:pPr>
      <w:r w:rsidRPr="009B5C80" w:rsidR="006A0CFF">
        <w:rPr>
          <w:rFonts w:ascii="Times New Roman" w:hAnsi="Times New Roman"/>
          <w:b/>
        </w:rPr>
        <w:t xml:space="preserve">15. </w:t>
      </w:r>
      <w:r w:rsidRPr="009B5C80">
        <w:rPr>
          <w:rFonts w:ascii="Times New Roman" w:hAnsi="Times New Roman"/>
        </w:rPr>
        <w:t xml:space="preserve">V § 5 ods. 1 sa slová „§ 3 ods. 1 písm. b) a c)“ nahrádzajú slovami „§ 3 ods. 1 písm. b), c) a d)“. </w:t>
      </w:r>
    </w:p>
    <w:p w:rsidR="006A0CFF" w:rsidRPr="009B5C80" w:rsidP="006A0CFF">
      <w:pPr>
        <w:bidi w:val="0"/>
        <w:jc w:val="both"/>
        <w:rPr>
          <w:rFonts w:ascii="Times New Roman" w:hAnsi="Times New Roman"/>
        </w:rPr>
      </w:pPr>
    </w:p>
    <w:p w:rsidR="00197811" w:rsidRPr="009B5C80" w:rsidP="006A0CFF">
      <w:pPr>
        <w:bidi w:val="0"/>
        <w:jc w:val="both"/>
        <w:rPr>
          <w:rFonts w:ascii="Times New Roman" w:hAnsi="Times New Roman"/>
          <w:b/>
        </w:rPr>
      </w:pPr>
      <w:r w:rsidRPr="009B5C80" w:rsidR="006A0CFF">
        <w:rPr>
          <w:rFonts w:ascii="Times New Roman" w:hAnsi="Times New Roman"/>
          <w:b/>
        </w:rPr>
        <w:t>16.</w:t>
      </w:r>
      <w:r w:rsidRPr="009B5C80">
        <w:rPr>
          <w:rFonts w:ascii="Times New Roman" w:hAnsi="Times New Roman"/>
        </w:rPr>
        <w:t xml:space="preserve"> Poznámka pod čiarou k odkazu 12 znie:</w:t>
      </w:r>
    </w:p>
    <w:p w:rsidR="00197811" w:rsidRPr="009B5C80">
      <w:pPr>
        <w:bidi w:val="0"/>
        <w:jc w:val="both"/>
        <w:rPr>
          <w:rFonts w:ascii="Times New Roman" w:hAnsi="Times New Roman"/>
        </w:rPr>
      </w:pPr>
      <w:r w:rsidRPr="009B5C80" w:rsidR="00B422C5">
        <w:rPr>
          <w:rFonts w:ascii="Times New Roman" w:hAnsi="Times New Roman"/>
        </w:rPr>
        <w:t xml:space="preserve">      </w:t>
      </w:r>
      <w:r w:rsidRPr="009B5C80">
        <w:rPr>
          <w:rFonts w:ascii="Times New Roman" w:hAnsi="Times New Roman"/>
        </w:rPr>
        <w:t>„12) § 12 ods. 1 zákona č. 276/2001 Z. z. v znení neskorších predpisov.“.</w:t>
      </w:r>
    </w:p>
    <w:p w:rsidR="006A0CFF" w:rsidRPr="009B5C80">
      <w:pPr>
        <w:bidi w:val="0"/>
        <w:jc w:val="both"/>
        <w:rPr>
          <w:rFonts w:ascii="Times New Roman" w:hAnsi="Times New Roman"/>
        </w:rPr>
      </w:pPr>
    </w:p>
    <w:p w:rsidR="00197811" w:rsidRPr="009B5C80" w:rsidP="006A0CFF">
      <w:pPr>
        <w:bidi w:val="0"/>
        <w:jc w:val="both"/>
        <w:rPr>
          <w:rFonts w:ascii="Times New Roman" w:hAnsi="Times New Roman"/>
        </w:rPr>
      </w:pPr>
      <w:r w:rsidRPr="009B5C80" w:rsidR="006A0CFF">
        <w:rPr>
          <w:rFonts w:ascii="Times New Roman" w:hAnsi="Times New Roman"/>
          <w:b/>
        </w:rPr>
        <w:t>17.</w:t>
      </w:r>
      <w:r w:rsidRPr="009B5C80" w:rsidR="00B422C5">
        <w:rPr>
          <w:rFonts w:ascii="Times New Roman" w:hAnsi="Times New Roman"/>
        </w:rPr>
        <w:t xml:space="preserve"> </w:t>
      </w:r>
      <w:r w:rsidRPr="009B5C80">
        <w:rPr>
          <w:rFonts w:ascii="Times New Roman" w:hAnsi="Times New Roman"/>
        </w:rPr>
        <w:t>V § 5 ods. 8 sa slová „pre výpočet regulovanej ceny za prístup do distribučnej sústavy a za distribúciu elektriny“ nahrádzajú slovami „zohľadnené podľa odseku 1“.</w:t>
      </w:r>
    </w:p>
    <w:p w:rsidR="006A0CFF" w:rsidRPr="009B5C80" w:rsidP="006A0CFF">
      <w:pPr>
        <w:bidi w:val="0"/>
        <w:jc w:val="both"/>
        <w:rPr>
          <w:rFonts w:ascii="Times New Roman" w:hAnsi="Times New Roman"/>
        </w:rPr>
      </w:pPr>
    </w:p>
    <w:p w:rsidR="00197811" w:rsidRPr="009B5C80" w:rsidP="006A0CFF">
      <w:pPr>
        <w:bidi w:val="0"/>
        <w:jc w:val="both"/>
        <w:rPr>
          <w:rFonts w:ascii="Times New Roman" w:hAnsi="Times New Roman"/>
        </w:rPr>
      </w:pPr>
      <w:r w:rsidRPr="009B5C80" w:rsidR="006A0CFF">
        <w:rPr>
          <w:rFonts w:ascii="Times New Roman" w:hAnsi="Times New Roman"/>
          <w:b/>
        </w:rPr>
        <w:t>18.</w:t>
      </w:r>
      <w:r w:rsidRPr="009B5C80">
        <w:rPr>
          <w:rFonts w:ascii="Times New Roman" w:hAnsi="Times New Roman"/>
        </w:rPr>
        <w:t xml:space="preserve"> § 5 sa dopĺňa odsekmi 12 až 14, ktoré znejú:</w:t>
      </w:r>
    </w:p>
    <w:p w:rsidR="00197811" w:rsidRPr="009B5C80">
      <w:pPr>
        <w:bidi w:val="0"/>
        <w:jc w:val="both"/>
        <w:rPr>
          <w:rFonts w:ascii="Times New Roman" w:hAnsi="Times New Roman"/>
        </w:rPr>
      </w:pPr>
      <w:r w:rsidRPr="009B5C80" w:rsidR="00B422C5">
        <w:rPr>
          <w:rFonts w:ascii="Times New Roman" w:hAnsi="Times New Roman"/>
        </w:rPr>
        <w:t xml:space="preserve">       </w:t>
      </w:r>
      <w:r w:rsidRPr="009B5C80">
        <w:rPr>
          <w:rFonts w:ascii="Times New Roman" w:hAnsi="Times New Roman"/>
        </w:rPr>
        <w:t>„(12) Prevádzkovateľ regionálnej distribučnej sústavy si uplatňuje u výrobcu elektriny vrátenie doplatku za elektrinu z obnoviteľných zdrojov energie, ktorá bola fakturovaná a</w:t>
      </w:r>
    </w:p>
    <w:p w:rsidR="00197811" w:rsidRPr="009B5C80">
      <w:pPr>
        <w:numPr>
          <w:numId w:val="6"/>
        </w:numPr>
        <w:autoSpaceDE w:val="0"/>
        <w:autoSpaceDN w:val="0"/>
        <w:bidi w:val="0"/>
        <w:adjustRightInd w:val="0"/>
        <w:jc w:val="both"/>
        <w:rPr>
          <w:rFonts w:ascii="Times New Roman" w:hAnsi="Times New Roman"/>
        </w:rPr>
      </w:pPr>
      <w:r w:rsidRPr="009B5C80">
        <w:rPr>
          <w:rFonts w:ascii="Times New Roman" w:hAnsi="Times New Roman"/>
        </w:rPr>
        <w:t>nebola vyrobená výrobcom elektriny,</w:t>
      </w:r>
    </w:p>
    <w:p w:rsidR="00197811" w:rsidRPr="009B5C80">
      <w:pPr>
        <w:numPr>
          <w:numId w:val="6"/>
        </w:numPr>
        <w:autoSpaceDE w:val="0"/>
        <w:autoSpaceDN w:val="0"/>
        <w:bidi w:val="0"/>
        <w:adjustRightInd w:val="0"/>
        <w:jc w:val="both"/>
        <w:rPr>
          <w:rFonts w:ascii="Times New Roman" w:hAnsi="Times New Roman"/>
        </w:rPr>
      </w:pPr>
      <w:r w:rsidRPr="009B5C80">
        <w:rPr>
          <w:rFonts w:ascii="Times New Roman" w:hAnsi="Times New Roman"/>
        </w:rPr>
        <w:t xml:space="preserve">bola vyrobená výrobcom elektriny, ale nevzťahuje sa na ňu podpora doplatkom alebo </w:t>
      </w:r>
    </w:p>
    <w:p w:rsidR="006A0CFF" w:rsidRPr="009B5C80" w:rsidP="006A0CFF">
      <w:pPr>
        <w:numPr>
          <w:numId w:val="6"/>
        </w:numPr>
        <w:bidi w:val="0"/>
        <w:jc w:val="both"/>
        <w:rPr>
          <w:rFonts w:ascii="Times New Roman" w:hAnsi="Times New Roman"/>
        </w:rPr>
      </w:pPr>
      <w:r w:rsidRPr="009B5C80" w:rsidR="00197811">
        <w:rPr>
          <w:rFonts w:ascii="Times New Roman" w:hAnsi="Times New Roman"/>
        </w:rPr>
        <w:t xml:space="preserve">bola vyrobená výrobcom elektriny, ale výrobca elektriny previedol záruku pôvodu elektriny z obnoviteľných zdrojov energie vzťahujúcu sa na túto vyrobenú elektrinu na </w:t>
      </w:r>
      <w:r w:rsidRPr="009B5C80">
        <w:rPr>
          <w:rFonts w:ascii="Times New Roman" w:hAnsi="Times New Roman"/>
        </w:rPr>
        <w:t>iného účastníka trhu s elektrinou.</w:t>
      </w:r>
    </w:p>
    <w:p w:rsidR="00197811" w:rsidRPr="009B5C80">
      <w:pPr>
        <w:autoSpaceDE w:val="0"/>
        <w:autoSpaceDN w:val="0"/>
        <w:bidi w:val="0"/>
        <w:adjustRightInd w:val="0"/>
        <w:jc w:val="both"/>
        <w:rPr>
          <w:rFonts w:ascii="Times New Roman" w:hAnsi="Times New Roman"/>
        </w:rPr>
      </w:pPr>
    </w:p>
    <w:p w:rsidR="00197811" w:rsidRPr="009B5C80">
      <w:pPr>
        <w:numPr>
          <w:numId w:val="15"/>
        </w:numPr>
        <w:tabs>
          <w:tab w:val="num" w:pos="0"/>
          <w:tab w:val="clear" w:pos="750"/>
        </w:tabs>
        <w:autoSpaceDE w:val="0"/>
        <w:autoSpaceDN w:val="0"/>
        <w:bidi w:val="0"/>
        <w:adjustRightInd w:val="0"/>
        <w:ind w:left="0" w:firstLine="0"/>
        <w:jc w:val="both"/>
        <w:rPr>
          <w:rFonts w:ascii="Times New Roman" w:hAnsi="Times New Roman"/>
        </w:rPr>
      </w:pPr>
      <w:r w:rsidRPr="009B5C80">
        <w:rPr>
          <w:rFonts w:ascii="Times New Roman" w:hAnsi="Times New Roman"/>
        </w:rPr>
        <w:t xml:space="preserve">Prevádzkovateľ distribučnej sústavy poskytne výrobcovi elektriny z obnoviteľných </w:t>
      </w:r>
      <w:r w:rsidR="009B5C80">
        <w:rPr>
          <w:rFonts w:ascii="Times New Roman" w:hAnsi="Times New Roman"/>
        </w:rPr>
        <w:t xml:space="preserve"> </w:t>
      </w:r>
      <w:r w:rsidRPr="009B5C80">
        <w:rPr>
          <w:rFonts w:ascii="Times New Roman" w:hAnsi="Times New Roman"/>
        </w:rPr>
        <w:t>zdrojov energie, ktorý žiada o pripojenie, informácie o</w:t>
      </w:r>
    </w:p>
    <w:p w:rsidR="00197811" w:rsidRPr="009B5C80">
      <w:pPr>
        <w:numPr>
          <w:ilvl w:val="1"/>
          <w:numId w:val="4"/>
        </w:numPr>
        <w:tabs>
          <w:tab w:val="num" w:pos="360"/>
          <w:tab w:val="clear" w:pos="1455"/>
        </w:tabs>
        <w:autoSpaceDE w:val="0"/>
        <w:autoSpaceDN w:val="0"/>
        <w:bidi w:val="0"/>
        <w:adjustRightInd w:val="0"/>
        <w:ind w:left="360"/>
        <w:jc w:val="both"/>
        <w:rPr>
          <w:rFonts w:ascii="Times New Roman" w:hAnsi="Times New Roman"/>
        </w:rPr>
      </w:pPr>
      <w:r w:rsidRPr="009B5C80">
        <w:rPr>
          <w:rFonts w:ascii="Times New Roman" w:hAnsi="Times New Roman"/>
        </w:rPr>
        <w:t>odhadovaných nákladoch súvisiacich s pripojením,</w:t>
      </w:r>
    </w:p>
    <w:p w:rsidR="00197811" w:rsidRPr="009B5C80">
      <w:pPr>
        <w:numPr>
          <w:ilvl w:val="1"/>
          <w:numId w:val="4"/>
        </w:numPr>
        <w:tabs>
          <w:tab w:val="num" w:pos="360"/>
          <w:tab w:val="clear" w:pos="1455"/>
        </w:tabs>
        <w:autoSpaceDE w:val="0"/>
        <w:autoSpaceDN w:val="0"/>
        <w:bidi w:val="0"/>
        <w:adjustRightInd w:val="0"/>
        <w:ind w:left="360"/>
        <w:jc w:val="both"/>
        <w:rPr>
          <w:rFonts w:ascii="Times New Roman" w:hAnsi="Times New Roman"/>
        </w:rPr>
      </w:pPr>
      <w:r w:rsidRPr="009B5C80">
        <w:rPr>
          <w:rFonts w:ascii="Times New Roman" w:hAnsi="Times New Roman"/>
        </w:rPr>
        <w:t>harmonograme prijatia a spracovania žiadostí o pripojenie do sústavy,</w:t>
      </w:r>
    </w:p>
    <w:p w:rsidR="00197811" w:rsidRPr="009B5C80">
      <w:pPr>
        <w:numPr>
          <w:ilvl w:val="1"/>
          <w:numId w:val="4"/>
        </w:numPr>
        <w:tabs>
          <w:tab w:val="num" w:pos="360"/>
          <w:tab w:val="clear" w:pos="1455"/>
        </w:tabs>
        <w:autoSpaceDE w:val="0"/>
        <w:autoSpaceDN w:val="0"/>
        <w:bidi w:val="0"/>
        <w:adjustRightInd w:val="0"/>
        <w:ind w:left="360"/>
        <w:jc w:val="both"/>
        <w:rPr>
          <w:rFonts w:ascii="Times New Roman" w:hAnsi="Times New Roman"/>
        </w:rPr>
      </w:pPr>
      <w:r w:rsidRPr="009B5C80">
        <w:rPr>
          <w:rFonts w:ascii="Times New Roman" w:hAnsi="Times New Roman"/>
        </w:rPr>
        <w:t>harmonograme pre každé navrhované pripojenie do sústavy.</w:t>
      </w:r>
    </w:p>
    <w:p w:rsidR="00197811" w:rsidRPr="009B5C80">
      <w:pPr>
        <w:bidi w:val="0"/>
        <w:rPr>
          <w:rFonts w:ascii="Times New Roman" w:hAnsi="Times New Roman"/>
          <w:bCs/>
        </w:rPr>
      </w:pPr>
    </w:p>
    <w:p w:rsidR="00197811" w:rsidRPr="009B5C80">
      <w:pPr>
        <w:bidi w:val="0"/>
        <w:jc w:val="both"/>
        <w:rPr>
          <w:rFonts w:ascii="Times New Roman" w:hAnsi="Times New Roman"/>
        </w:rPr>
      </w:pPr>
      <w:r w:rsidRPr="009B5C80">
        <w:rPr>
          <w:rFonts w:ascii="Times New Roman" w:hAnsi="Times New Roman"/>
        </w:rPr>
        <w:t>(14)</w:t>
      </w:r>
      <w:r w:rsidRPr="009B5C80" w:rsidR="006A0CFF">
        <w:rPr>
          <w:rFonts w:ascii="Times New Roman" w:hAnsi="Times New Roman"/>
        </w:rPr>
        <w:t xml:space="preserve"> </w:t>
      </w:r>
      <w:r w:rsidRPr="009B5C80">
        <w:rPr>
          <w:rFonts w:ascii="Times New Roman" w:hAnsi="Times New Roman"/>
        </w:rPr>
        <w:t xml:space="preserve"> Prevádzkovateľ distribučnej sústavy, do ktorého sústavy má byť zariadenie výrobcu elektriny pripojené, je povinný vykonať funkčnú skúšku do 30 dní odo dňa doručenia žiadosti výrobcu elektriny. Ak zariadenie výrobcu elektriny spĺňa technické podmienky na pripojenie do sústavy, prevádzkovateľ distribučnej sústavy vydá výrobcovi elektriny doklad o úspešnom vykonaní funkčnej skúšky do 10 dní odo dňa jej vykonania. Funkčná skúška sa nevyžaduje, ak zariadenie výrobcu elektriny nebude pripojené do sústavy. Spôsob a podmienky vykonania funkčnej skúšky určí prevádzkový poriadok prevádzkovateľa distribučnej sústavy.“.</w:t>
      </w:r>
    </w:p>
    <w:p w:rsidR="00197811" w:rsidRPr="009B5C80">
      <w:pPr>
        <w:bidi w:val="0"/>
        <w:rPr>
          <w:rFonts w:ascii="Times New Roman" w:hAnsi="Times New Roman"/>
          <w:bCs/>
        </w:rPr>
      </w:pPr>
    </w:p>
    <w:p w:rsidR="00197811" w:rsidRPr="009B5C80" w:rsidP="006A0CFF">
      <w:pPr>
        <w:bidi w:val="0"/>
        <w:jc w:val="both"/>
        <w:rPr>
          <w:rFonts w:ascii="Times New Roman" w:hAnsi="Times New Roman"/>
          <w:bCs/>
        </w:rPr>
      </w:pPr>
      <w:r w:rsidRPr="009B5C80" w:rsidR="006A0CFF">
        <w:rPr>
          <w:rFonts w:ascii="Times New Roman" w:hAnsi="Times New Roman"/>
          <w:b/>
          <w:bCs/>
        </w:rPr>
        <w:t>19.</w:t>
      </w:r>
      <w:r w:rsidRPr="009B5C80" w:rsidR="006A0CFF">
        <w:rPr>
          <w:rFonts w:ascii="Times New Roman" w:hAnsi="Times New Roman"/>
          <w:bCs/>
        </w:rPr>
        <w:t xml:space="preserve"> </w:t>
      </w:r>
      <w:r w:rsidRPr="009B5C80">
        <w:rPr>
          <w:rFonts w:ascii="Times New Roman" w:hAnsi="Times New Roman"/>
          <w:bCs/>
        </w:rPr>
        <w:t xml:space="preserve"> V § 6 sa odsek</w:t>
      </w:r>
      <w:r w:rsidRPr="009B5C80">
        <w:rPr>
          <w:rFonts w:ascii="Times New Roman" w:hAnsi="Times New Roman"/>
        </w:rPr>
        <w:t xml:space="preserve"> 2 dopĺňa písmenom e), ktoré znie:</w:t>
      </w:r>
    </w:p>
    <w:p w:rsidR="00197811" w:rsidRPr="009B5C80">
      <w:pPr>
        <w:bidi w:val="0"/>
        <w:rPr>
          <w:rFonts w:ascii="Times New Roman" w:hAnsi="Times New Roman"/>
        </w:rPr>
      </w:pPr>
      <w:r w:rsidRPr="009B5C80" w:rsidR="00B422C5">
        <w:rPr>
          <w:rFonts w:ascii="Times New Roman" w:hAnsi="Times New Roman"/>
        </w:rPr>
        <w:t xml:space="preserve">       </w:t>
      </w:r>
      <w:r w:rsidRPr="009B5C80">
        <w:rPr>
          <w:rFonts w:ascii="Times New Roman" w:hAnsi="Times New Roman"/>
        </w:rPr>
        <w:t>„e) plnenie kritérií trvalej udržateľnosti, ak sa na výrobu elektriny použila biokvapalina.“.</w:t>
      </w:r>
    </w:p>
    <w:p w:rsidR="00197811" w:rsidRPr="009B5C80">
      <w:pPr>
        <w:bidi w:val="0"/>
        <w:rPr>
          <w:rFonts w:ascii="Times New Roman" w:hAnsi="Times New Roman"/>
          <w:bCs/>
        </w:rPr>
      </w:pPr>
    </w:p>
    <w:p w:rsidR="006A0CFF" w:rsidRPr="009B5C80" w:rsidP="006A0CFF">
      <w:pPr>
        <w:bidi w:val="0"/>
        <w:jc w:val="both"/>
        <w:rPr>
          <w:rFonts w:ascii="Times New Roman" w:hAnsi="Times New Roman"/>
          <w:bCs/>
        </w:rPr>
      </w:pPr>
      <w:r w:rsidRPr="009B5C80">
        <w:rPr>
          <w:rFonts w:ascii="Times New Roman" w:hAnsi="Times New Roman"/>
          <w:b/>
          <w:bCs/>
        </w:rPr>
        <w:t xml:space="preserve">20. </w:t>
      </w:r>
      <w:r w:rsidRPr="009B5C80">
        <w:rPr>
          <w:rFonts w:ascii="Times New Roman" w:hAnsi="Times New Roman"/>
          <w:bCs/>
        </w:rPr>
        <w:t>V § 6 sa odsek</w:t>
      </w:r>
      <w:r w:rsidRPr="009B5C80">
        <w:rPr>
          <w:rFonts w:ascii="Times New Roman" w:hAnsi="Times New Roman"/>
        </w:rPr>
        <w:t xml:space="preserve"> 2 dopĺňa písmenom f), ktoré znie:</w:t>
      </w:r>
    </w:p>
    <w:p w:rsidR="006A0CFF" w:rsidRPr="009B5C80" w:rsidP="006A0CFF">
      <w:pPr>
        <w:bidi w:val="0"/>
        <w:ind w:left="360"/>
        <w:rPr>
          <w:rFonts w:ascii="Times New Roman" w:hAnsi="Times New Roman"/>
        </w:rPr>
      </w:pPr>
      <w:r w:rsidRPr="009B5C80">
        <w:rPr>
          <w:rFonts w:ascii="Times New Roman" w:hAnsi="Times New Roman"/>
        </w:rPr>
        <w:t>„f) rozsah investičných nákladov na rekonštrukciu alebo modernizáciu.“.</w:t>
      </w:r>
    </w:p>
    <w:p w:rsidR="006A0CFF" w:rsidRPr="009B5C80" w:rsidP="006A0CFF">
      <w:pPr>
        <w:bidi w:val="0"/>
        <w:rPr>
          <w:rFonts w:ascii="Times New Roman" w:hAnsi="Times New Roman"/>
        </w:rPr>
      </w:pPr>
    </w:p>
    <w:p w:rsidR="00B422C5" w:rsidRPr="009B5C80" w:rsidP="006A0CFF">
      <w:pPr>
        <w:bidi w:val="0"/>
        <w:rPr>
          <w:rFonts w:ascii="Times New Roman" w:hAnsi="Times New Roman"/>
        </w:rPr>
      </w:pPr>
    </w:p>
    <w:p w:rsidR="00B422C5" w:rsidRPr="009B5C80" w:rsidP="006A0CFF">
      <w:pPr>
        <w:bidi w:val="0"/>
        <w:rPr>
          <w:rFonts w:ascii="Times New Roman" w:hAnsi="Times New Roman"/>
        </w:rPr>
      </w:pPr>
    </w:p>
    <w:p w:rsidR="00B422C5" w:rsidRPr="009B5C80" w:rsidP="006A0CFF">
      <w:pPr>
        <w:bidi w:val="0"/>
        <w:rPr>
          <w:rFonts w:ascii="Times New Roman" w:hAnsi="Times New Roman"/>
        </w:rPr>
      </w:pPr>
    </w:p>
    <w:p w:rsidR="006A0CFF" w:rsidRPr="009B5C80" w:rsidP="006A0CFF">
      <w:pPr>
        <w:bidi w:val="0"/>
        <w:rPr>
          <w:rFonts w:ascii="Times New Roman" w:hAnsi="Times New Roman"/>
        </w:rPr>
      </w:pPr>
      <w:r w:rsidRPr="009B5C80">
        <w:rPr>
          <w:rFonts w:ascii="Times New Roman" w:hAnsi="Times New Roman"/>
          <w:b/>
        </w:rPr>
        <w:t xml:space="preserve">21. </w:t>
      </w:r>
      <w:r w:rsidRPr="009B5C80">
        <w:rPr>
          <w:rFonts w:ascii="Times New Roman" w:hAnsi="Times New Roman"/>
        </w:rPr>
        <w:t>V § 6 odsek 4 znie:</w:t>
      </w:r>
    </w:p>
    <w:p w:rsidR="006A0CFF" w:rsidRPr="009B5C80" w:rsidP="006A0CFF">
      <w:pPr>
        <w:bidi w:val="0"/>
        <w:ind w:firstLine="360"/>
        <w:jc w:val="both"/>
        <w:rPr>
          <w:rFonts w:ascii="Times New Roman" w:hAnsi="Times New Roman"/>
        </w:rPr>
      </w:pPr>
      <w:r w:rsidRPr="009B5C80">
        <w:rPr>
          <w:rFonts w:ascii="Times New Roman" w:hAnsi="Times New Roman"/>
        </w:rPr>
        <w:t>„(4) Úrad zvýši cenu elektriny podľa odseku 3 na jeden kalendárny rok príplatkom, ktorý zohľadňuje výrazné zvýšenie ceny vstupných surovín v predchádzajúcom kalendárnom roku, ktoré sa použili na výrobu elektriny.“.</w:t>
      </w:r>
    </w:p>
    <w:p w:rsidR="00B422C5" w:rsidRPr="009B5C80" w:rsidP="006A0CFF">
      <w:pPr>
        <w:bidi w:val="0"/>
        <w:jc w:val="both"/>
        <w:rPr>
          <w:rFonts w:ascii="Times New Roman" w:hAnsi="Times New Roman"/>
          <w:bCs/>
        </w:rPr>
      </w:pPr>
    </w:p>
    <w:p w:rsidR="00197811" w:rsidRPr="009B5C80" w:rsidP="006A0CFF">
      <w:pPr>
        <w:bidi w:val="0"/>
        <w:jc w:val="both"/>
        <w:rPr>
          <w:rFonts w:ascii="Times New Roman" w:hAnsi="Times New Roman"/>
          <w:bCs/>
        </w:rPr>
      </w:pPr>
      <w:r w:rsidRPr="009B5C80" w:rsidR="006A0CFF">
        <w:rPr>
          <w:rFonts w:ascii="Times New Roman" w:hAnsi="Times New Roman"/>
          <w:b/>
          <w:bCs/>
        </w:rPr>
        <w:t>22.</w:t>
      </w:r>
      <w:r w:rsidRPr="009B5C80" w:rsidR="006A0CFF">
        <w:rPr>
          <w:rFonts w:ascii="Times New Roman" w:hAnsi="Times New Roman"/>
          <w:bCs/>
        </w:rPr>
        <w:t xml:space="preserve"> </w:t>
      </w:r>
      <w:r w:rsidRPr="009B5C80">
        <w:rPr>
          <w:rFonts w:ascii="Times New Roman" w:hAnsi="Times New Roman"/>
          <w:bCs/>
        </w:rPr>
        <w:t>V § 6 sa za odsek 5 vkladá nový odsek 6, ktorý znie:</w:t>
      </w:r>
    </w:p>
    <w:p w:rsidR="00197811" w:rsidRPr="009B5C80">
      <w:pPr>
        <w:bidi w:val="0"/>
        <w:jc w:val="both"/>
        <w:rPr>
          <w:rFonts w:ascii="Times New Roman" w:hAnsi="Times New Roman"/>
        </w:rPr>
      </w:pPr>
      <w:r w:rsidRPr="009B5C80" w:rsidR="00B422C5">
        <w:rPr>
          <w:rFonts w:ascii="Times New Roman" w:hAnsi="Times New Roman"/>
          <w:bCs/>
        </w:rPr>
        <w:t xml:space="preserve">      </w:t>
      </w:r>
      <w:r w:rsidRPr="009B5C80">
        <w:rPr>
          <w:rFonts w:ascii="Times New Roman" w:hAnsi="Times New Roman"/>
          <w:bCs/>
        </w:rPr>
        <w:t xml:space="preserve">„(6) Odsek 5 sa nepoužije, ak </w:t>
      </w:r>
      <w:r w:rsidRPr="009B5C80">
        <w:rPr>
          <w:rFonts w:ascii="Times New Roman" w:hAnsi="Times New Roman"/>
        </w:rPr>
        <w:t>poskytnutá podpora z podporných programov financovaných zo štátneho rozpočtu bola použitá na realizáciu opatrení  pre zabezpečenie plnenia emisných limitov zariadení podľa osobitného predpisu.</w:t>
      </w:r>
      <w:r w:rsidRPr="009B5C80">
        <w:rPr>
          <w:rFonts w:ascii="Times New Roman" w:hAnsi="Times New Roman"/>
          <w:vertAlign w:val="superscript"/>
        </w:rPr>
        <w:t>15a)</w:t>
      </w:r>
      <w:r w:rsidRPr="009B5C80">
        <w:rPr>
          <w:rFonts w:ascii="Times New Roman" w:hAnsi="Times New Roman"/>
        </w:rPr>
        <w:t>“.</w:t>
      </w:r>
    </w:p>
    <w:p w:rsidR="00197811" w:rsidRPr="009B5C80">
      <w:pPr>
        <w:bidi w:val="0"/>
        <w:rPr>
          <w:rFonts w:ascii="Times New Roman" w:hAnsi="Times New Roman"/>
          <w:bCs/>
        </w:rPr>
      </w:pPr>
    </w:p>
    <w:p w:rsidR="00197811" w:rsidRPr="009B5C80">
      <w:pPr>
        <w:bidi w:val="0"/>
        <w:rPr>
          <w:rFonts w:ascii="Times New Roman" w:hAnsi="Times New Roman"/>
          <w:bCs/>
        </w:rPr>
      </w:pPr>
      <w:r w:rsidRPr="009B5C80">
        <w:rPr>
          <w:rFonts w:ascii="Times New Roman" w:hAnsi="Times New Roman"/>
          <w:bCs/>
        </w:rPr>
        <w:t>Doterajší odsek 6 sa označuje ako odsek 7.</w:t>
      </w:r>
    </w:p>
    <w:p w:rsidR="00197811" w:rsidRPr="009B5C80">
      <w:pPr>
        <w:bidi w:val="0"/>
        <w:rPr>
          <w:rFonts w:ascii="Times New Roman" w:hAnsi="Times New Roman"/>
          <w:bCs/>
        </w:rPr>
      </w:pPr>
    </w:p>
    <w:p w:rsidR="00197811" w:rsidRPr="009B5C80">
      <w:pPr>
        <w:bidi w:val="0"/>
        <w:rPr>
          <w:rFonts w:ascii="Times New Roman" w:hAnsi="Times New Roman"/>
        </w:rPr>
      </w:pPr>
      <w:r w:rsidRPr="009B5C80">
        <w:rPr>
          <w:rFonts w:ascii="Times New Roman" w:hAnsi="Times New Roman"/>
        </w:rPr>
        <w:t xml:space="preserve">Poznámka pod čiarou k odkazu 15a znie: </w:t>
      </w:r>
    </w:p>
    <w:p w:rsidR="00197811" w:rsidRPr="009B5C80">
      <w:pPr>
        <w:bidi w:val="0"/>
        <w:rPr>
          <w:rFonts w:ascii="Times New Roman" w:hAnsi="Times New Roman"/>
        </w:rPr>
      </w:pPr>
      <w:r w:rsidRPr="009B5C80">
        <w:rPr>
          <w:rFonts w:ascii="Times New Roman" w:hAnsi="Times New Roman"/>
        </w:rPr>
        <w:t>„15a</w:t>
      </w:r>
      <w:r w:rsidRPr="009B5C80">
        <w:rPr>
          <w:rFonts w:ascii="Times New Roman" w:hAnsi="Times New Roman"/>
          <w:iCs/>
        </w:rPr>
        <w:t>)</w:t>
      </w:r>
      <w:r w:rsidRPr="009B5C80">
        <w:rPr>
          <w:rFonts w:ascii="Times New Roman" w:hAnsi="Times New Roman"/>
        </w:rPr>
        <w:t xml:space="preserve"> § 4 ods. 2 zákona č. 137/2010 Z. z. o ovzduší“.</w:t>
      </w:r>
    </w:p>
    <w:p w:rsidR="00D77021" w:rsidRPr="009B5C80">
      <w:pPr>
        <w:bidi w:val="0"/>
        <w:rPr>
          <w:rFonts w:ascii="Times New Roman" w:hAnsi="Times New Roman"/>
        </w:rPr>
      </w:pPr>
    </w:p>
    <w:p w:rsidR="00197811" w:rsidRPr="009B5C80" w:rsidP="00D77021">
      <w:pPr>
        <w:bidi w:val="0"/>
        <w:rPr>
          <w:rFonts w:ascii="Times New Roman" w:hAnsi="Times New Roman"/>
        </w:rPr>
      </w:pPr>
      <w:r w:rsidRPr="009B5C80" w:rsidR="00D77021">
        <w:rPr>
          <w:rFonts w:ascii="Times New Roman" w:hAnsi="Times New Roman"/>
          <w:b/>
        </w:rPr>
        <w:t>23.</w:t>
      </w:r>
      <w:r w:rsidRPr="009B5C80" w:rsidR="00D77021">
        <w:rPr>
          <w:rFonts w:ascii="Times New Roman" w:hAnsi="Times New Roman"/>
        </w:rPr>
        <w:t xml:space="preserve"> </w:t>
      </w:r>
      <w:r w:rsidRPr="009B5C80">
        <w:rPr>
          <w:rFonts w:ascii="Times New Roman" w:hAnsi="Times New Roman"/>
        </w:rPr>
        <w:t>§ 7 vrátane nadpisu znie:</w:t>
      </w:r>
    </w:p>
    <w:p w:rsidR="00197811" w:rsidRPr="009B5C80">
      <w:pPr>
        <w:autoSpaceDE w:val="0"/>
        <w:autoSpaceDN w:val="0"/>
        <w:bidi w:val="0"/>
        <w:adjustRightInd w:val="0"/>
        <w:jc w:val="center"/>
        <w:rPr>
          <w:rFonts w:ascii="Times New Roman" w:hAnsi="Times New Roman"/>
          <w:bCs/>
        </w:rPr>
      </w:pPr>
      <w:r w:rsidRPr="009B5C80">
        <w:rPr>
          <w:rFonts w:ascii="Times New Roman" w:hAnsi="Times New Roman"/>
          <w:bCs/>
        </w:rPr>
        <w:t>„§ 7</w:t>
      </w:r>
    </w:p>
    <w:p w:rsidR="00197811" w:rsidRPr="009B5C80">
      <w:pPr>
        <w:autoSpaceDE w:val="0"/>
        <w:autoSpaceDN w:val="0"/>
        <w:bidi w:val="0"/>
        <w:adjustRightInd w:val="0"/>
        <w:jc w:val="center"/>
        <w:rPr>
          <w:rFonts w:ascii="Times New Roman" w:hAnsi="Times New Roman"/>
          <w:bCs/>
        </w:rPr>
      </w:pPr>
      <w:r w:rsidRPr="009B5C80">
        <w:rPr>
          <w:rFonts w:ascii="Times New Roman" w:hAnsi="Times New Roman"/>
          <w:bCs/>
        </w:rPr>
        <w:t>Potvrdenie o pôvode elektriny z obnoviteľných zdrojov energie</w:t>
      </w:r>
    </w:p>
    <w:p w:rsidR="00197811" w:rsidRPr="009B5C80">
      <w:pPr>
        <w:autoSpaceDE w:val="0"/>
        <w:autoSpaceDN w:val="0"/>
        <w:bidi w:val="0"/>
        <w:adjustRightInd w:val="0"/>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(1) Potvrdenie o pôvode elektriny z obnoviteľných zdrojov energie, ktoré predkladá výrobca elektriny prevádzkovateľovi regionálnej distribučnej sústavy, slúži na preukázanie práva na podporu podľa § 3.</w:t>
      </w:r>
    </w:p>
    <w:p w:rsidR="00197811" w:rsidRPr="009B5C80">
      <w:pPr>
        <w:tabs>
          <w:tab w:val="num" w:pos="0"/>
        </w:tabs>
        <w:autoSpaceDE w:val="0"/>
        <w:autoSpaceDN w:val="0"/>
        <w:bidi w:val="0"/>
        <w:adjustRightInd w:val="0"/>
        <w:ind w:left="567"/>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(2) Potvrdenie o pôvode elektriny z obnoviteľných zdrojov energie vydá úrad výrobcovi elektriny z obnoviteľných zdrojov energie na základe žiadosti, ak spĺňa podmienky na získanie podpory podľa § 3 a množstvo elektriny uvedenej v žiadosti zodpovedá očakávaným možnostiam zariadenia. Potvrdenie o pôvode elektriny z obnoviteľných zdrojov energie úrad vydá v lehote do 30 dní po doručení úplnej žiadosti. Ak žiadosť nie je úplná, úrad vyzve žiadateľa, aby v ním určenej lehote žiadosť doplnil. Ak žiadosť v určenej lehote žiadateľ nedoplní, úrad konanie zastaví a potvrdenie o pôvode elektriny z obnoviteľných zdrojov energie nevydá.</w:t>
      </w:r>
    </w:p>
    <w:p w:rsidR="00D77021" w:rsidRPr="009B5C80">
      <w:pPr>
        <w:autoSpaceDE w:val="0"/>
        <w:autoSpaceDN w:val="0"/>
        <w:bidi w:val="0"/>
        <w:adjustRightInd w:val="0"/>
        <w:ind w:firstLine="284"/>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 xml:space="preserve">(3) Potvrdenie o pôvode elektriny z obnoviteľných zdrojov energie sa vydáva výrobcovi elektriny z obnoviteľných zdrojov energie </w:t>
      </w:r>
    </w:p>
    <w:p w:rsidR="00197811" w:rsidRPr="009B5C80">
      <w:pPr>
        <w:numPr>
          <w:numId w:val="26"/>
        </w:numPr>
        <w:tabs>
          <w:tab w:val="num" w:pos="360"/>
          <w:tab w:val="clear" w:pos="1082"/>
        </w:tabs>
        <w:autoSpaceDE w:val="0"/>
        <w:autoSpaceDN w:val="0"/>
        <w:bidi w:val="0"/>
        <w:adjustRightInd w:val="0"/>
        <w:ind w:left="360" w:hanging="360"/>
        <w:jc w:val="both"/>
        <w:rPr>
          <w:rFonts w:ascii="Times New Roman" w:hAnsi="Times New Roman"/>
        </w:rPr>
      </w:pPr>
      <w:r w:rsidRPr="009B5C80">
        <w:rPr>
          <w:rFonts w:ascii="Times New Roman" w:hAnsi="Times New Roman"/>
        </w:rPr>
        <w:t>na obdobie, na ktoré má podľa tohto zákona nárok na podporu alebo</w:t>
      </w:r>
    </w:p>
    <w:p w:rsidR="00197811" w:rsidRPr="009B5C80">
      <w:pPr>
        <w:numPr>
          <w:numId w:val="26"/>
        </w:numPr>
        <w:tabs>
          <w:tab w:val="num" w:pos="360"/>
          <w:tab w:val="clear" w:pos="1082"/>
        </w:tabs>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za predchádzajúci kalendárny rok, ak vyrába elektrinu spaľovaním alebo spoluspaľovaním biomasy, spaľovaním alebo spoluspaľovaním biokvapaliny alebo spotrebou biometánu. </w:t>
      </w:r>
    </w:p>
    <w:p w:rsidR="00197811" w:rsidRPr="009B5C80">
      <w:pPr>
        <w:autoSpaceDE w:val="0"/>
        <w:autoSpaceDN w:val="0"/>
        <w:bidi w:val="0"/>
        <w:adjustRightInd w:val="0"/>
        <w:ind w:left="567"/>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 xml:space="preserve">(4) Potvrdenie o pôvode elektriny z obnoviteľných zdrojov energie úrad vydá na obdobie jedného kalendárneho roka aj výrobcovi elektriny kombinovanou výrobou, ktorý </w:t>
      </w:r>
    </w:p>
    <w:p w:rsidR="00197811" w:rsidRPr="009B5C80">
      <w:pPr>
        <w:numPr>
          <w:numId w:val="27"/>
        </w:numPr>
        <w:tabs>
          <w:tab w:val="num" w:pos="360"/>
          <w:tab w:val="clear" w:pos="1142"/>
        </w:tabs>
        <w:autoSpaceDE w:val="0"/>
        <w:autoSpaceDN w:val="0"/>
        <w:bidi w:val="0"/>
        <w:adjustRightInd w:val="0"/>
        <w:ind w:left="360" w:hanging="360"/>
        <w:jc w:val="both"/>
        <w:rPr>
          <w:rFonts w:ascii="Times New Roman" w:hAnsi="Times New Roman"/>
        </w:rPr>
      </w:pPr>
      <w:r w:rsidRPr="009B5C80">
        <w:rPr>
          <w:rFonts w:ascii="Times New Roman" w:hAnsi="Times New Roman"/>
        </w:rPr>
        <w:t>k žiadosti priloží zmluvu o dodávke plynu s výrobcom biometánu a  predpokladaný odber biometánu na príslušný kalendárny rok, alebo</w:t>
      </w:r>
    </w:p>
    <w:p w:rsidR="00197811" w:rsidRPr="009B5C80">
      <w:pPr>
        <w:numPr>
          <w:numId w:val="27"/>
        </w:numPr>
        <w:tabs>
          <w:tab w:val="num" w:pos="360"/>
          <w:tab w:val="clear" w:pos="1142"/>
        </w:tabs>
        <w:autoSpaceDE w:val="0"/>
        <w:autoSpaceDN w:val="0"/>
        <w:bidi w:val="0"/>
        <w:adjustRightInd w:val="0"/>
        <w:ind w:left="360" w:hanging="360"/>
        <w:jc w:val="both"/>
        <w:rPr>
          <w:rFonts w:ascii="Times New Roman" w:hAnsi="Times New Roman"/>
        </w:rPr>
      </w:pPr>
      <w:r w:rsidRPr="009B5C80">
        <w:rPr>
          <w:rFonts w:ascii="Times New Roman" w:hAnsi="Times New Roman"/>
        </w:rPr>
        <w:t>preukáže spotrebu biometánu.</w:t>
      </w:r>
    </w:p>
    <w:p w:rsidR="00197811" w:rsidRPr="009B5C80">
      <w:pPr>
        <w:autoSpaceDE w:val="0"/>
        <w:autoSpaceDN w:val="0"/>
        <w:bidi w:val="0"/>
        <w:adjustRightInd w:val="0"/>
        <w:ind w:left="567"/>
        <w:jc w:val="both"/>
        <w:rPr>
          <w:rFonts w:ascii="Times New Roman" w:hAnsi="Times New Roman"/>
        </w:rPr>
      </w:pPr>
    </w:p>
    <w:p w:rsidR="00197811" w:rsidRPr="009B5C80">
      <w:pPr>
        <w:autoSpaceDE w:val="0"/>
        <w:autoSpaceDN w:val="0"/>
        <w:bidi w:val="0"/>
        <w:adjustRightInd w:val="0"/>
        <w:ind w:firstLine="360"/>
        <w:jc w:val="both"/>
        <w:rPr>
          <w:rFonts w:ascii="Times New Roman" w:hAnsi="Times New Roman"/>
        </w:rPr>
      </w:pPr>
      <w:r w:rsidRPr="009B5C80">
        <w:rPr>
          <w:rFonts w:ascii="Times New Roman" w:hAnsi="Times New Roman"/>
        </w:rPr>
        <w:t>(5) Žiadosť o vydanie potvrdenia o pôvode elektriny z obnoviteľných zdrojov energie  obsahuje</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pri právnickej osobe obchodné meno, sídlo a meno a priezvisko štatutárneho orgánu alebo mená a priezviská členov štatutárneho orgánu a pri fyzickej osobe - podnikateľovi obchodné meno a miesto podnikania; ak bolo výrobcovi elektriny z obnoviteľných zdrojov energie pridelené identifikačné číslo uvedie aj to, </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rPr>
        <w:t>miesto, dátum uvedenia zariadenia do prevádzky alebo dátum rekonštrukcie alebo modernizácie technologickej časti energetického zariadenia,</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rPr>
        <w:t>obdobie, na ktoré sa potvrdenie o pôvode elektriny z obnoviteľných zdrojov energie požaduje,</w:t>
      </w:r>
    </w:p>
    <w:p w:rsidR="00197811" w:rsidRPr="009B5C80">
      <w:pPr>
        <w:numPr>
          <w:numId w:val="17"/>
        </w:numPr>
        <w:autoSpaceDE w:val="0"/>
        <w:autoSpaceDN w:val="0"/>
        <w:bidi w:val="0"/>
        <w:adjustRightInd w:val="0"/>
        <w:ind w:left="0" w:firstLine="0"/>
        <w:jc w:val="both"/>
        <w:rPr>
          <w:rFonts w:ascii="Times New Roman" w:hAnsi="Times New Roman"/>
        </w:rPr>
      </w:pPr>
      <w:r w:rsidRPr="009B5C80">
        <w:rPr>
          <w:rFonts w:ascii="Times New Roman" w:hAnsi="Times New Roman"/>
        </w:rPr>
        <w:t>miesto, typ a inštalovaný výkon zariadenia a označenie odberného miesta,</w:t>
      </w:r>
    </w:p>
    <w:p w:rsidR="00197811" w:rsidRPr="009B5C80">
      <w:pPr>
        <w:numPr>
          <w:numId w:val="17"/>
        </w:numPr>
        <w:autoSpaceDE w:val="0"/>
        <w:autoSpaceDN w:val="0"/>
        <w:bidi w:val="0"/>
        <w:adjustRightInd w:val="0"/>
        <w:ind w:left="0" w:firstLine="0"/>
        <w:jc w:val="both"/>
        <w:rPr>
          <w:rFonts w:ascii="Times New Roman" w:hAnsi="Times New Roman"/>
        </w:rPr>
      </w:pPr>
      <w:r w:rsidRPr="009B5C80">
        <w:rPr>
          <w:rFonts w:ascii="Times New Roman" w:hAnsi="Times New Roman"/>
        </w:rPr>
        <w:t>špecifikáciu obnoviteľného zdroja energie, z ktorého je elektrina vyrobená,</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plán výroby elektriny v zariadení na výrobu elektriny za obdobie, na ktoré sa požaduje potvrdenie </w:t>
      </w:r>
      <w:r w:rsidRPr="009B5C80">
        <w:rPr>
          <w:rFonts w:ascii="Times New Roman" w:hAnsi="Times New Roman"/>
          <w:bCs/>
        </w:rPr>
        <w:t>o pôvode elektriny z obnoviteľných zdrojov energie alebo m</w:t>
      </w:r>
      <w:r w:rsidRPr="009B5C80">
        <w:rPr>
          <w:rFonts w:ascii="Times New Roman" w:hAnsi="Times New Roman"/>
        </w:rPr>
        <w:t>nožstvo elektriny vyrobenej za kalendárny rok</w:t>
      </w:r>
      <w:r w:rsidRPr="009B5C80">
        <w:rPr>
          <w:rFonts w:ascii="Times New Roman" w:hAnsi="Times New Roman"/>
          <w:bCs/>
        </w:rPr>
        <w:t xml:space="preserve">, ak ide o potvrdenie </w:t>
      </w:r>
      <w:r w:rsidRPr="009B5C80">
        <w:rPr>
          <w:rFonts w:ascii="Times New Roman" w:hAnsi="Times New Roman"/>
        </w:rPr>
        <w:t>o pôvode elektriny z obnoviteľných zdrojov energie</w:t>
      </w:r>
      <w:r w:rsidRPr="009B5C80">
        <w:rPr>
          <w:rFonts w:ascii="Times New Roman" w:hAnsi="Times New Roman"/>
          <w:bCs/>
        </w:rPr>
        <w:t xml:space="preserve"> za predchádzajúci kalendárny rok,</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bCs/>
        </w:rPr>
        <w:t xml:space="preserve">pri </w:t>
      </w:r>
      <w:r w:rsidRPr="009B5C80">
        <w:rPr>
          <w:rFonts w:ascii="Times New Roman" w:hAnsi="Times New Roman"/>
        </w:rPr>
        <w:t>spaľovaní alebo spoluspaľovaní biomasy alebo spaľovaní alebo spoluspaľovaní biokvapaliny</w:t>
      </w:r>
      <w:r w:rsidRPr="009B5C80">
        <w:rPr>
          <w:rFonts w:ascii="Times New Roman" w:hAnsi="Times New Roman"/>
          <w:bCs/>
        </w:rPr>
        <w:t xml:space="preserve"> množstvo elektriny vyrobené kombinovanou výrobou určené podľa § 19 ods. 1 písm. a),</w:t>
      </w:r>
    </w:p>
    <w:p w:rsidR="00197811" w:rsidRPr="009B5C80">
      <w:pPr>
        <w:numPr>
          <w:numId w:val="17"/>
        </w:numPr>
        <w:autoSpaceDE w:val="0"/>
        <w:autoSpaceDN w:val="0"/>
        <w:bidi w:val="0"/>
        <w:adjustRightInd w:val="0"/>
        <w:jc w:val="both"/>
        <w:rPr>
          <w:rFonts w:ascii="Times New Roman" w:hAnsi="Times New Roman"/>
        </w:rPr>
      </w:pPr>
      <w:r w:rsidRPr="009B5C80">
        <w:rPr>
          <w:rFonts w:ascii="Times New Roman" w:hAnsi="Times New Roman"/>
          <w:bCs/>
        </w:rPr>
        <w:t>pri spotrebe biometánu množstvo elektriny vyrobené kombinovanou výrobou určené podľa § 19 ods. 1 písm. a) a množstvo spotrebovaného biometánu,</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percentuálne vyjadrenú podporu zo štátneho rozpočtu a jej výšku, </w:t>
      </w:r>
    </w:p>
    <w:p w:rsidR="00197811" w:rsidRPr="009B5C80">
      <w:pPr>
        <w:numPr>
          <w:numId w:val="17"/>
        </w:numPr>
        <w:autoSpaceDE w:val="0"/>
        <w:autoSpaceDN w:val="0"/>
        <w:bidi w:val="0"/>
        <w:adjustRightInd w:val="0"/>
        <w:ind w:left="360" w:hanging="360"/>
        <w:jc w:val="both"/>
        <w:rPr>
          <w:rFonts w:ascii="Times New Roman" w:hAnsi="Times New Roman"/>
        </w:rPr>
      </w:pPr>
      <w:r w:rsidRPr="009B5C80">
        <w:rPr>
          <w:rFonts w:ascii="Times New Roman" w:hAnsi="Times New Roman"/>
        </w:rPr>
        <w:t>špecifikáciu nákladov na výrobu elektriny a  výšku nákladov na výrobu jednej megawatthodiny.</w:t>
      </w:r>
    </w:p>
    <w:p w:rsidR="00197811" w:rsidRPr="009B5C80">
      <w:pPr>
        <w:autoSpaceDE w:val="0"/>
        <w:autoSpaceDN w:val="0"/>
        <w:bidi w:val="0"/>
        <w:adjustRightInd w:val="0"/>
        <w:ind w:firstLine="284"/>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(6) Prílohou žiadosti podľa odseku 5 je</w:t>
      </w:r>
    </w:p>
    <w:p w:rsidR="00197811" w:rsidRPr="009B5C80">
      <w:p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a) </w:t>
        <w:tab/>
        <w:t>kolaudačné rozhodnutie,</w:t>
      </w:r>
      <w:r w:rsidRPr="009B5C80">
        <w:rPr>
          <w:rFonts w:ascii="Times New Roman" w:hAnsi="Times New Roman"/>
          <w:vertAlign w:val="superscript"/>
        </w:rPr>
        <w:t>3</w:t>
      </w:r>
      <w:r w:rsidRPr="009B5C80">
        <w:rPr>
          <w:rFonts w:ascii="Times New Roman" w:hAnsi="Times New Roman"/>
        </w:rPr>
        <w:t>) ktorým výrobca elektriny preukazuje dátum uvedenia zariadenia do prevádzky alebo dátum rekonštrukcie alebo modernizácie technologickej časti energetického zariadenia,</w:t>
      </w:r>
    </w:p>
    <w:p w:rsidR="00197811" w:rsidRPr="009B5C80">
      <w:p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b) </w:t>
        <w:tab/>
        <w:t>doklad o úspešnom ukončení funkčnej skúšky zariadenia výrobcu elektriny, ak zariadenie výrobcu elektriny bolo pripojené do sústavy</w:t>
      </w:r>
      <w:r w:rsidR="0012429E">
        <w:rPr>
          <w:rFonts w:ascii="Times New Roman" w:hAnsi="Times New Roman"/>
        </w:rPr>
        <w:t>,</w:t>
      </w:r>
    </w:p>
    <w:p w:rsidR="00D77021" w:rsidRPr="009B5C80" w:rsidP="00B422C5">
      <w:pPr>
        <w:bidi w:val="0"/>
        <w:ind w:left="360" w:hanging="360"/>
        <w:jc w:val="both"/>
        <w:rPr>
          <w:rFonts w:ascii="Times New Roman" w:hAnsi="Times New Roman"/>
        </w:rPr>
      </w:pPr>
      <w:r w:rsidRPr="009B5C80">
        <w:rPr>
          <w:rFonts w:ascii="Times New Roman" w:hAnsi="Times New Roman"/>
        </w:rPr>
        <w:t xml:space="preserve">c) </w:t>
      </w:r>
      <w:r w:rsidRPr="009B5C80">
        <w:rPr>
          <w:rFonts w:ascii="Times New Roman" w:hAnsi="Times New Roman"/>
          <w:b/>
        </w:rPr>
        <w:t xml:space="preserve"> </w:t>
      </w:r>
      <w:r w:rsidRPr="009B5C80">
        <w:rPr>
          <w:rFonts w:ascii="Times New Roman" w:hAnsi="Times New Roman"/>
        </w:rPr>
        <w:t>pri zariadení výrobcu elektriny využívajúce ako zdroj slnečnú energiu osvedčenie podľa osobitného predpisu,</w:t>
      </w:r>
      <w:r w:rsidRPr="009B5C80">
        <w:rPr>
          <w:rFonts w:ascii="Times New Roman" w:hAnsi="Times New Roman"/>
          <w:vertAlign w:val="superscript"/>
        </w:rPr>
        <w:t xml:space="preserve">13) </w:t>
      </w:r>
      <w:r w:rsidRPr="009B5C80">
        <w:rPr>
          <w:rFonts w:ascii="Times New Roman" w:hAnsi="Times New Roman"/>
        </w:rPr>
        <w:t>alebo potvrdenie o začatí stavebného konania podľa osobitného predpisu.</w:t>
      </w:r>
      <w:r w:rsidRPr="009B5C80">
        <w:rPr>
          <w:rFonts w:ascii="Times New Roman" w:hAnsi="Times New Roman"/>
          <w:vertAlign w:val="superscript"/>
        </w:rPr>
        <w:t>15b)</w:t>
      </w:r>
    </w:p>
    <w:p w:rsidR="00197811" w:rsidRPr="009B5C80">
      <w:pPr>
        <w:autoSpaceDE w:val="0"/>
        <w:autoSpaceDN w:val="0"/>
        <w:bidi w:val="0"/>
        <w:adjustRightInd w:val="0"/>
        <w:ind w:firstLine="284"/>
        <w:jc w:val="both"/>
        <w:rPr>
          <w:rFonts w:ascii="Times New Roman" w:hAnsi="Times New Roman"/>
        </w:rPr>
      </w:pPr>
    </w:p>
    <w:p w:rsidR="00197811" w:rsidRPr="009B5C80">
      <w:pPr>
        <w:autoSpaceDE w:val="0"/>
        <w:autoSpaceDN w:val="0"/>
        <w:bidi w:val="0"/>
        <w:adjustRightInd w:val="0"/>
        <w:ind w:firstLine="360"/>
        <w:jc w:val="both"/>
        <w:rPr>
          <w:rFonts w:ascii="Times New Roman" w:hAnsi="Times New Roman"/>
        </w:rPr>
      </w:pPr>
      <w:r w:rsidRPr="009B5C80">
        <w:rPr>
          <w:rFonts w:ascii="Times New Roman" w:hAnsi="Times New Roman"/>
        </w:rPr>
        <w:t xml:space="preserve">(7) Potvrdenie </w:t>
      </w:r>
      <w:r w:rsidRPr="009B5C80">
        <w:rPr>
          <w:rFonts w:ascii="Times New Roman" w:hAnsi="Times New Roman"/>
          <w:bCs/>
        </w:rPr>
        <w:t>o pôvode elektriny z obnoviteľných zdrojov energie</w:t>
      </w:r>
      <w:r w:rsidRPr="009B5C80">
        <w:rPr>
          <w:rFonts w:ascii="Times New Roman" w:hAnsi="Times New Roman"/>
        </w:rPr>
        <w:t xml:space="preserve"> obsahuje</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identifikačné údaje výrobcu elektriny z obnoviteľných zdrojov energie podľa odseku 5 písm. a),</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typ a inštalovaný výkon zariadenia,</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dátum uvedenia zariadenia do prevádzky alebo rekonštrukcie alebo modernizácie technologickej časti energetického zariadenia,</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špecifikáciu obnoviteľného zdroja energie, z ktorého je elektrina vyrobená,</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miesto výroby a množstvo elektriny vyrobenej z obnoviteľných zdrojov energie za obdobie, na ktoré sa potvrdenie o pôvode elektriny z obnoviteľných zdrojov energie vydáva,</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bCs/>
        </w:rPr>
        <w:t xml:space="preserve">pri </w:t>
      </w:r>
      <w:r w:rsidRPr="009B5C80">
        <w:rPr>
          <w:rFonts w:ascii="Times New Roman" w:hAnsi="Times New Roman"/>
        </w:rPr>
        <w:t>spaľovaní alebo spoluspaľovaní biomasy alebo spaľovaní alebo spoluspaľovaní biokvapaliny</w:t>
      </w:r>
      <w:r w:rsidRPr="009B5C80">
        <w:rPr>
          <w:rFonts w:ascii="Times New Roman" w:hAnsi="Times New Roman"/>
          <w:bCs/>
        </w:rPr>
        <w:t xml:space="preserve"> množstvo elektriny vyrobené kombinovanou výrobou určené podľa § 19 ods. 1 písm. a),</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 xml:space="preserve">pri </w:t>
      </w:r>
      <w:r w:rsidRPr="009B5C80">
        <w:rPr>
          <w:rFonts w:ascii="Times New Roman" w:hAnsi="Times New Roman"/>
          <w:bCs/>
        </w:rPr>
        <w:t>spotrebe biometánu množstvo elektriny vyrobené kombinovanou výrobou určené podľa § 19 ods. 1 písm. a) alebo spôsob výpočtu množstva elektriny z biometánu,</w:t>
      </w:r>
    </w:p>
    <w:p w:rsidR="00197811" w:rsidRPr="009B5C80">
      <w:pPr>
        <w:numPr>
          <w:ilvl w:val="1"/>
          <w:numId w:val="16"/>
        </w:numPr>
        <w:autoSpaceDE w:val="0"/>
        <w:autoSpaceDN w:val="0"/>
        <w:bidi w:val="0"/>
        <w:adjustRightInd w:val="0"/>
        <w:jc w:val="both"/>
        <w:rPr>
          <w:rFonts w:ascii="Times New Roman" w:hAnsi="Times New Roman"/>
        </w:rPr>
      </w:pPr>
      <w:r w:rsidRPr="009B5C80">
        <w:rPr>
          <w:rFonts w:ascii="Times New Roman" w:hAnsi="Times New Roman"/>
        </w:rPr>
        <w:t>výšku investičnej pomoci zo štátneho rozpočtu.</w:t>
      </w:r>
    </w:p>
    <w:p w:rsidR="00197811" w:rsidRPr="009B5C80">
      <w:pPr>
        <w:autoSpaceDE w:val="0"/>
        <w:autoSpaceDN w:val="0"/>
        <w:bidi w:val="0"/>
        <w:adjustRightInd w:val="0"/>
        <w:ind w:firstLine="567"/>
        <w:jc w:val="both"/>
        <w:rPr>
          <w:rFonts w:ascii="Times New Roman" w:hAnsi="Times New Roman"/>
        </w:rPr>
      </w:pPr>
    </w:p>
    <w:p w:rsidR="00197811" w:rsidRPr="009B5C80">
      <w:pPr>
        <w:autoSpaceDE w:val="0"/>
        <w:autoSpaceDN w:val="0"/>
        <w:bidi w:val="0"/>
        <w:adjustRightInd w:val="0"/>
        <w:ind w:firstLine="360"/>
        <w:jc w:val="both"/>
        <w:rPr>
          <w:rFonts w:ascii="Times New Roman" w:hAnsi="Times New Roman"/>
        </w:rPr>
      </w:pPr>
      <w:r w:rsidRPr="009B5C80">
        <w:rPr>
          <w:rFonts w:ascii="Times New Roman" w:hAnsi="Times New Roman"/>
        </w:rPr>
        <w:t xml:space="preserve">(8) Ak sa zmenia náležitosti uvedené v odseku 5, na základe ktorých bolo potvrdenie vydané, výrobca elektriny je povinný do 30 dní od zmeny náležitostí požiadať o vydanie nového potvrdenia </w:t>
      </w:r>
      <w:r w:rsidRPr="009B5C80">
        <w:rPr>
          <w:rFonts w:ascii="Times New Roman" w:hAnsi="Times New Roman"/>
          <w:bCs/>
        </w:rPr>
        <w:t>o pôvode elektriny z obnoviteľných zdrojov energie</w:t>
      </w:r>
      <w:r w:rsidRPr="009B5C80">
        <w:rPr>
          <w:rFonts w:ascii="Times New Roman" w:hAnsi="Times New Roman"/>
        </w:rPr>
        <w:t>.</w:t>
      </w:r>
    </w:p>
    <w:p w:rsidR="00197811" w:rsidRPr="009B5C80">
      <w:pPr>
        <w:autoSpaceDE w:val="0"/>
        <w:autoSpaceDN w:val="0"/>
        <w:bidi w:val="0"/>
        <w:adjustRightInd w:val="0"/>
        <w:ind w:firstLine="567"/>
        <w:jc w:val="both"/>
        <w:rPr>
          <w:rFonts w:ascii="Times New Roman" w:hAnsi="Times New Roman"/>
        </w:rPr>
      </w:pPr>
    </w:p>
    <w:p w:rsidR="00197811" w:rsidRPr="009B5C80">
      <w:pPr>
        <w:autoSpaceDE w:val="0"/>
        <w:autoSpaceDN w:val="0"/>
        <w:bidi w:val="0"/>
        <w:adjustRightInd w:val="0"/>
        <w:ind w:firstLine="360"/>
        <w:jc w:val="both"/>
        <w:rPr>
          <w:rFonts w:ascii="Times New Roman" w:hAnsi="Times New Roman"/>
        </w:rPr>
      </w:pPr>
      <w:r w:rsidRPr="009B5C80">
        <w:rPr>
          <w:rFonts w:ascii="Times New Roman" w:hAnsi="Times New Roman"/>
        </w:rPr>
        <w:t>(9) Výrobca elektriny, ktorý vyrába elektrinu z biometánu alebo spaľovaním alebo spoluspaľovaním biomasy alebo spaľovaním alebo spoluspaľovaním biokvapaliny je povinný za účelom vysporiadania doplatku</w:t>
      </w:r>
    </w:p>
    <w:p w:rsidR="00197811" w:rsidRPr="009B5C80">
      <w:p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a) do 31. januára kalendárneho roka požiadať úrad o vydanie potvrdenia </w:t>
      </w:r>
      <w:r w:rsidRPr="009B5C80">
        <w:rPr>
          <w:rFonts w:ascii="Times New Roman" w:hAnsi="Times New Roman"/>
          <w:bCs/>
        </w:rPr>
        <w:t>o pôvode elektriny z obnoviteľných zdrojov energie</w:t>
      </w:r>
      <w:r w:rsidRPr="009B5C80">
        <w:rPr>
          <w:rFonts w:ascii="Times New Roman" w:hAnsi="Times New Roman"/>
        </w:rPr>
        <w:t xml:space="preserve">  za predchádzajúci kalendárny rok,</w:t>
      </w:r>
    </w:p>
    <w:p w:rsidR="00197811" w:rsidRPr="009B5C80">
      <w:pPr>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b) do 15. marca kalendárneho roka predložiť prevádzkovateľovi regionálnej distribučnej sústavy potvrdenie </w:t>
      </w:r>
      <w:r w:rsidRPr="009B5C80">
        <w:rPr>
          <w:rFonts w:ascii="Times New Roman" w:hAnsi="Times New Roman"/>
          <w:bCs/>
        </w:rPr>
        <w:t>o pôvode elektriny z obnoviteľných zdrojov energie</w:t>
      </w:r>
      <w:r w:rsidRPr="009B5C80">
        <w:rPr>
          <w:rFonts w:ascii="Times New Roman" w:hAnsi="Times New Roman"/>
        </w:rPr>
        <w:t xml:space="preserve"> za predchádzajúci kalendárny rok.</w:t>
      </w:r>
    </w:p>
    <w:p w:rsidR="00197811" w:rsidRPr="009B5C80">
      <w:pPr>
        <w:autoSpaceDE w:val="0"/>
        <w:autoSpaceDN w:val="0"/>
        <w:bidi w:val="0"/>
        <w:adjustRightInd w:val="0"/>
        <w:ind w:firstLine="567"/>
        <w:jc w:val="both"/>
        <w:rPr>
          <w:rFonts w:ascii="Times New Roman" w:hAnsi="Times New Roman"/>
        </w:rPr>
      </w:pPr>
    </w:p>
    <w:p w:rsidR="00197811" w:rsidRPr="009B5C80">
      <w:pPr>
        <w:autoSpaceDE w:val="0"/>
        <w:autoSpaceDN w:val="0"/>
        <w:bidi w:val="0"/>
        <w:adjustRightInd w:val="0"/>
        <w:ind w:firstLine="360"/>
        <w:jc w:val="both"/>
        <w:rPr>
          <w:rFonts w:ascii="Times New Roman" w:hAnsi="Times New Roman"/>
        </w:rPr>
      </w:pPr>
      <w:r w:rsidRPr="009B5C80">
        <w:rPr>
          <w:rFonts w:ascii="Times New Roman" w:hAnsi="Times New Roman"/>
        </w:rPr>
        <w:t>(10) Úrad vedie evidenciu o vydaných potvrdeniach o pôvode elektriny z obnoviteľných zdrojov energie a o skutočnej dodávke elektriny z obnoviteľných zdrojov energie.</w:t>
      </w:r>
      <w:r w:rsidR="00C515E5">
        <w:rPr>
          <w:rFonts w:ascii="Times New Roman" w:hAnsi="Times New Roman"/>
        </w:rPr>
        <w:t>“.</w:t>
      </w:r>
    </w:p>
    <w:p w:rsidR="00D77021" w:rsidRPr="009B5C80" w:rsidP="00D77021">
      <w:pPr>
        <w:autoSpaceDE w:val="0"/>
        <w:autoSpaceDN w:val="0"/>
        <w:bidi w:val="0"/>
        <w:adjustRightInd w:val="0"/>
        <w:jc w:val="both"/>
        <w:rPr>
          <w:rFonts w:ascii="Times New Roman" w:hAnsi="Times New Roman"/>
        </w:rPr>
      </w:pPr>
    </w:p>
    <w:p w:rsidR="00D77021" w:rsidRPr="009B5C80" w:rsidP="00D77021">
      <w:pPr>
        <w:bidi w:val="0"/>
        <w:rPr>
          <w:rFonts w:ascii="Times New Roman" w:hAnsi="Times New Roman"/>
        </w:rPr>
      </w:pPr>
      <w:r w:rsidRPr="009B5C80">
        <w:rPr>
          <w:rFonts w:ascii="Times New Roman" w:hAnsi="Times New Roman"/>
        </w:rPr>
        <w:t xml:space="preserve">      Poznámka pod čiarou k odkazu 15b znie:</w:t>
      </w:r>
    </w:p>
    <w:p w:rsidR="00D77021" w:rsidRPr="009B5C80" w:rsidP="00D77021">
      <w:pPr>
        <w:bidi w:val="0"/>
        <w:rPr>
          <w:rFonts w:ascii="Times New Roman" w:hAnsi="Times New Roman"/>
        </w:rPr>
      </w:pPr>
      <w:r w:rsidRPr="009B5C80">
        <w:rPr>
          <w:rFonts w:ascii="Times New Roman" w:hAnsi="Times New Roman"/>
        </w:rPr>
        <w:t xml:space="preserve">      „15b) Zákon č. 50/1976 Zb.“.</w:t>
      </w:r>
    </w:p>
    <w:p w:rsidR="00197811" w:rsidRPr="009B5C80" w:rsidP="00D77021">
      <w:pPr>
        <w:autoSpaceDE w:val="0"/>
        <w:autoSpaceDN w:val="0"/>
        <w:bidi w:val="0"/>
        <w:adjustRightInd w:val="0"/>
        <w:jc w:val="both"/>
        <w:rPr>
          <w:rFonts w:ascii="Times New Roman" w:hAnsi="Times New Roman"/>
        </w:rPr>
      </w:pPr>
    </w:p>
    <w:p w:rsidR="00197811" w:rsidRPr="009B5C80">
      <w:pPr>
        <w:bidi w:val="0"/>
        <w:rPr>
          <w:rFonts w:ascii="Times New Roman" w:hAnsi="Times New Roman"/>
        </w:rPr>
      </w:pPr>
      <w:r w:rsidRPr="009B5C80">
        <w:rPr>
          <w:rFonts w:ascii="Times New Roman" w:hAnsi="Times New Roman"/>
        </w:rPr>
        <w:t xml:space="preserve">  </w:t>
      </w:r>
    </w:p>
    <w:p w:rsidR="00197811" w:rsidRPr="009B5C80" w:rsidP="00D77021">
      <w:pPr>
        <w:bidi w:val="0"/>
        <w:jc w:val="both"/>
        <w:rPr>
          <w:rFonts w:ascii="Times New Roman" w:hAnsi="Times New Roman"/>
          <w:bCs/>
        </w:rPr>
      </w:pPr>
      <w:r w:rsidRPr="009B5C80" w:rsidR="00D77021">
        <w:rPr>
          <w:rFonts w:ascii="Times New Roman" w:hAnsi="Times New Roman"/>
          <w:b/>
        </w:rPr>
        <w:t>24.</w:t>
      </w:r>
      <w:r w:rsidRPr="009B5C80">
        <w:rPr>
          <w:rFonts w:ascii="Times New Roman" w:hAnsi="Times New Roman"/>
        </w:rPr>
        <w:t xml:space="preserve">  Za § 7 sa vkladá § 7a, </w:t>
      </w:r>
      <w:r w:rsidRPr="009B5C80">
        <w:rPr>
          <w:rFonts w:ascii="Times New Roman" w:hAnsi="Times New Roman"/>
          <w:bCs/>
        </w:rPr>
        <w:t>ktorý vrátane nadpisu znie</w:t>
      </w:r>
      <w:r w:rsidRPr="009B5C80">
        <w:rPr>
          <w:rFonts w:ascii="Times New Roman" w:hAnsi="Times New Roman"/>
        </w:rPr>
        <w:t xml:space="preserve">: </w:t>
      </w:r>
    </w:p>
    <w:p w:rsidR="00197811" w:rsidRPr="009B5C80">
      <w:pPr>
        <w:autoSpaceDE w:val="0"/>
        <w:autoSpaceDN w:val="0"/>
        <w:bidi w:val="0"/>
        <w:adjustRightInd w:val="0"/>
        <w:jc w:val="center"/>
        <w:rPr>
          <w:rFonts w:ascii="Times New Roman" w:hAnsi="Times New Roman"/>
          <w:bCs/>
        </w:rPr>
      </w:pPr>
      <w:r w:rsidRPr="009B5C80">
        <w:rPr>
          <w:rFonts w:ascii="Times New Roman" w:hAnsi="Times New Roman"/>
          <w:bCs/>
        </w:rPr>
        <w:t>„§ 7a</w:t>
      </w:r>
    </w:p>
    <w:p w:rsidR="00197811" w:rsidRPr="009B5C80">
      <w:pPr>
        <w:autoSpaceDE w:val="0"/>
        <w:autoSpaceDN w:val="0"/>
        <w:bidi w:val="0"/>
        <w:adjustRightInd w:val="0"/>
        <w:jc w:val="center"/>
        <w:rPr>
          <w:rFonts w:ascii="Times New Roman" w:hAnsi="Times New Roman"/>
          <w:bCs/>
        </w:rPr>
      </w:pPr>
      <w:r w:rsidRPr="009B5C80">
        <w:rPr>
          <w:rFonts w:ascii="Times New Roman" w:hAnsi="Times New Roman"/>
          <w:bCs/>
        </w:rPr>
        <w:t>Záruka pôvodu elektriny z obnoviteľných zdrojov energie</w:t>
      </w:r>
    </w:p>
    <w:p w:rsidR="00197811" w:rsidRPr="009B5C80">
      <w:pPr>
        <w:bidi w:val="0"/>
        <w:rPr>
          <w:rFonts w:ascii="Times New Roman" w:hAnsi="Times New Roman"/>
          <w:bCs/>
        </w:rPr>
      </w:pPr>
    </w:p>
    <w:p w:rsidR="00D77021" w:rsidRPr="009B5C80" w:rsidP="00D77021">
      <w:pPr>
        <w:bidi w:val="0"/>
        <w:ind w:firstLine="360"/>
        <w:jc w:val="both"/>
        <w:rPr>
          <w:rFonts w:ascii="Times New Roman" w:hAnsi="Times New Roman"/>
        </w:rPr>
      </w:pPr>
      <w:r w:rsidRPr="009B5C80" w:rsidR="00197811">
        <w:rPr>
          <w:rFonts w:ascii="Times New Roman" w:hAnsi="Times New Roman"/>
          <w:bCs/>
        </w:rPr>
        <w:t xml:space="preserve">(1) Záruka pôvodu elektriny z obnoviteľných zdrojov energie </w:t>
      </w:r>
      <w:r w:rsidRPr="009B5C80">
        <w:rPr>
          <w:rFonts w:ascii="Times New Roman" w:hAnsi="Times New Roman"/>
          <w:bCs/>
        </w:rPr>
        <w:t>je</w:t>
      </w:r>
      <w:r w:rsidRPr="009B5C80" w:rsidR="00197811">
        <w:rPr>
          <w:rFonts w:ascii="Times New Roman" w:hAnsi="Times New Roman"/>
          <w:bCs/>
        </w:rPr>
        <w:t xml:space="preserve"> doklad, že elektrina bola vyrobená z </w:t>
      </w:r>
      <w:r w:rsidRPr="009B5C80" w:rsidR="00197811">
        <w:rPr>
          <w:rFonts w:ascii="Times New Roman" w:hAnsi="Times New Roman"/>
        </w:rPr>
        <w:t xml:space="preserve">obnoviteľných zdrojov energie a používa sa na účely </w:t>
      </w:r>
      <w:r w:rsidRPr="009B5C80">
        <w:rPr>
          <w:rFonts w:ascii="Times New Roman" w:hAnsi="Times New Roman"/>
        </w:rPr>
        <w:t>preukázania, že daný podiel elektriny bol vyrobený z obnoviteľných zdrojov energie.</w:t>
      </w:r>
    </w:p>
    <w:p w:rsidR="00197811" w:rsidRPr="009B5C80">
      <w:pPr>
        <w:autoSpaceDE w:val="0"/>
        <w:autoSpaceDN w:val="0"/>
        <w:bidi w:val="0"/>
        <w:adjustRightInd w:val="0"/>
        <w:ind w:left="567"/>
        <w:jc w:val="both"/>
        <w:rPr>
          <w:rFonts w:ascii="Times New Roman" w:hAnsi="Times New Roman"/>
        </w:rPr>
      </w:pPr>
      <w:r w:rsidRPr="009B5C80">
        <w:rPr>
          <w:rFonts w:ascii="Times New Roman" w:hAnsi="Times New Roman"/>
        </w:rPr>
        <w:t xml:space="preserve"> </w:t>
      </w: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bCs/>
        </w:rPr>
        <w:t xml:space="preserve">(2) Záruku pôvodu elektriny z obnoviteľných zdrojov energie vydá úrad v elektronickej podobe pre každú megawatthodinu výrobcovi elektriny z obnoviteľných zdrojov energie ak </w:t>
      </w: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bCs/>
        </w:rPr>
        <w:t>a) je žiadateľ zaregistrovaný v  elektronickej databáze, ktorú vedie úrad,</w:t>
      </w: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bCs/>
        </w:rPr>
        <w:t>b) žiadateľ uvedie všetky údaje na vyplnenie elektronickej databázy a</w:t>
      </w: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bCs/>
        </w:rPr>
        <w:t>c) údaje žiadateľa boli overené úradom.</w:t>
      </w:r>
    </w:p>
    <w:p w:rsidR="00197811" w:rsidRPr="009B5C80">
      <w:pPr>
        <w:autoSpaceDE w:val="0"/>
        <w:autoSpaceDN w:val="0"/>
        <w:bidi w:val="0"/>
        <w:adjustRightInd w:val="0"/>
        <w:ind w:firstLine="284"/>
        <w:jc w:val="both"/>
        <w:rPr>
          <w:rFonts w:ascii="Times New Roman" w:hAnsi="Times New Roman"/>
          <w:bCs/>
        </w:rPr>
      </w:pPr>
    </w:p>
    <w:p w:rsidR="00197811" w:rsidRPr="009B5C80">
      <w:pPr>
        <w:autoSpaceDE w:val="0"/>
        <w:autoSpaceDN w:val="0"/>
        <w:bidi w:val="0"/>
        <w:adjustRightInd w:val="0"/>
        <w:ind w:firstLine="360"/>
        <w:jc w:val="both"/>
        <w:rPr>
          <w:rFonts w:ascii="Times New Roman" w:hAnsi="Times New Roman"/>
          <w:bCs/>
        </w:rPr>
      </w:pPr>
      <w:r w:rsidRPr="009B5C80">
        <w:rPr>
          <w:rFonts w:ascii="Times New Roman" w:hAnsi="Times New Roman"/>
          <w:bCs/>
        </w:rPr>
        <w:t xml:space="preserve">(3) Žiadosť o registráciu v elektronickej databáze obsahuje náležitosti podľa § 7 ods. 5. </w:t>
      </w:r>
      <w:r w:rsidRPr="009B5C80">
        <w:rPr>
          <w:rFonts w:ascii="Times New Roman" w:hAnsi="Times New Roman"/>
        </w:rPr>
        <w:t xml:space="preserve">Ak žiadosť nie je úplná, úrad vyzve žiadateľa, aby v ním určenej lehote žiadosť doplnil. Ak žiadateľ v  určenej lehote žiadosť nedoplní, úrad konanie zastaví a žiadateľa </w:t>
      </w:r>
      <w:r w:rsidRPr="009B5C80">
        <w:rPr>
          <w:rFonts w:ascii="Times New Roman" w:hAnsi="Times New Roman"/>
          <w:bCs/>
        </w:rPr>
        <w:t>v  elektronickej databáze</w:t>
      </w:r>
      <w:r w:rsidRPr="009B5C80">
        <w:rPr>
          <w:rFonts w:ascii="Times New Roman" w:hAnsi="Times New Roman"/>
        </w:rPr>
        <w:t xml:space="preserve"> nezaregistruje.</w:t>
      </w:r>
    </w:p>
    <w:p w:rsidR="00197811" w:rsidRPr="009B5C80">
      <w:pPr>
        <w:autoSpaceDE w:val="0"/>
        <w:autoSpaceDN w:val="0"/>
        <w:bidi w:val="0"/>
        <w:adjustRightInd w:val="0"/>
        <w:jc w:val="both"/>
        <w:rPr>
          <w:rFonts w:ascii="Times New Roman" w:hAnsi="Times New Roman"/>
          <w:bCs/>
        </w:rPr>
      </w:pP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bCs/>
        </w:rPr>
        <w:t xml:space="preserve">(4) Úrad </w:t>
      </w:r>
    </w:p>
    <w:p w:rsidR="00197811" w:rsidRPr="009B5C80">
      <w:pPr>
        <w:autoSpaceDE w:val="0"/>
        <w:autoSpaceDN w:val="0"/>
        <w:bidi w:val="0"/>
        <w:adjustRightInd w:val="0"/>
        <w:jc w:val="both"/>
        <w:rPr>
          <w:rFonts w:ascii="Times New Roman" w:hAnsi="Times New Roman"/>
          <w:bCs/>
        </w:rPr>
      </w:pPr>
      <w:r w:rsidRPr="009B5C80">
        <w:rPr>
          <w:rFonts w:ascii="Times New Roman" w:hAnsi="Times New Roman"/>
          <w:bCs/>
        </w:rPr>
        <w:t>a) eviduje záruky pôvodu elektriny z obnoviteľných zdrojov energie v elektronickej databáze, </w:t>
      </w:r>
    </w:p>
    <w:p w:rsidR="00197811" w:rsidRPr="009B5C80">
      <w:pPr>
        <w:autoSpaceDE w:val="0"/>
        <w:autoSpaceDN w:val="0"/>
        <w:bidi w:val="0"/>
        <w:adjustRightInd w:val="0"/>
        <w:jc w:val="both"/>
        <w:rPr>
          <w:rFonts w:ascii="Times New Roman" w:hAnsi="Times New Roman"/>
          <w:bCs/>
        </w:rPr>
      </w:pPr>
      <w:r w:rsidRPr="009B5C80">
        <w:rPr>
          <w:rFonts w:ascii="Times New Roman" w:hAnsi="Times New Roman"/>
          <w:bCs/>
        </w:rPr>
        <w:t xml:space="preserve">b) zrušuje záruku pôvodu elektriny z obnoviteľných zdrojov energie, </w:t>
      </w:r>
    </w:p>
    <w:p w:rsidR="00197811" w:rsidRPr="009B5C80">
      <w:pPr>
        <w:autoSpaceDE w:val="0"/>
        <w:autoSpaceDN w:val="0"/>
        <w:bidi w:val="0"/>
        <w:adjustRightInd w:val="0"/>
        <w:jc w:val="both"/>
        <w:rPr>
          <w:rFonts w:ascii="Times New Roman" w:hAnsi="Times New Roman"/>
          <w:bCs/>
        </w:rPr>
      </w:pPr>
      <w:r w:rsidRPr="009B5C80">
        <w:rPr>
          <w:rFonts w:ascii="Times New Roman" w:hAnsi="Times New Roman"/>
          <w:bCs/>
        </w:rPr>
        <w:t xml:space="preserve">c) vykonáva dohľad nad prevodom záruky pôvodu elektriny z obnoviteľných zdrojov energie. </w:t>
      </w:r>
    </w:p>
    <w:p w:rsidR="00197811" w:rsidRPr="009B5C80">
      <w:pPr>
        <w:autoSpaceDE w:val="0"/>
        <w:autoSpaceDN w:val="0"/>
        <w:bidi w:val="0"/>
        <w:adjustRightInd w:val="0"/>
        <w:ind w:firstLine="284"/>
        <w:jc w:val="both"/>
        <w:rPr>
          <w:rFonts w:ascii="Times New Roman" w:hAnsi="Times New Roman"/>
          <w:bCs/>
        </w:rPr>
      </w:pP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rPr>
        <w:t xml:space="preserve">(5) Záruku pôvodu </w:t>
      </w:r>
      <w:r w:rsidRPr="009B5C80">
        <w:rPr>
          <w:rFonts w:ascii="Times New Roman" w:hAnsi="Times New Roman"/>
          <w:bCs/>
        </w:rPr>
        <w:t>elektriny z obnoviteľných zdrojov energie možno použiť iba do 12 mesiacov od dátumu výroby elektriny z obnoviteľných zdrojov energie.</w:t>
      </w:r>
    </w:p>
    <w:p w:rsidR="00197811" w:rsidRPr="009B5C80">
      <w:pPr>
        <w:autoSpaceDE w:val="0"/>
        <w:autoSpaceDN w:val="0"/>
        <w:bidi w:val="0"/>
        <w:adjustRightInd w:val="0"/>
        <w:ind w:firstLine="284"/>
        <w:jc w:val="both"/>
        <w:rPr>
          <w:rFonts w:ascii="Times New Roman" w:hAnsi="Times New Roman"/>
        </w:rPr>
      </w:pPr>
    </w:p>
    <w:p w:rsidR="00D77021" w:rsidRPr="009B5C80" w:rsidP="00D77021">
      <w:pPr>
        <w:bidi w:val="0"/>
        <w:ind w:firstLine="360"/>
        <w:jc w:val="both"/>
        <w:rPr>
          <w:rFonts w:ascii="Times New Roman" w:hAnsi="Times New Roman"/>
        </w:rPr>
      </w:pPr>
      <w:r w:rsidRPr="009B5C80">
        <w:rPr>
          <w:rFonts w:ascii="Times New Roman" w:hAnsi="Times New Roman"/>
        </w:rPr>
        <w:t>(6)</w:t>
      </w:r>
      <w:r w:rsidRPr="009B5C80">
        <w:rPr>
          <w:rFonts w:ascii="Times New Roman" w:hAnsi="Times New Roman"/>
          <w:b/>
        </w:rPr>
        <w:t xml:space="preserve"> </w:t>
      </w:r>
      <w:r w:rsidRPr="009B5C80">
        <w:rPr>
          <w:rFonts w:ascii="Times New Roman" w:hAnsi="Times New Roman"/>
        </w:rPr>
        <w:t>Záruku pôvodu elektriny z obnoviteľných zdrojov energie možno previesť na iného účastníka trhu s elektrinou na základe zmluvy o prevode záruky pôvodu elektriny z obnoviteľných zdrojov energie. Množstvo elektriny zodpovedajúce zárukám pôvodu elektriny z obnoviteľných zdrojov energie, ktoré dodávateľ elektriny</w:t>
      </w:r>
      <w:r w:rsidRPr="009B5C80">
        <w:rPr>
          <w:rFonts w:ascii="Times New Roman" w:hAnsi="Times New Roman"/>
          <w:vertAlign w:val="superscript"/>
        </w:rPr>
        <w:t>15c)</w:t>
      </w:r>
      <w:r w:rsidRPr="009B5C80">
        <w:rPr>
          <w:rFonts w:ascii="Times New Roman" w:hAnsi="Times New Roman"/>
        </w:rPr>
        <w:t xml:space="preserve"> previedol na iného účastníka trhu s elektrinou sa odpočíta z podielu elektriny z obnoviteľných zdrojov energie v jeho dodávke elektriny.</w:t>
      </w:r>
    </w:p>
    <w:p w:rsidR="00197811" w:rsidRPr="009B5C80">
      <w:pPr>
        <w:autoSpaceDE w:val="0"/>
        <w:autoSpaceDN w:val="0"/>
        <w:bidi w:val="0"/>
        <w:adjustRightInd w:val="0"/>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 xml:space="preserve">(7) Na elektrinu, ktorá zodpovedá prevedenej záruke </w:t>
      </w:r>
      <w:r w:rsidRPr="009B5C80">
        <w:rPr>
          <w:rFonts w:ascii="Times New Roman" w:hAnsi="Times New Roman"/>
          <w:bCs/>
        </w:rPr>
        <w:t xml:space="preserve">pôvodu elektriny z obnoviteľných zdrojov energie, </w:t>
      </w:r>
      <w:r w:rsidRPr="009B5C80">
        <w:rPr>
          <w:rFonts w:ascii="Times New Roman" w:hAnsi="Times New Roman"/>
        </w:rPr>
        <w:t xml:space="preserve">sa nevzťahuje podpora podľa § 3 ods. 1 písm. c).  </w:t>
      </w:r>
    </w:p>
    <w:p w:rsidR="00197811" w:rsidRPr="009B5C80">
      <w:pPr>
        <w:autoSpaceDE w:val="0"/>
        <w:autoSpaceDN w:val="0"/>
        <w:bidi w:val="0"/>
        <w:adjustRightInd w:val="0"/>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 xml:space="preserve">(8) Záruka pôvodu </w:t>
      </w:r>
      <w:r w:rsidRPr="009B5C80">
        <w:rPr>
          <w:rFonts w:ascii="Times New Roman" w:hAnsi="Times New Roman"/>
          <w:bCs/>
        </w:rPr>
        <w:t xml:space="preserve">elektriny z obnoviteľných zdrojov energie sa po použití dodávateľom elektriny alebo koncovým odberateľom elektriny </w:t>
      </w:r>
      <w:r w:rsidRPr="009B5C80">
        <w:rPr>
          <w:rFonts w:ascii="Times New Roman" w:hAnsi="Times New Roman"/>
          <w:bCs/>
          <w:vertAlign w:val="superscript"/>
        </w:rPr>
        <w:t>15</w:t>
      </w:r>
      <w:r w:rsidRPr="009B5C80" w:rsidR="00D77021">
        <w:rPr>
          <w:rFonts w:ascii="Times New Roman" w:hAnsi="Times New Roman"/>
          <w:bCs/>
          <w:vertAlign w:val="superscript"/>
        </w:rPr>
        <w:t>d</w:t>
      </w:r>
      <w:r w:rsidRPr="009B5C80">
        <w:rPr>
          <w:rFonts w:ascii="Times New Roman" w:hAnsi="Times New Roman"/>
          <w:bCs/>
          <w:vertAlign w:val="superscript"/>
        </w:rPr>
        <w:t>)</w:t>
      </w:r>
      <w:r w:rsidRPr="009B5C80">
        <w:rPr>
          <w:rFonts w:ascii="Times New Roman" w:hAnsi="Times New Roman"/>
          <w:bCs/>
        </w:rPr>
        <w:t xml:space="preserve"> zruší.</w:t>
      </w:r>
    </w:p>
    <w:p w:rsidR="00197811" w:rsidRPr="009B5C80">
      <w:pPr>
        <w:autoSpaceDE w:val="0"/>
        <w:autoSpaceDN w:val="0"/>
        <w:bidi w:val="0"/>
        <w:adjustRightInd w:val="0"/>
        <w:jc w:val="both"/>
        <w:rPr>
          <w:rFonts w:ascii="Times New Roman" w:hAnsi="Times New Roman"/>
          <w:bCs/>
        </w:rPr>
      </w:pPr>
    </w:p>
    <w:p w:rsidR="00197811" w:rsidRPr="009B5C80">
      <w:pPr>
        <w:autoSpaceDE w:val="0"/>
        <w:autoSpaceDN w:val="0"/>
        <w:bidi w:val="0"/>
        <w:adjustRightInd w:val="0"/>
        <w:ind w:firstLine="284"/>
        <w:jc w:val="both"/>
        <w:rPr>
          <w:rFonts w:ascii="Times New Roman" w:hAnsi="Times New Roman"/>
          <w:bCs/>
        </w:rPr>
      </w:pPr>
      <w:r w:rsidRPr="009B5C80">
        <w:rPr>
          <w:rFonts w:ascii="Times New Roman" w:hAnsi="Times New Roman"/>
          <w:bCs/>
        </w:rPr>
        <w:t>(9) Záruka pôvodu elektriny z obnoviteľných zdrojov energie obsahuje</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zdroj energie, z ktorého bola elektrina vyrobená,</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počiatočný a koncový dátum výroby elektriny,</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označenie, miesto, technológiu a celkový inštalovaný výkon zariadenia, v ktorom bola elektrina vyrobená,</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výšku investičnej pomoci alebo inej podpory z národného systému podpory a druh systému podpory, ak ju zariadenie výrobcu elektriny získalo,</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dátum uvedenia zariadenia výrobcu elektriny do prevádzky a dátum ukončenia rekonštrukcie alebo modernizácie technologickej časti energetického zariadenia výrobcu elektriny,</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dátum a štát vydania,</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identifikačné číslo,</w:t>
      </w:r>
    </w:p>
    <w:p w:rsidR="00197811" w:rsidRPr="009B5C80">
      <w:pPr>
        <w:pStyle w:val="Point1"/>
        <w:numPr>
          <w:ilvl w:val="1"/>
          <w:numId w:val="7"/>
        </w:numPr>
        <w:bidi w:val="0"/>
        <w:spacing w:before="0" w:after="0" w:line="240" w:lineRule="auto"/>
        <w:rPr>
          <w:rFonts w:ascii="Times New Roman" w:hAnsi="Times New Roman"/>
          <w:szCs w:val="24"/>
        </w:rPr>
      </w:pPr>
      <w:r w:rsidRPr="009B5C80">
        <w:rPr>
          <w:rFonts w:ascii="Times New Roman" w:hAnsi="Times New Roman"/>
          <w:szCs w:val="24"/>
        </w:rPr>
        <w:t>ďalšie informácie na účely evidencie, ktorú vedie úrad.</w:t>
      </w:r>
    </w:p>
    <w:p w:rsidR="00197811" w:rsidRPr="009B5C80">
      <w:pPr>
        <w:pStyle w:val="Point1"/>
        <w:bidi w:val="0"/>
        <w:spacing w:before="0" w:after="0" w:line="240" w:lineRule="auto"/>
        <w:ind w:left="0" w:firstLine="0"/>
        <w:rPr>
          <w:rFonts w:ascii="Times New Roman" w:hAnsi="Times New Roman"/>
          <w:szCs w:val="24"/>
        </w:rPr>
      </w:pPr>
    </w:p>
    <w:p w:rsidR="00197811" w:rsidRPr="009B5C80">
      <w:pPr>
        <w:pStyle w:val="Point1"/>
        <w:bidi w:val="0"/>
        <w:spacing w:before="0" w:after="0" w:line="240" w:lineRule="auto"/>
        <w:ind w:left="0" w:firstLine="284"/>
        <w:jc w:val="both"/>
        <w:rPr>
          <w:rFonts w:ascii="Times New Roman" w:hAnsi="Times New Roman"/>
          <w:szCs w:val="24"/>
        </w:rPr>
      </w:pPr>
      <w:r w:rsidRPr="009B5C80">
        <w:rPr>
          <w:rFonts w:ascii="Times New Roman" w:hAnsi="Times New Roman"/>
          <w:szCs w:val="24"/>
        </w:rPr>
        <w:t>(10)</w:t>
      </w:r>
      <w:r w:rsidRPr="009B5C80">
        <w:rPr>
          <w:rFonts w:ascii="Times New Roman" w:hAnsi="Times New Roman"/>
          <w:bCs/>
          <w:szCs w:val="24"/>
        </w:rPr>
        <w:t xml:space="preserve"> Záruku pôvodu elektriny z obnoviteľných zdrojov energie </w:t>
      </w:r>
      <w:r w:rsidRPr="009B5C80">
        <w:rPr>
          <w:rFonts w:ascii="Times New Roman" w:hAnsi="Times New Roman"/>
          <w:szCs w:val="24"/>
        </w:rPr>
        <w:t>vydá úrad aj výrobcovi elektriny kombinovanou výrobou, ak k žiadosti priloží potvrdenie o pôvode elektriny z obnoviteľných zdrojov energie a preukáže spotrebu biometánu.</w:t>
      </w:r>
    </w:p>
    <w:p w:rsidR="00197811" w:rsidRPr="009B5C80">
      <w:pPr>
        <w:autoSpaceDE w:val="0"/>
        <w:autoSpaceDN w:val="0"/>
        <w:bidi w:val="0"/>
        <w:adjustRightInd w:val="0"/>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(11) Záruka pôvodu elektriny z obnoviteľných zdrojov energie, ktorá bola vydaná v inom členskom štáte na základe mechanizmu zaručujúceho presnosť a spoľahlivosť vydávania záruk pôvodu, sa uznáva na účely tohto zákona. Záruku pôvodu elektriny z obnoviteľných zdrojov energie vydanú v inom členskom štáte môže úrad odmietnuť uznať, ak existujú opodstatnené pochybnosti o jej presnosti, spoľahlivosti alebo vierohodnosti. V takomto prípade úrad preverí pravosť záruky pôvodu elektriny z obnoviteľných zdrojov energie a vyzve žiadateľa, aby v ním určenej lehote pochybnosti odstránil. Ak v určenej lehote nebudú pochybnosti odstránené, úrad záruku pôvodu elektriny z obnoviteľných zdrojov energie neuzná a neumožní jej  prevod.</w:t>
      </w:r>
    </w:p>
    <w:p w:rsidR="00197811" w:rsidRPr="009B5C80">
      <w:pPr>
        <w:autoSpaceDE w:val="0"/>
        <w:autoSpaceDN w:val="0"/>
        <w:bidi w:val="0"/>
        <w:adjustRightInd w:val="0"/>
        <w:ind w:firstLine="284"/>
        <w:jc w:val="both"/>
        <w:rPr>
          <w:rFonts w:ascii="Times New Roman" w:hAnsi="Times New Roman"/>
        </w:rPr>
      </w:pPr>
    </w:p>
    <w:p w:rsidR="00197811" w:rsidRPr="009B5C80">
      <w:pPr>
        <w:autoSpaceDE w:val="0"/>
        <w:autoSpaceDN w:val="0"/>
        <w:bidi w:val="0"/>
        <w:adjustRightInd w:val="0"/>
        <w:ind w:firstLine="284"/>
        <w:jc w:val="both"/>
        <w:rPr>
          <w:rFonts w:ascii="Times New Roman" w:hAnsi="Times New Roman"/>
        </w:rPr>
      </w:pPr>
      <w:r w:rsidRPr="009B5C80">
        <w:rPr>
          <w:rFonts w:ascii="Times New Roman" w:hAnsi="Times New Roman"/>
        </w:rPr>
        <w:t>(12) Ak úrad záruku pôvodu elektriny z obnoviteľných zdrojov energie podľa odseku 11 neuzná, oznámi dôvody neuznania ministerstvu, ktoré informuje Európsku komisiu o dôvodoch neuznania záruky pôvodu elektriny z obnoviteľných zdrojov energie vydanej v inom členskom štáte.“.</w:t>
      </w:r>
    </w:p>
    <w:p w:rsidR="00197811" w:rsidRPr="009B5C80">
      <w:pPr>
        <w:autoSpaceDE w:val="0"/>
        <w:autoSpaceDN w:val="0"/>
        <w:bidi w:val="0"/>
        <w:adjustRightInd w:val="0"/>
        <w:ind w:firstLine="284"/>
        <w:jc w:val="both"/>
        <w:rPr>
          <w:rFonts w:ascii="Times New Roman" w:hAnsi="Times New Roman"/>
        </w:rPr>
      </w:pPr>
    </w:p>
    <w:p w:rsidR="00197811" w:rsidRPr="009B5C80">
      <w:pPr>
        <w:bidi w:val="0"/>
        <w:rPr>
          <w:rFonts w:ascii="Times New Roman" w:hAnsi="Times New Roman"/>
        </w:rPr>
      </w:pPr>
      <w:r w:rsidRPr="009B5C80">
        <w:rPr>
          <w:rFonts w:ascii="Times New Roman" w:hAnsi="Times New Roman"/>
        </w:rPr>
        <w:t>Poznámky pod čiarou k odkazom 15</w:t>
      </w:r>
      <w:r w:rsidRPr="009B5C80" w:rsidR="00D77021">
        <w:rPr>
          <w:rFonts w:ascii="Times New Roman" w:hAnsi="Times New Roman"/>
        </w:rPr>
        <w:t>c</w:t>
      </w:r>
      <w:r w:rsidRPr="009B5C80">
        <w:rPr>
          <w:rFonts w:ascii="Times New Roman" w:hAnsi="Times New Roman"/>
        </w:rPr>
        <w:t xml:space="preserve"> a</w:t>
      </w:r>
      <w:r w:rsidRPr="009B5C80" w:rsidR="00D77021">
        <w:rPr>
          <w:rFonts w:ascii="Times New Roman" w:hAnsi="Times New Roman"/>
        </w:rPr>
        <w:t> </w:t>
      </w:r>
      <w:r w:rsidRPr="009B5C80">
        <w:rPr>
          <w:rFonts w:ascii="Times New Roman" w:hAnsi="Times New Roman"/>
        </w:rPr>
        <w:t>15</w:t>
      </w:r>
      <w:r w:rsidRPr="009B5C80" w:rsidR="00D77021">
        <w:rPr>
          <w:rFonts w:ascii="Times New Roman" w:hAnsi="Times New Roman"/>
        </w:rPr>
        <w:t>d</w:t>
      </w:r>
      <w:r w:rsidRPr="009B5C80">
        <w:rPr>
          <w:rFonts w:ascii="Times New Roman" w:hAnsi="Times New Roman"/>
        </w:rPr>
        <w:t xml:space="preserve"> znejú: </w:t>
      </w:r>
    </w:p>
    <w:p w:rsidR="00197811" w:rsidRPr="009B5C80">
      <w:pPr>
        <w:bidi w:val="0"/>
        <w:rPr>
          <w:rFonts w:ascii="Times New Roman" w:hAnsi="Times New Roman"/>
        </w:rPr>
      </w:pPr>
      <w:r w:rsidRPr="009B5C80">
        <w:rPr>
          <w:rFonts w:ascii="Times New Roman" w:hAnsi="Times New Roman"/>
        </w:rPr>
        <w:t>„</w:t>
      </w:r>
      <w:r w:rsidRPr="009B5C80">
        <w:rPr>
          <w:rFonts w:ascii="Times New Roman" w:hAnsi="Times New Roman"/>
          <w:iCs/>
        </w:rPr>
        <w:t>15</w:t>
      </w:r>
      <w:r w:rsidRPr="009B5C80" w:rsidR="00D77021">
        <w:rPr>
          <w:rFonts w:ascii="Times New Roman" w:hAnsi="Times New Roman"/>
          <w:iCs/>
        </w:rPr>
        <w:t>c</w:t>
      </w:r>
      <w:r w:rsidRPr="009B5C80">
        <w:rPr>
          <w:rFonts w:ascii="Times New Roman" w:hAnsi="Times New Roman"/>
          <w:iCs/>
        </w:rPr>
        <w:t>)</w:t>
      </w:r>
      <w:r w:rsidRPr="009B5C80">
        <w:rPr>
          <w:rFonts w:ascii="Times New Roman" w:hAnsi="Times New Roman"/>
        </w:rPr>
        <w:t xml:space="preserve"> § 2 písm. b) bod 19 zákona č. 656/2004 Z. z.</w:t>
      </w:r>
    </w:p>
    <w:p w:rsidR="00197811" w:rsidRPr="009B5C80">
      <w:pPr>
        <w:bidi w:val="0"/>
        <w:rPr>
          <w:rFonts w:ascii="Times New Roman" w:hAnsi="Times New Roman"/>
        </w:rPr>
      </w:pPr>
      <w:r w:rsidRPr="009B5C80">
        <w:rPr>
          <w:rFonts w:ascii="Times New Roman" w:hAnsi="Times New Roman"/>
        </w:rPr>
        <w:t xml:space="preserve">  15</w:t>
      </w:r>
      <w:r w:rsidRPr="009B5C80" w:rsidR="00D77021">
        <w:rPr>
          <w:rFonts w:ascii="Times New Roman" w:hAnsi="Times New Roman"/>
        </w:rPr>
        <w:t>d</w:t>
      </w:r>
      <w:r w:rsidRPr="009B5C80">
        <w:rPr>
          <w:rFonts w:ascii="Times New Roman" w:hAnsi="Times New Roman"/>
        </w:rPr>
        <w:t>) § 2 písm. b) bod 22 zákona č. 656/2004 Z. z.“.</w:t>
      </w:r>
    </w:p>
    <w:p w:rsidR="00D77021" w:rsidRPr="009B5C80">
      <w:pPr>
        <w:bidi w:val="0"/>
        <w:rPr>
          <w:rFonts w:ascii="Times New Roman" w:hAnsi="Times New Roman"/>
        </w:rPr>
      </w:pPr>
    </w:p>
    <w:p w:rsidR="00197811" w:rsidRPr="009B5C80" w:rsidP="00D77021">
      <w:pPr>
        <w:bidi w:val="0"/>
        <w:jc w:val="both"/>
        <w:rPr>
          <w:rFonts w:ascii="Times New Roman" w:hAnsi="Times New Roman"/>
        </w:rPr>
      </w:pPr>
      <w:r w:rsidRPr="009B5C80" w:rsidR="00D77021">
        <w:rPr>
          <w:rFonts w:ascii="Times New Roman" w:hAnsi="Times New Roman"/>
          <w:b/>
        </w:rPr>
        <w:t>25.</w:t>
      </w:r>
      <w:r w:rsidRPr="009B5C80" w:rsidR="00D77021">
        <w:rPr>
          <w:rFonts w:ascii="Times New Roman" w:hAnsi="Times New Roman"/>
        </w:rPr>
        <w:t xml:space="preserve"> </w:t>
      </w:r>
      <w:r w:rsidRPr="009B5C80">
        <w:rPr>
          <w:rFonts w:ascii="Times New Roman" w:hAnsi="Times New Roman"/>
        </w:rPr>
        <w:t>V § 8 sa odsek 2 dopĺňa písmenom n), ktoré znie:</w:t>
      </w:r>
    </w:p>
    <w:p w:rsidR="00197811" w:rsidRPr="009B5C80">
      <w:pPr>
        <w:bidi w:val="0"/>
        <w:rPr>
          <w:rFonts w:ascii="Times New Roman" w:hAnsi="Times New Roman"/>
        </w:rPr>
      </w:pPr>
      <w:r w:rsidRPr="009B5C80" w:rsidR="00EA7F5C">
        <w:rPr>
          <w:rFonts w:ascii="Times New Roman" w:hAnsi="Times New Roman"/>
        </w:rPr>
        <w:t xml:space="preserve">      </w:t>
      </w:r>
      <w:r w:rsidRPr="009B5C80">
        <w:rPr>
          <w:rFonts w:ascii="Times New Roman" w:hAnsi="Times New Roman"/>
        </w:rPr>
        <w:t xml:space="preserve">„n) vyhlásenie o splnení povinnosti podľa § 4 ods. </w:t>
      </w:r>
      <w:smartTag w:uri="urn:schemas-microsoft-com:office:smarttags" w:element="metricconverter">
        <w:smartTagPr>
          <w:attr w:name="ProductID" w:val="2011 a"/>
        </w:smartTagPr>
        <w:r w:rsidRPr="009B5C80">
          <w:rPr>
            <w:rFonts w:ascii="Times New Roman" w:hAnsi="Times New Roman"/>
          </w:rPr>
          <w:t>11.”</w:t>
        </w:r>
      </w:smartTag>
      <w:r w:rsidRPr="009B5C80">
        <w:rPr>
          <w:rFonts w:ascii="Times New Roman" w:hAnsi="Times New Roman"/>
        </w:rPr>
        <w:t>.</w:t>
      </w:r>
    </w:p>
    <w:p w:rsidR="00D77021" w:rsidRPr="009B5C80">
      <w:pPr>
        <w:bidi w:val="0"/>
        <w:rPr>
          <w:rFonts w:ascii="Times New Roman" w:hAnsi="Times New Roman"/>
        </w:rPr>
      </w:pPr>
    </w:p>
    <w:p w:rsidR="00197811" w:rsidRPr="009B5C80" w:rsidP="00D77021">
      <w:pPr>
        <w:bidi w:val="0"/>
        <w:rPr>
          <w:rFonts w:ascii="Times New Roman" w:hAnsi="Times New Roman"/>
        </w:rPr>
      </w:pPr>
      <w:r w:rsidRPr="009B5C80" w:rsidR="00D77021">
        <w:rPr>
          <w:rFonts w:ascii="Times New Roman" w:hAnsi="Times New Roman"/>
          <w:b/>
        </w:rPr>
        <w:t>26.</w:t>
      </w:r>
      <w:r w:rsidRPr="009B5C80" w:rsidR="00D77021">
        <w:rPr>
          <w:rFonts w:ascii="Times New Roman" w:hAnsi="Times New Roman"/>
        </w:rPr>
        <w:t xml:space="preserve"> </w:t>
      </w:r>
      <w:r w:rsidRPr="009B5C80">
        <w:rPr>
          <w:rFonts w:ascii="Times New Roman" w:hAnsi="Times New Roman"/>
        </w:rPr>
        <w:t>V § 8 odsek 3 znie:</w:t>
      </w:r>
    </w:p>
    <w:p w:rsidR="00197811" w:rsidRPr="009B5C80">
      <w:pPr>
        <w:bidi w:val="0"/>
        <w:jc w:val="both"/>
        <w:rPr>
          <w:rFonts w:ascii="Times New Roman" w:hAnsi="Times New Roman"/>
        </w:rPr>
      </w:pPr>
      <w:r w:rsidRPr="009B5C80" w:rsidR="00D77021">
        <w:rPr>
          <w:rFonts w:ascii="Times New Roman" w:hAnsi="Times New Roman"/>
        </w:rPr>
        <w:t xml:space="preserve">      </w:t>
      </w:r>
      <w:r w:rsidRPr="009B5C80">
        <w:rPr>
          <w:rFonts w:ascii="Times New Roman" w:hAnsi="Times New Roman"/>
        </w:rPr>
        <w:t xml:space="preserve"> „(3) Prílohou žiadosti je</w:t>
      </w:r>
    </w:p>
    <w:p w:rsidR="00197811" w:rsidRPr="009B5C80" w:rsidP="00D77021">
      <w:pPr>
        <w:bidi w:val="0"/>
        <w:jc w:val="both"/>
        <w:rPr>
          <w:rFonts w:ascii="Times New Roman" w:hAnsi="Times New Roman"/>
        </w:rPr>
      </w:pPr>
      <w:r w:rsidRPr="009B5C80" w:rsidR="00D77021">
        <w:rPr>
          <w:rFonts w:ascii="Times New Roman" w:hAnsi="Times New Roman"/>
        </w:rPr>
        <w:t xml:space="preserve">a) </w:t>
      </w:r>
      <w:r w:rsidRPr="009B5C80">
        <w:rPr>
          <w:rFonts w:ascii="Times New Roman" w:hAnsi="Times New Roman"/>
        </w:rPr>
        <w:t>plán výroby elektriny a výpočet množstva elektriny vyrobenej kombinovanou výrobou,</w:t>
      </w:r>
    </w:p>
    <w:p w:rsidR="00197811" w:rsidRPr="009B5C80" w:rsidP="00D77021">
      <w:pPr>
        <w:numPr>
          <w:numId w:val="7"/>
        </w:numPr>
        <w:bidi w:val="0"/>
        <w:jc w:val="both"/>
        <w:rPr>
          <w:rFonts w:ascii="Times New Roman" w:hAnsi="Times New Roman"/>
        </w:rPr>
      </w:pPr>
      <w:r w:rsidRPr="009B5C80">
        <w:rPr>
          <w:rFonts w:ascii="Times New Roman" w:hAnsi="Times New Roman"/>
        </w:rPr>
        <w:t>kolaudačné rozhodnutie,</w:t>
      </w:r>
      <w:r w:rsidRPr="009B5C80">
        <w:rPr>
          <w:rFonts w:ascii="Times New Roman" w:hAnsi="Times New Roman"/>
          <w:vertAlign w:val="superscript"/>
        </w:rPr>
        <w:t>3</w:t>
      </w:r>
      <w:r w:rsidRPr="009B5C80">
        <w:rPr>
          <w:rFonts w:ascii="Times New Roman" w:hAnsi="Times New Roman"/>
        </w:rPr>
        <w:t>) ktorým výrobca elektriny vyrobenej vysoko účinnou kombinovanou výrobou preukazuje dátum uvedenia zariadenia do prevádzky alebo dátum rekonštrukcie alebo modernizácie technologickej časti energetického zariadenia a doklad o úspešnom ukončení funkčnej skúšky zariadenia výrobcu elektriny.“.</w:t>
      </w:r>
    </w:p>
    <w:p w:rsidR="00D77021" w:rsidRPr="009B5C80" w:rsidP="00D77021">
      <w:pPr>
        <w:bidi w:val="0"/>
        <w:jc w:val="both"/>
        <w:rPr>
          <w:rFonts w:ascii="Times New Roman" w:hAnsi="Times New Roman"/>
        </w:rPr>
      </w:pPr>
    </w:p>
    <w:p w:rsidR="00197811" w:rsidRPr="009B5C80" w:rsidP="00D77021">
      <w:pPr>
        <w:bidi w:val="0"/>
        <w:jc w:val="both"/>
        <w:rPr>
          <w:rFonts w:ascii="Times New Roman" w:hAnsi="Times New Roman"/>
        </w:rPr>
      </w:pPr>
      <w:r w:rsidRPr="009B5C80" w:rsidR="00D77021">
        <w:rPr>
          <w:rFonts w:ascii="Times New Roman" w:hAnsi="Times New Roman"/>
          <w:b/>
        </w:rPr>
        <w:t>27.</w:t>
      </w:r>
      <w:r w:rsidRPr="009B5C80" w:rsidR="00EA7F5C">
        <w:rPr>
          <w:rFonts w:ascii="Times New Roman" w:hAnsi="Times New Roman"/>
          <w:b/>
        </w:rPr>
        <w:t xml:space="preserve"> </w:t>
      </w:r>
      <w:r w:rsidRPr="009B5C80">
        <w:rPr>
          <w:rFonts w:ascii="Times New Roman" w:hAnsi="Times New Roman"/>
        </w:rPr>
        <w:t>V § 8 ods. 10 prvá veta znie:</w:t>
      </w:r>
    </w:p>
    <w:p w:rsidR="00197811" w:rsidRPr="009B5C80">
      <w:pPr>
        <w:bidi w:val="0"/>
        <w:jc w:val="both"/>
        <w:rPr>
          <w:rFonts w:ascii="Times New Roman" w:hAnsi="Times New Roman"/>
        </w:rPr>
      </w:pPr>
      <w:r w:rsidRPr="009B5C80" w:rsidR="00EA7F5C">
        <w:rPr>
          <w:rFonts w:ascii="Times New Roman" w:hAnsi="Times New Roman"/>
        </w:rPr>
        <w:t xml:space="preserve">      </w:t>
      </w:r>
      <w:r w:rsidRPr="009B5C80">
        <w:rPr>
          <w:rFonts w:ascii="Times New Roman" w:hAnsi="Times New Roman"/>
        </w:rPr>
        <w:t>„Záruka pôvodu elektriny z vysoko účinnej kombinovanej výroby, ktorá bola vydaná v inom členskom štáte na základe mechanizmu zaručujúceho presnosť a spoľahlivosť vydávania záruk pôvodu, sa uznáva ako potvrdenie o pôvode elektriny vyrobenej vysoko účinnou kombinovanou výrobou na účely tohto zákona.“.</w:t>
      </w:r>
    </w:p>
    <w:p w:rsidR="00D77021" w:rsidRPr="009B5C80">
      <w:pPr>
        <w:bidi w:val="0"/>
        <w:jc w:val="both"/>
        <w:rPr>
          <w:rFonts w:ascii="Times New Roman" w:hAnsi="Times New Roman"/>
        </w:rPr>
      </w:pPr>
    </w:p>
    <w:p w:rsidR="00197811" w:rsidRPr="009B5C80" w:rsidP="00D77021">
      <w:pPr>
        <w:bidi w:val="0"/>
        <w:jc w:val="both"/>
        <w:rPr>
          <w:rFonts w:ascii="Times New Roman" w:hAnsi="Times New Roman"/>
        </w:rPr>
      </w:pPr>
      <w:r w:rsidRPr="009B5C80" w:rsidR="00D77021">
        <w:rPr>
          <w:rFonts w:ascii="Times New Roman" w:hAnsi="Times New Roman"/>
          <w:b/>
        </w:rPr>
        <w:t>28.</w:t>
      </w:r>
      <w:r w:rsidRPr="009B5C80" w:rsidR="00EA7F5C">
        <w:rPr>
          <w:rFonts w:ascii="Times New Roman" w:hAnsi="Times New Roman"/>
        </w:rPr>
        <w:t xml:space="preserve"> </w:t>
      </w:r>
      <w:r w:rsidRPr="009B5C80">
        <w:rPr>
          <w:rFonts w:ascii="Times New Roman" w:hAnsi="Times New Roman"/>
        </w:rPr>
        <w:t>Za § 9  sa vkladá § 9a, ktorý vrátane nadpisu znie:</w:t>
      </w:r>
    </w:p>
    <w:p w:rsidR="00197811" w:rsidRPr="009B5C80">
      <w:pPr>
        <w:bidi w:val="0"/>
        <w:jc w:val="both"/>
        <w:rPr>
          <w:rFonts w:ascii="Times New Roman" w:hAnsi="Times New Roman"/>
          <w:bCs/>
        </w:rPr>
      </w:pPr>
    </w:p>
    <w:p w:rsidR="00197811" w:rsidRPr="009B5C80">
      <w:pPr>
        <w:pStyle w:val="Point1"/>
        <w:tabs>
          <w:tab w:val="num" w:pos="720"/>
        </w:tabs>
        <w:bidi w:val="0"/>
        <w:spacing w:before="0" w:after="0" w:line="240" w:lineRule="auto"/>
        <w:ind w:left="0" w:firstLine="0"/>
        <w:jc w:val="center"/>
        <w:rPr>
          <w:rFonts w:ascii="Times New Roman" w:hAnsi="Times New Roman"/>
          <w:szCs w:val="24"/>
        </w:rPr>
      </w:pPr>
      <w:r w:rsidRPr="009B5C80">
        <w:rPr>
          <w:rFonts w:ascii="Times New Roman" w:hAnsi="Times New Roman"/>
          <w:szCs w:val="24"/>
        </w:rPr>
        <w:t xml:space="preserve">„§ 9a </w:t>
      </w:r>
    </w:p>
    <w:p w:rsidR="00197811" w:rsidRPr="009B5C80">
      <w:pPr>
        <w:pStyle w:val="Point1"/>
        <w:tabs>
          <w:tab w:val="num" w:pos="720"/>
        </w:tabs>
        <w:bidi w:val="0"/>
        <w:spacing w:before="0" w:after="0" w:line="240" w:lineRule="auto"/>
        <w:ind w:left="0" w:firstLine="0"/>
        <w:jc w:val="center"/>
        <w:rPr>
          <w:rFonts w:ascii="Times New Roman" w:hAnsi="Times New Roman"/>
          <w:szCs w:val="24"/>
        </w:rPr>
      </w:pPr>
      <w:r w:rsidRPr="009B5C80">
        <w:rPr>
          <w:rFonts w:ascii="Times New Roman" w:hAnsi="Times New Roman"/>
          <w:szCs w:val="24"/>
        </w:rPr>
        <w:t>Výpočet národného cieľa a oznamovacia povinnosť ministerstva</w:t>
      </w:r>
    </w:p>
    <w:p w:rsidR="00197811" w:rsidRPr="009B5C80">
      <w:pPr>
        <w:pStyle w:val="Default"/>
        <w:bidi w:val="0"/>
        <w:rPr>
          <w:rFonts w:ascii="Times New Roman" w:hAnsi="Times New Roman" w:cs="Times New Roman"/>
        </w:rPr>
      </w:pPr>
      <w:r w:rsidRPr="009B5C80">
        <w:rPr>
          <w:rFonts w:ascii="Times New Roman" w:hAnsi="Times New Roman" w:cs="Times New Roman"/>
        </w:rPr>
        <w:t xml:space="preserve"> </w:t>
      </w: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 xml:space="preserve">Národný cieľ je podiel energie z obnoviteľných zdrojov, ktorý je určený v Národnom akčnom pláne pre energiu z obnoviteľných zdrojov. </w:t>
      </w:r>
    </w:p>
    <w:p w:rsidR="00905C3C" w:rsidRPr="009B5C80" w:rsidP="00905C3C">
      <w:pPr>
        <w:pStyle w:val="Point1"/>
        <w:bidi w:val="0"/>
        <w:spacing w:before="0" w:after="0" w:line="240" w:lineRule="auto"/>
        <w:ind w:left="0" w:firstLine="0"/>
        <w:jc w:val="both"/>
        <w:rPr>
          <w:rFonts w:ascii="Times New Roman" w:hAnsi="Times New Roman"/>
          <w:szCs w:val="24"/>
        </w:rPr>
      </w:pPr>
    </w:p>
    <w:p w:rsidR="00D77021" w:rsidRPr="009B5C80" w:rsidP="00905C3C">
      <w:pPr>
        <w:pStyle w:val="Point1"/>
        <w:numPr>
          <w:numId w:val="22"/>
        </w:numPr>
        <w:tabs>
          <w:tab w:val="num" w:pos="720"/>
          <w:tab w:val="clear" w:pos="780"/>
          <w:tab w:val="num" w:pos="900"/>
        </w:tabs>
        <w:bidi w:val="0"/>
        <w:spacing w:before="0" w:after="0" w:line="240" w:lineRule="auto"/>
        <w:ind w:left="0" w:firstLine="360"/>
        <w:jc w:val="both"/>
        <w:rPr>
          <w:rFonts w:ascii="Times New Roman" w:hAnsi="Times New Roman"/>
          <w:szCs w:val="24"/>
        </w:rPr>
      </w:pPr>
      <w:r w:rsidRPr="009B5C80" w:rsidR="00197811">
        <w:rPr>
          <w:rFonts w:ascii="Times New Roman" w:hAnsi="Times New Roman"/>
          <w:szCs w:val="24"/>
        </w:rPr>
        <w:t xml:space="preserve">Pri výpočte národného cieľa sa zohľadnia štatistické prenosy medzi členskými štátmi, spoločné projekty medzi členskými štátmi a spoločné projekty </w:t>
      </w:r>
      <w:r w:rsidRPr="009B5C80">
        <w:rPr>
          <w:rFonts w:ascii="Times New Roman" w:hAnsi="Times New Roman"/>
          <w:szCs w:val="24"/>
        </w:rPr>
        <w:t>so štátmi, ktoré nie sú členskými štátmi (ďalej len „tretími štátmi“).</w:t>
      </w:r>
    </w:p>
    <w:p w:rsidR="00D77021" w:rsidRPr="009B5C80" w:rsidP="00D77021">
      <w:pPr>
        <w:bidi w:val="0"/>
        <w:rPr>
          <w:rFonts w:ascii="Times New Roman" w:hAnsi="Times New Roman"/>
        </w:rPr>
      </w:pPr>
    </w:p>
    <w:p w:rsidR="00197811" w:rsidRPr="009B5C80" w:rsidP="00905C3C">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 xml:space="preserve"> Ministerstvo oznámi Európskej komisii opatrenia pre štatistický prenos určitého množstva energie z obnoviteľných zdrojov energie, vrátane informácie zahŕňajúcej cenu energie, najneskôr tri mesiace po uplynutí kalendárneho roka, v ktorom sú tieto opatrenia účinné. </w:t>
      </w:r>
    </w:p>
    <w:p w:rsidR="00197811" w:rsidRPr="009B5C80">
      <w:pPr>
        <w:pStyle w:val="Point1"/>
        <w:bidi w:val="0"/>
        <w:spacing w:before="0" w:after="0" w:line="240" w:lineRule="auto"/>
        <w:ind w:left="0" w:firstLine="0"/>
        <w:jc w:val="both"/>
        <w:rPr>
          <w:rFonts w:ascii="Times New Roman" w:hAnsi="Times New Roman"/>
          <w:szCs w:val="24"/>
        </w:rPr>
      </w:pPr>
      <w:r w:rsidRPr="009B5C80">
        <w:rPr>
          <w:rFonts w:ascii="Times New Roman" w:hAnsi="Times New Roman"/>
          <w:szCs w:val="24"/>
        </w:rPr>
        <w:t xml:space="preserve"> </w:t>
      </w: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 xml:space="preserve">Ministerstvo oznámi Európskej komisii podiel alebo množstvo elektriny, tepla alebo chladu z obnoviteľných zdrojov energie, ktoré bolo vyrobené v rámci spoločného projektu s iným členským štátom v zariadení uvedenom do prevádzky po 25. júni 2009 alebo bolo vyrobené zo zvýšenej kapacity zariadenia, ktoré bolo rekonštruované po 25. júni 2009. Spoločný projekt môže presiahnuť rok </w:t>
      </w:r>
      <w:smartTag w:uri="urn:schemas-microsoft-com:office:smarttags" w:element="metricconverter">
        <w:smartTagPr>
          <w:attr w:name="ProductID" w:val="2011 a"/>
        </w:smartTagPr>
        <w:r w:rsidRPr="009B5C80">
          <w:rPr>
            <w:rFonts w:ascii="Times New Roman" w:hAnsi="Times New Roman"/>
            <w:szCs w:val="24"/>
          </w:rPr>
          <w:t>2020 a</w:t>
        </w:r>
      </w:smartTag>
      <w:r w:rsidRPr="009B5C80">
        <w:rPr>
          <w:rFonts w:ascii="Times New Roman" w:hAnsi="Times New Roman"/>
          <w:szCs w:val="24"/>
        </w:rPr>
        <w:t xml:space="preserve"> obdobie započítania energie zo spoločného projektu do národného cieľa nesmie presiahnuť rok 2020.  </w:t>
      </w:r>
    </w:p>
    <w:p w:rsidR="00197811" w:rsidRPr="009B5C80">
      <w:pPr>
        <w:pStyle w:val="Default"/>
        <w:bidi w:val="0"/>
        <w:jc w:val="both"/>
        <w:rPr>
          <w:rFonts w:ascii="Times New Roman" w:hAnsi="Times New Roman" w:cs="Times New Roman"/>
        </w:rPr>
      </w:pPr>
      <w:r w:rsidRPr="009B5C80">
        <w:rPr>
          <w:rFonts w:ascii="Times New Roman" w:hAnsi="Times New Roman" w:cs="Times New Roman"/>
        </w:rPr>
        <w:t xml:space="preserve"> </w:t>
      </w: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Oznámenie podľa odseku 4 nesmie ministerstvo zmeniť alebo vziať späť bez súhlasu členského štátu, ktorý oznámenie podáva alebo členského štátu, v prospech ktorého sa oznámenie podáva.</w:t>
      </w:r>
    </w:p>
    <w:p w:rsidR="00197811" w:rsidRPr="009B5C80">
      <w:pPr>
        <w:pStyle w:val="Point1"/>
        <w:bidi w:val="0"/>
        <w:spacing w:before="0" w:after="0" w:line="240" w:lineRule="auto"/>
        <w:jc w:val="both"/>
        <w:rPr>
          <w:rFonts w:ascii="Times New Roman" w:hAnsi="Times New Roman"/>
          <w:szCs w:val="24"/>
        </w:rPr>
      </w:pP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Ministerstvo do troch mesiacov po skončení kalendárneho roka, počas ktorého sa má elektrina, teplo alebo chlad vyrobené v zariadení na využívanie obnoviteľných zdrojov energie započítať do národného cieľa iného členského štátu oznámi, Európskej komisii a členskému štátu, v prospech ktorého sa oznámenie podalo</w:t>
      </w:r>
    </w:p>
    <w:p w:rsidR="00197811" w:rsidRPr="009B5C80">
      <w:pPr>
        <w:numPr>
          <w:numId w:val="23"/>
        </w:numPr>
        <w:tabs>
          <w:tab w:val="num" w:pos="360"/>
          <w:tab w:val="clear" w:pos="1097"/>
        </w:tabs>
        <w:autoSpaceDE w:val="0"/>
        <w:autoSpaceDN w:val="0"/>
        <w:bidi w:val="0"/>
        <w:adjustRightInd w:val="0"/>
        <w:ind w:left="360" w:hanging="360"/>
        <w:jc w:val="both"/>
        <w:rPr>
          <w:rFonts w:ascii="Times New Roman" w:hAnsi="Times New Roman"/>
        </w:rPr>
      </w:pPr>
      <w:r w:rsidRPr="009B5C80">
        <w:rPr>
          <w:rFonts w:ascii="Times New Roman" w:hAnsi="Times New Roman"/>
        </w:rPr>
        <w:t xml:space="preserve">celkové množstvo elektriny, tepla alebo chladu vyrobeného počas kalendárneho roka z obnoviteľných zdrojov energie zariadením, ktoré bolo predmetom oznámenia podľa odseku 4, </w:t>
      </w:r>
    </w:p>
    <w:p w:rsidR="00197811" w:rsidRPr="009B5C80">
      <w:pPr>
        <w:numPr>
          <w:numId w:val="23"/>
        </w:numPr>
        <w:tabs>
          <w:tab w:val="num" w:pos="360"/>
          <w:tab w:val="clear" w:pos="1097"/>
        </w:tabs>
        <w:autoSpaceDE w:val="0"/>
        <w:autoSpaceDN w:val="0"/>
        <w:bidi w:val="0"/>
        <w:adjustRightInd w:val="0"/>
        <w:ind w:left="360" w:hanging="360"/>
        <w:jc w:val="both"/>
        <w:rPr>
          <w:rFonts w:ascii="Times New Roman" w:hAnsi="Times New Roman"/>
        </w:rPr>
      </w:pPr>
      <w:r w:rsidRPr="009B5C80">
        <w:rPr>
          <w:rFonts w:ascii="Times New Roman" w:hAnsi="Times New Roman"/>
        </w:rPr>
        <w:t>množstvo elektriny, tepla alebo chladu vyrobeného počas kalendárneho roka z obnoviteľných zdrojov energie zariadením, ktoré sa má započítať do národného  cieľa iného členského štátu.</w:t>
      </w:r>
    </w:p>
    <w:p w:rsidR="00197811" w:rsidRPr="009B5C80">
      <w:pPr>
        <w:pStyle w:val="Default"/>
        <w:bidi w:val="0"/>
        <w:jc w:val="both"/>
        <w:rPr>
          <w:rFonts w:ascii="Times New Roman" w:hAnsi="Times New Roman" w:cs="Times New Roman"/>
        </w:rPr>
      </w:pP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Ministerstvo oznámi Európskej komisii podiel alebo množstvo elektriny z obnoviteľných zdrojov energie, ktoré sa započíta do národného cieľa,  ak je do národného cieľa započítavaný podiel alebo množstvo elektriny z obnoviteľných zdrojov energie vyrobenej na území tretieho štátu. Ak ide o viac ako jeden členský štát, Európskej komisii sa oznámi aj rozdelenie tohto podielu alebo množstva medzi členské štáty.</w:t>
      </w:r>
    </w:p>
    <w:p w:rsidR="00197811" w:rsidRPr="009B5C80">
      <w:pPr>
        <w:pStyle w:val="Default"/>
        <w:bidi w:val="0"/>
        <w:jc w:val="both"/>
        <w:rPr>
          <w:rFonts w:ascii="Times New Roman" w:hAnsi="Times New Roman" w:cs="Times New Roman"/>
        </w:rPr>
      </w:pPr>
      <w:r w:rsidRPr="009B5C80">
        <w:rPr>
          <w:rFonts w:ascii="Times New Roman" w:hAnsi="Times New Roman" w:cs="Times New Roman"/>
        </w:rPr>
        <w:t xml:space="preserve"> </w:t>
      </w: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Oznámenie podľa odseku 7 nesmie ministerstvo zmeniť alebo vziať späť bez súhlasu tretieho štátu, ktorý uznáva spoločný projekt.</w:t>
      </w:r>
    </w:p>
    <w:p w:rsidR="00197811" w:rsidRPr="009B5C80">
      <w:pPr>
        <w:pStyle w:val="Point1"/>
        <w:bidi w:val="0"/>
        <w:spacing w:before="0" w:after="0" w:line="240" w:lineRule="auto"/>
        <w:ind w:left="0" w:firstLine="0"/>
        <w:jc w:val="both"/>
        <w:rPr>
          <w:rFonts w:ascii="Times New Roman" w:hAnsi="Times New Roman"/>
          <w:szCs w:val="24"/>
        </w:rPr>
      </w:pPr>
    </w:p>
    <w:p w:rsidR="00197811" w:rsidRPr="009B5C80">
      <w:pPr>
        <w:pStyle w:val="Point1"/>
        <w:numPr>
          <w:numId w:val="22"/>
        </w:numPr>
        <w:tabs>
          <w:tab w:val="clear" w:pos="780"/>
          <w:tab w:val="num" w:pos="900"/>
        </w:tabs>
        <w:bidi w:val="0"/>
        <w:spacing w:before="0" w:after="0" w:line="240" w:lineRule="auto"/>
        <w:ind w:left="0" w:firstLine="360"/>
        <w:jc w:val="both"/>
        <w:rPr>
          <w:rFonts w:ascii="Times New Roman" w:hAnsi="Times New Roman"/>
          <w:szCs w:val="24"/>
        </w:rPr>
      </w:pPr>
      <w:r w:rsidRPr="009B5C80">
        <w:rPr>
          <w:rFonts w:ascii="Times New Roman" w:hAnsi="Times New Roman"/>
          <w:szCs w:val="24"/>
        </w:rPr>
        <w:t>Ministerstvo do troch mesiacov po skončení kalendárneho roka, počas ktorého sa má elektrina vyrobená z obnoviteľných zdrojov energie v treťom štáte započítať do národného cieľa, oznámi Európskej komisii a tretiemu štátu, ktorý uznal spoločný projekt</w:t>
      </w:r>
    </w:p>
    <w:p w:rsidR="00197811" w:rsidRPr="009B5C80">
      <w:pPr>
        <w:numPr>
          <w:numId w:val="24"/>
        </w:numPr>
        <w:tabs>
          <w:tab w:val="num" w:pos="360"/>
          <w:tab w:val="clear" w:pos="1097"/>
        </w:tabs>
        <w:autoSpaceDE w:val="0"/>
        <w:autoSpaceDN w:val="0"/>
        <w:bidi w:val="0"/>
        <w:adjustRightInd w:val="0"/>
        <w:ind w:left="360" w:hanging="360"/>
        <w:jc w:val="both"/>
        <w:rPr>
          <w:rFonts w:ascii="Times New Roman" w:hAnsi="Times New Roman"/>
        </w:rPr>
      </w:pPr>
      <w:r w:rsidRPr="009B5C80">
        <w:rPr>
          <w:rFonts w:ascii="Times New Roman" w:hAnsi="Times New Roman"/>
        </w:rPr>
        <w:t>celkové množstvo elektriny vyrobenej počas kalendárneho roka z obnoviteľných zdrojov energie zariadením, ktoré bolo predmetom oznámenia podľa odseku 7,</w:t>
      </w:r>
    </w:p>
    <w:p w:rsidR="00197811" w:rsidRPr="009B5C80">
      <w:pPr>
        <w:numPr>
          <w:numId w:val="24"/>
        </w:numPr>
        <w:tabs>
          <w:tab w:val="num" w:pos="360"/>
          <w:tab w:val="clear" w:pos="1097"/>
        </w:tabs>
        <w:autoSpaceDE w:val="0"/>
        <w:autoSpaceDN w:val="0"/>
        <w:bidi w:val="0"/>
        <w:adjustRightInd w:val="0"/>
        <w:ind w:left="360" w:hanging="360"/>
        <w:jc w:val="both"/>
        <w:rPr>
          <w:rFonts w:ascii="Times New Roman" w:hAnsi="Times New Roman"/>
        </w:rPr>
      </w:pPr>
      <w:r w:rsidRPr="009B5C80">
        <w:rPr>
          <w:rFonts w:ascii="Times New Roman" w:hAnsi="Times New Roman"/>
        </w:rPr>
        <w:t>množstvo elektriny vyrobenej počas kalendárneho roka z obnoviteľných zdrojov energie zariadením, ktoré sa má započítať do jeho národného cieľa podľa odseku 7,</w:t>
      </w:r>
    </w:p>
    <w:p w:rsidR="00905C3C" w:rsidRPr="009B5C80" w:rsidP="00905C3C">
      <w:pPr>
        <w:numPr>
          <w:numId w:val="24"/>
        </w:numPr>
        <w:tabs>
          <w:tab w:val="num" w:pos="360"/>
          <w:tab w:val="clear" w:pos="1097"/>
        </w:tabs>
        <w:autoSpaceDE w:val="0"/>
        <w:autoSpaceDN w:val="0"/>
        <w:bidi w:val="0"/>
        <w:adjustRightInd w:val="0"/>
        <w:ind w:left="360" w:hanging="360"/>
        <w:jc w:val="both"/>
        <w:rPr>
          <w:rFonts w:ascii="Times New Roman" w:hAnsi="Times New Roman"/>
        </w:rPr>
      </w:pPr>
      <w:r w:rsidRPr="009B5C80" w:rsidR="00197811">
        <w:rPr>
          <w:rFonts w:ascii="Times New Roman" w:hAnsi="Times New Roman"/>
        </w:rPr>
        <w:t>preukázanie splnenia podmienok pre elektrinu vyrobenú z obnoviteľných zdrojov energie v treťom štáte.“.</w:t>
      </w:r>
    </w:p>
    <w:p w:rsidR="00905C3C" w:rsidRPr="009B5C80" w:rsidP="00905C3C">
      <w:pPr>
        <w:autoSpaceDE w:val="0"/>
        <w:autoSpaceDN w:val="0"/>
        <w:bidi w:val="0"/>
        <w:adjustRightInd w:val="0"/>
        <w:jc w:val="both"/>
        <w:rPr>
          <w:rFonts w:ascii="Times New Roman" w:hAnsi="Times New Roman"/>
        </w:rPr>
      </w:pPr>
    </w:p>
    <w:p w:rsidR="00905C3C" w:rsidRPr="009B5C80" w:rsidP="00905C3C">
      <w:pPr>
        <w:bidi w:val="0"/>
        <w:rPr>
          <w:rFonts w:ascii="Times New Roman" w:hAnsi="Times New Roman"/>
        </w:rPr>
      </w:pPr>
      <w:r w:rsidRPr="009B5C80">
        <w:rPr>
          <w:rFonts w:ascii="Times New Roman" w:hAnsi="Times New Roman"/>
          <w:b/>
        </w:rPr>
        <w:t>29.</w:t>
      </w:r>
      <w:r w:rsidRPr="009B5C80">
        <w:rPr>
          <w:rFonts w:ascii="Times New Roman" w:hAnsi="Times New Roman"/>
        </w:rPr>
        <w:t xml:space="preserve"> V § 10 odsek 1 znie:</w:t>
      </w:r>
    </w:p>
    <w:p w:rsidR="00905C3C" w:rsidRPr="009B5C80" w:rsidP="00905C3C">
      <w:pPr>
        <w:bidi w:val="0"/>
        <w:ind w:left="360"/>
        <w:rPr>
          <w:rFonts w:ascii="Times New Roman" w:hAnsi="Times New Roman"/>
          <w:color w:val="000000"/>
        </w:rPr>
      </w:pPr>
      <w:r w:rsidRPr="009B5C80">
        <w:rPr>
          <w:rFonts w:ascii="Times New Roman" w:hAnsi="Times New Roman"/>
        </w:rPr>
        <w:t xml:space="preserve">„(1) </w:t>
      </w:r>
      <w:r w:rsidRPr="009B5C80">
        <w:rPr>
          <w:rFonts w:ascii="Times New Roman" w:hAnsi="Times New Roman"/>
          <w:color w:val="000000"/>
        </w:rPr>
        <w:t>Výrobca biometánu má právo</w:t>
      </w:r>
    </w:p>
    <w:p w:rsidR="00905C3C" w:rsidRPr="009B5C80" w:rsidP="009B5C80">
      <w:pPr>
        <w:numPr>
          <w:numId w:val="41"/>
        </w:numPr>
        <w:tabs>
          <w:tab w:val="num" w:pos="360"/>
          <w:tab w:val="clear" w:pos="3217"/>
        </w:tabs>
        <w:bidi w:val="0"/>
        <w:ind w:left="360" w:hanging="360"/>
        <w:jc w:val="both"/>
        <w:rPr>
          <w:rFonts w:ascii="Times New Roman" w:hAnsi="Times New Roman"/>
          <w:color w:val="000000"/>
        </w:rPr>
      </w:pPr>
      <w:r w:rsidRPr="009B5C80">
        <w:rPr>
          <w:rFonts w:ascii="Times New Roman" w:hAnsi="Times New Roman"/>
          <w:color w:val="000000"/>
        </w:rPr>
        <w:t xml:space="preserve"> uzatvoriť s prevádzkovateľom distribučnej siete zmluvu o prístupe do distribučnej siete, zmluvu o pripojení k distribučnej sieti a zmluvu o distribúcii biometánu, ak sú splnené technické podmienky a obchodné podmienky</w:t>
      </w:r>
      <w:r w:rsidRPr="009B5C80">
        <w:rPr>
          <w:rFonts w:ascii="Times New Roman" w:hAnsi="Times New Roman"/>
          <w:color w:val="000000"/>
          <w:vertAlign w:val="superscript"/>
        </w:rPr>
        <w:t xml:space="preserve">10) </w:t>
      </w:r>
      <w:r w:rsidRPr="009B5C80">
        <w:rPr>
          <w:rFonts w:ascii="Times New Roman" w:hAnsi="Times New Roman"/>
          <w:color w:val="000000"/>
        </w:rPr>
        <w:t>prístupu a pripojenia k distribučnej sieti a technické podmienky distribúcie plynu prevádzkovateľa distribučnej siete,</w:t>
      </w:r>
    </w:p>
    <w:p w:rsidR="00EA7F5C" w:rsidRPr="009B5C80" w:rsidP="009B5C80">
      <w:pPr>
        <w:numPr>
          <w:numId w:val="41"/>
        </w:numPr>
        <w:tabs>
          <w:tab w:val="clear" w:pos="3217"/>
        </w:tabs>
        <w:bidi w:val="0"/>
        <w:ind w:left="360" w:hanging="360"/>
        <w:rPr>
          <w:rFonts w:ascii="Times New Roman" w:hAnsi="Times New Roman"/>
          <w:color w:val="000000"/>
        </w:rPr>
      </w:pPr>
      <w:r w:rsidRPr="009B5C80" w:rsidR="00905C3C">
        <w:rPr>
          <w:rFonts w:ascii="Times New Roman" w:hAnsi="Times New Roman"/>
          <w:color w:val="000000"/>
        </w:rPr>
        <w:t xml:space="preserve">na </w:t>
      </w:r>
      <w:r w:rsidRPr="009B5C80">
        <w:rPr>
          <w:rFonts w:ascii="Times New Roman" w:hAnsi="Times New Roman"/>
          <w:color w:val="000000"/>
        </w:rPr>
        <w:t xml:space="preserve"> </w:t>
      </w:r>
      <w:r w:rsidRPr="009B5C80" w:rsidR="00905C3C">
        <w:rPr>
          <w:rFonts w:ascii="Times New Roman" w:hAnsi="Times New Roman"/>
          <w:color w:val="000000"/>
        </w:rPr>
        <w:t xml:space="preserve">prednostnú </w:t>
      </w:r>
      <w:r w:rsidRPr="009B5C80">
        <w:rPr>
          <w:rFonts w:ascii="Times New Roman" w:hAnsi="Times New Roman"/>
          <w:color w:val="000000"/>
        </w:rPr>
        <w:t xml:space="preserve"> </w:t>
      </w:r>
      <w:r w:rsidRPr="009B5C80" w:rsidR="00905C3C">
        <w:rPr>
          <w:rFonts w:ascii="Times New Roman" w:hAnsi="Times New Roman"/>
          <w:color w:val="000000"/>
        </w:rPr>
        <w:t xml:space="preserve">a povinnú distribúciu biometánu prevádzkovateľom distribučnej </w:t>
      </w:r>
    </w:p>
    <w:p w:rsidR="00905C3C" w:rsidRPr="009B5C80" w:rsidP="00EA7F5C">
      <w:pPr>
        <w:bidi w:val="0"/>
        <w:ind w:left="360"/>
        <w:rPr>
          <w:rFonts w:ascii="Times New Roman" w:hAnsi="Times New Roman"/>
          <w:color w:val="000000"/>
        </w:rPr>
      </w:pPr>
      <w:r w:rsidRPr="009B5C80" w:rsidR="00EA7F5C">
        <w:rPr>
          <w:rFonts w:ascii="Times New Roman" w:hAnsi="Times New Roman"/>
          <w:color w:val="000000"/>
        </w:rPr>
        <w:t xml:space="preserve"> </w:t>
      </w:r>
      <w:r w:rsidRPr="009B5C80">
        <w:rPr>
          <w:rFonts w:ascii="Times New Roman" w:hAnsi="Times New Roman"/>
          <w:color w:val="000000"/>
        </w:rPr>
        <w:t>siete,</w:t>
      </w:r>
    </w:p>
    <w:p w:rsidR="00905C3C" w:rsidP="009B5C80">
      <w:pPr>
        <w:numPr>
          <w:numId w:val="41"/>
        </w:numPr>
        <w:tabs>
          <w:tab w:val="num" w:pos="360"/>
          <w:tab w:val="clear" w:pos="3217"/>
        </w:tabs>
        <w:bidi w:val="0"/>
        <w:ind w:left="360" w:hanging="360"/>
        <w:jc w:val="both"/>
        <w:rPr>
          <w:rFonts w:ascii="Times New Roman" w:hAnsi="Times New Roman"/>
          <w:color w:val="000000"/>
        </w:rPr>
      </w:pPr>
      <w:r w:rsidRPr="009B5C80">
        <w:rPr>
          <w:rFonts w:ascii="Times New Roman" w:hAnsi="Times New Roman"/>
          <w:color w:val="000000"/>
        </w:rPr>
        <w:t>na vydanie potvrdenia o pôvode biometánu podľa § 12,</w:t>
      </w:r>
    </w:p>
    <w:p w:rsidR="00EA7F5C" w:rsidRPr="009B5C80" w:rsidP="009B5C80">
      <w:pPr>
        <w:numPr>
          <w:numId w:val="41"/>
        </w:numPr>
        <w:tabs>
          <w:tab w:val="num" w:pos="360"/>
          <w:tab w:val="clear" w:pos="3217"/>
        </w:tabs>
        <w:bidi w:val="0"/>
        <w:ind w:left="360" w:hanging="360"/>
        <w:jc w:val="both"/>
        <w:rPr>
          <w:rFonts w:ascii="Times New Roman" w:hAnsi="Times New Roman"/>
          <w:color w:val="000000"/>
        </w:rPr>
      </w:pPr>
      <w:r w:rsidRPr="009B5C80" w:rsidR="00905C3C">
        <w:rPr>
          <w:rFonts w:ascii="Times New Roman" w:hAnsi="Times New Roman"/>
          <w:color w:val="000000"/>
        </w:rPr>
        <w:t>na potvrdenie</w:t>
      </w:r>
      <w:r w:rsidRPr="009B5C80">
        <w:rPr>
          <w:rFonts w:ascii="Times New Roman" w:hAnsi="Times New Roman"/>
          <w:color w:val="000000"/>
        </w:rPr>
        <w:t xml:space="preserve"> </w:t>
      </w:r>
      <w:r w:rsidRPr="009B5C80" w:rsidR="00905C3C">
        <w:rPr>
          <w:rFonts w:ascii="Times New Roman" w:hAnsi="Times New Roman"/>
          <w:color w:val="000000"/>
        </w:rPr>
        <w:t xml:space="preserve"> o množstve biometánu </w:t>
      </w:r>
      <w:r w:rsidRPr="009B5C80">
        <w:rPr>
          <w:rFonts w:ascii="Times New Roman" w:hAnsi="Times New Roman"/>
          <w:color w:val="000000"/>
        </w:rPr>
        <w:t xml:space="preserve"> </w:t>
      </w:r>
      <w:r w:rsidRPr="009B5C80" w:rsidR="00905C3C">
        <w:rPr>
          <w:rFonts w:ascii="Times New Roman" w:hAnsi="Times New Roman"/>
          <w:color w:val="000000"/>
        </w:rPr>
        <w:t xml:space="preserve">podľa </w:t>
      </w:r>
      <w:r w:rsidRPr="009B5C80">
        <w:rPr>
          <w:rFonts w:ascii="Times New Roman" w:hAnsi="Times New Roman"/>
          <w:color w:val="000000"/>
        </w:rPr>
        <w:t xml:space="preserve"> </w:t>
      </w:r>
      <w:r w:rsidRPr="009B5C80" w:rsidR="00905C3C">
        <w:rPr>
          <w:rFonts w:ascii="Times New Roman" w:hAnsi="Times New Roman"/>
          <w:color w:val="000000"/>
        </w:rPr>
        <w:t>§ 12a,  ktoré</w:t>
      </w:r>
      <w:r w:rsidRPr="009B5C80">
        <w:rPr>
          <w:rFonts w:ascii="Times New Roman" w:hAnsi="Times New Roman"/>
          <w:color w:val="000000"/>
        </w:rPr>
        <w:t xml:space="preserve"> </w:t>
      </w:r>
      <w:r w:rsidRPr="009B5C80" w:rsidR="00905C3C">
        <w:rPr>
          <w:rFonts w:ascii="Times New Roman" w:hAnsi="Times New Roman"/>
          <w:color w:val="000000"/>
        </w:rPr>
        <w:t xml:space="preserve"> vydá na požiadanie za </w:t>
      </w:r>
    </w:p>
    <w:p w:rsidR="00905C3C" w:rsidRPr="009B5C80" w:rsidP="00EA7F5C">
      <w:pPr>
        <w:bidi w:val="0"/>
        <w:ind w:left="360"/>
        <w:jc w:val="both"/>
        <w:rPr>
          <w:rFonts w:ascii="Times New Roman" w:hAnsi="Times New Roman"/>
          <w:color w:val="000000"/>
        </w:rPr>
      </w:pPr>
      <w:r w:rsidRPr="009B5C80">
        <w:rPr>
          <w:rFonts w:ascii="Times New Roman" w:hAnsi="Times New Roman"/>
          <w:color w:val="000000"/>
        </w:rPr>
        <w:t>každý kalendárny mesiac prevádzkovateľ distribučnej siete.“.</w:t>
      </w:r>
    </w:p>
    <w:p w:rsidR="00905C3C" w:rsidRPr="009B5C80" w:rsidP="00905C3C">
      <w:pPr>
        <w:autoSpaceDE w:val="0"/>
        <w:autoSpaceDN w:val="0"/>
        <w:bidi w:val="0"/>
        <w:adjustRightInd w:val="0"/>
        <w:jc w:val="both"/>
        <w:rPr>
          <w:rFonts w:ascii="Times New Roman" w:hAnsi="Times New Roman"/>
        </w:rPr>
      </w:pPr>
    </w:p>
    <w:p w:rsidR="00197811" w:rsidRPr="009B5C80">
      <w:pPr>
        <w:bidi w:val="0"/>
        <w:jc w:val="both"/>
        <w:rPr>
          <w:rFonts w:ascii="Times New Roman" w:hAnsi="Times New Roman"/>
        </w:rPr>
      </w:pPr>
    </w:p>
    <w:p w:rsidR="00197811" w:rsidRPr="009B5C80" w:rsidP="00905C3C">
      <w:pPr>
        <w:bidi w:val="0"/>
        <w:jc w:val="both"/>
        <w:rPr>
          <w:rFonts w:ascii="Times New Roman" w:hAnsi="Times New Roman"/>
          <w:bCs/>
        </w:rPr>
      </w:pPr>
      <w:r w:rsidRPr="009B5C80" w:rsidR="00905C3C">
        <w:rPr>
          <w:rFonts w:ascii="Times New Roman" w:hAnsi="Times New Roman"/>
          <w:b/>
          <w:bCs/>
        </w:rPr>
        <w:t>30.</w:t>
      </w:r>
      <w:r w:rsidRPr="009B5C80">
        <w:rPr>
          <w:rFonts w:ascii="Times New Roman" w:hAnsi="Times New Roman"/>
          <w:bCs/>
        </w:rPr>
        <w:t>V § 10 ods. 2 písm. d) sa za slovo „zabezpečiť“ vkladá slovo „kontinuálne“.</w:t>
      </w:r>
    </w:p>
    <w:p w:rsidR="00905C3C" w:rsidRPr="009B5C80" w:rsidP="00905C3C">
      <w:pPr>
        <w:bidi w:val="0"/>
        <w:jc w:val="both"/>
        <w:rPr>
          <w:rFonts w:ascii="Times New Roman" w:hAnsi="Times New Roman"/>
          <w:bCs/>
        </w:rPr>
      </w:pPr>
    </w:p>
    <w:p w:rsidR="00905C3C" w:rsidRPr="009B5C80" w:rsidP="00905C3C">
      <w:pPr>
        <w:bidi w:val="0"/>
        <w:rPr>
          <w:rFonts w:ascii="Times New Roman" w:hAnsi="Times New Roman"/>
          <w:b/>
        </w:rPr>
      </w:pPr>
      <w:r w:rsidRPr="009B5C80">
        <w:rPr>
          <w:rFonts w:ascii="Times New Roman" w:hAnsi="Times New Roman"/>
          <w:b/>
        </w:rPr>
        <w:t>3</w:t>
      </w:r>
      <w:r w:rsidR="0012429E">
        <w:rPr>
          <w:rFonts w:ascii="Times New Roman" w:hAnsi="Times New Roman"/>
          <w:b/>
        </w:rPr>
        <w:t>1</w:t>
      </w:r>
      <w:r w:rsidRPr="009B5C80">
        <w:rPr>
          <w:rFonts w:ascii="Times New Roman" w:hAnsi="Times New Roman"/>
          <w:b/>
        </w:rPr>
        <w:t xml:space="preserve">. </w:t>
      </w:r>
      <w:r w:rsidRPr="009B5C80">
        <w:rPr>
          <w:rFonts w:ascii="Times New Roman" w:hAnsi="Times New Roman"/>
        </w:rPr>
        <w:t>V § 11 ods. 2 sa vypúšťa druhá veta.</w:t>
      </w:r>
    </w:p>
    <w:p w:rsidR="009C09AA" w:rsidRPr="009B5C80" w:rsidP="00905C3C">
      <w:pPr>
        <w:bidi w:val="0"/>
        <w:rPr>
          <w:rFonts w:ascii="Times New Roman" w:hAnsi="Times New Roman"/>
          <w:b/>
        </w:rPr>
      </w:pPr>
    </w:p>
    <w:p w:rsidR="009C09AA" w:rsidRPr="009B5C80" w:rsidP="009C09AA">
      <w:pPr>
        <w:bidi w:val="0"/>
        <w:ind w:left="360" w:hanging="360"/>
        <w:rPr>
          <w:rFonts w:ascii="Times New Roman" w:hAnsi="Times New Roman"/>
        </w:rPr>
      </w:pPr>
      <w:r w:rsidRPr="009B5C80">
        <w:rPr>
          <w:rFonts w:ascii="Times New Roman" w:hAnsi="Times New Roman"/>
          <w:b/>
        </w:rPr>
        <w:t>3</w:t>
      </w:r>
      <w:r w:rsidR="00E96BB7">
        <w:rPr>
          <w:rFonts w:ascii="Times New Roman" w:hAnsi="Times New Roman"/>
          <w:b/>
        </w:rPr>
        <w:t>2</w:t>
      </w:r>
      <w:r w:rsidRPr="009B5C80">
        <w:rPr>
          <w:rFonts w:ascii="Times New Roman" w:hAnsi="Times New Roman"/>
          <w:b/>
        </w:rPr>
        <w:t xml:space="preserve">.  </w:t>
      </w:r>
      <w:r w:rsidRPr="009B5C80">
        <w:rPr>
          <w:rFonts w:ascii="Times New Roman" w:hAnsi="Times New Roman"/>
        </w:rPr>
        <w:t xml:space="preserve">Za § 11 </w:t>
      </w:r>
      <w:r w:rsidR="00654626">
        <w:rPr>
          <w:rFonts w:ascii="Times New Roman" w:hAnsi="Times New Roman"/>
        </w:rPr>
        <w:t xml:space="preserve">sa </w:t>
      </w:r>
      <w:r w:rsidRPr="009B5C80">
        <w:rPr>
          <w:rFonts w:ascii="Times New Roman" w:hAnsi="Times New Roman"/>
        </w:rPr>
        <w:t>vkladá § 11a, ktorý vrátane nadpisu znie:</w:t>
      </w:r>
    </w:p>
    <w:p w:rsidR="009C09AA" w:rsidRPr="009B5C80" w:rsidP="009C09AA">
      <w:pPr>
        <w:bidi w:val="0"/>
        <w:rPr>
          <w:rFonts w:ascii="Times New Roman" w:hAnsi="Times New Roman"/>
        </w:rPr>
      </w:pPr>
    </w:p>
    <w:p w:rsidR="009C09AA" w:rsidRPr="009B5C80" w:rsidP="009C09AA">
      <w:pPr>
        <w:bidi w:val="0"/>
        <w:jc w:val="center"/>
        <w:rPr>
          <w:rFonts w:ascii="Times New Roman" w:hAnsi="Times New Roman"/>
        </w:rPr>
      </w:pPr>
      <w:r w:rsidRPr="009B5C80">
        <w:rPr>
          <w:rFonts w:ascii="Times New Roman" w:hAnsi="Times New Roman"/>
        </w:rPr>
        <w:t>„§ 11a</w:t>
      </w:r>
    </w:p>
    <w:p w:rsidR="009C09AA" w:rsidRPr="009B5C80" w:rsidP="009C09AA">
      <w:pPr>
        <w:bidi w:val="0"/>
        <w:jc w:val="center"/>
        <w:rPr>
          <w:rFonts w:ascii="Times New Roman" w:hAnsi="Times New Roman"/>
        </w:rPr>
      </w:pPr>
      <w:r w:rsidRPr="009B5C80">
        <w:rPr>
          <w:rFonts w:ascii="Times New Roman" w:hAnsi="Times New Roman"/>
        </w:rPr>
        <w:t>Prípojka zariadenia na výrobu biometánu</w:t>
      </w:r>
    </w:p>
    <w:p w:rsidR="009C09AA" w:rsidRPr="009B5C80" w:rsidP="009C09AA">
      <w:pPr>
        <w:bidi w:val="0"/>
        <w:jc w:val="center"/>
        <w:rPr>
          <w:rFonts w:ascii="Times New Roman" w:hAnsi="Times New Roman"/>
        </w:rPr>
      </w:pPr>
    </w:p>
    <w:p w:rsidR="009C09AA" w:rsidRPr="009B5C80" w:rsidP="009C09AA">
      <w:pPr>
        <w:bidi w:val="0"/>
        <w:jc w:val="both"/>
        <w:rPr>
          <w:rFonts w:ascii="Times New Roman" w:hAnsi="Times New Roman"/>
        </w:rPr>
      </w:pPr>
      <w:r w:rsidRPr="009B5C80">
        <w:rPr>
          <w:rFonts w:ascii="Times New Roman" w:hAnsi="Times New Roman"/>
        </w:rPr>
        <w:t>(1) Prevádzkovateľ distribučnej siete je na základe písomnej žiadosti povinný  prednostne pripojiť výrobcu biometánu do distribučnej siete. Náklady na vybudovanie prípojky do distribučnej siete  znáša v rozsahu 75 % skutočných nákladov prevádzkovateľ distribučnej siete. Výrobca biometánu znáša náklady na vybudovanie prípojky do distribučnej siete  v rozsahu 25 % skutočných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w:t>
      </w:r>
    </w:p>
    <w:p w:rsidR="00EA7F5C" w:rsidRPr="009B5C80" w:rsidP="009C09AA">
      <w:pPr>
        <w:bidi w:val="0"/>
        <w:jc w:val="both"/>
        <w:rPr>
          <w:rFonts w:ascii="Times New Roman" w:hAnsi="Times New Roman"/>
        </w:rPr>
      </w:pPr>
    </w:p>
    <w:p w:rsidR="009C09AA" w:rsidRPr="009B5C80" w:rsidP="009C09AA">
      <w:pPr>
        <w:numPr>
          <w:numId w:val="42"/>
        </w:numPr>
        <w:tabs>
          <w:tab w:val="num" w:pos="-142"/>
          <w:tab w:val="clear" w:pos="720"/>
        </w:tabs>
        <w:bidi w:val="0"/>
        <w:ind w:left="0" w:firstLine="66"/>
        <w:jc w:val="both"/>
        <w:rPr>
          <w:rFonts w:ascii="Times New Roman" w:hAnsi="Times New Roman"/>
        </w:rPr>
      </w:pPr>
      <w:r w:rsidRPr="009B5C80">
        <w:rPr>
          <w:rFonts w:ascii="Times New Roman" w:hAnsi="Times New Roman"/>
        </w:rPr>
        <w:t>Za prípojku sa považuje plynové zariadenie, ktoré spája zariadenie výrobcu biometánu s existujúcou distribučnou sieťou vrátane všetkých technických a technologických zariadení potrebných na zabezpečenie pripojenia a distribúciu biometánu.</w:t>
      </w:r>
    </w:p>
    <w:p w:rsidR="00EA7F5C" w:rsidRPr="009B5C80" w:rsidP="00EA7F5C">
      <w:pPr>
        <w:bidi w:val="0"/>
        <w:jc w:val="both"/>
        <w:rPr>
          <w:rFonts w:ascii="Times New Roman" w:hAnsi="Times New Roman"/>
        </w:rPr>
      </w:pPr>
    </w:p>
    <w:p w:rsidR="009C09AA" w:rsidRPr="009B5C80" w:rsidP="009C09AA">
      <w:pPr>
        <w:numPr>
          <w:numId w:val="42"/>
        </w:numPr>
        <w:tabs>
          <w:tab w:val="num" w:pos="-284"/>
          <w:tab w:val="clear" w:pos="720"/>
        </w:tabs>
        <w:bidi w:val="0"/>
        <w:ind w:left="0" w:firstLine="66"/>
        <w:jc w:val="both"/>
        <w:rPr>
          <w:rFonts w:ascii="Times New Roman" w:hAnsi="Times New Roman"/>
        </w:rPr>
      </w:pPr>
      <w:r w:rsidRPr="009B5C80">
        <w:rPr>
          <w:rFonts w:ascii="Times New Roman" w:hAnsi="Times New Roman"/>
        </w:rPr>
        <w:t xml:space="preserve">Prípojku zriaďuje prevádzkovateľ distribučnej siete alebo žiadateľ. Prípojka je majetkom prevádzkovateľa distribučnej siete. </w:t>
      </w:r>
    </w:p>
    <w:p w:rsidR="00EA7F5C" w:rsidRPr="009B5C80" w:rsidP="00EA7F5C">
      <w:pPr>
        <w:bidi w:val="0"/>
        <w:jc w:val="both"/>
        <w:rPr>
          <w:rFonts w:ascii="Times New Roman" w:hAnsi="Times New Roman"/>
        </w:rPr>
      </w:pPr>
    </w:p>
    <w:p w:rsidR="009C09AA" w:rsidRPr="009B5C80" w:rsidP="009C09AA">
      <w:pPr>
        <w:numPr>
          <w:numId w:val="42"/>
        </w:numPr>
        <w:tabs>
          <w:tab w:val="num" w:pos="-709"/>
          <w:tab w:val="clear" w:pos="720"/>
        </w:tabs>
        <w:bidi w:val="0"/>
        <w:ind w:left="0" w:firstLine="66"/>
        <w:jc w:val="both"/>
        <w:rPr>
          <w:rFonts w:ascii="Times New Roman" w:hAnsi="Times New Roman"/>
        </w:rPr>
      </w:pPr>
      <w:r w:rsidRPr="009B5C80">
        <w:rPr>
          <w:rFonts w:ascii="Times New Roman" w:hAnsi="Times New Roman"/>
        </w:rPr>
        <w:t>Prevádzkovateľ distribučnej siete je povinný na svojom webovom sídle zverejniť všeobecné podmienky pripojenia zariadenia na výrobu biometánu do distribučnej siete.</w:t>
      </w:r>
    </w:p>
    <w:p w:rsidR="00EA7F5C" w:rsidRPr="009B5C80" w:rsidP="00EA7F5C">
      <w:pPr>
        <w:bidi w:val="0"/>
        <w:jc w:val="both"/>
        <w:rPr>
          <w:rFonts w:ascii="Times New Roman" w:hAnsi="Times New Roman"/>
        </w:rPr>
      </w:pPr>
    </w:p>
    <w:p w:rsidR="009C09AA" w:rsidRPr="009B5C80" w:rsidP="009C09AA">
      <w:pPr>
        <w:numPr>
          <w:numId w:val="42"/>
        </w:numPr>
        <w:tabs>
          <w:tab w:val="num" w:pos="-142"/>
          <w:tab w:val="clear" w:pos="720"/>
        </w:tabs>
        <w:bidi w:val="0"/>
        <w:ind w:left="0" w:firstLine="66"/>
        <w:jc w:val="both"/>
        <w:rPr>
          <w:rFonts w:ascii="Times New Roman" w:hAnsi="Times New Roman"/>
        </w:rPr>
      </w:pPr>
      <w:r w:rsidRPr="009B5C80">
        <w:rPr>
          <w:rFonts w:ascii="Times New Roman" w:hAnsi="Times New Roman"/>
        </w:rPr>
        <w:t>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do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w:t>
      </w:r>
    </w:p>
    <w:p w:rsidR="00EA7F5C" w:rsidRPr="009B5C80" w:rsidP="00EA7F5C">
      <w:pPr>
        <w:bidi w:val="0"/>
        <w:jc w:val="both"/>
        <w:rPr>
          <w:rFonts w:ascii="Times New Roman" w:hAnsi="Times New Roman"/>
        </w:rPr>
      </w:pPr>
    </w:p>
    <w:p w:rsidR="009C09AA" w:rsidRPr="009B5C80" w:rsidP="00EA7F5C">
      <w:pPr>
        <w:numPr>
          <w:numId w:val="42"/>
        </w:numPr>
        <w:tabs>
          <w:tab w:val="num" w:pos="0"/>
          <w:tab w:val="clear" w:pos="720"/>
        </w:tabs>
        <w:bidi w:val="0"/>
        <w:ind w:left="0" w:firstLine="66"/>
        <w:jc w:val="both"/>
        <w:rPr>
          <w:rFonts w:ascii="Times New Roman" w:hAnsi="Times New Roman"/>
        </w:rPr>
      </w:pPr>
      <w:r w:rsidRPr="009B5C80">
        <w:rPr>
          <w:rFonts w:ascii="Times New Roman" w:hAnsi="Times New Roman"/>
        </w:rPr>
        <w:t>Podmienky pripojenia zariadenia výrobcu biometánu podľa odseku 5 obsahujú:</w:t>
      </w:r>
    </w:p>
    <w:p w:rsidR="009C09AA" w:rsidRPr="009B5C80" w:rsidP="009C09AA">
      <w:pPr>
        <w:bidi w:val="0"/>
        <w:ind w:left="1080" w:hanging="1080"/>
        <w:jc w:val="both"/>
        <w:rPr>
          <w:rFonts w:ascii="Times New Roman" w:hAnsi="Times New Roman"/>
        </w:rPr>
      </w:pPr>
      <w:r w:rsidRPr="009B5C80">
        <w:rPr>
          <w:rFonts w:ascii="Times New Roman" w:hAnsi="Times New Roman"/>
        </w:rPr>
        <w:t xml:space="preserve">a) </w:t>
      </w:r>
      <w:r w:rsidR="009B5C80">
        <w:rPr>
          <w:rFonts w:ascii="Times New Roman" w:hAnsi="Times New Roman"/>
        </w:rPr>
        <w:t xml:space="preserve"> </w:t>
      </w:r>
      <w:r w:rsidRPr="009B5C80">
        <w:rPr>
          <w:rFonts w:ascii="Times New Roman" w:hAnsi="Times New Roman"/>
        </w:rPr>
        <w:t>predbežnú kalkuláciu vybudovania prípojky,</w:t>
      </w:r>
    </w:p>
    <w:p w:rsidR="009C09AA" w:rsidRPr="009B5C80" w:rsidP="009C09AA">
      <w:pPr>
        <w:bidi w:val="0"/>
        <w:ind w:left="1080" w:hanging="1080"/>
        <w:jc w:val="both"/>
        <w:rPr>
          <w:rFonts w:ascii="Times New Roman" w:hAnsi="Times New Roman"/>
        </w:rPr>
      </w:pPr>
      <w:r w:rsidRPr="009B5C80">
        <w:rPr>
          <w:rFonts w:ascii="Times New Roman" w:hAnsi="Times New Roman"/>
        </w:rPr>
        <w:t>b)</w:t>
      </w:r>
      <w:r w:rsidR="009B5C80">
        <w:rPr>
          <w:rFonts w:ascii="Times New Roman" w:hAnsi="Times New Roman"/>
        </w:rPr>
        <w:t xml:space="preserve"> </w:t>
      </w:r>
      <w:r w:rsidRPr="009B5C80">
        <w:rPr>
          <w:rFonts w:ascii="Times New Roman" w:hAnsi="Times New Roman"/>
        </w:rPr>
        <w:t xml:space="preserve"> časový harmonogram vybudovania prípojky,</w:t>
      </w:r>
    </w:p>
    <w:p w:rsidR="009C09AA" w:rsidRPr="009B5C80" w:rsidP="009C09AA">
      <w:pPr>
        <w:bidi w:val="0"/>
        <w:ind w:left="360" w:hanging="360"/>
        <w:jc w:val="both"/>
        <w:rPr>
          <w:rFonts w:ascii="Times New Roman" w:hAnsi="Times New Roman"/>
        </w:rPr>
      </w:pPr>
      <w:r w:rsidRPr="009B5C80">
        <w:rPr>
          <w:rFonts w:ascii="Times New Roman" w:hAnsi="Times New Roman"/>
        </w:rPr>
        <w:t xml:space="preserve">c) </w:t>
      </w:r>
      <w:r w:rsidR="009B5C80">
        <w:rPr>
          <w:rFonts w:ascii="Times New Roman" w:hAnsi="Times New Roman"/>
        </w:rPr>
        <w:t xml:space="preserve"> </w:t>
      </w:r>
      <w:r w:rsidRPr="009B5C80">
        <w:rPr>
          <w:rFonts w:ascii="Times New Roman" w:hAnsi="Times New Roman"/>
        </w:rPr>
        <w:t>požiadavky prevádzkovateľa distribučnej siete na žiadateľa, ktoré je povinný vykonať,</w:t>
      </w:r>
    </w:p>
    <w:p w:rsidR="009C09AA" w:rsidRPr="009B5C80" w:rsidP="009C09AA">
      <w:pPr>
        <w:bidi w:val="0"/>
        <w:jc w:val="both"/>
        <w:rPr>
          <w:rFonts w:ascii="Times New Roman" w:hAnsi="Times New Roman"/>
        </w:rPr>
      </w:pPr>
      <w:r w:rsidRPr="009B5C80">
        <w:rPr>
          <w:rFonts w:ascii="Times New Roman" w:hAnsi="Times New Roman"/>
        </w:rPr>
        <w:t>d)</w:t>
      </w:r>
      <w:r w:rsidR="009B5C80">
        <w:rPr>
          <w:rFonts w:ascii="Times New Roman" w:hAnsi="Times New Roman"/>
        </w:rPr>
        <w:t xml:space="preserve"> </w:t>
      </w:r>
      <w:r w:rsidRPr="009B5C80">
        <w:rPr>
          <w:rFonts w:ascii="Times New Roman" w:hAnsi="Times New Roman"/>
        </w:rPr>
        <w:t xml:space="preserve"> predpokladaný termín začatia stavebných prác,</w:t>
      </w:r>
    </w:p>
    <w:p w:rsidR="009C09AA" w:rsidRPr="009B5C80" w:rsidP="009C09AA">
      <w:pPr>
        <w:bidi w:val="0"/>
        <w:jc w:val="both"/>
        <w:rPr>
          <w:rFonts w:ascii="Times New Roman" w:hAnsi="Times New Roman"/>
        </w:rPr>
      </w:pPr>
      <w:r w:rsidRPr="009B5C80">
        <w:rPr>
          <w:rFonts w:ascii="Times New Roman" w:hAnsi="Times New Roman"/>
        </w:rPr>
        <w:t>e)</w:t>
      </w:r>
      <w:r w:rsidR="009B5C80">
        <w:rPr>
          <w:rFonts w:ascii="Times New Roman" w:hAnsi="Times New Roman"/>
        </w:rPr>
        <w:t xml:space="preserve"> </w:t>
      </w:r>
      <w:r w:rsidRPr="009B5C80">
        <w:rPr>
          <w:rFonts w:ascii="Times New Roman" w:hAnsi="Times New Roman"/>
        </w:rPr>
        <w:t xml:space="preserve"> predpokladaný termín ukončenia stavebných prác,</w:t>
      </w:r>
    </w:p>
    <w:p w:rsidR="009C09AA" w:rsidRPr="009B5C80" w:rsidP="009C09AA">
      <w:pPr>
        <w:bidi w:val="0"/>
        <w:jc w:val="both"/>
        <w:rPr>
          <w:rFonts w:ascii="Times New Roman" w:hAnsi="Times New Roman"/>
        </w:rPr>
      </w:pPr>
      <w:r w:rsidRPr="009B5C80">
        <w:rPr>
          <w:rFonts w:ascii="Times New Roman" w:hAnsi="Times New Roman"/>
        </w:rPr>
        <w:t xml:space="preserve">f) </w:t>
      </w:r>
      <w:r w:rsidR="009B5C80">
        <w:rPr>
          <w:rFonts w:ascii="Times New Roman" w:hAnsi="Times New Roman"/>
        </w:rPr>
        <w:t xml:space="preserve"> </w:t>
      </w:r>
      <w:r w:rsidRPr="009B5C80">
        <w:rPr>
          <w:rFonts w:ascii="Times New Roman" w:hAnsi="Times New Roman"/>
        </w:rPr>
        <w:t>predpokladaný termín uvedenia prípojky do prevádzky,</w:t>
      </w:r>
    </w:p>
    <w:p w:rsidR="009C09AA" w:rsidRPr="009B5C80" w:rsidP="009C09AA">
      <w:pPr>
        <w:bidi w:val="0"/>
        <w:jc w:val="both"/>
        <w:rPr>
          <w:rFonts w:ascii="Times New Roman" w:hAnsi="Times New Roman"/>
        </w:rPr>
      </w:pPr>
      <w:r w:rsidRPr="009B5C80">
        <w:rPr>
          <w:rFonts w:ascii="Times New Roman" w:hAnsi="Times New Roman"/>
        </w:rPr>
        <w:t>g)</w:t>
      </w:r>
      <w:r w:rsidR="009B5C80">
        <w:rPr>
          <w:rFonts w:ascii="Times New Roman" w:hAnsi="Times New Roman"/>
        </w:rPr>
        <w:t xml:space="preserve"> </w:t>
      </w:r>
      <w:r w:rsidRPr="009B5C80">
        <w:rPr>
          <w:rFonts w:ascii="Times New Roman" w:hAnsi="Times New Roman"/>
        </w:rPr>
        <w:t xml:space="preserve"> návrh zmluvy o pripojení.</w:t>
      </w:r>
    </w:p>
    <w:p w:rsidR="009C09AA" w:rsidRPr="009B5C80" w:rsidP="009C09AA">
      <w:pPr>
        <w:bidi w:val="0"/>
        <w:jc w:val="both"/>
        <w:rPr>
          <w:rFonts w:ascii="Times New Roman" w:hAnsi="Times New Roman"/>
        </w:rPr>
      </w:pPr>
    </w:p>
    <w:p w:rsidR="009C09AA" w:rsidRPr="009B5C80" w:rsidP="009C09AA">
      <w:pPr>
        <w:numPr>
          <w:numId w:val="42"/>
        </w:numPr>
        <w:tabs>
          <w:tab w:val="num" w:pos="-142"/>
          <w:tab w:val="clear" w:pos="720"/>
        </w:tabs>
        <w:bidi w:val="0"/>
        <w:ind w:left="0" w:firstLine="77"/>
        <w:jc w:val="both"/>
        <w:rPr>
          <w:rFonts w:ascii="Times New Roman" w:hAnsi="Times New Roman"/>
        </w:rPr>
      </w:pPr>
      <w:r w:rsidRPr="009B5C80">
        <w:rPr>
          <w:rFonts w:ascii="Times New Roman" w:hAnsi="Times New Roman"/>
        </w:rPr>
        <w:t xml:space="preserve">Prevádzkovateľ distribučnej siete je povinný na požiadanie výrobcu biometánu bezodkladne zdôvodniť náklady na stavbu prípojky zariadenia výrobcu biometánu. </w:t>
      </w:r>
    </w:p>
    <w:p w:rsidR="009C09AA" w:rsidRPr="009B5C80" w:rsidP="009C09AA">
      <w:pPr>
        <w:bidi w:val="0"/>
        <w:ind w:left="77"/>
        <w:jc w:val="both"/>
        <w:rPr>
          <w:rFonts w:ascii="Times New Roman" w:hAnsi="Times New Roman"/>
        </w:rPr>
      </w:pPr>
    </w:p>
    <w:p w:rsidR="009C09AA" w:rsidRPr="009B5C80" w:rsidP="009C09AA">
      <w:pPr>
        <w:numPr>
          <w:numId w:val="42"/>
        </w:numPr>
        <w:tabs>
          <w:tab w:val="num" w:pos="-142"/>
          <w:tab w:val="clear" w:pos="720"/>
        </w:tabs>
        <w:bidi w:val="0"/>
        <w:ind w:left="0" w:firstLine="66"/>
        <w:jc w:val="both"/>
        <w:rPr>
          <w:rFonts w:ascii="Times New Roman" w:hAnsi="Times New Roman"/>
        </w:rPr>
      </w:pPr>
      <w:r w:rsidRPr="009B5C80">
        <w:rPr>
          <w:rFonts w:ascii="Times New Roman" w:hAnsi="Times New Roman"/>
        </w:rPr>
        <w:t>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w:t>
      </w:r>
    </w:p>
    <w:p w:rsidR="00197811" w:rsidRPr="009B5C80">
      <w:pPr>
        <w:bidi w:val="0"/>
        <w:jc w:val="both"/>
        <w:rPr>
          <w:rFonts w:ascii="Times New Roman" w:hAnsi="Times New Roman"/>
          <w:bCs/>
          <w:i/>
        </w:rPr>
      </w:pPr>
    </w:p>
    <w:p w:rsidR="00197811" w:rsidRPr="009B5C80" w:rsidP="009C09AA">
      <w:pPr>
        <w:bidi w:val="0"/>
        <w:jc w:val="both"/>
        <w:rPr>
          <w:rFonts w:ascii="Times New Roman" w:hAnsi="Times New Roman"/>
        </w:rPr>
      </w:pPr>
      <w:r w:rsidRPr="009B5C80" w:rsidR="009C09AA">
        <w:rPr>
          <w:rFonts w:ascii="Times New Roman" w:hAnsi="Times New Roman"/>
          <w:b/>
        </w:rPr>
        <w:t>3</w:t>
      </w:r>
      <w:r w:rsidR="00E96BB7">
        <w:rPr>
          <w:rFonts w:ascii="Times New Roman" w:hAnsi="Times New Roman"/>
          <w:b/>
        </w:rPr>
        <w:t>3</w:t>
      </w:r>
      <w:r w:rsidRPr="009B5C80" w:rsidR="009C09AA">
        <w:rPr>
          <w:rFonts w:ascii="Times New Roman" w:hAnsi="Times New Roman"/>
          <w:b/>
        </w:rPr>
        <w:t>.</w:t>
      </w:r>
      <w:r w:rsidR="009B5C80">
        <w:rPr>
          <w:rFonts w:ascii="Times New Roman" w:hAnsi="Times New Roman"/>
          <w:b/>
        </w:rPr>
        <w:t xml:space="preserve"> </w:t>
      </w:r>
      <w:r w:rsidRPr="009B5C80">
        <w:rPr>
          <w:rFonts w:ascii="Times New Roman" w:hAnsi="Times New Roman"/>
        </w:rPr>
        <w:t>V § 12 ods. 2 písm. d) sa vypúšťajú slová „vrátane uvedenia podielu biomasy dopestovanej na ornej pôde“.</w:t>
      </w:r>
    </w:p>
    <w:p w:rsidR="009C09AA" w:rsidRPr="009B5C80" w:rsidP="009C09AA">
      <w:pPr>
        <w:bidi w:val="0"/>
        <w:jc w:val="both"/>
        <w:rPr>
          <w:rFonts w:ascii="Times New Roman" w:hAnsi="Times New Roman"/>
        </w:rPr>
      </w:pPr>
    </w:p>
    <w:p w:rsidR="00197811" w:rsidRPr="009B5C80" w:rsidP="009C09AA">
      <w:pPr>
        <w:bidi w:val="0"/>
        <w:jc w:val="both"/>
        <w:rPr>
          <w:rFonts w:ascii="Times New Roman" w:hAnsi="Times New Roman"/>
          <w:bCs/>
        </w:rPr>
      </w:pPr>
      <w:r w:rsidRPr="009B5C80" w:rsidR="009C09AA">
        <w:rPr>
          <w:rFonts w:ascii="Times New Roman" w:hAnsi="Times New Roman"/>
          <w:b/>
        </w:rPr>
        <w:t>3</w:t>
      </w:r>
      <w:r w:rsidR="00E96BB7">
        <w:rPr>
          <w:rFonts w:ascii="Times New Roman" w:hAnsi="Times New Roman"/>
          <w:b/>
        </w:rPr>
        <w:t>4</w:t>
      </w:r>
      <w:r w:rsidRPr="009B5C80" w:rsidR="009C09AA">
        <w:rPr>
          <w:rFonts w:ascii="Times New Roman" w:hAnsi="Times New Roman"/>
          <w:b/>
        </w:rPr>
        <w:t>.</w:t>
      </w:r>
      <w:r w:rsidR="009B5C80">
        <w:rPr>
          <w:rFonts w:ascii="Times New Roman" w:hAnsi="Times New Roman"/>
          <w:bCs/>
        </w:rPr>
        <w:t xml:space="preserve">  </w:t>
      </w:r>
      <w:r w:rsidRPr="009B5C80">
        <w:rPr>
          <w:rFonts w:ascii="Times New Roman" w:hAnsi="Times New Roman"/>
          <w:bCs/>
        </w:rPr>
        <w:t>V § 12 sa odsek 2 dopĺňa písmenom e), ktoré znie:</w:t>
      </w:r>
    </w:p>
    <w:p w:rsidR="00197811" w:rsidRPr="009B5C80">
      <w:pPr>
        <w:autoSpaceDE w:val="0"/>
        <w:autoSpaceDN w:val="0"/>
        <w:bidi w:val="0"/>
        <w:adjustRightInd w:val="0"/>
        <w:jc w:val="both"/>
        <w:rPr>
          <w:rFonts w:ascii="Times New Roman" w:hAnsi="Times New Roman"/>
        </w:rPr>
      </w:pPr>
      <w:r w:rsidRPr="009B5C80">
        <w:rPr>
          <w:rFonts w:ascii="Times New Roman" w:hAnsi="Times New Roman"/>
          <w:bCs/>
        </w:rPr>
        <w:t xml:space="preserve">„e) </w:t>
      </w:r>
      <w:r w:rsidRPr="009B5C80">
        <w:rPr>
          <w:rFonts w:ascii="Times New Roman" w:hAnsi="Times New Roman"/>
        </w:rPr>
        <w:t>rok uvedenia zariadenia na výrobu bioplynu, z ktorého je biometán vyrábaný, do prevádzky.“.</w:t>
      </w:r>
    </w:p>
    <w:p w:rsidR="009C09AA" w:rsidRPr="009B5C80">
      <w:pPr>
        <w:autoSpaceDE w:val="0"/>
        <w:autoSpaceDN w:val="0"/>
        <w:bidi w:val="0"/>
        <w:adjustRightInd w:val="0"/>
        <w:jc w:val="both"/>
        <w:rPr>
          <w:rFonts w:ascii="Times New Roman" w:hAnsi="Times New Roman"/>
        </w:rPr>
      </w:pPr>
    </w:p>
    <w:p w:rsidR="00197811" w:rsidRPr="009B5C80" w:rsidP="009C09AA">
      <w:pPr>
        <w:autoSpaceDE w:val="0"/>
        <w:autoSpaceDN w:val="0"/>
        <w:bidi w:val="0"/>
        <w:adjustRightInd w:val="0"/>
        <w:jc w:val="both"/>
        <w:rPr>
          <w:rFonts w:ascii="Times New Roman" w:hAnsi="Times New Roman"/>
        </w:rPr>
      </w:pPr>
      <w:r w:rsidRPr="009B5C80" w:rsidR="009C09AA">
        <w:rPr>
          <w:rFonts w:ascii="Times New Roman" w:hAnsi="Times New Roman"/>
          <w:b/>
        </w:rPr>
        <w:t>3</w:t>
      </w:r>
      <w:r w:rsidR="00E96BB7">
        <w:rPr>
          <w:rFonts w:ascii="Times New Roman" w:hAnsi="Times New Roman"/>
          <w:b/>
        </w:rPr>
        <w:t>5</w:t>
      </w:r>
      <w:r w:rsidRPr="009B5C80" w:rsidR="009C09AA">
        <w:rPr>
          <w:rFonts w:ascii="Times New Roman" w:hAnsi="Times New Roman"/>
          <w:b/>
        </w:rPr>
        <w:t>.</w:t>
      </w:r>
      <w:r w:rsidRPr="009B5C80" w:rsidR="009C09AA">
        <w:rPr>
          <w:rFonts w:ascii="Times New Roman" w:hAnsi="Times New Roman"/>
          <w:color w:val="FF0000"/>
        </w:rPr>
        <w:t xml:space="preserve"> </w:t>
      </w:r>
      <w:r w:rsidRPr="009B5C80">
        <w:rPr>
          <w:rFonts w:ascii="Times New Roman" w:hAnsi="Times New Roman"/>
        </w:rPr>
        <w:t>V § 12 ods. 6 písm. d) sa vypúšťajú slová „vrátane uvedenia podielu biomasy dopestovanej na ornej pôde“.</w:t>
      </w:r>
    </w:p>
    <w:p w:rsidR="009C09AA" w:rsidP="009C09AA">
      <w:pPr>
        <w:autoSpaceDE w:val="0"/>
        <w:autoSpaceDN w:val="0"/>
        <w:bidi w:val="0"/>
        <w:adjustRightInd w:val="0"/>
        <w:jc w:val="both"/>
        <w:rPr>
          <w:rFonts w:ascii="Times New Roman" w:hAnsi="Times New Roman"/>
        </w:rPr>
      </w:pPr>
    </w:p>
    <w:p w:rsidR="00E96BB7" w:rsidP="009C09AA">
      <w:pPr>
        <w:autoSpaceDE w:val="0"/>
        <w:autoSpaceDN w:val="0"/>
        <w:bidi w:val="0"/>
        <w:adjustRightInd w:val="0"/>
        <w:jc w:val="both"/>
        <w:rPr>
          <w:rFonts w:ascii="Times New Roman" w:hAnsi="Times New Roman"/>
        </w:rPr>
      </w:pPr>
    </w:p>
    <w:p w:rsidR="00E96BB7" w:rsidP="009C09AA">
      <w:pPr>
        <w:autoSpaceDE w:val="0"/>
        <w:autoSpaceDN w:val="0"/>
        <w:bidi w:val="0"/>
        <w:adjustRightInd w:val="0"/>
        <w:jc w:val="both"/>
        <w:rPr>
          <w:rFonts w:ascii="Times New Roman" w:hAnsi="Times New Roman"/>
        </w:rPr>
      </w:pPr>
    </w:p>
    <w:p w:rsidR="00E96BB7" w:rsidP="009C09AA">
      <w:pPr>
        <w:autoSpaceDE w:val="0"/>
        <w:autoSpaceDN w:val="0"/>
        <w:bidi w:val="0"/>
        <w:adjustRightInd w:val="0"/>
        <w:jc w:val="both"/>
        <w:rPr>
          <w:rFonts w:ascii="Times New Roman" w:hAnsi="Times New Roman"/>
        </w:rPr>
      </w:pPr>
    </w:p>
    <w:p w:rsidR="00E96BB7" w:rsidRPr="009B5C80" w:rsidP="009C09AA">
      <w:pPr>
        <w:autoSpaceDE w:val="0"/>
        <w:autoSpaceDN w:val="0"/>
        <w:bidi w:val="0"/>
        <w:adjustRightInd w:val="0"/>
        <w:jc w:val="both"/>
        <w:rPr>
          <w:rFonts w:ascii="Times New Roman" w:hAnsi="Times New Roman"/>
        </w:rPr>
      </w:pPr>
    </w:p>
    <w:p w:rsidR="00197811" w:rsidRPr="009B5C80" w:rsidP="009C09AA">
      <w:pPr>
        <w:autoSpaceDE w:val="0"/>
        <w:autoSpaceDN w:val="0"/>
        <w:bidi w:val="0"/>
        <w:adjustRightInd w:val="0"/>
        <w:jc w:val="both"/>
        <w:rPr>
          <w:rFonts w:ascii="Times New Roman" w:hAnsi="Times New Roman"/>
          <w:color w:val="FF0000"/>
        </w:rPr>
      </w:pPr>
      <w:r w:rsidRPr="009B5C80" w:rsidR="009C09AA">
        <w:rPr>
          <w:rFonts w:ascii="Times New Roman" w:hAnsi="Times New Roman"/>
          <w:b/>
        </w:rPr>
        <w:t>3</w:t>
      </w:r>
      <w:r w:rsidR="00E96BB7">
        <w:rPr>
          <w:rFonts w:ascii="Times New Roman" w:hAnsi="Times New Roman"/>
          <w:b/>
        </w:rPr>
        <w:t>6</w:t>
      </w:r>
      <w:r w:rsidRPr="009B5C80" w:rsidR="009C09AA">
        <w:rPr>
          <w:rFonts w:ascii="Times New Roman" w:hAnsi="Times New Roman"/>
          <w:b/>
        </w:rPr>
        <w:t>.</w:t>
      </w:r>
      <w:r w:rsidRPr="009B5C80">
        <w:rPr>
          <w:rFonts w:ascii="Times New Roman" w:hAnsi="Times New Roman"/>
        </w:rPr>
        <w:t xml:space="preserve"> </w:t>
      </w:r>
      <w:r w:rsidR="009B5C80">
        <w:rPr>
          <w:rFonts w:ascii="Times New Roman" w:hAnsi="Times New Roman"/>
        </w:rPr>
        <w:t xml:space="preserve"> </w:t>
      </w:r>
      <w:r w:rsidRPr="009B5C80">
        <w:rPr>
          <w:rFonts w:ascii="Times New Roman" w:hAnsi="Times New Roman"/>
        </w:rPr>
        <w:t>Za § 12 sa vkladá § 12a, ktorý vrátane nadpisu znie:</w:t>
      </w:r>
    </w:p>
    <w:p w:rsidR="00197811">
      <w:pPr>
        <w:bidi w:val="0"/>
        <w:jc w:val="both"/>
        <w:rPr>
          <w:rFonts w:ascii="Times New Roman" w:hAnsi="Times New Roman"/>
        </w:rPr>
      </w:pPr>
    </w:p>
    <w:p w:rsidR="0012429E" w:rsidRPr="009B5C80">
      <w:pPr>
        <w:bidi w:val="0"/>
        <w:jc w:val="both"/>
        <w:rPr>
          <w:rFonts w:ascii="Times New Roman" w:hAnsi="Times New Roman"/>
        </w:rPr>
      </w:pPr>
    </w:p>
    <w:p w:rsidR="00197811" w:rsidRPr="009B5C80">
      <w:pPr>
        <w:bidi w:val="0"/>
        <w:jc w:val="center"/>
        <w:rPr>
          <w:rFonts w:ascii="Times New Roman" w:hAnsi="Times New Roman"/>
        </w:rPr>
      </w:pPr>
      <w:r w:rsidRPr="009B5C80">
        <w:rPr>
          <w:rFonts w:ascii="Times New Roman" w:hAnsi="Times New Roman"/>
        </w:rPr>
        <w:t>„§ 12a</w:t>
      </w:r>
    </w:p>
    <w:p w:rsidR="00197811" w:rsidRPr="009B5C80">
      <w:pPr>
        <w:bidi w:val="0"/>
        <w:jc w:val="center"/>
        <w:rPr>
          <w:rFonts w:ascii="Times New Roman" w:hAnsi="Times New Roman"/>
        </w:rPr>
      </w:pPr>
      <w:r w:rsidRPr="009B5C80">
        <w:rPr>
          <w:rFonts w:ascii="Times New Roman" w:hAnsi="Times New Roman"/>
        </w:rPr>
        <w:t>Potvrdenie o množstve biometánu</w:t>
      </w:r>
    </w:p>
    <w:p w:rsidR="00197811" w:rsidRPr="009B5C80">
      <w:pPr>
        <w:bidi w:val="0"/>
        <w:jc w:val="both"/>
        <w:rPr>
          <w:rFonts w:ascii="Times New Roman" w:hAnsi="Times New Roman"/>
        </w:rPr>
      </w:pPr>
    </w:p>
    <w:p w:rsidR="009C09AA" w:rsidRPr="009B5C80" w:rsidP="009C09AA">
      <w:pPr>
        <w:bidi w:val="0"/>
        <w:jc w:val="both"/>
        <w:rPr>
          <w:rFonts w:ascii="Times New Roman" w:hAnsi="Times New Roman"/>
        </w:rPr>
      </w:pPr>
      <w:r w:rsidRPr="009B5C80">
        <w:rPr>
          <w:rFonts w:ascii="Times New Roman" w:hAnsi="Times New Roman"/>
        </w:rPr>
        <w:t>(1) Potvrdenie o množstve biometánu je doklad, že plyn je vyrobený z obnoviteľného zdroja energie a používa sa na preukázanie množstva biometánu.</w:t>
      </w:r>
    </w:p>
    <w:p w:rsidR="009C09AA" w:rsidRPr="009B5C80" w:rsidP="009C09AA">
      <w:pPr>
        <w:bidi w:val="0"/>
        <w:jc w:val="both"/>
        <w:rPr>
          <w:rFonts w:ascii="Times New Roman" w:hAnsi="Times New Roman"/>
        </w:rPr>
      </w:pPr>
    </w:p>
    <w:p w:rsidR="00197811" w:rsidRPr="009B5C80" w:rsidP="009C09AA">
      <w:pPr>
        <w:bidi w:val="0"/>
        <w:jc w:val="both"/>
        <w:rPr>
          <w:rFonts w:ascii="Times New Roman" w:hAnsi="Times New Roman"/>
        </w:rPr>
      </w:pPr>
      <w:r w:rsidRPr="009B5C80" w:rsidR="009C09AA">
        <w:rPr>
          <w:rFonts w:ascii="Times New Roman" w:hAnsi="Times New Roman"/>
        </w:rPr>
        <w:t>(2)</w:t>
      </w:r>
      <w:r w:rsidRPr="009B5C80" w:rsidR="009C09AA">
        <w:rPr>
          <w:rFonts w:ascii="Times New Roman" w:hAnsi="Times New Roman"/>
          <w:b/>
        </w:rPr>
        <w:t xml:space="preserve"> </w:t>
      </w:r>
      <w:r w:rsidRPr="009B5C80">
        <w:rPr>
          <w:rFonts w:ascii="Times New Roman" w:hAnsi="Times New Roman"/>
        </w:rPr>
        <w:t xml:space="preserve">Potvrdenie o množstve biometánu vydá prevádzkovateľ distribučnej siete, do ktorej je výrobca biometánu pripojený, v elektronickej podobe výrobcovi biometánu </w:t>
      </w:r>
      <w:r w:rsidRPr="009B5C80" w:rsidR="009C09AA">
        <w:rPr>
          <w:rFonts w:ascii="Times New Roman" w:hAnsi="Times New Roman"/>
        </w:rPr>
        <w:t>za</w:t>
      </w:r>
      <w:r w:rsidRPr="009B5C80">
        <w:rPr>
          <w:rFonts w:ascii="Times New Roman" w:hAnsi="Times New Roman"/>
        </w:rPr>
        <w:t xml:space="preserve"> každú megawatthodinu dodaného biometánu do distribučnej siete.</w:t>
      </w:r>
    </w:p>
    <w:p w:rsidR="009C09AA" w:rsidRPr="009B5C80" w:rsidP="009C09AA">
      <w:pPr>
        <w:bidi w:val="0"/>
        <w:jc w:val="both"/>
        <w:rPr>
          <w:rFonts w:ascii="Times New Roman" w:hAnsi="Times New Roman"/>
        </w:rPr>
      </w:pPr>
    </w:p>
    <w:p w:rsidR="00197811" w:rsidRPr="009B5C80" w:rsidP="009C09AA">
      <w:pPr>
        <w:bidi w:val="0"/>
        <w:jc w:val="both"/>
        <w:rPr>
          <w:rFonts w:ascii="Times New Roman" w:hAnsi="Times New Roman"/>
          <w:b/>
        </w:rPr>
      </w:pPr>
      <w:r w:rsidRPr="009B5C80" w:rsidR="009C09AA">
        <w:rPr>
          <w:rFonts w:ascii="Times New Roman" w:hAnsi="Times New Roman"/>
        </w:rPr>
        <w:t>(3)</w:t>
      </w:r>
      <w:r w:rsidR="009B5C80">
        <w:rPr>
          <w:rFonts w:ascii="Times New Roman" w:hAnsi="Times New Roman"/>
        </w:rPr>
        <w:t xml:space="preserve"> </w:t>
      </w:r>
      <w:r w:rsidRPr="009B5C80">
        <w:rPr>
          <w:rFonts w:ascii="Times New Roman" w:hAnsi="Times New Roman"/>
        </w:rPr>
        <w:t>Potvrdenie o množstve biometánu sa eviduje v elektronickej databáze.</w:t>
      </w:r>
    </w:p>
    <w:p w:rsidR="00197811" w:rsidRPr="009B5C80">
      <w:pPr>
        <w:tabs>
          <w:tab w:val="num" w:pos="0"/>
        </w:tabs>
        <w:bidi w:val="0"/>
        <w:ind w:firstLine="360"/>
        <w:jc w:val="both"/>
        <w:rPr>
          <w:rFonts w:ascii="Times New Roman" w:hAnsi="Times New Roman"/>
        </w:rPr>
      </w:pPr>
    </w:p>
    <w:p w:rsidR="00197811" w:rsidRPr="009B5C80" w:rsidP="009C09AA">
      <w:pPr>
        <w:numPr>
          <w:numId w:val="16"/>
        </w:numPr>
        <w:bidi w:val="0"/>
        <w:jc w:val="both"/>
        <w:rPr>
          <w:rFonts w:ascii="Times New Roman" w:hAnsi="Times New Roman"/>
        </w:rPr>
      </w:pPr>
      <w:r w:rsidRPr="009B5C80">
        <w:rPr>
          <w:rFonts w:ascii="Times New Roman" w:hAnsi="Times New Roman"/>
        </w:rPr>
        <w:t xml:space="preserve">Úrad </w:t>
      </w:r>
    </w:p>
    <w:p w:rsidR="00197811" w:rsidRPr="009B5C80">
      <w:pPr>
        <w:numPr>
          <w:numId w:val="31"/>
        </w:numPr>
        <w:tabs>
          <w:tab w:val="num" w:pos="0"/>
          <w:tab w:val="num" w:pos="360"/>
          <w:tab w:val="clear" w:pos="1724"/>
        </w:tabs>
        <w:bidi w:val="0"/>
        <w:ind w:left="0" w:firstLine="0"/>
        <w:jc w:val="both"/>
        <w:rPr>
          <w:rFonts w:ascii="Times New Roman" w:hAnsi="Times New Roman"/>
        </w:rPr>
      </w:pPr>
      <w:r w:rsidRPr="009B5C80">
        <w:rPr>
          <w:rFonts w:ascii="Times New Roman" w:hAnsi="Times New Roman"/>
        </w:rPr>
        <w:t>zrušuje potvrdenie o množstve biometánu,</w:t>
      </w:r>
    </w:p>
    <w:p w:rsidR="00197811" w:rsidRPr="009B5C80">
      <w:pPr>
        <w:numPr>
          <w:numId w:val="31"/>
        </w:numPr>
        <w:tabs>
          <w:tab w:val="num" w:pos="0"/>
          <w:tab w:val="num" w:pos="360"/>
          <w:tab w:val="clear" w:pos="1724"/>
        </w:tabs>
        <w:bidi w:val="0"/>
        <w:ind w:left="0" w:firstLine="0"/>
        <w:jc w:val="both"/>
        <w:rPr>
          <w:rFonts w:ascii="Times New Roman" w:hAnsi="Times New Roman"/>
        </w:rPr>
      </w:pPr>
      <w:r w:rsidRPr="009B5C80">
        <w:rPr>
          <w:rFonts w:ascii="Times New Roman" w:hAnsi="Times New Roman"/>
        </w:rPr>
        <w:t>vykonáva dohľad nad prevodom potvrdenia o množstve biometánu.</w:t>
      </w:r>
    </w:p>
    <w:p w:rsidR="00197811" w:rsidRPr="009B5C80">
      <w:pPr>
        <w:tabs>
          <w:tab w:val="num" w:pos="0"/>
        </w:tabs>
        <w:bidi w:val="0"/>
        <w:ind w:firstLine="360"/>
        <w:jc w:val="both"/>
        <w:rPr>
          <w:rFonts w:ascii="Times New Roman" w:hAnsi="Times New Roman"/>
        </w:rPr>
      </w:pPr>
    </w:p>
    <w:p w:rsidR="00197811" w:rsidRPr="009B5C80" w:rsidP="006D7AEE">
      <w:pPr>
        <w:numPr>
          <w:numId w:val="16"/>
        </w:numPr>
        <w:tabs>
          <w:tab w:val="num" w:pos="0"/>
          <w:tab w:val="clear" w:pos="360"/>
        </w:tabs>
        <w:bidi w:val="0"/>
        <w:ind w:left="0" w:firstLine="0"/>
        <w:jc w:val="both"/>
        <w:rPr>
          <w:rFonts w:ascii="Times New Roman" w:hAnsi="Times New Roman"/>
        </w:rPr>
      </w:pPr>
      <w:r w:rsidRPr="009B5C80">
        <w:rPr>
          <w:rFonts w:ascii="Times New Roman" w:hAnsi="Times New Roman"/>
        </w:rPr>
        <w:t>Prevod potvrdenia o množstve biometánu na výrobcu elektriny kombinovanou výrobou sa uskutoční, ak výrobcovi elektriny kombinovanou výrobou</w:t>
      </w:r>
    </w:p>
    <w:p w:rsidR="00197811" w:rsidRPr="009B5C80" w:rsidP="006D7AEE">
      <w:pPr>
        <w:numPr>
          <w:ilvl w:val="2"/>
          <w:numId w:val="16"/>
        </w:numPr>
        <w:tabs>
          <w:tab w:val="num" w:pos="2264"/>
        </w:tabs>
        <w:bidi w:val="0"/>
        <w:ind w:firstLine="0"/>
        <w:jc w:val="both"/>
        <w:rPr>
          <w:rFonts w:ascii="Times New Roman" w:hAnsi="Times New Roman"/>
        </w:rPr>
      </w:pPr>
      <w:r w:rsidRPr="009B5C80" w:rsidR="006D7AEE">
        <w:rPr>
          <w:rFonts w:ascii="Times New Roman" w:hAnsi="Times New Roman"/>
        </w:rPr>
        <w:t xml:space="preserve"> </w:t>
      </w:r>
      <w:r w:rsidRPr="009B5C80">
        <w:rPr>
          <w:rFonts w:ascii="Times New Roman" w:hAnsi="Times New Roman"/>
        </w:rPr>
        <w:t>výrobca biometánu dodá biometán na základe zmluvy o dodávke plynu alebo</w:t>
      </w:r>
    </w:p>
    <w:p w:rsidR="00197811" w:rsidRPr="009B5C80" w:rsidP="006D7AEE">
      <w:pPr>
        <w:numPr>
          <w:ilvl w:val="2"/>
          <w:numId w:val="16"/>
        </w:numPr>
        <w:tabs>
          <w:tab w:val="num" w:pos="360"/>
        </w:tabs>
        <w:bidi w:val="0"/>
        <w:ind w:left="0" w:firstLine="180"/>
        <w:jc w:val="both"/>
        <w:rPr>
          <w:rFonts w:ascii="Times New Roman" w:hAnsi="Times New Roman"/>
        </w:rPr>
      </w:pPr>
      <w:r w:rsidRPr="009B5C80" w:rsidR="006D7AEE">
        <w:rPr>
          <w:rFonts w:ascii="Times New Roman" w:hAnsi="Times New Roman"/>
        </w:rPr>
        <w:t xml:space="preserve">  </w:t>
      </w:r>
      <w:r w:rsidRPr="009B5C80">
        <w:rPr>
          <w:rFonts w:ascii="Times New Roman" w:hAnsi="Times New Roman"/>
        </w:rPr>
        <w:t xml:space="preserve">prevádzkovateľ distribučnej siete predá  potvrdenie o množstve biometánu. </w:t>
      </w:r>
    </w:p>
    <w:p w:rsidR="009C09AA" w:rsidRPr="009B5C80" w:rsidP="009C09AA">
      <w:pPr>
        <w:tabs>
          <w:tab w:val="num" w:pos="839"/>
        </w:tabs>
        <w:bidi w:val="0"/>
        <w:jc w:val="both"/>
        <w:rPr>
          <w:rFonts w:ascii="Times New Roman" w:hAnsi="Times New Roman"/>
        </w:rPr>
      </w:pPr>
    </w:p>
    <w:p w:rsidR="00197811" w:rsidRPr="009B5C80" w:rsidP="006D7AEE">
      <w:pPr>
        <w:numPr>
          <w:numId w:val="16"/>
        </w:numPr>
        <w:tabs>
          <w:tab w:val="num" w:pos="0"/>
          <w:tab w:val="clear" w:pos="360"/>
        </w:tabs>
        <w:bidi w:val="0"/>
        <w:ind w:left="0" w:firstLine="0"/>
        <w:jc w:val="both"/>
        <w:rPr>
          <w:rFonts w:ascii="Times New Roman" w:hAnsi="Times New Roman"/>
        </w:rPr>
      </w:pPr>
      <w:r w:rsidRPr="009B5C80">
        <w:rPr>
          <w:rFonts w:ascii="Times New Roman" w:hAnsi="Times New Roman"/>
        </w:rPr>
        <w:t>Spotreba biometánu sa preukazuje prevodom potvrdenia o množstve biometánu na výrobcu elektriny kombinovanou výrobou a spotrebou plynu, ktorá zodpovedá potvrdeniu o množstve biometánu v technológii kombinovanej výroby.</w:t>
      </w:r>
    </w:p>
    <w:p w:rsidR="00440A2B" w:rsidRPr="009B5C80" w:rsidP="00440A2B">
      <w:pPr>
        <w:bidi w:val="0"/>
        <w:jc w:val="both"/>
        <w:rPr>
          <w:rFonts w:ascii="Times New Roman" w:hAnsi="Times New Roman"/>
        </w:rPr>
      </w:pPr>
    </w:p>
    <w:p w:rsidR="00197811" w:rsidRPr="009B5C80" w:rsidP="006D7AEE">
      <w:pPr>
        <w:numPr>
          <w:numId w:val="16"/>
        </w:numPr>
        <w:tabs>
          <w:tab w:val="num" w:pos="-180"/>
          <w:tab w:val="clear" w:pos="360"/>
        </w:tabs>
        <w:bidi w:val="0"/>
        <w:ind w:left="0" w:firstLine="0"/>
        <w:jc w:val="both"/>
        <w:rPr>
          <w:rFonts w:ascii="Times New Roman" w:hAnsi="Times New Roman"/>
        </w:rPr>
      </w:pPr>
      <w:r w:rsidRPr="009B5C80">
        <w:rPr>
          <w:rFonts w:ascii="Times New Roman" w:hAnsi="Times New Roman"/>
        </w:rPr>
        <w:t>Potvrdenie o množstve biometánu sa zruší, ak výrobca elektriny kombinovanou výrobou vyrobí elektrinu z biometánu. Výrobu elektriny z biometánu potvrdzuje úrad potvrdením o pôvode elektriny z obnoviteľných zdrojov energie.</w:t>
      </w:r>
      <w:r w:rsidR="00654626">
        <w:rPr>
          <w:rFonts w:ascii="Times New Roman" w:hAnsi="Times New Roman"/>
        </w:rPr>
        <w:t>“.</w:t>
      </w:r>
    </w:p>
    <w:p w:rsidR="00440A2B" w:rsidRPr="009B5C80" w:rsidP="00440A2B">
      <w:pPr>
        <w:bidi w:val="0"/>
        <w:jc w:val="both"/>
        <w:rPr>
          <w:rFonts w:ascii="Times New Roman" w:hAnsi="Times New Roman"/>
        </w:rPr>
      </w:pPr>
    </w:p>
    <w:p w:rsidR="00197811" w:rsidRPr="009B5C80" w:rsidP="00440A2B">
      <w:pPr>
        <w:bidi w:val="0"/>
        <w:jc w:val="both"/>
        <w:rPr>
          <w:rFonts w:ascii="Times New Roman" w:hAnsi="Times New Roman"/>
        </w:rPr>
      </w:pPr>
      <w:r w:rsidRPr="009B5C80" w:rsidR="00440A2B">
        <w:rPr>
          <w:rFonts w:ascii="Times New Roman" w:hAnsi="Times New Roman"/>
          <w:b/>
        </w:rPr>
        <w:t>3</w:t>
      </w:r>
      <w:r w:rsidR="00E96BB7">
        <w:rPr>
          <w:rFonts w:ascii="Times New Roman" w:hAnsi="Times New Roman"/>
          <w:b/>
        </w:rPr>
        <w:t>7</w:t>
      </w:r>
      <w:r w:rsidRPr="009B5C80" w:rsidR="00440A2B">
        <w:rPr>
          <w:rFonts w:ascii="Times New Roman" w:hAnsi="Times New Roman"/>
          <w:b/>
        </w:rPr>
        <w:t>.</w:t>
      </w:r>
      <w:r w:rsidRPr="009B5C80">
        <w:rPr>
          <w:rFonts w:ascii="Times New Roman" w:hAnsi="Times New Roman"/>
        </w:rPr>
        <w:t xml:space="preserve"> Za § 13 sa vkladá § 13a, ktorý vrátane nadpisu znie: </w:t>
      </w:r>
    </w:p>
    <w:p w:rsidR="00197811" w:rsidRPr="009B5C80">
      <w:pPr>
        <w:widowControl w:val="0"/>
        <w:bidi w:val="0"/>
        <w:rPr>
          <w:rFonts w:ascii="Times New Roman" w:hAnsi="Times New Roman"/>
        </w:rPr>
      </w:pPr>
    </w:p>
    <w:p w:rsidR="00197811" w:rsidRPr="009B5C80">
      <w:pPr>
        <w:widowControl w:val="0"/>
        <w:bidi w:val="0"/>
        <w:jc w:val="center"/>
        <w:rPr>
          <w:rFonts w:ascii="Times New Roman" w:hAnsi="Times New Roman"/>
        </w:rPr>
      </w:pPr>
      <w:r w:rsidRPr="009B5C80">
        <w:rPr>
          <w:rFonts w:ascii="Times New Roman" w:hAnsi="Times New Roman"/>
        </w:rPr>
        <w:t>„§ 13a</w:t>
      </w:r>
    </w:p>
    <w:p w:rsidR="00197811" w:rsidRPr="009B5C80">
      <w:pPr>
        <w:widowControl w:val="0"/>
        <w:bidi w:val="0"/>
        <w:jc w:val="center"/>
        <w:rPr>
          <w:rFonts w:ascii="Times New Roman" w:hAnsi="Times New Roman"/>
        </w:rPr>
      </w:pPr>
      <w:r w:rsidRPr="009B5C80">
        <w:rPr>
          <w:rFonts w:ascii="Times New Roman" w:hAnsi="Times New Roman"/>
        </w:rPr>
        <w:t>Osvedčenie pre inštalatérov</w:t>
      </w:r>
    </w:p>
    <w:p w:rsidR="00197811" w:rsidRPr="009B5C80">
      <w:pPr>
        <w:widowControl w:val="0"/>
        <w:bidi w:val="0"/>
        <w:jc w:val="center"/>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(1) Osvedčenie pre inštalatérov je potvrdenie o preukázaní požadovaného vzdelania, uznaní odbornej praxe a úspešnom vykonaní skúšky.</w:t>
      </w:r>
    </w:p>
    <w:p w:rsidR="00197811" w:rsidRPr="009B5C80">
      <w:pPr>
        <w:pStyle w:val="ListParagraph1"/>
        <w:widowControl w:val="0"/>
        <w:bidi w:val="0"/>
        <w:ind w:left="0"/>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(2)</w:t>
      </w:r>
      <w:r w:rsidR="009B5C80">
        <w:rPr>
          <w:rFonts w:ascii="Times New Roman" w:hAnsi="Times New Roman"/>
        </w:rPr>
        <w:t xml:space="preserve"> </w:t>
      </w:r>
      <w:r w:rsidRPr="009B5C80">
        <w:rPr>
          <w:rFonts w:ascii="Times New Roman" w:hAnsi="Times New Roman"/>
        </w:rPr>
        <w:t xml:space="preserve"> Osvedčenie pre inštalatérov sa vydá fyzickým osobám, ktoré inštalujú</w:t>
      </w:r>
    </w:p>
    <w:p w:rsidR="00197811" w:rsidRPr="009B5C80">
      <w:pPr>
        <w:pStyle w:val="ListParagraph1"/>
        <w:widowControl w:val="0"/>
        <w:numPr>
          <w:numId w:val="9"/>
        </w:numPr>
        <w:bidi w:val="0"/>
        <w:jc w:val="both"/>
        <w:rPr>
          <w:rFonts w:ascii="Times New Roman" w:hAnsi="Times New Roman"/>
        </w:rPr>
      </w:pPr>
      <w:r w:rsidRPr="009B5C80">
        <w:rPr>
          <w:rFonts w:ascii="Times New Roman" w:hAnsi="Times New Roman"/>
        </w:rPr>
        <w:t>kotly a pece na biomasu,</w:t>
      </w:r>
    </w:p>
    <w:p w:rsidR="00197811" w:rsidRPr="009B5C80">
      <w:pPr>
        <w:pStyle w:val="ListParagraph1"/>
        <w:widowControl w:val="0"/>
        <w:numPr>
          <w:numId w:val="9"/>
        </w:numPr>
        <w:bidi w:val="0"/>
        <w:jc w:val="both"/>
        <w:rPr>
          <w:rFonts w:ascii="Times New Roman" w:hAnsi="Times New Roman"/>
        </w:rPr>
      </w:pPr>
      <w:r w:rsidRPr="009B5C80">
        <w:rPr>
          <w:rFonts w:ascii="Times New Roman" w:hAnsi="Times New Roman"/>
        </w:rPr>
        <w:t>fotovoltické a slnečné tepelné systémy,</w:t>
      </w:r>
    </w:p>
    <w:p w:rsidR="00197811" w:rsidRPr="009B5C80">
      <w:pPr>
        <w:pStyle w:val="ListParagraph1"/>
        <w:widowControl w:val="0"/>
        <w:numPr>
          <w:numId w:val="9"/>
        </w:numPr>
        <w:bidi w:val="0"/>
        <w:jc w:val="both"/>
        <w:rPr>
          <w:rFonts w:ascii="Times New Roman" w:hAnsi="Times New Roman"/>
        </w:rPr>
      </w:pPr>
      <w:r w:rsidRPr="009B5C80">
        <w:rPr>
          <w:rFonts w:ascii="Times New Roman" w:hAnsi="Times New Roman"/>
        </w:rPr>
        <w:t>plytké geotermálne systémy a</w:t>
      </w:r>
    </w:p>
    <w:p w:rsidR="00197811" w:rsidRPr="009B5C80">
      <w:pPr>
        <w:pStyle w:val="ListParagraph1"/>
        <w:widowControl w:val="0"/>
        <w:numPr>
          <w:numId w:val="9"/>
        </w:numPr>
        <w:bidi w:val="0"/>
        <w:jc w:val="both"/>
        <w:rPr>
          <w:rFonts w:ascii="Times New Roman" w:hAnsi="Times New Roman"/>
        </w:rPr>
      </w:pPr>
      <w:r w:rsidRPr="009B5C80">
        <w:rPr>
          <w:rFonts w:ascii="Times New Roman" w:hAnsi="Times New Roman"/>
        </w:rPr>
        <w:t>tepelné čerpadlá.</w:t>
      </w:r>
    </w:p>
    <w:p w:rsidR="00197811" w:rsidRPr="009B5C80">
      <w:pPr>
        <w:pStyle w:val="ListParagraph1"/>
        <w:widowControl w:val="0"/>
        <w:bidi w:val="0"/>
        <w:ind w:left="1827"/>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(3) Vzdelanie sa preukazuje dokladom o ukončení</w:t>
      </w:r>
    </w:p>
    <w:p w:rsidR="00197811" w:rsidRPr="009B5C80">
      <w:pPr>
        <w:pStyle w:val="ListParagraph1"/>
        <w:widowControl w:val="0"/>
        <w:numPr>
          <w:numId w:val="3"/>
        </w:numPr>
        <w:bidi w:val="0"/>
        <w:jc w:val="both"/>
        <w:rPr>
          <w:rFonts w:ascii="Times New Roman" w:hAnsi="Times New Roman"/>
        </w:rPr>
      </w:pPr>
      <w:r w:rsidRPr="009B5C80">
        <w:rPr>
          <w:rFonts w:ascii="Times New Roman" w:hAnsi="Times New Roman"/>
        </w:rPr>
        <w:t>stredného odborného vzdelania technického zamerania,</w:t>
      </w:r>
    </w:p>
    <w:p w:rsidR="00197811" w:rsidRPr="009B5C80">
      <w:pPr>
        <w:pStyle w:val="ListParagraph1"/>
        <w:widowControl w:val="0"/>
        <w:numPr>
          <w:numId w:val="3"/>
        </w:numPr>
        <w:bidi w:val="0"/>
        <w:jc w:val="both"/>
        <w:rPr>
          <w:rFonts w:ascii="Times New Roman" w:hAnsi="Times New Roman"/>
        </w:rPr>
      </w:pPr>
      <w:r w:rsidRPr="009B5C80">
        <w:rPr>
          <w:rFonts w:ascii="Times New Roman" w:hAnsi="Times New Roman"/>
        </w:rPr>
        <w:t>úplného stredného odborného vzdelania technického zamerania,</w:t>
      </w:r>
    </w:p>
    <w:p w:rsidR="00197811" w:rsidRPr="009B5C80">
      <w:pPr>
        <w:pStyle w:val="ListParagraph1"/>
        <w:widowControl w:val="0"/>
        <w:numPr>
          <w:numId w:val="3"/>
        </w:numPr>
        <w:bidi w:val="0"/>
        <w:jc w:val="both"/>
        <w:rPr>
          <w:rFonts w:ascii="Times New Roman" w:hAnsi="Times New Roman"/>
        </w:rPr>
      </w:pPr>
      <w:r w:rsidRPr="009B5C80">
        <w:rPr>
          <w:rFonts w:ascii="Times New Roman" w:hAnsi="Times New Roman"/>
        </w:rPr>
        <w:t>úplného stredného odborného vzdelania s pomaturitným štúdiom technického zamerania, alebo</w:t>
      </w:r>
    </w:p>
    <w:p w:rsidR="00197811" w:rsidRPr="009B5C80">
      <w:pPr>
        <w:pStyle w:val="ListParagraph1"/>
        <w:widowControl w:val="0"/>
        <w:numPr>
          <w:numId w:val="3"/>
        </w:numPr>
        <w:bidi w:val="0"/>
        <w:jc w:val="both"/>
        <w:rPr>
          <w:rFonts w:ascii="Times New Roman" w:hAnsi="Times New Roman"/>
        </w:rPr>
      </w:pPr>
      <w:r w:rsidRPr="009B5C80">
        <w:rPr>
          <w:rFonts w:ascii="Times New Roman" w:hAnsi="Times New Roman"/>
        </w:rPr>
        <w:t>vysokoškolského vzdelania v technickom študijnom odbore.</w:t>
      </w:r>
    </w:p>
    <w:p w:rsidR="00197811" w:rsidRPr="009B5C80">
      <w:pPr>
        <w:pStyle w:val="ListParagraph1"/>
        <w:widowControl w:val="0"/>
        <w:bidi w:val="0"/>
        <w:ind w:left="0"/>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(4) Odborná prax sa preukazuje dokladom o vykonaní ročnej odbornej praxe v energetike. Ak zamestnávateľ, u ktorého žiadateľ vykonával odbornú prax v energetike, zanikol, žiadateľ môže nahradiť doklad o odbornej praxi čestným vyhlásením.</w:t>
      </w:r>
    </w:p>
    <w:p w:rsidR="00197811" w:rsidRPr="009B5C80">
      <w:pPr>
        <w:pStyle w:val="ListParagraph1"/>
        <w:widowControl w:val="0"/>
        <w:bidi w:val="0"/>
        <w:ind w:left="1467"/>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(5) Skúšku podľa odseku 1 je možné vykonať po absolvovaní odbornej prípravy pred skúšobnou komisiou zriadenou ministerstvom.</w:t>
      </w:r>
    </w:p>
    <w:p w:rsidR="00197811" w:rsidRPr="009B5C80">
      <w:pPr>
        <w:pStyle w:val="ListParagraph1"/>
        <w:widowControl w:val="0"/>
        <w:bidi w:val="0"/>
        <w:ind w:left="0" w:firstLine="284"/>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(6) Odbornú prípravu zabezpečuje právnická osoba, ktorá získala akreditáciu na vzdelávací program podľa osobitného predpisu</w:t>
      </w:r>
      <w:r w:rsidRPr="009B5C80">
        <w:rPr>
          <w:rFonts w:ascii="Times New Roman" w:hAnsi="Times New Roman"/>
          <w:vertAlign w:val="superscript"/>
        </w:rPr>
        <w:t>17aa)</w:t>
      </w:r>
      <w:r w:rsidRPr="009B5C80">
        <w:rPr>
          <w:rFonts w:ascii="Times New Roman" w:hAnsi="Times New Roman"/>
        </w:rPr>
        <w:t xml:space="preserve"> v rozsahu odbornej prípravy ustanovenej podľa § 19 ods. 1 písm. h) a má technické vybavenie na zabezpečenie praktickej odbornej prípravy, vrátane zodpovedajúcich laboratórnych zariadení.</w:t>
      </w:r>
    </w:p>
    <w:p w:rsidR="00197811" w:rsidRPr="009B5C80">
      <w:pPr>
        <w:pStyle w:val="ListParagraph1"/>
        <w:widowControl w:val="0"/>
        <w:bidi w:val="0"/>
        <w:ind w:left="567"/>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 xml:space="preserve">(7) 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povinná každoročne zabezpečiť právnická osoba vykonávajúca odbornú prípravu podľa odseku 6.  </w:t>
      </w:r>
    </w:p>
    <w:p w:rsidR="00197811" w:rsidRPr="009B5C80">
      <w:pPr>
        <w:pStyle w:val="ListParagraph1"/>
        <w:widowControl w:val="0"/>
        <w:bidi w:val="0"/>
        <w:ind w:left="0" w:firstLine="284"/>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(8) Poskytovanie informácií pre verejnosť o systéme udeľovania osvedčení pre inštalatérov zabezpečuje ministerstvo na svojom  webovom sídle.</w:t>
      </w:r>
    </w:p>
    <w:p w:rsidR="00197811" w:rsidRPr="009B5C80">
      <w:pPr>
        <w:pStyle w:val="ListParagraph1"/>
        <w:widowControl w:val="0"/>
        <w:bidi w:val="0"/>
        <w:ind w:left="0"/>
        <w:jc w:val="both"/>
        <w:rPr>
          <w:rFonts w:ascii="Times New Roman" w:hAnsi="Times New Roman"/>
        </w:rPr>
      </w:pPr>
    </w:p>
    <w:p w:rsidR="00197811" w:rsidRPr="009B5C80">
      <w:pPr>
        <w:pStyle w:val="ListParagraph1"/>
        <w:widowControl w:val="0"/>
        <w:bidi w:val="0"/>
        <w:ind w:left="0" w:firstLine="284"/>
        <w:jc w:val="both"/>
        <w:rPr>
          <w:rFonts w:ascii="Times New Roman" w:hAnsi="Times New Roman"/>
        </w:rPr>
      </w:pPr>
      <w:r w:rsidRPr="009B5C80">
        <w:rPr>
          <w:rFonts w:ascii="Times New Roman" w:hAnsi="Times New Roman"/>
        </w:rPr>
        <w:t>(9) Osvedčenie pre inštalatérov vydané v inom členskom štáte sa uznáva aj v Slovenskej republike.“.</w:t>
      </w:r>
    </w:p>
    <w:p w:rsidR="00197811" w:rsidRPr="009B5C80">
      <w:pPr>
        <w:bidi w:val="0"/>
        <w:rPr>
          <w:rFonts w:ascii="Times New Roman" w:hAnsi="Times New Roman"/>
        </w:rPr>
      </w:pPr>
    </w:p>
    <w:p w:rsidR="00197811" w:rsidRPr="009B5C80">
      <w:pPr>
        <w:bidi w:val="0"/>
        <w:ind w:left="360"/>
        <w:jc w:val="both"/>
        <w:rPr>
          <w:rFonts w:ascii="Times New Roman" w:hAnsi="Times New Roman"/>
        </w:rPr>
      </w:pPr>
      <w:r w:rsidRPr="009B5C80">
        <w:rPr>
          <w:rFonts w:ascii="Times New Roman" w:hAnsi="Times New Roman"/>
        </w:rPr>
        <w:t>Poznámka pod čiarou k odkazu 17aa znie:</w:t>
      </w:r>
    </w:p>
    <w:p w:rsidR="00197811" w:rsidRPr="009B5C80">
      <w:pPr>
        <w:bidi w:val="0"/>
        <w:ind w:left="360"/>
        <w:jc w:val="both"/>
        <w:rPr>
          <w:rFonts w:ascii="Times New Roman" w:hAnsi="Times New Roman"/>
          <w:bCs/>
        </w:rPr>
      </w:pPr>
      <w:r w:rsidRPr="009B5C80">
        <w:rPr>
          <w:rFonts w:ascii="Times New Roman" w:hAnsi="Times New Roman"/>
        </w:rPr>
        <w:t xml:space="preserve">„17aa) § 9 zákona č. 568/2009 Z. z. </w:t>
      </w:r>
      <w:r w:rsidRPr="009B5C80">
        <w:rPr>
          <w:rFonts w:ascii="Times New Roman" w:hAnsi="Times New Roman"/>
          <w:bCs/>
        </w:rPr>
        <w:t>o celoživotnom vzdelávaní a o zmene a doplnení niektorých zákonov.“.</w:t>
      </w:r>
    </w:p>
    <w:p w:rsidR="00440A2B" w:rsidRPr="009B5C80">
      <w:pPr>
        <w:bidi w:val="0"/>
        <w:rPr>
          <w:rFonts w:ascii="Times New Roman" w:hAnsi="Times New Roman"/>
        </w:rPr>
      </w:pPr>
    </w:p>
    <w:p w:rsidR="00197811" w:rsidRPr="009B5C80" w:rsidP="00440A2B">
      <w:pPr>
        <w:bidi w:val="0"/>
        <w:rPr>
          <w:rFonts w:ascii="Times New Roman" w:hAnsi="Times New Roman"/>
        </w:rPr>
      </w:pPr>
      <w:r w:rsidRPr="009B5C80" w:rsidR="00440A2B">
        <w:rPr>
          <w:rFonts w:ascii="Times New Roman" w:hAnsi="Times New Roman"/>
          <w:b/>
        </w:rPr>
        <w:t>3</w:t>
      </w:r>
      <w:r w:rsidR="00E96BB7">
        <w:rPr>
          <w:rFonts w:ascii="Times New Roman" w:hAnsi="Times New Roman"/>
          <w:b/>
        </w:rPr>
        <w:t>8</w:t>
      </w:r>
      <w:r w:rsidRPr="009B5C80" w:rsidR="00440A2B">
        <w:rPr>
          <w:rFonts w:ascii="Times New Roman" w:hAnsi="Times New Roman"/>
          <w:b/>
        </w:rPr>
        <w:t>.</w:t>
      </w:r>
      <w:r w:rsidRPr="009B5C80">
        <w:rPr>
          <w:rFonts w:ascii="Times New Roman" w:hAnsi="Times New Roman"/>
        </w:rPr>
        <w:t xml:space="preserve"> § 14 sa dopĺňa odsekmi </w:t>
      </w:r>
      <w:smartTag w:uri="urn:schemas-microsoft-com:office:smarttags" w:element="metricconverter">
        <w:smartTagPr>
          <w:attr w:name="ProductID" w:val="2011 a"/>
        </w:smartTagPr>
        <w:r w:rsidRPr="009B5C80">
          <w:rPr>
            <w:rFonts w:ascii="Times New Roman" w:hAnsi="Times New Roman"/>
          </w:rPr>
          <w:t>4 a</w:t>
        </w:r>
      </w:smartTag>
      <w:r w:rsidRPr="009B5C80">
        <w:rPr>
          <w:rFonts w:ascii="Times New Roman" w:hAnsi="Times New Roman"/>
        </w:rPr>
        <w:t xml:space="preserve"> 5, ktoré znejú:</w:t>
      </w:r>
    </w:p>
    <w:p w:rsidR="00197811" w:rsidRPr="009B5C80">
      <w:pPr>
        <w:pStyle w:val="BodyTextIndent3"/>
        <w:bidi w:val="0"/>
        <w:ind w:left="0" w:firstLine="284"/>
        <w:rPr>
          <w:rFonts w:ascii="Times New Roman" w:hAnsi="Times New Roman"/>
        </w:rPr>
      </w:pPr>
      <w:r w:rsidRPr="009B5C80" w:rsidR="006D7AEE">
        <w:rPr>
          <w:rFonts w:ascii="Times New Roman" w:hAnsi="Times New Roman"/>
        </w:rPr>
        <w:t xml:space="preserve">  </w:t>
      </w:r>
      <w:r w:rsidRPr="009B5C80">
        <w:rPr>
          <w:rFonts w:ascii="Times New Roman" w:hAnsi="Times New Roman"/>
        </w:rPr>
        <w:t>„(4) Ak Európska komisia nerozhodne inak, ministerstvo predloží Európskej komisii do 30. júna</w:t>
      </w:r>
      <w:r w:rsidRPr="009B5C80" w:rsidR="00440A2B">
        <w:rPr>
          <w:rFonts w:ascii="Times New Roman" w:hAnsi="Times New Roman"/>
        </w:rPr>
        <w:t xml:space="preserve"> príslušného kal</w:t>
      </w:r>
      <w:r w:rsidRPr="009B5C80" w:rsidR="006D7AEE">
        <w:rPr>
          <w:rFonts w:ascii="Times New Roman" w:hAnsi="Times New Roman"/>
        </w:rPr>
        <w:t>e</w:t>
      </w:r>
      <w:r w:rsidRPr="009B5C80" w:rsidR="00440A2B">
        <w:rPr>
          <w:rFonts w:ascii="Times New Roman" w:hAnsi="Times New Roman"/>
        </w:rPr>
        <w:t xml:space="preserve">ndárneho roka </w:t>
      </w:r>
      <w:r w:rsidRPr="009B5C80">
        <w:rPr>
          <w:rFonts w:ascii="Times New Roman" w:hAnsi="Times New Roman"/>
        </w:rPr>
        <w:t xml:space="preserve">upravený Národný akčný plán pre energiu z obnoviteľných zdrojov, ak počas dvoch bezprostredne predchádzajúcich rokov bol podiel energie z obnoviteľných zdrojov nižší ako množstvo uvedené v Národnom akčnom pláne pre energiu z obnoviteľných zdrojov. </w:t>
      </w:r>
    </w:p>
    <w:p w:rsidR="00197811" w:rsidRPr="009B5C80">
      <w:pPr>
        <w:bidi w:val="0"/>
        <w:jc w:val="both"/>
        <w:rPr>
          <w:rFonts w:ascii="Times New Roman" w:hAnsi="Times New Roman"/>
        </w:rPr>
      </w:pPr>
    </w:p>
    <w:p w:rsidR="00197811" w:rsidRPr="009B5C80">
      <w:pPr>
        <w:pStyle w:val="BodyTextIndent3"/>
        <w:bidi w:val="0"/>
        <w:ind w:left="0" w:firstLine="284"/>
        <w:rPr>
          <w:rFonts w:ascii="Times New Roman" w:hAnsi="Times New Roman"/>
        </w:rPr>
      </w:pPr>
      <w:r w:rsidRPr="009B5C80">
        <w:rPr>
          <w:rFonts w:ascii="Times New Roman" w:hAnsi="Times New Roman"/>
        </w:rPr>
        <w:t>(5) Ministerstvo zabezpečuje rokovania s inými členskými štátmi o štatistickom prenose energie z obnoviteľných zdrojov alebo o vytvorení spoločného projektu zameraného na využitie energie z obnoviteľných zdrojov a informácie o nich predkladá na požiadanie Európskej komisii.“.</w:t>
      </w:r>
    </w:p>
    <w:p w:rsidR="00440A2B" w:rsidRPr="009B5C80">
      <w:pPr>
        <w:pStyle w:val="BodyTextIndent3"/>
        <w:bidi w:val="0"/>
        <w:ind w:left="0" w:firstLine="284"/>
        <w:rPr>
          <w:rFonts w:ascii="Times New Roman" w:hAnsi="Times New Roman"/>
        </w:rPr>
      </w:pPr>
    </w:p>
    <w:p w:rsidR="00440A2B" w:rsidRPr="009B5C80" w:rsidP="00440A2B">
      <w:pPr>
        <w:pStyle w:val="Odsekzoznamu"/>
        <w:tabs>
          <w:tab w:val="left" w:pos="284"/>
          <w:tab w:val="left" w:pos="426"/>
        </w:tabs>
        <w:bidi w:val="0"/>
        <w:spacing w:after="0" w:line="240" w:lineRule="auto"/>
        <w:ind w:left="284" w:hanging="284"/>
        <w:rPr>
          <w:rFonts w:ascii="Times New Roman" w:hAnsi="Times New Roman"/>
          <w:sz w:val="24"/>
          <w:szCs w:val="24"/>
        </w:rPr>
      </w:pPr>
      <w:r w:rsidR="00936E78">
        <w:rPr>
          <w:rFonts w:ascii="Times New Roman" w:hAnsi="Times New Roman"/>
          <w:b/>
          <w:sz w:val="24"/>
          <w:szCs w:val="24"/>
        </w:rPr>
        <w:t>39</w:t>
      </w:r>
      <w:r w:rsidRPr="009B5C80">
        <w:rPr>
          <w:rFonts w:ascii="Times New Roman" w:hAnsi="Times New Roman"/>
          <w:b/>
          <w:sz w:val="24"/>
          <w:szCs w:val="24"/>
        </w:rPr>
        <w:t>.</w:t>
      </w:r>
      <w:r w:rsidRPr="009B5C80">
        <w:rPr>
          <w:rFonts w:ascii="Times New Roman" w:hAnsi="Times New Roman"/>
          <w:sz w:val="24"/>
          <w:szCs w:val="24"/>
        </w:rPr>
        <w:t xml:space="preserve"> </w:t>
      </w:r>
      <w:r w:rsidRPr="009B5C80">
        <w:rPr>
          <w:rFonts w:ascii="Times New Roman" w:hAnsi="Times New Roman"/>
          <w:b/>
          <w:sz w:val="24"/>
          <w:szCs w:val="24"/>
        </w:rPr>
        <w:t xml:space="preserve"> </w:t>
      </w:r>
      <w:r w:rsidRPr="009B5C80">
        <w:rPr>
          <w:rFonts w:ascii="Times New Roman" w:hAnsi="Times New Roman"/>
          <w:sz w:val="24"/>
          <w:szCs w:val="24"/>
        </w:rPr>
        <w:t>V § 14a ods. 2  písm. a) sa za slovami „osobitného predpisu“ vypúšťa odkaz „17b“.</w:t>
      </w:r>
    </w:p>
    <w:p w:rsidR="00440A2B" w:rsidRPr="009B5C80" w:rsidP="00440A2B">
      <w:pPr>
        <w:pStyle w:val="Odsekzoznamu"/>
        <w:bidi w:val="0"/>
        <w:spacing w:after="0" w:line="240" w:lineRule="auto"/>
        <w:ind w:left="284"/>
        <w:rPr>
          <w:rFonts w:ascii="Times New Roman" w:hAnsi="Times New Roman"/>
          <w:sz w:val="24"/>
          <w:szCs w:val="24"/>
        </w:rPr>
      </w:pPr>
      <w:r w:rsidRPr="009B5C80">
        <w:rPr>
          <w:rFonts w:ascii="Times New Roman" w:hAnsi="Times New Roman"/>
          <w:sz w:val="24"/>
          <w:szCs w:val="24"/>
        </w:rPr>
        <w:t xml:space="preserve"> </w:t>
      </w:r>
    </w:p>
    <w:p w:rsidR="00440A2B" w:rsidRPr="009B5C80" w:rsidP="00440A2B">
      <w:pPr>
        <w:pStyle w:val="Odsekzoznamu"/>
        <w:bidi w:val="0"/>
        <w:spacing w:after="0" w:line="240" w:lineRule="auto"/>
        <w:ind w:left="0"/>
        <w:rPr>
          <w:rFonts w:ascii="Times New Roman" w:hAnsi="Times New Roman"/>
          <w:sz w:val="24"/>
          <w:szCs w:val="24"/>
        </w:rPr>
      </w:pPr>
      <w:r w:rsidRPr="009B5C80">
        <w:rPr>
          <w:rFonts w:ascii="Times New Roman" w:hAnsi="Times New Roman"/>
          <w:b/>
          <w:sz w:val="24"/>
          <w:szCs w:val="24"/>
        </w:rPr>
        <w:t>4</w:t>
      </w:r>
      <w:r w:rsidR="00936E78">
        <w:rPr>
          <w:rFonts w:ascii="Times New Roman" w:hAnsi="Times New Roman"/>
          <w:b/>
          <w:sz w:val="24"/>
          <w:szCs w:val="24"/>
        </w:rPr>
        <w:t>0</w:t>
      </w:r>
      <w:r w:rsidRPr="009B5C80">
        <w:rPr>
          <w:rFonts w:ascii="Times New Roman" w:hAnsi="Times New Roman"/>
          <w:b/>
          <w:sz w:val="24"/>
          <w:szCs w:val="24"/>
        </w:rPr>
        <w:t xml:space="preserve">. </w:t>
      </w:r>
      <w:r w:rsidRPr="009B5C80">
        <w:rPr>
          <w:rFonts w:ascii="Times New Roman" w:hAnsi="Times New Roman"/>
          <w:sz w:val="24"/>
          <w:szCs w:val="24"/>
        </w:rPr>
        <w:t>V § 14a ods. 2 písm. d) znie:</w:t>
      </w:r>
    </w:p>
    <w:p w:rsidR="00440A2B" w:rsidRPr="009B5C80" w:rsidP="00440A2B">
      <w:pPr>
        <w:pStyle w:val="Odsekzoznamu"/>
        <w:bidi w:val="0"/>
        <w:spacing w:after="0" w:line="240" w:lineRule="auto"/>
        <w:ind w:left="0" w:firstLine="284"/>
        <w:jc w:val="both"/>
        <w:rPr>
          <w:rFonts w:ascii="Times New Roman" w:hAnsi="Times New Roman"/>
          <w:sz w:val="24"/>
          <w:szCs w:val="24"/>
        </w:rPr>
      </w:pPr>
      <w:r w:rsidRPr="009B5C80" w:rsidR="006D7AEE">
        <w:rPr>
          <w:rFonts w:ascii="Times New Roman" w:hAnsi="Times New Roman"/>
          <w:sz w:val="24"/>
          <w:szCs w:val="24"/>
        </w:rPr>
        <w:t xml:space="preserve">  </w:t>
      </w:r>
      <w:r w:rsidRPr="009B5C80">
        <w:rPr>
          <w:rFonts w:ascii="Times New Roman" w:hAnsi="Times New Roman"/>
          <w:sz w:val="24"/>
          <w:szCs w:val="24"/>
        </w:rPr>
        <w:t>„d) je iná ako podľa osobitného predpisu</w:t>
      </w:r>
      <w:r w:rsidRPr="009B5C80">
        <w:rPr>
          <w:rFonts w:ascii="Times New Roman" w:hAnsi="Times New Roman"/>
          <w:sz w:val="24"/>
          <w:szCs w:val="24"/>
          <w:vertAlign w:val="superscript"/>
        </w:rPr>
        <w:t>17b)</w:t>
      </w:r>
      <w:r w:rsidRPr="009B5C80">
        <w:rPr>
          <w:rFonts w:ascii="Times New Roman" w:hAnsi="Times New Roman"/>
          <w:sz w:val="24"/>
          <w:szCs w:val="24"/>
        </w:rPr>
        <w:t>, ak uvádza na trh pohonné látky iným spôsobom, ako je uvedený v písmenách a) až c).“</w:t>
      </w:r>
      <w:r w:rsidR="0012429E">
        <w:rPr>
          <w:rFonts w:ascii="Times New Roman" w:hAnsi="Times New Roman"/>
          <w:sz w:val="24"/>
          <w:szCs w:val="24"/>
        </w:rPr>
        <w:t>.</w:t>
      </w:r>
    </w:p>
    <w:p w:rsidR="00440A2B" w:rsidRPr="009B5C80" w:rsidP="00440A2B">
      <w:pPr>
        <w:pStyle w:val="Odsekzoznamu"/>
        <w:bidi w:val="0"/>
        <w:spacing w:after="0" w:line="240" w:lineRule="auto"/>
        <w:ind w:left="284"/>
        <w:jc w:val="both"/>
        <w:rPr>
          <w:rFonts w:ascii="Times New Roman" w:hAnsi="Times New Roman"/>
          <w:sz w:val="24"/>
          <w:szCs w:val="24"/>
        </w:rPr>
      </w:pPr>
    </w:p>
    <w:p w:rsidR="00440A2B" w:rsidRPr="009B5C80" w:rsidP="00440A2B">
      <w:pPr>
        <w:pStyle w:val="Odsekzoznamu"/>
        <w:bidi w:val="0"/>
        <w:spacing w:after="0" w:line="240" w:lineRule="auto"/>
        <w:ind w:left="284"/>
        <w:jc w:val="both"/>
        <w:rPr>
          <w:rFonts w:ascii="Times New Roman" w:hAnsi="Times New Roman"/>
          <w:sz w:val="24"/>
          <w:szCs w:val="24"/>
        </w:rPr>
      </w:pPr>
      <w:r w:rsidRPr="009B5C80">
        <w:rPr>
          <w:rFonts w:ascii="Times New Roman" w:hAnsi="Times New Roman"/>
          <w:sz w:val="24"/>
          <w:szCs w:val="24"/>
        </w:rPr>
        <w:t>Poznámka pod čiarou k odkazu 17b znie:</w:t>
      </w:r>
    </w:p>
    <w:p w:rsidR="00440A2B" w:rsidRPr="009B5C80" w:rsidP="00440A2B">
      <w:pPr>
        <w:pStyle w:val="Odsekzoznamu"/>
        <w:bidi w:val="0"/>
        <w:spacing w:after="0" w:line="240" w:lineRule="auto"/>
        <w:ind w:left="284"/>
        <w:jc w:val="both"/>
        <w:rPr>
          <w:rFonts w:ascii="Times New Roman" w:hAnsi="Times New Roman"/>
          <w:sz w:val="24"/>
          <w:szCs w:val="24"/>
        </w:rPr>
      </w:pPr>
      <w:r w:rsidRPr="009B5C80">
        <w:rPr>
          <w:rFonts w:ascii="Times New Roman" w:hAnsi="Times New Roman"/>
          <w:sz w:val="24"/>
          <w:szCs w:val="24"/>
        </w:rPr>
        <w:t>„17b) § 19 až 20 a 25 zákona č. 98/2004 Z.z. o spotrebnej dani z minerálneho oleja v znení neskorších predpisov a § 18 a 22 zákona č. 105/2004 Z.z. o spotrebnej dani z liehu a o zmene a doplnení zákona č. 467/2002 Z.z. o výrobe a uvádzaní liehu na trh v znení neskorších predpisov.“.</w:t>
      </w:r>
    </w:p>
    <w:p w:rsidR="00440A2B" w:rsidRPr="009B5C80" w:rsidP="00440A2B">
      <w:pPr>
        <w:pStyle w:val="Odsekzoznamu"/>
        <w:bidi w:val="0"/>
        <w:spacing w:after="0" w:line="240" w:lineRule="auto"/>
        <w:ind w:left="284"/>
        <w:jc w:val="both"/>
        <w:rPr>
          <w:rFonts w:ascii="Times New Roman" w:hAnsi="Times New Roman"/>
          <w:b/>
          <w:sz w:val="24"/>
          <w:szCs w:val="24"/>
        </w:rPr>
      </w:pPr>
    </w:p>
    <w:p w:rsidR="00440A2B" w:rsidRPr="009B5C80" w:rsidP="00440A2B">
      <w:pPr>
        <w:bidi w:val="0"/>
        <w:rPr>
          <w:rFonts w:ascii="Times New Roman" w:hAnsi="Times New Roman"/>
        </w:rPr>
      </w:pPr>
      <w:r w:rsidRPr="009B5C80">
        <w:rPr>
          <w:rFonts w:ascii="Times New Roman" w:hAnsi="Times New Roman"/>
          <w:b/>
        </w:rPr>
        <w:t>4</w:t>
      </w:r>
      <w:r w:rsidR="00936E78">
        <w:rPr>
          <w:rFonts w:ascii="Times New Roman" w:hAnsi="Times New Roman"/>
          <w:b/>
        </w:rPr>
        <w:t>1</w:t>
      </w:r>
      <w:r w:rsidRPr="009B5C80">
        <w:rPr>
          <w:rFonts w:ascii="Times New Roman" w:hAnsi="Times New Roman"/>
          <w:b/>
        </w:rPr>
        <w:t xml:space="preserve">. </w:t>
      </w:r>
      <w:r w:rsidRPr="009B5C80">
        <w:rPr>
          <w:rFonts w:ascii="Times New Roman" w:hAnsi="Times New Roman"/>
        </w:rPr>
        <w:t>V §14a ods. 3 sa na konci pripája veta, ktorá znie:</w:t>
      </w:r>
    </w:p>
    <w:p w:rsidR="00440A2B" w:rsidRPr="009B5C80" w:rsidP="00440A2B">
      <w:pPr>
        <w:bidi w:val="0"/>
        <w:jc w:val="both"/>
        <w:rPr>
          <w:rFonts w:ascii="Times New Roman" w:hAnsi="Times New Roman"/>
        </w:rPr>
      </w:pPr>
      <w:r w:rsidRPr="009B5C80">
        <w:rPr>
          <w:rFonts w:ascii="Times New Roman" w:hAnsi="Times New Roman"/>
        </w:rPr>
        <w:t xml:space="preserve">      „Na účely prílohy č.1 sa biodieselom rozumie metylester mastných kyselín vyrobený z čistého rastlinného oleja, zo živočíšneho tuku a z opotrebovaných kuchynských olejov a tukov, alebo z ich zmesí, ak spĺňa požiadavky na jeho kvalitu špecifikované v §</w:t>
      </w:r>
      <w:r w:rsidR="00654626">
        <w:rPr>
          <w:rFonts w:ascii="Times New Roman" w:hAnsi="Times New Roman"/>
        </w:rPr>
        <w:t xml:space="preserve"> </w:t>
      </w:r>
      <w:r w:rsidRPr="009B5C80">
        <w:rPr>
          <w:rFonts w:ascii="Times New Roman" w:hAnsi="Times New Roman"/>
        </w:rPr>
        <w:t>2, ods. 4  písm. b) tohto zákona.“</w:t>
      </w:r>
      <w:r w:rsidRPr="009B5C80" w:rsidR="006D7AEE">
        <w:rPr>
          <w:rFonts w:ascii="Times New Roman" w:hAnsi="Times New Roman"/>
        </w:rPr>
        <w:t>.</w:t>
      </w:r>
    </w:p>
    <w:p w:rsidR="00440A2B" w:rsidRPr="009B5C80" w:rsidP="00440A2B">
      <w:pPr>
        <w:pStyle w:val="Odsekzoznamu"/>
        <w:bidi w:val="0"/>
        <w:spacing w:after="0" w:line="240" w:lineRule="auto"/>
        <w:ind w:left="284" w:hanging="284"/>
        <w:rPr>
          <w:rFonts w:ascii="Times New Roman" w:hAnsi="Times New Roman"/>
          <w:sz w:val="24"/>
          <w:szCs w:val="24"/>
        </w:rPr>
      </w:pPr>
    </w:p>
    <w:p w:rsidR="00197811" w:rsidRPr="009B5C80" w:rsidP="00440A2B">
      <w:pPr>
        <w:pStyle w:val="BodyTextIndent3"/>
        <w:bidi w:val="0"/>
        <w:ind w:left="0"/>
        <w:rPr>
          <w:rFonts w:ascii="Times New Roman" w:hAnsi="Times New Roman"/>
        </w:rPr>
      </w:pPr>
      <w:r w:rsidRPr="009B5C80" w:rsidR="00440A2B">
        <w:rPr>
          <w:rFonts w:ascii="Times New Roman" w:hAnsi="Times New Roman"/>
          <w:b/>
        </w:rPr>
        <w:t>4</w:t>
      </w:r>
      <w:r w:rsidR="00936E78">
        <w:rPr>
          <w:rFonts w:ascii="Times New Roman" w:hAnsi="Times New Roman"/>
          <w:b/>
        </w:rPr>
        <w:t>2</w:t>
      </w:r>
      <w:r w:rsidRPr="009B5C80" w:rsidR="00440A2B">
        <w:rPr>
          <w:rFonts w:ascii="Times New Roman" w:hAnsi="Times New Roman"/>
          <w:b/>
        </w:rPr>
        <w:t>.</w:t>
      </w:r>
      <w:r w:rsidRPr="009B5C80">
        <w:rPr>
          <w:rFonts w:ascii="Times New Roman" w:hAnsi="Times New Roman"/>
        </w:rPr>
        <w:t xml:space="preserve"> § 14a sa dopĺňa odsekom 9, ktorý znie:</w:t>
      </w:r>
    </w:p>
    <w:p w:rsidR="00197811" w:rsidRPr="009B5C80">
      <w:pPr>
        <w:bidi w:val="0"/>
        <w:jc w:val="both"/>
        <w:rPr>
          <w:rFonts w:ascii="Times New Roman" w:hAnsi="Times New Roman"/>
        </w:rPr>
      </w:pPr>
      <w:r w:rsidRPr="009B5C80" w:rsidR="006D7AEE">
        <w:rPr>
          <w:rFonts w:ascii="Times New Roman" w:hAnsi="Times New Roman"/>
        </w:rPr>
        <w:t xml:space="preserve">       </w:t>
      </w:r>
      <w:r w:rsidRPr="009B5C80">
        <w:rPr>
          <w:rFonts w:ascii="Times New Roman" w:hAnsi="Times New Roman"/>
        </w:rPr>
        <w:t>„(9) Na účely odseku 1 sa do výpočtu referenčnej hodnoty započítavajú len biopalivá, ktoré spĺňajú kritériá trvalej udržateľnosti.“.</w:t>
      </w:r>
    </w:p>
    <w:p w:rsidR="00440A2B" w:rsidRPr="009B5C80">
      <w:pPr>
        <w:bidi w:val="0"/>
        <w:jc w:val="both"/>
        <w:rPr>
          <w:rFonts w:ascii="Times New Roman" w:hAnsi="Times New Roman"/>
        </w:rPr>
      </w:pPr>
    </w:p>
    <w:p w:rsidR="00440A2B" w:rsidRPr="009B5C80" w:rsidP="00440A2B">
      <w:pPr>
        <w:pStyle w:val="Odsekzoznamu"/>
        <w:bidi w:val="0"/>
        <w:spacing w:after="0" w:line="240" w:lineRule="auto"/>
        <w:ind w:left="0"/>
        <w:rPr>
          <w:rFonts w:ascii="Times New Roman" w:hAnsi="Times New Roman"/>
          <w:sz w:val="24"/>
          <w:szCs w:val="24"/>
        </w:rPr>
      </w:pPr>
      <w:r w:rsidRPr="009B5C80">
        <w:rPr>
          <w:rFonts w:ascii="Times New Roman" w:hAnsi="Times New Roman"/>
          <w:b/>
          <w:sz w:val="24"/>
          <w:szCs w:val="24"/>
        </w:rPr>
        <w:t>4</w:t>
      </w:r>
      <w:r w:rsidR="00936E78">
        <w:rPr>
          <w:rFonts w:ascii="Times New Roman" w:hAnsi="Times New Roman"/>
          <w:b/>
          <w:sz w:val="24"/>
          <w:szCs w:val="24"/>
        </w:rPr>
        <w:t>3</w:t>
      </w:r>
      <w:r w:rsidRPr="009B5C80">
        <w:rPr>
          <w:rFonts w:ascii="Times New Roman" w:hAnsi="Times New Roman"/>
          <w:b/>
          <w:sz w:val="24"/>
          <w:szCs w:val="24"/>
        </w:rPr>
        <w:t xml:space="preserve">.  </w:t>
      </w:r>
      <w:r w:rsidRPr="009B5C80">
        <w:rPr>
          <w:rFonts w:ascii="Times New Roman" w:hAnsi="Times New Roman"/>
          <w:sz w:val="24"/>
          <w:szCs w:val="24"/>
        </w:rPr>
        <w:t>§ 14a sa dopĺňa odsekom 10, ktorý znie:</w:t>
      </w:r>
    </w:p>
    <w:p w:rsidR="00440A2B" w:rsidRPr="009B5C80" w:rsidP="006D7AEE">
      <w:pPr>
        <w:pStyle w:val="Odsekzoznamu"/>
        <w:bidi w:val="0"/>
        <w:spacing w:after="0" w:line="240" w:lineRule="auto"/>
        <w:ind w:left="0" w:firstLine="284"/>
        <w:jc w:val="both"/>
        <w:rPr>
          <w:rFonts w:ascii="Times New Roman" w:hAnsi="Times New Roman"/>
          <w:sz w:val="24"/>
          <w:szCs w:val="24"/>
        </w:rPr>
      </w:pPr>
      <w:r w:rsidRPr="009B5C80" w:rsidR="006D7AEE">
        <w:rPr>
          <w:rFonts w:ascii="Times New Roman" w:hAnsi="Times New Roman"/>
          <w:sz w:val="24"/>
          <w:szCs w:val="24"/>
        </w:rPr>
        <w:t xml:space="preserve">  </w:t>
      </w:r>
      <w:r w:rsidRPr="009B5C80">
        <w:rPr>
          <w:rFonts w:ascii="Times New Roman" w:hAnsi="Times New Roman"/>
          <w:sz w:val="24"/>
          <w:szCs w:val="24"/>
        </w:rPr>
        <w:t>„(10) Povinnosti podľa odsekov 1, 2, 3, 5, 6 a 8 sa nevzťahujú na právnickú osobu alebo fyzickú osobu, ktorá uvádza na trh pohonnú látku, ktorá je 100% biopalivom.“</w:t>
      </w:r>
      <w:r w:rsidRPr="009B5C80" w:rsidR="006D7AEE">
        <w:rPr>
          <w:rFonts w:ascii="Times New Roman" w:hAnsi="Times New Roman"/>
          <w:sz w:val="24"/>
          <w:szCs w:val="24"/>
        </w:rPr>
        <w:t>.</w:t>
      </w:r>
    </w:p>
    <w:p w:rsidR="00197811" w:rsidRPr="009B5C80">
      <w:pPr>
        <w:bidi w:val="0"/>
        <w:jc w:val="both"/>
        <w:rPr>
          <w:rFonts w:ascii="Times New Roman" w:hAnsi="Times New Roman"/>
        </w:rPr>
      </w:pPr>
    </w:p>
    <w:p w:rsidR="00197811" w:rsidRPr="009B5C80" w:rsidP="00440A2B">
      <w:pPr>
        <w:bidi w:val="0"/>
        <w:jc w:val="both"/>
        <w:rPr>
          <w:rFonts w:ascii="Times New Roman" w:hAnsi="Times New Roman"/>
        </w:rPr>
      </w:pPr>
      <w:r w:rsidRPr="009B5C80" w:rsidR="00440A2B">
        <w:rPr>
          <w:rFonts w:ascii="Times New Roman" w:hAnsi="Times New Roman"/>
          <w:b/>
        </w:rPr>
        <w:t>4</w:t>
      </w:r>
      <w:r w:rsidR="00936E78">
        <w:rPr>
          <w:rFonts w:ascii="Times New Roman" w:hAnsi="Times New Roman"/>
          <w:b/>
        </w:rPr>
        <w:t>4</w:t>
      </w:r>
      <w:r w:rsidRPr="009B5C80" w:rsidR="00440A2B">
        <w:rPr>
          <w:rFonts w:ascii="Times New Roman" w:hAnsi="Times New Roman"/>
          <w:b/>
        </w:rPr>
        <w:t>.</w:t>
      </w:r>
      <w:r w:rsidRPr="009B5C80">
        <w:rPr>
          <w:rFonts w:ascii="Times New Roman" w:hAnsi="Times New Roman"/>
        </w:rPr>
        <w:t xml:space="preserve"> Za § 14a sa vkladajú § 14b až 14e, ktoré vrátane nadpisov znejú:</w:t>
      </w:r>
    </w:p>
    <w:p w:rsidR="00197811" w:rsidRPr="009B5C80">
      <w:pPr>
        <w:bidi w:val="0"/>
        <w:ind w:left="357"/>
        <w:rPr>
          <w:rFonts w:ascii="Times New Roman" w:hAnsi="Times New Roman"/>
          <w:b/>
          <w:bCs/>
          <w:highlight w:val="yellow"/>
        </w:rPr>
      </w:pPr>
    </w:p>
    <w:p w:rsidR="00197811" w:rsidRPr="009B5C80">
      <w:pPr>
        <w:bidi w:val="0"/>
        <w:jc w:val="center"/>
        <w:rPr>
          <w:rFonts w:ascii="Times New Roman" w:hAnsi="Times New Roman"/>
        </w:rPr>
      </w:pPr>
      <w:r w:rsidRPr="009B5C80">
        <w:rPr>
          <w:rFonts w:ascii="Times New Roman" w:hAnsi="Times New Roman"/>
        </w:rPr>
        <w:t>„§ 14b</w:t>
      </w:r>
    </w:p>
    <w:p w:rsidR="00197811" w:rsidRPr="009B5C80">
      <w:pPr>
        <w:bidi w:val="0"/>
        <w:spacing w:after="240"/>
        <w:jc w:val="center"/>
        <w:rPr>
          <w:rFonts w:ascii="Times New Roman" w:hAnsi="Times New Roman"/>
        </w:rPr>
      </w:pPr>
      <w:r w:rsidRPr="009B5C80">
        <w:rPr>
          <w:rFonts w:ascii="Times New Roman" w:hAnsi="Times New Roman"/>
        </w:rPr>
        <w:t>Potvrdenie o pôvode biopaliva alebo biokvapaliny</w:t>
      </w:r>
    </w:p>
    <w:p w:rsidR="00197811" w:rsidRPr="009B5C80">
      <w:pPr>
        <w:bidi w:val="0"/>
        <w:spacing w:after="240"/>
        <w:ind w:firstLine="284"/>
        <w:jc w:val="both"/>
        <w:rPr>
          <w:rFonts w:ascii="Times New Roman" w:hAnsi="Times New Roman"/>
        </w:rPr>
      </w:pPr>
      <w:r w:rsidRPr="009B5C80">
        <w:rPr>
          <w:rFonts w:ascii="Times New Roman" w:hAnsi="Times New Roman"/>
        </w:rPr>
        <w:t xml:space="preserve">(1) Potvrdenie o pôvode biopaliva alebo biokvapaliny </w:t>
      </w:r>
      <w:r w:rsidRPr="009B5C80" w:rsidR="00440A2B">
        <w:rPr>
          <w:rFonts w:ascii="Times New Roman" w:hAnsi="Times New Roman"/>
        </w:rPr>
        <w:t>je</w:t>
      </w:r>
      <w:r w:rsidRPr="009B5C80">
        <w:rPr>
          <w:rFonts w:ascii="Times New Roman" w:hAnsi="Times New Roman"/>
        </w:rPr>
        <w:t xml:space="preserve"> doklad, že príslušný podiel alebo množstvo biopaliva alebo biokvapaliny bolo vyrobené v súlade s kritériami trvalej udržateľnosti podľa osobitného predpisu. </w:t>
      </w:r>
    </w:p>
    <w:p w:rsidR="00197811" w:rsidRPr="009B5C80">
      <w:pPr>
        <w:bidi w:val="0"/>
        <w:spacing w:after="240"/>
        <w:ind w:firstLine="284"/>
        <w:jc w:val="both"/>
        <w:rPr>
          <w:rFonts w:ascii="Times New Roman" w:hAnsi="Times New Roman"/>
        </w:rPr>
      </w:pPr>
      <w:r w:rsidRPr="009B5C80">
        <w:rPr>
          <w:rFonts w:ascii="Times New Roman" w:hAnsi="Times New Roman"/>
        </w:rPr>
        <w:t>(2) Potvrdenie o pôvode biopaliva alebo biokvapaliny vydáva právnická osoba alebo fyzická osoba podľa § 14a ods. 2 uvádzajúca na trh pohonné látky s obsahom biopalív vrátane pohonných látok, ktoré sú 100 % biopalivom</w:t>
      </w:r>
      <w:r w:rsidRPr="009B5C80">
        <w:rPr>
          <w:rFonts w:ascii="Times New Roman" w:hAnsi="Times New Roman"/>
          <w:vertAlign w:val="superscript"/>
        </w:rPr>
        <w:t xml:space="preserve"> </w:t>
      </w:r>
      <w:r w:rsidRPr="009B5C80">
        <w:rPr>
          <w:rFonts w:ascii="Times New Roman" w:hAnsi="Times New Roman"/>
        </w:rPr>
        <w:t>a právnická osoba alebo fyzická osoba uvádzajúca na trh biokvapalinu.</w:t>
      </w:r>
    </w:p>
    <w:p w:rsidR="00120D6A" w:rsidRPr="009B5C80" w:rsidP="00120D6A">
      <w:pPr>
        <w:bidi w:val="0"/>
        <w:jc w:val="both"/>
        <w:rPr>
          <w:rFonts w:ascii="Times New Roman" w:hAnsi="Times New Roman"/>
        </w:rPr>
      </w:pPr>
      <w:r w:rsidRPr="009B5C80">
        <w:rPr>
          <w:rFonts w:ascii="Times New Roman" w:hAnsi="Times New Roman"/>
        </w:rPr>
        <w:t xml:space="preserve">    </w:t>
      </w:r>
      <w:r w:rsidRPr="009B5C80" w:rsidR="00197811">
        <w:rPr>
          <w:rFonts w:ascii="Times New Roman" w:hAnsi="Times New Roman"/>
        </w:rPr>
        <w:t>(3) Prílohou</w:t>
      </w:r>
      <w:r w:rsidRPr="009B5C80">
        <w:rPr>
          <w:rFonts w:ascii="Times New Roman" w:hAnsi="Times New Roman"/>
          <w:b/>
        </w:rPr>
        <w:t xml:space="preserve"> </w:t>
      </w:r>
      <w:r w:rsidRPr="009B5C80">
        <w:rPr>
          <w:rFonts w:ascii="Times New Roman" w:hAnsi="Times New Roman"/>
        </w:rPr>
        <w:t>potvrdenia o pôvode biopaliva alebo biokvapaliny na účely jeho overenia podľa odseku 4 je vyhlásenie pestovateľa alebo dodávateľa biomasy o splnení podmienok určených na výrobu základnej suroviny pre výrobu biopaliva alebo biokvapaliny.</w:t>
      </w:r>
    </w:p>
    <w:p w:rsidR="00120D6A" w:rsidRPr="009B5C80" w:rsidP="00120D6A">
      <w:pPr>
        <w:bidi w:val="0"/>
        <w:ind w:left="720"/>
        <w:jc w:val="both"/>
        <w:rPr>
          <w:rFonts w:ascii="Times New Roman" w:hAnsi="Times New Roman"/>
          <w:b/>
        </w:rPr>
      </w:pPr>
    </w:p>
    <w:p w:rsidR="00120D6A" w:rsidRPr="009B5C80" w:rsidP="00120D6A">
      <w:pPr>
        <w:bidi w:val="0"/>
        <w:jc w:val="both"/>
        <w:rPr>
          <w:rFonts w:ascii="Times New Roman" w:hAnsi="Times New Roman"/>
        </w:rPr>
      </w:pPr>
      <w:r w:rsidRPr="009B5C80">
        <w:rPr>
          <w:rFonts w:ascii="Times New Roman" w:hAnsi="Times New Roman"/>
        </w:rPr>
        <w:t xml:space="preserve">    (4) Potvrdenie o pôvode biopaliva alebo biokvapaliny overuje odborne spôsobilá osoba na účely overovania výpočtu emisií skleníkových plynov počas životného cyklu biopalív a biokvapalín (ďalej len „odborne spôsobilá osoba na účely overovania výpočtu“). Po overení sa potvrdenie o pôvode biopaliva alebo biokvapaliny používa bez prílohy podľa odseku 3, ktorú archivuje právnická osoba alebo fyzická osoba podľa odseku 2.</w:t>
      </w:r>
      <w:r w:rsidRPr="009B5C80">
        <w:rPr>
          <w:rFonts w:ascii="Times New Roman" w:hAnsi="Times New Roman"/>
          <w:color w:val="FF0000"/>
        </w:rPr>
        <w:t xml:space="preserve"> </w:t>
      </w:r>
      <w:r w:rsidRPr="009B5C80">
        <w:rPr>
          <w:rFonts w:ascii="Times New Roman" w:hAnsi="Times New Roman"/>
        </w:rPr>
        <w:t xml:space="preserve">Na účely tohto zákona sa uznávajú potvrdenia o pôvode biopaliva alebo biokvapaliny overené právnickými osobami alebo fyzickými osobami uznanými na tieto účely v členských štátoch alebo dobrovoľné certifikačné systémy uznané niektorým členským štátom. </w:t>
      </w:r>
    </w:p>
    <w:p w:rsidR="00936E78">
      <w:pPr>
        <w:bidi w:val="0"/>
        <w:spacing w:after="240"/>
        <w:ind w:firstLine="284"/>
        <w:jc w:val="both"/>
        <w:rPr>
          <w:rFonts w:ascii="Times New Roman" w:hAnsi="Times New Roman"/>
        </w:rPr>
      </w:pPr>
    </w:p>
    <w:p w:rsidR="00197811" w:rsidRPr="009B5C80">
      <w:pPr>
        <w:bidi w:val="0"/>
        <w:spacing w:after="240"/>
        <w:ind w:firstLine="284"/>
        <w:jc w:val="both"/>
        <w:rPr>
          <w:rFonts w:ascii="Times New Roman" w:hAnsi="Times New Roman"/>
        </w:rPr>
      </w:pPr>
      <w:r w:rsidRPr="009B5C80" w:rsidR="00120D6A">
        <w:rPr>
          <w:rFonts w:ascii="Times New Roman" w:hAnsi="Times New Roman"/>
        </w:rPr>
        <w:t xml:space="preserve"> </w:t>
      </w:r>
      <w:r w:rsidRPr="009B5C80">
        <w:rPr>
          <w:rFonts w:ascii="Times New Roman" w:hAnsi="Times New Roman"/>
        </w:rPr>
        <w:t>(5) Potvrdenie o pôvode biopaliva alebo biokvapaliny sa vydáva štvrťročne; ak sa počas tohto obdobia zmenili podmienky, ktoré môžu ovplyvniť splnenie kritérií trvalej udržateľnosti, toto potvrdenie sa vydáva bezodkladne po zmene podmienok. Za zmenu podmienok sa považuje zmena pestovateľa alebo dodávateľa biomasy, zmena technológie výroby vrátane subdodávateľov, zvýšená prepravná vzdialenosť alebo iná skutočnosť, ktorá ovplyvní výpočet úspory emisií skleníkových plynov.</w:t>
      </w:r>
    </w:p>
    <w:p w:rsidR="00197811" w:rsidRPr="009B5C80">
      <w:pPr>
        <w:bidi w:val="0"/>
        <w:ind w:firstLine="284"/>
        <w:jc w:val="both"/>
        <w:rPr>
          <w:rFonts w:ascii="Times New Roman" w:hAnsi="Times New Roman"/>
        </w:rPr>
      </w:pPr>
      <w:r w:rsidRPr="009B5C80">
        <w:rPr>
          <w:rFonts w:ascii="Times New Roman" w:hAnsi="Times New Roman"/>
        </w:rPr>
        <w:t>(6) 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197811" w:rsidRPr="009B5C80">
      <w:pPr>
        <w:bidi w:val="0"/>
        <w:jc w:val="center"/>
        <w:rPr>
          <w:rFonts w:ascii="Times New Roman" w:hAnsi="Times New Roman"/>
        </w:rPr>
      </w:pPr>
    </w:p>
    <w:p w:rsidR="00197811" w:rsidRPr="009B5C80">
      <w:pPr>
        <w:bidi w:val="0"/>
        <w:jc w:val="center"/>
        <w:rPr>
          <w:rFonts w:ascii="Times New Roman" w:hAnsi="Times New Roman"/>
        </w:rPr>
      </w:pPr>
    </w:p>
    <w:p w:rsidR="00197811" w:rsidRPr="009B5C80">
      <w:pPr>
        <w:bidi w:val="0"/>
        <w:jc w:val="center"/>
        <w:rPr>
          <w:rFonts w:ascii="Times New Roman" w:hAnsi="Times New Roman"/>
        </w:rPr>
      </w:pPr>
      <w:r w:rsidRPr="009B5C80">
        <w:rPr>
          <w:rFonts w:ascii="Times New Roman" w:hAnsi="Times New Roman"/>
        </w:rPr>
        <w:t>§ 14c</w:t>
      </w:r>
    </w:p>
    <w:p w:rsidR="00197811" w:rsidRPr="009B5C80">
      <w:pPr>
        <w:bidi w:val="0"/>
        <w:jc w:val="center"/>
        <w:rPr>
          <w:rFonts w:ascii="Times New Roman" w:hAnsi="Times New Roman"/>
        </w:rPr>
      </w:pPr>
      <w:r w:rsidRPr="009B5C80">
        <w:rPr>
          <w:rFonts w:ascii="Times New Roman" w:hAnsi="Times New Roman"/>
        </w:rPr>
        <w:t>Uvádzanie pohonných látok a biokvapalín na trh v Slovenskej republike</w:t>
      </w:r>
    </w:p>
    <w:p w:rsidR="00197811" w:rsidRPr="009B5C80">
      <w:pPr>
        <w:bidi w:val="0"/>
        <w:jc w:val="center"/>
        <w:rPr>
          <w:rFonts w:ascii="Times New Roman" w:hAnsi="Times New Roman"/>
          <w:b/>
        </w:rPr>
      </w:pPr>
    </w:p>
    <w:p w:rsidR="00197811" w:rsidRPr="009B5C80">
      <w:pPr>
        <w:bidi w:val="0"/>
        <w:ind w:firstLine="284"/>
        <w:jc w:val="both"/>
        <w:rPr>
          <w:rFonts w:ascii="Times New Roman" w:hAnsi="Times New Roman"/>
        </w:rPr>
      </w:pPr>
      <w:r w:rsidRPr="009B5C80">
        <w:rPr>
          <w:rFonts w:ascii="Times New Roman" w:hAnsi="Times New Roman"/>
        </w:rPr>
        <w:t>(1) Právnická osoba alebo fyzická osoba, ktorá uvádza pohonné látky s obsahom biopalív vrátane pohonných látok, ktoré sú 100 % biopalivom alebo biokvapalinu na trh v Slovenskej republike je povinná</w:t>
      </w:r>
    </w:p>
    <w:p w:rsidR="00197811" w:rsidRPr="009B5C80">
      <w:pPr>
        <w:numPr>
          <w:numId w:val="32"/>
        </w:numPr>
        <w:bidi w:val="0"/>
        <w:jc w:val="both"/>
        <w:rPr>
          <w:rFonts w:ascii="Times New Roman" w:hAnsi="Times New Roman"/>
        </w:rPr>
      </w:pPr>
      <w:r w:rsidRPr="009B5C80">
        <w:rPr>
          <w:rFonts w:ascii="Times New Roman" w:hAnsi="Times New Roman"/>
        </w:rPr>
        <w:t>vydať potvrdenie o pôvode biopaliva alebo biokvapaliny podľa § 14b,</w:t>
      </w:r>
    </w:p>
    <w:p w:rsidR="00197811" w:rsidRPr="009B5C80">
      <w:pPr>
        <w:numPr>
          <w:numId w:val="32"/>
        </w:numPr>
        <w:bidi w:val="0"/>
        <w:jc w:val="both"/>
        <w:rPr>
          <w:rFonts w:ascii="Times New Roman" w:hAnsi="Times New Roman"/>
        </w:rPr>
      </w:pPr>
      <w:r w:rsidRPr="009B5C80">
        <w:rPr>
          <w:rFonts w:ascii="Times New Roman" w:hAnsi="Times New Roman"/>
        </w:rPr>
        <w:t>zabezpečiť overenie potvrdenia o pôvode biopaliva alebo biokvapaliny odborne spôsobilou osobou na účely overovania výpočtu, ktorá je vedená v registri odborne spôsobilých osôb na účely overovania výpočtu,</w:t>
      </w:r>
    </w:p>
    <w:p w:rsidR="00197811" w:rsidRPr="009B5C80">
      <w:pPr>
        <w:numPr>
          <w:numId w:val="32"/>
        </w:numPr>
        <w:bidi w:val="0"/>
        <w:jc w:val="both"/>
        <w:rPr>
          <w:rFonts w:ascii="Times New Roman" w:hAnsi="Times New Roman"/>
        </w:rPr>
      </w:pPr>
      <w:r w:rsidRPr="009B5C80">
        <w:rPr>
          <w:rFonts w:ascii="Times New Roman" w:hAnsi="Times New Roman"/>
        </w:rPr>
        <w:t xml:space="preserve">zaslať kópiu potvrdenia o pôvode biopaliva alebo biokvapaliny organizácii poverenej ministerstvom životného prostredia, ktorá podľa zriaďovacej listiny zabezpečuje plnenie úloh v oblasti ochrany ovzdušia a ochrany ozónovej vrstvy Zeme (ďalej len „organizácia“), </w:t>
      </w:r>
    </w:p>
    <w:p w:rsidR="00197811" w:rsidRPr="009B5C80">
      <w:pPr>
        <w:numPr>
          <w:numId w:val="32"/>
        </w:numPr>
        <w:bidi w:val="0"/>
        <w:jc w:val="both"/>
        <w:rPr>
          <w:rFonts w:ascii="Times New Roman" w:hAnsi="Times New Roman"/>
        </w:rPr>
      </w:pPr>
      <w:r w:rsidRPr="009B5C80">
        <w:rPr>
          <w:rFonts w:ascii="Times New Roman" w:hAnsi="Times New Roman"/>
        </w:rPr>
        <w:t>používať systém hmotnostnej bilancie pre biopalivá a biokvapaliny  pri preukazovaní plnenia kritérií trvalej udržateľnosti.</w:t>
      </w:r>
    </w:p>
    <w:p w:rsidR="00197811" w:rsidRPr="009B5C80">
      <w:pPr>
        <w:bidi w:val="0"/>
        <w:ind w:left="360"/>
        <w:jc w:val="both"/>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 xml:space="preserve"> (</w:t>
      </w:r>
      <w:r w:rsidRPr="009B5C80" w:rsidR="00120D6A">
        <w:rPr>
          <w:rFonts w:ascii="Times New Roman" w:hAnsi="Times New Roman"/>
        </w:rPr>
        <w:t>2</w:t>
      </w:r>
      <w:r w:rsidRPr="009B5C80">
        <w:rPr>
          <w:rFonts w:ascii="Times New Roman" w:hAnsi="Times New Roman"/>
        </w:rPr>
        <w:t>) Právnická osoba alebo fyzická osoba, ktorá uvádza pohonnú látku inú ako biopalivo na trh v Slovenskej republike, je povinná monitorovať a každoročne vypracovať a zaslať organizácii správu o úrovni tvorby emisií skleníkových plynov počas životného cyklu na jednotku energie z pohonnej látky inej ako biopalivo a dodávanej energie, ktorá obsahuje</w:t>
      </w:r>
    </w:p>
    <w:p w:rsidR="00197811" w:rsidRPr="009B5C80" w:rsidP="009B5C80">
      <w:pPr>
        <w:bidi w:val="0"/>
        <w:ind w:left="360" w:hanging="360"/>
        <w:jc w:val="both"/>
        <w:rPr>
          <w:rFonts w:ascii="Times New Roman" w:hAnsi="Times New Roman"/>
        </w:rPr>
      </w:pPr>
      <w:r w:rsidRPr="009B5C80">
        <w:rPr>
          <w:rFonts w:ascii="Times New Roman" w:hAnsi="Times New Roman"/>
        </w:rPr>
        <w:t xml:space="preserve">a) </w:t>
      </w:r>
      <w:r w:rsidR="009B5C80">
        <w:rPr>
          <w:rFonts w:ascii="Times New Roman" w:hAnsi="Times New Roman"/>
        </w:rPr>
        <w:t xml:space="preserve"> </w:t>
      </w:r>
      <w:r w:rsidRPr="009B5C80">
        <w:rPr>
          <w:rFonts w:ascii="Times New Roman" w:hAnsi="Times New Roman"/>
        </w:rPr>
        <w:t xml:space="preserve">celkový objem každého typu pohonnej látky inej ako  biopalivo alebo dodávanej energie </w:t>
      </w:r>
      <w:r w:rsidR="009B5C80">
        <w:rPr>
          <w:rFonts w:ascii="Times New Roman" w:hAnsi="Times New Roman"/>
        </w:rPr>
        <w:t xml:space="preserve"> </w:t>
      </w:r>
      <w:r w:rsidRPr="009B5C80">
        <w:rPr>
          <w:rFonts w:ascii="Times New Roman" w:hAnsi="Times New Roman"/>
        </w:rPr>
        <w:t>s údajom o mieste ich nákupu a pôvode,</w:t>
      </w:r>
    </w:p>
    <w:p w:rsidR="00197811" w:rsidRPr="009B5C80" w:rsidP="009B5C80">
      <w:pPr>
        <w:bidi w:val="0"/>
        <w:jc w:val="both"/>
        <w:rPr>
          <w:rFonts w:ascii="Times New Roman" w:hAnsi="Times New Roman"/>
        </w:rPr>
      </w:pPr>
      <w:r w:rsidRPr="009B5C80">
        <w:rPr>
          <w:rFonts w:ascii="Times New Roman" w:hAnsi="Times New Roman"/>
        </w:rPr>
        <w:t>b)</w:t>
      </w:r>
      <w:r w:rsidR="009B5C80">
        <w:rPr>
          <w:rFonts w:ascii="Times New Roman" w:hAnsi="Times New Roman"/>
        </w:rPr>
        <w:t xml:space="preserve">  </w:t>
      </w:r>
      <w:r w:rsidRPr="009B5C80">
        <w:rPr>
          <w:rFonts w:ascii="Times New Roman" w:hAnsi="Times New Roman"/>
        </w:rPr>
        <w:t xml:space="preserve"> emisie skleníkových plynov počas životného cyklu na jednotku energie,</w:t>
      </w:r>
    </w:p>
    <w:p w:rsidR="00197811" w:rsidRPr="009B5C80" w:rsidP="009B5C80">
      <w:pPr>
        <w:bidi w:val="0"/>
        <w:ind w:left="360" w:hanging="360"/>
        <w:jc w:val="both"/>
        <w:rPr>
          <w:rFonts w:ascii="Times New Roman" w:hAnsi="Times New Roman"/>
        </w:rPr>
      </w:pPr>
      <w:r w:rsidRPr="009B5C80">
        <w:rPr>
          <w:rFonts w:ascii="Times New Roman" w:hAnsi="Times New Roman"/>
        </w:rPr>
        <w:t xml:space="preserve">c) </w:t>
      </w:r>
      <w:r w:rsidR="009B5C80">
        <w:rPr>
          <w:rFonts w:ascii="Times New Roman" w:hAnsi="Times New Roman"/>
        </w:rPr>
        <w:t xml:space="preserve"> </w:t>
      </w:r>
      <w:r w:rsidRPr="009B5C80">
        <w:rPr>
          <w:rFonts w:ascii="Times New Roman" w:hAnsi="Times New Roman"/>
        </w:rPr>
        <w:t>ďalšie údaje potrebné na identifikáciu pohonnej látky inej ako biopalivo alebo dodávanej energie, spôsob dosahovania úspor emisií skleníkových plynov a spôsob výpočtu úspor emisií skleníkových plynov.</w:t>
      </w:r>
    </w:p>
    <w:p w:rsidR="00197811" w:rsidRPr="009B5C80">
      <w:pPr>
        <w:bidi w:val="0"/>
        <w:jc w:val="both"/>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w:t>
      </w:r>
      <w:r w:rsidRPr="009B5C80" w:rsidR="00120D6A">
        <w:rPr>
          <w:rFonts w:ascii="Times New Roman" w:hAnsi="Times New Roman"/>
        </w:rPr>
        <w:t>3</w:t>
      </w:r>
      <w:r w:rsidRPr="009B5C80">
        <w:rPr>
          <w:rFonts w:ascii="Times New Roman" w:hAnsi="Times New Roman"/>
        </w:rPr>
        <w:t>) Právnická osoba alebo fyzická osoba, ktorá uvádza pohonnú látku inú ako biopalivo na trh v Slovenskej republike do 31. decembra 2020 postupne zníži emisie skleníkových plynov počas životného cyklu na jednotku energie z pohonných látok iných ako biopalív a dodávanej energie o 10 % v porovnaní s referenčnými hodnotami. Zároveň je právnická osoba alebo fyzická osoba povinná splniť priebežné ciele a predbežný dodatočný cieľ podľa osobitného predpisu.</w:t>
      </w:r>
    </w:p>
    <w:p w:rsidR="00197811" w:rsidRPr="009B5C80">
      <w:pPr>
        <w:bidi w:val="0"/>
        <w:jc w:val="both"/>
        <w:rPr>
          <w:rFonts w:ascii="Times New Roman" w:hAnsi="Times New Roman"/>
        </w:rPr>
      </w:pPr>
    </w:p>
    <w:p w:rsidR="00197811" w:rsidRPr="009B5C80">
      <w:pPr>
        <w:bidi w:val="0"/>
        <w:ind w:firstLine="360"/>
        <w:jc w:val="both"/>
        <w:rPr>
          <w:rFonts w:ascii="Times New Roman" w:hAnsi="Times New Roman"/>
        </w:rPr>
      </w:pPr>
      <w:r w:rsidRPr="009B5C80">
        <w:rPr>
          <w:rFonts w:ascii="Times New Roman" w:hAnsi="Times New Roman"/>
        </w:rPr>
        <w:t>(</w:t>
      </w:r>
      <w:r w:rsidRPr="009B5C80" w:rsidR="00120D6A">
        <w:rPr>
          <w:rFonts w:ascii="Times New Roman" w:hAnsi="Times New Roman"/>
        </w:rPr>
        <w:t>4</w:t>
      </w:r>
      <w:r w:rsidRPr="009B5C80">
        <w:rPr>
          <w:rFonts w:ascii="Times New Roman" w:hAnsi="Times New Roman"/>
        </w:rPr>
        <w:t xml:space="preserve">) Dodávateľ elektriny využívanej v cestných vozidlách môže splniť povinnosť znížiť emisie skleníkových plynov počas životného cyklu na jednotku energie podľa odseku </w:t>
      </w:r>
      <w:r w:rsidRPr="009B5C80" w:rsidR="00120D6A">
        <w:rPr>
          <w:rFonts w:ascii="Times New Roman" w:hAnsi="Times New Roman"/>
        </w:rPr>
        <w:t>3</w:t>
      </w:r>
      <w:r w:rsidRPr="009B5C80">
        <w:rPr>
          <w:rFonts w:ascii="Times New Roman" w:hAnsi="Times New Roman"/>
        </w:rPr>
        <w:t>, ak preukáže, že môže náležite merať množstvo elektriny dodávanej na využívanie v týchto vozidlách.</w:t>
      </w:r>
    </w:p>
    <w:p w:rsidR="00197811" w:rsidRPr="009B5C80">
      <w:pPr>
        <w:bidi w:val="0"/>
        <w:ind w:left="360"/>
        <w:jc w:val="both"/>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w:t>
      </w:r>
      <w:r w:rsidRPr="009B5C80" w:rsidR="00120D6A">
        <w:rPr>
          <w:rFonts w:ascii="Times New Roman" w:hAnsi="Times New Roman"/>
        </w:rPr>
        <w:t>5</w:t>
      </w:r>
      <w:r w:rsidRPr="009B5C80">
        <w:rPr>
          <w:rFonts w:ascii="Times New Roman" w:hAnsi="Times New Roman"/>
        </w:rPr>
        <w:t>) Právnická osoba alebo fyzická osoba, ktorá je zapojená do životného cyklu výroby pohonnej látky, biopaliva alebo biokvapaliny od pestovania alebo vzniku suroviny po jej uvedenie na trh v Slovenskej republike je povinná</w:t>
      </w:r>
    </w:p>
    <w:p w:rsidR="00197811" w:rsidRPr="009B5C80">
      <w:pPr>
        <w:numPr>
          <w:numId w:val="33"/>
        </w:numPr>
        <w:bidi w:val="0"/>
        <w:jc w:val="both"/>
        <w:rPr>
          <w:rFonts w:ascii="Times New Roman" w:hAnsi="Times New Roman"/>
        </w:rPr>
      </w:pPr>
      <w:r w:rsidRPr="009B5C80">
        <w:rPr>
          <w:rFonts w:ascii="Times New Roman" w:hAnsi="Times New Roman"/>
        </w:rPr>
        <w:t>poskytovať presné, úplné a pravdivé informácie o pôvode biomasy, viesť evidenciu o hmotnostnej bilancii a pohybe biomasy a tieto informácie a evidenciu uchovávať najmenej päť rokov,</w:t>
      </w:r>
    </w:p>
    <w:p w:rsidR="00197811" w:rsidRPr="009B5C80">
      <w:pPr>
        <w:numPr>
          <w:numId w:val="33"/>
        </w:numPr>
        <w:bidi w:val="0"/>
        <w:jc w:val="both"/>
        <w:rPr>
          <w:rFonts w:ascii="Times New Roman" w:hAnsi="Times New Roman"/>
        </w:rPr>
      </w:pPr>
      <w:r w:rsidRPr="009B5C80">
        <w:rPr>
          <w:rFonts w:ascii="Times New Roman" w:hAnsi="Times New Roman"/>
        </w:rPr>
        <w:t xml:space="preserve">na vyžiadanie od svojho odberateľa, ministerstva životného prostredia, organizácie alebo odborne spôsobilej osoby na účely overovania výpočtu poskytnúť informácie nevyhnutné na preukázanie plnenia kritérií trvalej udržateľnosti, princípov hmotnostnej bilancie biomasy, prípadne informácie nevyhnutné na výpočet úspor emisií skleníkových plynov viažuci sa na životný cyklus biopaliva alebo biokvapaliny od začiatku životného cyklu do etapy životného cyklu, v ktorom sa právnická osoba alebo fyzická osoba nachádza. </w:t>
      </w:r>
    </w:p>
    <w:p w:rsidR="00197811" w:rsidRPr="009B5C80">
      <w:pPr>
        <w:bidi w:val="0"/>
        <w:jc w:val="both"/>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w:t>
      </w:r>
      <w:r w:rsidRPr="009B5C80" w:rsidR="00120D6A">
        <w:rPr>
          <w:rFonts w:ascii="Times New Roman" w:hAnsi="Times New Roman"/>
        </w:rPr>
        <w:t>6</w:t>
      </w:r>
      <w:r w:rsidRPr="009B5C80">
        <w:rPr>
          <w:rFonts w:ascii="Times New Roman" w:hAnsi="Times New Roman"/>
        </w:rPr>
        <w:t xml:space="preserve">) Organizácia </w:t>
      </w:r>
    </w:p>
    <w:p w:rsidR="00197811" w:rsidRPr="009B5C80">
      <w:pPr>
        <w:numPr>
          <w:numId w:val="11"/>
        </w:numPr>
        <w:bidi w:val="0"/>
        <w:jc w:val="both"/>
        <w:rPr>
          <w:rFonts w:ascii="Times New Roman" w:hAnsi="Times New Roman"/>
        </w:rPr>
      </w:pPr>
      <w:r w:rsidRPr="009B5C80">
        <w:rPr>
          <w:rFonts w:ascii="Times New Roman" w:hAnsi="Times New Roman"/>
        </w:rPr>
        <w:t>dohliada nad činnosťou odborne spôsobilých osôb na účely overovania výpočtu,</w:t>
      </w:r>
    </w:p>
    <w:p w:rsidR="00197811" w:rsidRPr="009B5C80">
      <w:pPr>
        <w:numPr>
          <w:numId w:val="11"/>
        </w:numPr>
        <w:bidi w:val="0"/>
        <w:jc w:val="both"/>
        <w:rPr>
          <w:rFonts w:ascii="Times New Roman" w:hAnsi="Times New Roman"/>
        </w:rPr>
      </w:pPr>
      <w:r w:rsidRPr="009B5C80">
        <w:rPr>
          <w:rFonts w:ascii="Times New Roman" w:hAnsi="Times New Roman"/>
        </w:rPr>
        <w:t>rozhoduje v sporných prípadoch, týkajúcich sa výpočtu emisií skleníkových plynov počas životného cyklu biopalív a biokvapalín,</w:t>
      </w:r>
    </w:p>
    <w:p w:rsidR="00197811" w:rsidRPr="009B5C80">
      <w:pPr>
        <w:numPr>
          <w:numId w:val="11"/>
        </w:numPr>
        <w:bidi w:val="0"/>
        <w:jc w:val="both"/>
        <w:rPr>
          <w:rFonts w:ascii="Times New Roman" w:hAnsi="Times New Roman"/>
        </w:rPr>
      </w:pPr>
      <w:r w:rsidRPr="009B5C80">
        <w:rPr>
          <w:rFonts w:ascii="Times New Roman" w:hAnsi="Times New Roman"/>
        </w:rPr>
        <w:t xml:space="preserve">zabezpečuje každoročné overovanie správ, ktoré jej predkladajú právnické osoby alebo fyzické osoby podľa odseku </w:t>
      </w:r>
      <w:r w:rsidRPr="009B5C80" w:rsidR="00120D6A">
        <w:rPr>
          <w:rFonts w:ascii="Times New Roman" w:hAnsi="Times New Roman"/>
        </w:rPr>
        <w:t>2</w:t>
      </w:r>
      <w:r w:rsidRPr="009B5C80">
        <w:rPr>
          <w:rFonts w:ascii="Times New Roman" w:hAnsi="Times New Roman"/>
        </w:rPr>
        <w:t>,</w:t>
      </w:r>
    </w:p>
    <w:p w:rsidR="00197811" w:rsidRPr="009B5C80">
      <w:pPr>
        <w:numPr>
          <w:numId w:val="11"/>
        </w:numPr>
        <w:bidi w:val="0"/>
        <w:jc w:val="both"/>
        <w:rPr>
          <w:rFonts w:ascii="Times New Roman" w:hAnsi="Times New Roman"/>
        </w:rPr>
      </w:pPr>
      <w:r w:rsidRPr="009B5C80">
        <w:rPr>
          <w:rFonts w:ascii="Times New Roman" w:hAnsi="Times New Roman"/>
        </w:rPr>
        <w:t xml:space="preserve">rozhoduje v sporných prípadoch, týkajúcich sa overovania správ, ktoré jej predkladajú právnické osoby alebo fyzické osoby podľa odseku </w:t>
      </w:r>
      <w:r w:rsidRPr="009B5C80" w:rsidR="00120D6A">
        <w:rPr>
          <w:rFonts w:ascii="Times New Roman" w:hAnsi="Times New Roman"/>
        </w:rPr>
        <w:t>2</w:t>
      </w:r>
      <w:r w:rsidRPr="009B5C80">
        <w:rPr>
          <w:rFonts w:ascii="Times New Roman" w:hAnsi="Times New Roman"/>
        </w:rPr>
        <w:t>,</w:t>
      </w:r>
    </w:p>
    <w:p w:rsidR="00197811" w:rsidRPr="009B5C80">
      <w:pPr>
        <w:numPr>
          <w:numId w:val="11"/>
        </w:numPr>
        <w:bidi w:val="0"/>
        <w:jc w:val="both"/>
        <w:rPr>
          <w:rFonts w:ascii="Times New Roman" w:hAnsi="Times New Roman"/>
        </w:rPr>
      </w:pPr>
      <w:r w:rsidRPr="009B5C80">
        <w:rPr>
          <w:rFonts w:ascii="Times New Roman" w:hAnsi="Times New Roman"/>
        </w:rPr>
        <w:t>archivuje kópie potvrdení o pôvode biopaliva alebo biokvapaliny a iné údaje poskytnuté právnickými osobami a fyzickými osobami, ktoré uvádzajú na trh v Slovenskej republike biopalivá alebo biokvapaliny,</w:t>
      </w:r>
    </w:p>
    <w:p w:rsidR="00197811" w:rsidRPr="009B5C80">
      <w:pPr>
        <w:numPr>
          <w:numId w:val="11"/>
        </w:numPr>
        <w:bidi w:val="0"/>
        <w:jc w:val="both"/>
        <w:rPr>
          <w:rFonts w:ascii="Times New Roman" w:hAnsi="Times New Roman"/>
        </w:rPr>
      </w:pPr>
      <w:r w:rsidRPr="009B5C80">
        <w:rPr>
          <w:rFonts w:ascii="Times New Roman" w:hAnsi="Times New Roman"/>
        </w:rPr>
        <w:t>organizuje školenia odborne spôsobilých osôb na účely overovania výpočtu.</w:t>
      </w:r>
    </w:p>
    <w:p w:rsidR="00197811" w:rsidRPr="009B5C80">
      <w:pPr>
        <w:bidi w:val="0"/>
        <w:ind w:left="284"/>
        <w:jc w:val="both"/>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w:t>
      </w:r>
      <w:r w:rsidRPr="009B5C80" w:rsidR="00120D6A">
        <w:rPr>
          <w:rFonts w:ascii="Times New Roman" w:hAnsi="Times New Roman"/>
        </w:rPr>
        <w:t>7</w:t>
      </w:r>
      <w:r w:rsidRPr="009B5C80">
        <w:rPr>
          <w:rFonts w:ascii="Times New Roman" w:hAnsi="Times New Roman"/>
        </w:rPr>
        <w:t>) Splnenie kritérií trvalej udržateľnosti môže byť preukázané podľa osobitného predpisu.</w:t>
      </w:r>
    </w:p>
    <w:p w:rsidR="00197811" w:rsidRPr="009B5C80">
      <w:pPr>
        <w:bidi w:val="0"/>
        <w:jc w:val="both"/>
        <w:rPr>
          <w:rFonts w:ascii="Times New Roman" w:hAnsi="Times New Roman"/>
          <w:b/>
        </w:rPr>
      </w:pPr>
    </w:p>
    <w:p w:rsidR="00197811" w:rsidRPr="009B5C80">
      <w:pPr>
        <w:bidi w:val="0"/>
        <w:jc w:val="both"/>
        <w:rPr>
          <w:rFonts w:ascii="Times New Roman" w:hAnsi="Times New Roman"/>
        </w:rPr>
      </w:pPr>
    </w:p>
    <w:p w:rsidR="00197811" w:rsidRPr="009B5C80">
      <w:pPr>
        <w:bidi w:val="0"/>
        <w:jc w:val="center"/>
        <w:rPr>
          <w:rFonts w:ascii="Times New Roman" w:hAnsi="Times New Roman"/>
        </w:rPr>
      </w:pPr>
      <w:r w:rsidRPr="009B5C80">
        <w:rPr>
          <w:rFonts w:ascii="Times New Roman" w:hAnsi="Times New Roman"/>
        </w:rPr>
        <w:t>§ 14d</w:t>
      </w:r>
    </w:p>
    <w:p w:rsidR="00197811" w:rsidRPr="009B5C80">
      <w:pPr>
        <w:bidi w:val="0"/>
        <w:jc w:val="center"/>
        <w:rPr>
          <w:rFonts w:ascii="Times New Roman" w:hAnsi="Times New Roman"/>
          <w:b/>
        </w:rPr>
      </w:pPr>
      <w:r w:rsidRPr="009B5C80">
        <w:rPr>
          <w:rFonts w:ascii="Times New Roman" w:hAnsi="Times New Roman"/>
        </w:rPr>
        <w:t>Odborná spôsobilosť</w:t>
      </w:r>
      <w:r w:rsidRPr="009B5C80">
        <w:rPr>
          <w:rFonts w:ascii="Times New Roman" w:hAnsi="Times New Roman"/>
          <w:b/>
        </w:rPr>
        <w:t xml:space="preserve"> </w:t>
      </w:r>
      <w:r w:rsidRPr="009B5C80">
        <w:rPr>
          <w:rFonts w:ascii="Times New Roman" w:hAnsi="Times New Roman"/>
        </w:rPr>
        <w:t xml:space="preserve">na účely overovania výpočtu emisií </w:t>
      </w:r>
    </w:p>
    <w:p w:rsidR="00197811" w:rsidRPr="009B5C80">
      <w:pPr>
        <w:bidi w:val="0"/>
        <w:jc w:val="both"/>
        <w:rPr>
          <w:rFonts w:ascii="Times New Roman" w:hAnsi="Times New Roman"/>
        </w:rPr>
      </w:pPr>
    </w:p>
    <w:p w:rsidR="00197811" w:rsidRPr="009B5C80">
      <w:pPr>
        <w:numPr>
          <w:numId w:val="34"/>
        </w:numPr>
        <w:bidi w:val="0"/>
        <w:jc w:val="both"/>
        <w:rPr>
          <w:rFonts w:ascii="Times New Roman" w:hAnsi="Times New Roman"/>
        </w:rPr>
      </w:pPr>
      <w:r w:rsidRPr="009B5C80">
        <w:rPr>
          <w:rFonts w:ascii="Times New Roman" w:hAnsi="Times New Roman"/>
        </w:rPr>
        <w:t>Odborná spôsobilosť na účely overovania výpočtu emisií je preukázanie kvalifikačných predpokladov, odbornej praxe a výsledkov úspešne vykonanej skúšky odbornej spôsobilosti na účely overovania výpočtu emisií.</w:t>
      </w:r>
    </w:p>
    <w:p w:rsidR="00197811" w:rsidRPr="009B5C80">
      <w:pPr>
        <w:bidi w:val="0"/>
        <w:ind w:left="360"/>
        <w:jc w:val="both"/>
        <w:rPr>
          <w:rFonts w:ascii="Times New Roman" w:hAnsi="Times New Roman"/>
        </w:rPr>
      </w:pPr>
    </w:p>
    <w:p w:rsidR="00197811" w:rsidRPr="009B5C80">
      <w:pPr>
        <w:numPr>
          <w:numId w:val="34"/>
        </w:numPr>
        <w:bidi w:val="0"/>
        <w:jc w:val="both"/>
        <w:rPr>
          <w:rFonts w:ascii="Times New Roman" w:hAnsi="Times New Roman"/>
        </w:rPr>
      </w:pPr>
      <w:r w:rsidRPr="009B5C80">
        <w:rPr>
          <w:rFonts w:ascii="Times New Roman" w:hAnsi="Times New Roman"/>
        </w:rPr>
        <w:t xml:space="preserve">Ministerstvo životného prostredia vydá osvedčenie o odbornej spôsobilosti na účely overovania výpočtu emisií fyzickej osobe, ktorá </w:t>
      </w:r>
    </w:p>
    <w:p w:rsidR="00197811" w:rsidRPr="009B5C80">
      <w:pPr>
        <w:numPr>
          <w:ilvl w:val="1"/>
          <w:numId w:val="34"/>
        </w:numPr>
        <w:tabs>
          <w:tab w:val="num" w:pos="360"/>
          <w:tab w:val="clear" w:pos="1440"/>
        </w:tabs>
        <w:bidi w:val="0"/>
        <w:ind w:left="360"/>
        <w:jc w:val="both"/>
        <w:rPr>
          <w:rFonts w:ascii="Times New Roman" w:hAnsi="Times New Roman"/>
        </w:rPr>
      </w:pPr>
      <w:r w:rsidRPr="009B5C80">
        <w:rPr>
          <w:rFonts w:ascii="Times New Roman" w:hAnsi="Times New Roman"/>
        </w:rPr>
        <w:t xml:space="preserve">podá žiadosť o vydanie osvedčenia o odbornej spôsobilosti na účely overovania výpočtu emisií, </w:t>
      </w:r>
    </w:p>
    <w:p w:rsidR="00197811" w:rsidRPr="009B5C80">
      <w:pPr>
        <w:numPr>
          <w:ilvl w:val="1"/>
          <w:numId w:val="34"/>
        </w:numPr>
        <w:tabs>
          <w:tab w:val="num" w:pos="360"/>
          <w:tab w:val="clear" w:pos="1440"/>
        </w:tabs>
        <w:bidi w:val="0"/>
        <w:ind w:left="360"/>
        <w:jc w:val="both"/>
        <w:rPr>
          <w:rFonts w:ascii="Times New Roman" w:hAnsi="Times New Roman"/>
        </w:rPr>
      </w:pPr>
      <w:r w:rsidRPr="009B5C80">
        <w:rPr>
          <w:rFonts w:ascii="Times New Roman" w:hAnsi="Times New Roman"/>
        </w:rPr>
        <w:t xml:space="preserve">spĺňa kvalifikačné predpoklady na výkon činnosti, </w:t>
      </w:r>
    </w:p>
    <w:p w:rsidR="00197811" w:rsidRPr="009B5C80">
      <w:pPr>
        <w:numPr>
          <w:ilvl w:val="1"/>
          <w:numId w:val="34"/>
        </w:numPr>
        <w:tabs>
          <w:tab w:val="num" w:pos="360"/>
          <w:tab w:val="clear" w:pos="1440"/>
        </w:tabs>
        <w:bidi w:val="0"/>
        <w:ind w:left="360"/>
        <w:jc w:val="both"/>
        <w:rPr>
          <w:rFonts w:ascii="Times New Roman" w:hAnsi="Times New Roman"/>
        </w:rPr>
      </w:pPr>
      <w:r w:rsidRPr="009B5C80">
        <w:rPr>
          <w:rFonts w:ascii="Times New Roman" w:hAnsi="Times New Roman"/>
        </w:rPr>
        <w:t xml:space="preserve">absolvuje skúšku odbornej spôsobilosti na účely overovania výpočtu emisií, </w:t>
      </w:r>
    </w:p>
    <w:p w:rsidR="00197811" w:rsidRPr="009B5C80">
      <w:pPr>
        <w:numPr>
          <w:ilvl w:val="1"/>
          <w:numId w:val="34"/>
        </w:numPr>
        <w:tabs>
          <w:tab w:val="num" w:pos="360"/>
          <w:tab w:val="clear" w:pos="1440"/>
        </w:tabs>
        <w:bidi w:val="0"/>
        <w:ind w:left="360"/>
        <w:jc w:val="both"/>
        <w:rPr>
          <w:rFonts w:ascii="Times New Roman" w:hAnsi="Times New Roman"/>
        </w:rPr>
      </w:pPr>
      <w:r w:rsidRPr="009B5C80">
        <w:rPr>
          <w:rFonts w:ascii="Times New Roman" w:hAnsi="Times New Roman"/>
        </w:rPr>
        <w:t>je spôsobilá na právne úkony v plnom rozsahu.</w:t>
      </w:r>
    </w:p>
    <w:p w:rsidR="00120D6A" w:rsidRPr="009B5C80" w:rsidP="00120D6A">
      <w:pPr>
        <w:bidi w:val="0"/>
        <w:jc w:val="both"/>
        <w:rPr>
          <w:rFonts w:ascii="Times New Roman" w:hAnsi="Times New Roman"/>
        </w:rPr>
      </w:pPr>
    </w:p>
    <w:p w:rsidR="00120D6A" w:rsidRPr="009B5C80" w:rsidP="00120D6A">
      <w:pPr>
        <w:numPr>
          <w:numId w:val="34"/>
        </w:numPr>
        <w:bidi w:val="0"/>
        <w:jc w:val="both"/>
        <w:rPr>
          <w:rFonts w:ascii="Times New Roman" w:hAnsi="Times New Roman"/>
          <w:bCs/>
        </w:rPr>
      </w:pPr>
      <w:r w:rsidRPr="009B5C80">
        <w:rPr>
          <w:rFonts w:ascii="Times New Roman" w:hAnsi="Times New Roman"/>
          <w:bCs/>
        </w:rPr>
        <w:t xml:space="preserve">Kvalifikačné predpoklady podľa odseku 2 písm. b) sú </w:t>
      </w:r>
    </w:p>
    <w:p w:rsidR="00120D6A" w:rsidRPr="009B5C80" w:rsidP="00C951ED">
      <w:pPr>
        <w:numPr>
          <w:numId w:val="43"/>
        </w:numPr>
        <w:tabs>
          <w:tab w:val="num" w:pos="0"/>
          <w:tab w:val="clear" w:pos="720"/>
        </w:tabs>
        <w:bidi w:val="0"/>
        <w:ind w:left="360"/>
        <w:jc w:val="both"/>
        <w:rPr>
          <w:rFonts w:ascii="Times New Roman" w:hAnsi="Times New Roman"/>
          <w:bCs/>
        </w:rPr>
      </w:pPr>
      <w:r w:rsidRPr="009B5C80">
        <w:rPr>
          <w:rFonts w:ascii="Times New Roman" w:hAnsi="Times New Roman"/>
          <w:bCs/>
        </w:rPr>
        <w:t xml:space="preserve">vysokoškolské vzdelanie druhého stupňa príslušného smeru a najmenej trojročná odborná prax, </w:t>
      </w:r>
    </w:p>
    <w:p w:rsidR="00120D6A" w:rsidRPr="009B5C80" w:rsidP="00C951ED">
      <w:pPr>
        <w:numPr>
          <w:numId w:val="43"/>
        </w:numPr>
        <w:tabs>
          <w:tab w:val="num" w:pos="0"/>
          <w:tab w:val="clear" w:pos="720"/>
        </w:tabs>
        <w:bidi w:val="0"/>
        <w:ind w:left="360"/>
        <w:jc w:val="both"/>
        <w:rPr>
          <w:rFonts w:ascii="Times New Roman" w:hAnsi="Times New Roman"/>
          <w:bCs/>
        </w:rPr>
      </w:pPr>
      <w:r w:rsidRPr="009B5C80">
        <w:rPr>
          <w:rFonts w:ascii="Times New Roman" w:hAnsi="Times New Roman"/>
          <w:bCs/>
        </w:rPr>
        <w:t>vysokoškolské vzdelanie prvého stupňa príslušného smeru a najmenej päťročná odborná prax, alebo</w:t>
      </w:r>
    </w:p>
    <w:p w:rsidR="00120D6A" w:rsidRPr="009B5C80" w:rsidP="00C951ED">
      <w:pPr>
        <w:numPr>
          <w:numId w:val="43"/>
        </w:numPr>
        <w:tabs>
          <w:tab w:val="num" w:pos="360"/>
          <w:tab w:val="clear" w:pos="720"/>
        </w:tabs>
        <w:bidi w:val="0"/>
        <w:ind w:hanging="720"/>
        <w:jc w:val="both"/>
        <w:rPr>
          <w:rFonts w:ascii="Times New Roman" w:hAnsi="Times New Roman"/>
          <w:bCs/>
        </w:rPr>
      </w:pPr>
      <w:r w:rsidRPr="009B5C80">
        <w:rPr>
          <w:rFonts w:ascii="Times New Roman" w:hAnsi="Times New Roman"/>
          <w:bCs/>
        </w:rPr>
        <w:t>stredné odborné vzdelanie príslušného smeru a najmenej osemročná odborná prax.</w:t>
      </w:r>
    </w:p>
    <w:p w:rsidR="00120D6A" w:rsidRPr="009B5C80" w:rsidP="00120D6A">
      <w:pPr>
        <w:bidi w:val="0"/>
        <w:jc w:val="both"/>
        <w:rPr>
          <w:rFonts w:ascii="Times New Roman" w:hAnsi="Times New Roman"/>
          <w:bCs/>
        </w:rPr>
      </w:pPr>
    </w:p>
    <w:p w:rsidR="00197811" w:rsidRPr="009B5C80" w:rsidP="00C951ED">
      <w:pPr>
        <w:numPr>
          <w:numId w:val="34"/>
        </w:numPr>
        <w:tabs>
          <w:tab w:val="num" w:pos="0"/>
          <w:tab w:val="clear" w:pos="720"/>
        </w:tabs>
        <w:bidi w:val="0"/>
        <w:ind w:left="0" w:firstLine="360"/>
        <w:jc w:val="both"/>
        <w:rPr>
          <w:rFonts w:ascii="Times New Roman" w:hAnsi="Times New Roman"/>
          <w:b/>
          <w:bCs/>
        </w:rPr>
      </w:pPr>
      <w:r w:rsidRPr="009B5C80">
        <w:rPr>
          <w:rFonts w:ascii="Times New Roman" w:hAnsi="Times New Roman"/>
        </w:rPr>
        <w:t>Ministerstvo životného prostredia vydá osvedčenie o odbornej spôsobilosti na účely overovania výpočtu emisií právnickej osobe, ak odborný zamestnanec právnickej osoby splní podmienky podľa odseku 2.</w:t>
      </w:r>
    </w:p>
    <w:p w:rsidR="00F36C79" w:rsidRPr="009B5C80" w:rsidP="00F36C79">
      <w:pPr>
        <w:bidi w:val="0"/>
        <w:ind w:left="360"/>
        <w:jc w:val="both"/>
        <w:rPr>
          <w:rFonts w:ascii="Times New Roman" w:hAnsi="Times New Roman"/>
          <w:b/>
          <w:bCs/>
        </w:rPr>
      </w:pPr>
    </w:p>
    <w:p w:rsidR="00197811" w:rsidRPr="009B5C80" w:rsidP="00C951ED">
      <w:pPr>
        <w:numPr>
          <w:numId w:val="34"/>
        </w:numPr>
        <w:tabs>
          <w:tab w:val="num" w:pos="0"/>
          <w:tab w:val="clear" w:pos="720"/>
        </w:tabs>
        <w:bidi w:val="0"/>
        <w:ind w:left="0" w:firstLine="360"/>
        <w:jc w:val="both"/>
        <w:rPr>
          <w:rFonts w:ascii="Times New Roman" w:hAnsi="Times New Roman"/>
        </w:rPr>
      </w:pPr>
      <w:r w:rsidRPr="009B5C80">
        <w:rPr>
          <w:rFonts w:ascii="Times New Roman" w:hAnsi="Times New Roman"/>
        </w:rPr>
        <w:t xml:space="preserve">Platnosť osvedčenia o odbornej spôsobilosti na účely overovania výpočtu emisií je dva roky od jeho vydania. </w:t>
      </w:r>
    </w:p>
    <w:p w:rsidR="00197811" w:rsidRPr="009B5C80">
      <w:pPr>
        <w:bidi w:val="0"/>
        <w:jc w:val="both"/>
        <w:rPr>
          <w:rFonts w:ascii="Times New Roman" w:hAnsi="Times New Roman"/>
        </w:rPr>
      </w:pPr>
    </w:p>
    <w:p w:rsidR="00197811" w:rsidRPr="009B5C80" w:rsidP="00C951ED">
      <w:pPr>
        <w:numPr>
          <w:numId w:val="34"/>
        </w:numPr>
        <w:tabs>
          <w:tab w:val="clear" w:pos="720"/>
        </w:tabs>
        <w:bidi w:val="0"/>
        <w:ind w:left="0" w:firstLine="360"/>
        <w:jc w:val="both"/>
        <w:rPr>
          <w:rFonts w:ascii="Times New Roman" w:hAnsi="Times New Roman"/>
        </w:rPr>
      </w:pPr>
      <w:r w:rsidRPr="009B5C80">
        <w:rPr>
          <w:rFonts w:ascii="Times New Roman" w:hAnsi="Times New Roman"/>
        </w:rPr>
        <w:t>Platnosť osvedčenia o odbornej spôsobilosti na účely overovania výpočtu emisií sa predĺži o ďalšie dva roky, ak odborne spôsobilá osoba na účely overovania výpočtu úspešne absolvuje preskúšanie odbornej spôsobilosti, ktoré vykonáva ministerstvo životného prostredia.</w:t>
      </w:r>
    </w:p>
    <w:p w:rsidR="00197811" w:rsidRPr="009B5C80">
      <w:pPr>
        <w:bidi w:val="0"/>
        <w:jc w:val="both"/>
        <w:rPr>
          <w:rFonts w:ascii="Times New Roman" w:hAnsi="Times New Roman"/>
        </w:rPr>
      </w:pPr>
    </w:p>
    <w:p w:rsidR="00197811" w:rsidRPr="009B5C80" w:rsidP="00C951ED">
      <w:pPr>
        <w:numPr>
          <w:numId w:val="34"/>
        </w:numPr>
        <w:tabs>
          <w:tab w:val="clear" w:pos="720"/>
        </w:tabs>
        <w:bidi w:val="0"/>
        <w:ind w:left="0" w:firstLine="360"/>
        <w:jc w:val="both"/>
        <w:rPr>
          <w:rFonts w:ascii="Times New Roman" w:hAnsi="Times New Roman"/>
        </w:rPr>
      </w:pPr>
      <w:r w:rsidRPr="009B5C80">
        <w:rPr>
          <w:rFonts w:ascii="Times New Roman" w:hAnsi="Times New Roman"/>
        </w:rPr>
        <w:t>Ministerstvo životného prostredia rozhodne o odobratí osvedčenia o odbornej spôsobilosti na účely overovania výpočtu emisií, ak odborne spôsobilá osoba na účely overovania výpočtu</w:t>
      </w:r>
    </w:p>
    <w:p w:rsidR="00197811" w:rsidRPr="009B5C80" w:rsidP="00C951ED">
      <w:pPr>
        <w:numPr>
          <w:numId w:val="35"/>
        </w:numPr>
        <w:tabs>
          <w:tab w:val="clear" w:pos="720"/>
        </w:tabs>
        <w:bidi w:val="0"/>
        <w:ind w:left="360"/>
        <w:jc w:val="both"/>
        <w:rPr>
          <w:rFonts w:ascii="Times New Roman" w:hAnsi="Times New Roman"/>
        </w:rPr>
      </w:pPr>
      <w:r w:rsidRPr="009B5C80">
        <w:rPr>
          <w:rFonts w:ascii="Times New Roman" w:hAnsi="Times New Roman"/>
        </w:rPr>
        <w:t>sa na vyzvanie nedostaví  na preskúšanie odbornej spôsobilosti na účely overovania výpočtu emisií,</w:t>
      </w:r>
    </w:p>
    <w:p w:rsidR="00197811" w:rsidRPr="009B5C80" w:rsidP="00C951ED">
      <w:pPr>
        <w:numPr>
          <w:numId w:val="35"/>
        </w:numPr>
        <w:tabs>
          <w:tab w:val="num" w:pos="360"/>
          <w:tab w:val="clear" w:pos="720"/>
        </w:tabs>
        <w:bidi w:val="0"/>
        <w:ind w:hanging="720"/>
        <w:jc w:val="both"/>
        <w:rPr>
          <w:rFonts w:ascii="Times New Roman" w:hAnsi="Times New Roman"/>
        </w:rPr>
      </w:pPr>
      <w:r w:rsidRPr="009B5C80">
        <w:rPr>
          <w:rFonts w:ascii="Times New Roman" w:hAnsi="Times New Roman"/>
        </w:rPr>
        <w:t xml:space="preserve">pri preskúšaní odbornej spôsobilosti na účely overovania výpočtu emisií neuspela, </w:t>
      </w:r>
    </w:p>
    <w:p w:rsidR="00197811" w:rsidRPr="009B5C80" w:rsidP="00C951ED">
      <w:pPr>
        <w:numPr>
          <w:numId w:val="35"/>
        </w:numPr>
        <w:tabs>
          <w:tab w:val="num" w:pos="360"/>
          <w:tab w:val="clear" w:pos="720"/>
        </w:tabs>
        <w:bidi w:val="0"/>
        <w:ind w:hanging="720"/>
        <w:jc w:val="both"/>
        <w:rPr>
          <w:rFonts w:ascii="Times New Roman" w:hAnsi="Times New Roman"/>
        </w:rPr>
      </w:pPr>
      <w:r w:rsidRPr="009B5C80">
        <w:rPr>
          <w:rFonts w:ascii="Times New Roman" w:hAnsi="Times New Roman"/>
        </w:rPr>
        <w:t>si neplní povinnosti podľa odseku 1</w:t>
      </w:r>
      <w:r w:rsidRPr="009B5C80" w:rsidR="00C951ED">
        <w:rPr>
          <w:rFonts w:ascii="Times New Roman" w:hAnsi="Times New Roman"/>
        </w:rPr>
        <w:t>2</w:t>
      </w:r>
      <w:r w:rsidRPr="009B5C80">
        <w:rPr>
          <w:rFonts w:ascii="Times New Roman" w:hAnsi="Times New Roman"/>
        </w:rPr>
        <w:t xml:space="preserve"> riadne a včas,</w:t>
      </w:r>
    </w:p>
    <w:p w:rsidR="00197811" w:rsidRPr="009B5C80" w:rsidP="00C951ED">
      <w:pPr>
        <w:numPr>
          <w:numId w:val="35"/>
        </w:numPr>
        <w:tabs>
          <w:tab w:val="num" w:pos="0"/>
          <w:tab w:val="clear" w:pos="720"/>
        </w:tabs>
        <w:bidi w:val="0"/>
        <w:ind w:left="360"/>
        <w:jc w:val="both"/>
        <w:rPr>
          <w:rFonts w:ascii="Times New Roman" w:hAnsi="Times New Roman"/>
        </w:rPr>
      </w:pPr>
      <w:r w:rsidRPr="009B5C80">
        <w:rPr>
          <w:rFonts w:ascii="Times New Roman" w:hAnsi="Times New Roman"/>
        </w:rPr>
        <w:t>písomne požiada o zrušenie odbornej spôsobilosti na účely overovania výpočtu emisií.</w:t>
      </w:r>
    </w:p>
    <w:p w:rsidR="00197811" w:rsidRPr="009B5C80">
      <w:pPr>
        <w:bidi w:val="0"/>
        <w:ind w:left="360"/>
        <w:jc w:val="both"/>
        <w:rPr>
          <w:rFonts w:ascii="Times New Roman" w:hAnsi="Times New Roman"/>
        </w:rPr>
      </w:pPr>
    </w:p>
    <w:p w:rsidR="00197811" w:rsidRPr="009B5C80" w:rsidP="00C951ED">
      <w:pPr>
        <w:bidi w:val="0"/>
        <w:ind w:firstLine="360"/>
        <w:jc w:val="both"/>
        <w:rPr>
          <w:rFonts w:ascii="Times New Roman" w:hAnsi="Times New Roman"/>
        </w:rPr>
      </w:pPr>
      <w:r w:rsidRPr="009B5C80">
        <w:rPr>
          <w:rFonts w:ascii="Times New Roman" w:hAnsi="Times New Roman"/>
        </w:rPr>
        <w:t>(</w:t>
      </w:r>
      <w:r w:rsidRPr="009B5C80" w:rsidR="00F36C79">
        <w:rPr>
          <w:rFonts w:ascii="Times New Roman" w:hAnsi="Times New Roman"/>
        </w:rPr>
        <w:t>8</w:t>
      </w:r>
      <w:r w:rsidRPr="009B5C80">
        <w:rPr>
          <w:rFonts w:ascii="Times New Roman" w:hAnsi="Times New Roman"/>
        </w:rPr>
        <w:t xml:space="preserve">) Proti rozhodnutiu o odobratí osvedčenia o odbornej spôsobilosti na účely overovania výpočtu emisií sa odborne spôsobilá osoba na účely overovania výpočtu môže odvolať do 15 dní odo dňa doručenia písomného rozhodnutia o odobratí osvedčenia o odbornej spôsobilosti na účely overovania výpočtu emisií. Ministerstvo životného prostredia vyradí osobu, ktorej bolo odobraté osvedčenie o odbornej spôsobilosti na účely overovania výpočtu emisií z registra odborne spôsobilých osôb na účely overovania výpočtu. </w:t>
      </w:r>
    </w:p>
    <w:p w:rsidR="00197811" w:rsidRPr="009B5C80">
      <w:pPr>
        <w:bidi w:val="0"/>
        <w:ind w:left="360"/>
        <w:jc w:val="both"/>
        <w:rPr>
          <w:rFonts w:ascii="Times New Roman" w:hAnsi="Times New Roman"/>
        </w:rPr>
      </w:pPr>
    </w:p>
    <w:p w:rsidR="00197811" w:rsidRPr="009B5C80">
      <w:pPr>
        <w:bidi w:val="0"/>
        <w:ind w:left="360"/>
        <w:jc w:val="both"/>
        <w:rPr>
          <w:rFonts w:ascii="Times New Roman" w:hAnsi="Times New Roman"/>
        </w:rPr>
      </w:pPr>
      <w:r w:rsidRPr="009B5C80">
        <w:rPr>
          <w:rFonts w:ascii="Times New Roman" w:hAnsi="Times New Roman"/>
        </w:rPr>
        <w:t>(</w:t>
      </w:r>
      <w:r w:rsidRPr="009B5C80" w:rsidR="00F36C79">
        <w:rPr>
          <w:rFonts w:ascii="Times New Roman" w:hAnsi="Times New Roman"/>
        </w:rPr>
        <w:t>9</w:t>
      </w:r>
      <w:r w:rsidRPr="009B5C80">
        <w:rPr>
          <w:rFonts w:ascii="Times New Roman" w:hAnsi="Times New Roman"/>
        </w:rPr>
        <w:t>) Odborná spôsobilosť na účely overovania výpočtu emisií zaniká</w:t>
      </w:r>
    </w:p>
    <w:p w:rsidR="00197811" w:rsidRPr="009B5C80" w:rsidP="00C951ED">
      <w:pPr>
        <w:numPr>
          <w:numId w:val="37"/>
        </w:numPr>
        <w:tabs>
          <w:tab w:val="num" w:pos="360"/>
          <w:tab w:val="clear" w:pos="720"/>
        </w:tabs>
        <w:bidi w:val="0"/>
        <w:ind w:left="360"/>
        <w:jc w:val="both"/>
        <w:rPr>
          <w:rFonts w:ascii="Times New Roman" w:hAnsi="Times New Roman"/>
        </w:rPr>
      </w:pPr>
      <w:r w:rsidRPr="009B5C80">
        <w:rPr>
          <w:rFonts w:ascii="Times New Roman" w:hAnsi="Times New Roman"/>
        </w:rPr>
        <w:t xml:space="preserve">pozbavením spôsobilosti na právne úkony odborne spôsobilej osoby na účely overovania výpočtu alebo obmedzením jej spôsobilosti na právne úkony, </w:t>
      </w:r>
    </w:p>
    <w:p w:rsidR="00197811" w:rsidRPr="009B5C80" w:rsidP="00C951ED">
      <w:pPr>
        <w:numPr>
          <w:numId w:val="37"/>
        </w:numPr>
        <w:tabs>
          <w:tab w:val="num" w:pos="360"/>
          <w:tab w:val="clear" w:pos="720"/>
        </w:tabs>
        <w:bidi w:val="0"/>
        <w:ind w:hanging="720"/>
        <w:jc w:val="both"/>
        <w:rPr>
          <w:rFonts w:ascii="Times New Roman" w:hAnsi="Times New Roman"/>
        </w:rPr>
      </w:pPr>
      <w:r w:rsidRPr="009B5C80">
        <w:rPr>
          <w:rFonts w:ascii="Times New Roman" w:hAnsi="Times New Roman"/>
        </w:rPr>
        <w:t>smrťou odborne spôsobilej osoby na účely overovania výpočtu.</w:t>
      </w:r>
    </w:p>
    <w:p w:rsidR="00197811" w:rsidRPr="009B5C80">
      <w:pPr>
        <w:bidi w:val="0"/>
        <w:jc w:val="both"/>
        <w:rPr>
          <w:rFonts w:ascii="Times New Roman" w:hAnsi="Times New Roman"/>
        </w:rPr>
      </w:pPr>
    </w:p>
    <w:p w:rsidR="00197811" w:rsidRPr="009B5C80" w:rsidP="00C951ED">
      <w:pPr>
        <w:bidi w:val="0"/>
        <w:ind w:firstLine="360"/>
        <w:jc w:val="both"/>
        <w:rPr>
          <w:rFonts w:ascii="Times New Roman" w:hAnsi="Times New Roman"/>
        </w:rPr>
      </w:pPr>
      <w:r w:rsidRPr="009B5C80">
        <w:rPr>
          <w:rFonts w:ascii="Times New Roman" w:hAnsi="Times New Roman"/>
        </w:rPr>
        <w:t>(</w:t>
      </w:r>
      <w:r w:rsidRPr="009B5C80" w:rsidR="00F36C79">
        <w:rPr>
          <w:rFonts w:ascii="Times New Roman" w:hAnsi="Times New Roman"/>
        </w:rPr>
        <w:t>10</w:t>
      </w:r>
      <w:r w:rsidRPr="009B5C80">
        <w:rPr>
          <w:rFonts w:ascii="Times New Roman" w:hAnsi="Times New Roman"/>
        </w:rPr>
        <w:t xml:space="preserve">) Ministerstvo životného prostredia písomne oznámi výsledky skúšky odbornej spôsobilosti na účely overovania výpočtu emisií a preskúšania odbornej spôsobilosti na účely overovania výpočtu emisií do 10 dní od ich konania. </w:t>
      </w:r>
    </w:p>
    <w:p w:rsidR="00197811" w:rsidRPr="009B5C80">
      <w:pPr>
        <w:bidi w:val="0"/>
        <w:ind w:left="360"/>
        <w:jc w:val="both"/>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(1</w:t>
      </w:r>
      <w:r w:rsidRPr="009B5C80" w:rsidR="00F36C79">
        <w:rPr>
          <w:rFonts w:ascii="Times New Roman" w:hAnsi="Times New Roman"/>
        </w:rPr>
        <w:t>1</w:t>
      </w:r>
      <w:r w:rsidRPr="009B5C80">
        <w:rPr>
          <w:rFonts w:ascii="Times New Roman" w:hAnsi="Times New Roman"/>
        </w:rPr>
        <w:t>) Ministerstvo životného prostredia vedie, aktualizuje a zverejňuje register odborne spôsobilých osôb na účely overovania výpočtu na svojom webovom sídle. Na tieto účely je možné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w:t>
      </w:r>
    </w:p>
    <w:p w:rsidR="00197811" w:rsidRPr="009B5C80">
      <w:pPr>
        <w:bidi w:val="0"/>
        <w:ind w:left="360"/>
        <w:jc w:val="both"/>
        <w:rPr>
          <w:rFonts w:ascii="Times New Roman" w:hAnsi="Times New Roman"/>
        </w:rPr>
      </w:pPr>
    </w:p>
    <w:p w:rsidR="00197811" w:rsidRPr="009B5C80">
      <w:pPr>
        <w:bidi w:val="0"/>
        <w:ind w:left="284"/>
        <w:jc w:val="both"/>
        <w:rPr>
          <w:rFonts w:ascii="Times New Roman" w:hAnsi="Times New Roman"/>
        </w:rPr>
      </w:pPr>
      <w:r w:rsidRPr="009B5C80">
        <w:rPr>
          <w:rFonts w:ascii="Times New Roman" w:hAnsi="Times New Roman"/>
        </w:rPr>
        <w:t>(1</w:t>
      </w:r>
      <w:r w:rsidRPr="009B5C80" w:rsidR="00F36C79">
        <w:rPr>
          <w:rFonts w:ascii="Times New Roman" w:hAnsi="Times New Roman"/>
        </w:rPr>
        <w:t>2</w:t>
      </w:r>
      <w:r w:rsidRPr="009B5C80">
        <w:rPr>
          <w:rFonts w:ascii="Times New Roman" w:hAnsi="Times New Roman"/>
        </w:rPr>
        <w:t>) Odborne spôsobilá osoba na účely overovania výpočtu je povinná</w:t>
      </w:r>
    </w:p>
    <w:p w:rsidR="00197811" w:rsidRPr="009B5C80" w:rsidP="009B5C80">
      <w:pPr>
        <w:numPr>
          <w:numId w:val="36"/>
        </w:numPr>
        <w:tabs>
          <w:tab w:val="num" w:pos="0"/>
          <w:tab w:val="clear" w:pos="720"/>
        </w:tabs>
        <w:bidi w:val="0"/>
        <w:ind w:left="360"/>
        <w:jc w:val="both"/>
        <w:rPr>
          <w:rFonts w:ascii="Times New Roman" w:hAnsi="Times New Roman"/>
        </w:rPr>
      </w:pPr>
      <w:r w:rsidRPr="009B5C80">
        <w:rPr>
          <w:rFonts w:ascii="Times New Roman" w:hAnsi="Times New Roman"/>
        </w:rPr>
        <w:t>vykonávať činnosť v súlade s osvedčením o odbornej spôsobilosti na účely overovania výpočtu emisií transparentne a nestranne,</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umožniť kontrolu výkonu svojej činnosti zo strany organizácie alebo ministerstva životného prostredia,</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bezodkladne oznámiť zmenu údajov uvedených v žiadosti o vydanie osvedčenia o odbornej spôsobilosti na účely overovania výpočtu emisií,</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 xml:space="preserve">najmenej jedenkrát ročne skontrolovať plnenie kritérií trvalej udržateľnosti a hmotnostnej bilancie u právnických osôb a fyzických osôb podľa § 14c ods. </w:t>
      </w:r>
      <w:r w:rsidRPr="009B5C80" w:rsidR="00F36C79">
        <w:rPr>
          <w:rFonts w:ascii="Times New Roman" w:hAnsi="Times New Roman"/>
        </w:rPr>
        <w:t>5</w:t>
      </w:r>
      <w:r w:rsidRPr="009B5C80">
        <w:rPr>
          <w:rFonts w:ascii="Times New Roman" w:hAnsi="Times New Roman"/>
        </w:rPr>
        <w:t>, ktorým overuje potvrdenie o pôvode biopaliva alebo biokvapaliny,</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pri kontrole dodávateľa biomasy skontrolovať plnenie kritérií trvalej udržateľnosti a hmotnostnej bilancie najmenej u 3 % pestovateľov biomasy, od ktorých dodávateľ biomasu odobral,</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pri kontrole výrobcu alebo dovozcu kvapalných alebo plynných produktov určených na výrobu biopalív alebo biokvapalín a výrobcu alebo dovozcu biopalív alebo biokvapalín, ktorý odoberal biomasu priamo od pestovateľov, skontrolovať plnenie kritérií trvalej udržateľnosti a hmotnostnej bilancie najmenej u 3 % pestovateľov biomasy, od ktorých dodávateľ biomasu priamo odobral,</w:t>
      </w:r>
    </w:p>
    <w:p w:rsidR="00197811" w:rsidRPr="009B5C80" w:rsidP="009B5C80">
      <w:pPr>
        <w:numPr>
          <w:numId w:val="36"/>
        </w:numPr>
        <w:tabs>
          <w:tab w:val="clear" w:pos="720"/>
        </w:tabs>
        <w:bidi w:val="0"/>
        <w:ind w:left="360"/>
        <w:jc w:val="both"/>
        <w:rPr>
          <w:rFonts w:ascii="Times New Roman" w:hAnsi="Times New Roman"/>
        </w:rPr>
      </w:pPr>
      <w:r w:rsidRPr="009B5C80">
        <w:rPr>
          <w:rFonts w:ascii="Times New Roman" w:hAnsi="Times New Roman"/>
        </w:rPr>
        <w:t xml:space="preserve">vypracovať správy o výsledkoch kontroly podľa písmen d) až f) a tieto uchovávať najmenej päť rokov, </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 xml:space="preserve">bezodkladne oznámiť organizácii zistené závažné nedostatky pri kontrole právnických osôb a fyzických osôb podľa § 14c ods. </w:t>
      </w:r>
      <w:r w:rsidRPr="009B5C80" w:rsidR="00F36C79">
        <w:rPr>
          <w:rFonts w:ascii="Times New Roman" w:hAnsi="Times New Roman"/>
        </w:rPr>
        <w:t>5</w:t>
      </w:r>
      <w:r w:rsidRPr="009B5C80">
        <w:rPr>
          <w:rFonts w:ascii="Times New Roman" w:hAnsi="Times New Roman"/>
        </w:rPr>
        <w:t>,</w:t>
      </w:r>
    </w:p>
    <w:p w:rsidR="00197811" w:rsidRPr="009B5C80" w:rsidP="009B5C80">
      <w:pPr>
        <w:numPr>
          <w:numId w:val="36"/>
        </w:numPr>
        <w:tabs>
          <w:tab w:val="num" w:pos="360"/>
          <w:tab w:val="clear" w:pos="720"/>
        </w:tabs>
        <w:bidi w:val="0"/>
        <w:ind w:left="360"/>
        <w:jc w:val="both"/>
        <w:rPr>
          <w:rFonts w:ascii="Times New Roman" w:hAnsi="Times New Roman"/>
        </w:rPr>
      </w:pPr>
      <w:r w:rsidRPr="009B5C80">
        <w:rPr>
          <w:rFonts w:ascii="Times New Roman" w:hAnsi="Times New Roman"/>
        </w:rPr>
        <w:t>zasielať organizácii súhrnnú správu o vykonaných kontrolách v kalendárnom roku do 15. marca nasledujúceho kalendárneho roku,</w:t>
      </w:r>
    </w:p>
    <w:p w:rsidR="00197811" w:rsidRPr="009B5C80" w:rsidP="00826368">
      <w:pPr>
        <w:numPr>
          <w:numId w:val="36"/>
        </w:numPr>
        <w:tabs>
          <w:tab w:val="num" w:pos="0"/>
          <w:tab w:val="clear" w:pos="720"/>
        </w:tabs>
        <w:bidi w:val="0"/>
        <w:ind w:left="360"/>
        <w:jc w:val="both"/>
        <w:rPr>
          <w:rFonts w:ascii="Times New Roman" w:hAnsi="Times New Roman"/>
        </w:rPr>
      </w:pPr>
      <w:r w:rsidRPr="009B5C80">
        <w:rPr>
          <w:rFonts w:ascii="Times New Roman" w:hAnsi="Times New Roman"/>
        </w:rPr>
        <w:t>preukazovať odbornú spôsobilosť preskúšaním odbornej spôsobilosti na účely overovania výpočtu emisií na základe výzvy ministerstva životného prostredia.</w:t>
      </w:r>
    </w:p>
    <w:p w:rsidR="00197811" w:rsidRPr="009B5C80">
      <w:pPr>
        <w:bidi w:val="0"/>
        <w:jc w:val="both"/>
        <w:rPr>
          <w:rFonts w:ascii="Times New Roman" w:hAnsi="Times New Roman"/>
        </w:rPr>
      </w:pPr>
    </w:p>
    <w:p w:rsidR="00197811" w:rsidRPr="009B5C80">
      <w:pPr>
        <w:bidi w:val="0"/>
        <w:jc w:val="both"/>
        <w:rPr>
          <w:rFonts w:ascii="Times New Roman" w:hAnsi="Times New Roman"/>
        </w:rPr>
      </w:pPr>
    </w:p>
    <w:p w:rsidR="00197811" w:rsidRPr="009B5C80">
      <w:pPr>
        <w:bidi w:val="0"/>
        <w:jc w:val="center"/>
        <w:rPr>
          <w:rFonts w:ascii="Times New Roman" w:hAnsi="Times New Roman"/>
        </w:rPr>
      </w:pPr>
      <w:r w:rsidRPr="009B5C80">
        <w:rPr>
          <w:rFonts w:ascii="Times New Roman" w:hAnsi="Times New Roman"/>
        </w:rPr>
        <w:t>§ 14e</w:t>
      </w:r>
    </w:p>
    <w:p w:rsidR="00197811" w:rsidRPr="009B5C80">
      <w:pPr>
        <w:bidi w:val="0"/>
        <w:jc w:val="center"/>
        <w:rPr>
          <w:rFonts w:ascii="Times New Roman" w:hAnsi="Times New Roman"/>
        </w:rPr>
      </w:pPr>
      <w:r w:rsidRPr="009B5C80">
        <w:rPr>
          <w:rFonts w:ascii="Times New Roman" w:hAnsi="Times New Roman"/>
        </w:rPr>
        <w:t>Pôsobnosť ministerstva životného prostredia</w:t>
      </w:r>
    </w:p>
    <w:p w:rsidR="00197811" w:rsidRPr="009B5C80">
      <w:pPr>
        <w:bidi w:val="0"/>
        <w:jc w:val="center"/>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Ministerstvo životného prostredia</w:t>
      </w:r>
    </w:p>
    <w:p w:rsidR="00197811" w:rsidRPr="009B5C80">
      <w:pPr>
        <w:bidi w:val="0"/>
        <w:ind w:left="360" w:hanging="360"/>
        <w:jc w:val="both"/>
        <w:rPr>
          <w:rFonts w:ascii="Times New Roman" w:hAnsi="Times New Roman"/>
        </w:rPr>
      </w:pPr>
      <w:r w:rsidRPr="009B5C80">
        <w:rPr>
          <w:rFonts w:ascii="Times New Roman" w:hAnsi="Times New Roman"/>
        </w:rPr>
        <w:t>a)  vydáva a rozhoduje o odobratí osvedčení o odbornej spôsobilosti na účely overovania výpočtu emisií,</w:t>
      </w:r>
    </w:p>
    <w:p w:rsidR="00197811" w:rsidRPr="009B5C80">
      <w:pPr>
        <w:bidi w:val="0"/>
        <w:ind w:left="360" w:hanging="360"/>
        <w:jc w:val="both"/>
        <w:rPr>
          <w:rFonts w:ascii="Times New Roman" w:hAnsi="Times New Roman"/>
        </w:rPr>
      </w:pPr>
      <w:r w:rsidRPr="009B5C80">
        <w:rPr>
          <w:rFonts w:ascii="Times New Roman" w:hAnsi="Times New Roman"/>
        </w:rPr>
        <w:t>b) rozhoduje v sporných prípadoch týkajúcich sa vydávania, zmeny a odobratia osvedčenia o odbornej spôsobilosti na účely overovania výpočtu emisií,</w:t>
      </w:r>
    </w:p>
    <w:p w:rsidR="00197811" w:rsidRPr="009B5C80">
      <w:pPr>
        <w:bidi w:val="0"/>
        <w:ind w:left="360" w:hanging="360"/>
        <w:jc w:val="both"/>
        <w:rPr>
          <w:rFonts w:ascii="Times New Roman" w:hAnsi="Times New Roman"/>
        </w:rPr>
      </w:pPr>
      <w:r w:rsidRPr="009B5C80">
        <w:rPr>
          <w:rFonts w:ascii="Times New Roman" w:hAnsi="Times New Roman"/>
        </w:rPr>
        <w:t>c)  zabezpečuje vykonanie skúšok a preskúšania odbornej spôsobilosti na účely overovania výpočtu emisií,</w:t>
      </w:r>
    </w:p>
    <w:p w:rsidR="00197811" w:rsidRPr="009B5C80">
      <w:pPr>
        <w:bidi w:val="0"/>
        <w:ind w:left="360" w:hanging="360"/>
        <w:jc w:val="both"/>
        <w:rPr>
          <w:rFonts w:ascii="Times New Roman" w:hAnsi="Times New Roman"/>
        </w:rPr>
      </w:pPr>
      <w:r w:rsidRPr="009B5C80">
        <w:rPr>
          <w:rFonts w:ascii="Times New Roman" w:hAnsi="Times New Roman"/>
        </w:rPr>
        <w:t>d)</w:t>
      </w:r>
      <w:r w:rsidRPr="009B5C80" w:rsidR="00F36C79">
        <w:rPr>
          <w:rFonts w:ascii="Times New Roman" w:hAnsi="Times New Roman"/>
        </w:rPr>
        <w:t xml:space="preserve"> </w:t>
      </w:r>
      <w:r w:rsidRPr="009B5C80">
        <w:rPr>
          <w:rFonts w:ascii="Times New Roman" w:hAnsi="Times New Roman"/>
        </w:rPr>
        <w:t>zabezpečuje poskytovanie informácií z oblasti emisií skleníkových plynov počas životného cyklu pohonných látok, biokvapalín a dodávanej energie,</w:t>
      </w:r>
    </w:p>
    <w:p w:rsidR="00F36C79" w:rsidRPr="009B5C80" w:rsidP="00F36C79">
      <w:pPr>
        <w:pStyle w:val="Odsekzoznamu"/>
        <w:bidi w:val="0"/>
        <w:spacing w:after="0" w:line="240" w:lineRule="auto"/>
        <w:ind w:left="360" w:hanging="360"/>
        <w:jc w:val="both"/>
        <w:rPr>
          <w:rFonts w:ascii="Times New Roman" w:hAnsi="Times New Roman"/>
          <w:sz w:val="24"/>
          <w:szCs w:val="24"/>
        </w:rPr>
      </w:pPr>
      <w:r w:rsidRPr="009B5C80">
        <w:rPr>
          <w:rFonts w:ascii="Times New Roman" w:hAnsi="Times New Roman"/>
          <w:sz w:val="24"/>
          <w:szCs w:val="24"/>
        </w:rPr>
        <w:t>e) vykonáva dohľad nad plnením povinností právnických osôb a fyzických osôb pri znižovaní emisií skleníkových plynov, ktoré uvádzajú pohonnú látku inú ako biopalivo na trh v Slovenskej republike a dodávateľov elektriny využívanej v cestných vozidlách</w:t>
      </w:r>
      <w:r w:rsidRPr="009B5C80" w:rsidR="00C951ED">
        <w:rPr>
          <w:rFonts w:ascii="Times New Roman" w:hAnsi="Times New Roman"/>
          <w:sz w:val="24"/>
          <w:szCs w:val="24"/>
        </w:rPr>
        <w:t>,</w:t>
      </w:r>
    </w:p>
    <w:p w:rsidR="00197811" w:rsidP="00C951ED">
      <w:pPr>
        <w:bidi w:val="0"/>
        <w:ind w:left="360" w:hanging="360"/>
        <w:rPr>
          <w:rFonts w:ascii="Times New Roman" w:hAnsi="Times New Roman"/>
        </w:rPr>
      </w:pPr>
      <w:r w:rsidRPr="009B5C80">
        <w:rPr>
          <w:rFonts w:ascii="Times New Roman" w:hAnsi="Times New Roman"/>
        </w:rPr>
        <w:t>f)  archivuje údaje poskytnuté právnickými osobami a fyzickými osobami uvádzajúcimi na trh v Slovenskej republike pohonné látky iné ako biopalivá a dodávanú energiu.“.</w:t>
      </w:r>
    </w:p>
    <w:p w:rsidR="00826368" w:rsidP="00C951ED">
      <w:pPr>
        <w:bidi w:val="0"/>
        <w:ind w:left="360" w:hanging="360"/>
        <w:rPr>
          <w:rFonts w:ascii="Times New Roman" w:hAnsi="Times New Roman"/>
        </w:rPr>
      </w:pPr>
    </w:p>
    <w:p w:rsidR="00197811" w:rsidRPr="00826368" w:rsidP="00826368">
      <w:pPr>
        <w:bidi w:val="0"/>
        <w:ind w:left="360" w:hanging="360"/>
        <w:rPr>
          <w:rFonts w:ascii="Times New Roman" w:hAnsi="Times New Roman"/>
          <w:b/>
          <w:bCs/>
        </w:rPr>
      </w:pPr>
      <w:r w:rsidRPr="00826368" w:rsidR="00826368">
        <w:rPr>
          <w:rFonts w:ascii="Times New Roman" w:hAnsi="Times New Roman"/>
          <w:b/>
        </w:rPr>
        <w:t>4</w:t>
      </w:r>
      <w:r w:rsidR="00936E78">
        <w:rPr>
          <w:rFonts w:ascii="Times New Roman" w:hAnsi="Times New Roman"/>
          <w:b/>
        </w:rPr>
        <w:t>5</w:t>
      </w:r>
      <w:r w:rsidRPr="00826368" w:rsidR="00826368">
        <w:rPr>
          <w:rFonts w:ascii="Times New Roman" w:hAnsi="Times New Roman"/>
          <w:b/>
        </w:rPr>
        <w:t>.</w:t>
      </w:r>
      <w:r w:rsidRPr="009B5C80" w:rsidR="00F36C79">
        <w:rPr>
          <w:rFonts w:ascii="Times New Roman" w:hAnsi="Times New Roman"/>
        </w:rPr>
        <w:t xml:space="preserve"> </w:t>
      </w:r>
      <w:r w:rsidRPr="009B5C80">
        <w:rPr>
          <w:rFonts w:ascii="Times New Roman" w:hAnsi="Times New Roman"/>
        </w:rPr>
        <w:t>V § 15 ods. 1 písm. a) sa na konci pripájajú tieto slová: „a w) až y)“.</w:t>
      </w:r>
    </w:p>
    <w:p w:rsidR="00F36C79" w:rsidRPr="009B5C80" w:rsidP="00F36C79">
      <w:pPr>
        <w:pStyle w:val="ListParagraph"/>
        <w:tabs>
          <w:tab w:val="left" w:pos="284"/>
        </w:tabs>
        <w:bidi w:val="0"/>
        <w:ind w:left="0"/>
        <w:jc w:val="both"/>
        <w:rPr>
          <w:rFonts w:ascii="Times New Roman" w:hAnsi="Times New Roman"/>
        </w:rPr>
      </w:pPr>
    </w:p>
    <w:p w:rsidR="00197811" w:rsidRPr="009B5C80" w:rsidP="00F36C79">
      <w:pPr>
        <w:pStyle w:val="ListParagraph"/>
        <w:tabs>
          <w:tab w:val="left" w:pos="284"/>
        </w:tabs>
        <w:bidi w:val="0"/>
        <w:ind w:left="0"/>
        <w:jc w:val="both"/>
        <w:rPr>
          <w:rFonts w:ascii="Times New Roman" w:hAnsi="Times New Roman"/>
          <w:highlight w:val="lightGray"/>
        </w:rPr>
      </w:pPr>
      <w:r w:rsidRPr="009B5C80" w:rsidR="00F36C79">
        <w:rPr>
          <w:rFonts w:ascii="Times New Roman" w:hAnsi="Times New Roman"/>
          <w:b/>
        </w:rPr>
        <w:t>4</w:t>
      </w:r>
      <w:r w:rsidR="00936E78">
        <w:rPr>
          <w:rFonts w:ascii="Times New Roman" w:hAnsi="Times New Roman"/>
          <w:b/>
        </w:rPr>
        <w:t>6</w:t>
      </w:r>
      <w:r w:rsidRPr="009B5C80" w:rsidR="00F36C79">
        <w:rPr>
          <w:rFonts w:ascii="Times New Roman" w:hAnsi="Times New Roman"/>
          <w:b/>
        </w:rPr>
        <w:t>.</w:t>
      </w:r>
      <w:r w:rsidRPr="009B5C80" w:rsidR="00C951ED">
        <w:rPr>
          <w:rFonts w:ascii="Times New Roman" w:hAnsi="Times New Roman"/>
          <w:b/>
        </w:rPr>
        <w:t xml:space="preserve"> </w:t>
      </w:r>
      <w:r w:rsidRPr="009B5C80">
        <w:rPr>
          <w:rFonts w:ascii="Times New Roman" w:hAnsi="Times New Roman"/>
        </w:rPr>
        <w:t>§ 15 sa dopĺňa odsekom 2, ktorý znie:</w:t>
      </w:r>
    </w:p>
    <w:p w:rsidR="00197811" w:rsidRPr="009B5C80">
      <w:pPr>
        <w:bidi w:val="0"/>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„(2) Ustanovenie odseku 1 sa nevzťahuje na hodnotenie kritérií trvalej udržateľnosti pre biopalivá a biokvapaliny.“.</w:t>
      </w:r>
    </w:p>
    <w:p w:rsidR="00197811" w:rsidRPr="009B5C80">
      <w:pPr>
        <w:bidi w:val="0"/>
        <w:rPr>
          <w:rFonts w:ascii="Times New Roman" w:hAnsi="Times New Roman"/>
        </w:rPr>
      </w:pPr>
    </w:p>
    <w:p w:rsidR="00F36C79" w:rsidRPr="009B5C80" w:rsidP="00F36C79">
      <w:pPr>
        <w:bidi w:val="0"/>
        <w:jc w:val="both"/>
        <w:rPr>
          <w:rFonts w:ascii="Times New Roman" w:hAnsi="Times New Roman"/>
        </w:rPr>
      </w:pPr>
      <w:r w:rsidRPr="009B5C80">
        <w:rPr>
          <w:rFonts w:ascii="Times New Roman" w:hAnsi="Times New Roman"/>
          <w:b/>
        </w:rPr>
        <w:t>4</w:t>
      </w:r>
      <w:r w:rsidR="00936E78">
        <w:rPr>
          <w:rFonts w:ascii="Times New Roman" w:hAnsi="Times New Roman"/>
          <w:b/>
        </w:rPr>
        <w:t>7</w:t>
      </w:r>
      <w:r w:rsidRPr="009B5C80">
        <w:rPr>
          <w:rFonts w:ascii="Times New Roman" w:hAnsi="Times New Roman"/>
          <w:b/>
        </w:rPr>
        <w:t xml:space="preserve">. </w:t>
      </w:r>
      <w:r w:rsidRPr="009B5C80">
        <w:rPr>
          <w:rFonts w:ascii="Times New Roman" w:hAnsi="Times New Roman"/>
        </w:rPr>
        <w:t>V § 16 ods. 1 písm. g) sa na konci pripájajú tieto slová: „a § 5 ods. 13 a 14,“.</w:t>
      </w:r>
    </w:p>
    <w:p w:rsidR="00F36C79" w:rsidRPr="009B5C80">
      <w:pPr>
        <w:bidi w:val="0"/>
        <w:rPr>
          <w:rFonts w:ascii="Times New Roman" w:hAnsi="Times New Roman"/>
        </w:rPr>
      </w:pPr>
    </w:p>
    <w:p w:rsidR="00C37208" w:rsidRPr="009B5C80" w:rsidP="00C37208">
      <w:pPr>
        <w:bidi w:val="0"/>
        <w:jc w:val="both"/>
        <w:rPr>
          <w:rFonts w:ascii="Times New Roman" w:hAnsi="Times New Roman"/>
        </w:rPr>
      </w:pPr>
      <w:r w:rsidRPr="009B5C80" w:rsidR="00F36C79">
        <w:rPr>
          <w:rFonts w:ascii="Times New Roman" w:hAnsi="Times New Roman"/>
          <w:b/>
        </w:rPr>
        <w:t>4</w:t>
      </w:r>
      <w:r w:rsidR="00936E78">
        <w:rPr>
          <w:rFonts w:ascii="Times New Roman" w:hAnsi="Times New Roman"/>
          <w:b/>
        </w:rPr>
        <w:t>8</w:t>
      </w:r>
      <w:r w:rsidRPr="009B5C80" w:rsidR="00F36C79">
        <w:rPr>
          <w:rFonts w:ascii="Times New Roman" w:hAnsi="Times New Roman"/>
          <w:b/>
        </w:rPr>
        <w:t>.</w:t>
      </w:r>
      <w:r w:rsidRPr="009B5C80">
        <w:rPr>
          <w:rFonts w:ascii="Times New Roman" w:hAnsi="Times New Roman"/>
        </w:rPr>
        <w:t xml:space="preserve"> </w:t>
      </w:r>
      <w:r w:rsidRPr="009B5C80" w:rsidR="00A14E11">
        <w:rPr>
          <w:rFonts w:ascii="Times New Roman" w:hAnsi="Times New Roman"/>
        </w:rPr>
        <w:t xml:space="preserve"> </w:t>
      </w:r>
      <w:r w:rsidRPr="009B5C80">
        <w:rPr>
          <w:rFonts w:ascii="Times New Roman" w:hAnsi="Times New Roman"/>
        </w:rPr>
        <w:t>V § 16 ods. 1 písm. h) znie:</w:t>
      </w:r>
    </w:p>
    <w:p w:rsidR="00C37208" w:rsidRPr="009B5C80" w:rsidP="00A14E11">
      <w:pPr>
        <w:bidi w:val="0"/>
        <w:ind w:firstLine="390"/>
        <w:jc w:val="both"/>
        <w:rPr>
          <w:rFonts w:ascii="Times New Roman" w:hAnsi="Times New Roman"/>
        </w:rPr>
      </w:pPr>
      <w:r w:rsidRPr="009B5C80">
        <w:rPr>
          <w:rFonts w:ascii="Times New Roman" w:hAnsi="Times New Roman"/>
        </w:rPr>
        <w:t>„h)  výrobca elektriny, ktorý neoznámi úradu technologickú zmenu zariadenia podľa § 8 ods. 9 alebo nepožiada o vydanie potvrdenia podľa § 7 ods.</w:t>
      </w:r>
      <w:r w:rsidRPr="009B5C80" w:rsidR="00A14E11">
        <w:rPr>
          <w:rFonts w:ascii="Times New Roman" w:hAnsi="Times New Roman"/>
        </w:rPr>
        <w:t xml:space="preserve"> </w:t>
      </w:r>
      <w:r w:rsidRPr="009B5C80">
        <w:rPr>
          <w:rFonts w:ascii="Times New Roman" w:hAnsi="Times New Roman"/>
        </w:rPr>
        <w:t>8,“.</w:t>
      </w:r>
    </w:p>
    <w:p w:rsidR="00C37208" w:rsidRPr="009B5C80">
      <w:pPr>
        <w:bidi w:val="0"/>
        <w:rPr>
          <w:rFonts w:ascii="Times New Roman" w:hAnsi="Times New Roman"/>
        </w:rPr>
      </w:pPr>
    </w:p>
    <w:p w:rsidR="00A14E11" w:rsidRPr="009B5C80" w:rsidP="00C37208">
      <w:pPr>
        <w:pStyle w:val="Odsekzoznamu"/>
        <w:bidi w:val="0"/>
        <w:spacing w:after="0" w:line="240" w:lineRule="auto"/>
        <w:ind w:left="0"/>
        <w:jc w:val="both"/>
        <w:rPr>
          <w:rFonts w:ascii="Times New Roman" w:hAnsi="Times New Roman"/>
          <w:sz w:val="24"/>
          <w:szCs w:val="24"/>
        </w:rPr>
      </w:pPr>
      <w:r w:rsidR="00936E78">
        <w:rPr>
          <w:rFonts w:ascii="Times New Roman" w:hAnsi="Times New Roman"/>
          <w:b/>
          <w:sz w:val="24"/>
          <w:szCs w:val="24"/>
        </w:rPr>
        <w:t>49</w:t>
      </w:r>
      <w:r w:rsidRPr="009B5C80" w:rsidR="00C37208">
        <w:rPr>
          <w:rFonts w:ascii="Times New Roman" w:hAnsi="Times New Roman"/>
          <w:b/>
          <w:sz w:val="24"/>
          <w:szCs w:val="24"/>
        </w:rPr>
        <w:t>.</w:t>
      </w:r>
      <w:r w:rsidRPr="009B5C80" w:rsidR="00C37208">
        <w:rPr>
          <w:rFonts w:ascii="Times New Roman" w:hAnsi="Times New Roman"/>
          <w:sz w:val="24"/>
          <w:szCs w:val="24"/>
        </w:rPr>
        <w:t xml:space="preserve"> </w:t>
      </w:r>
      <w:r w:rsidRPr="009B5C80">
        <w:rPr>
          <w:rFonts w:ascii="Times New Roman" w:hAnsi="Times New Roman"/>
          <w:sz w:val="24"/>
          <w:szCs w:val="24"/>
        </w:rPr>
        <w:t>V § 16 sa odsek 1 dopĺňa písmenami w) a</w:t>
      </w:r>
      <w:r w:rsidR="0012429E">
        <w:rPr>
          <w:rFonts w:ascii="Times New Roman" w:hAnsi="Times New Roman"/>
          <w:sz w:val="24"/>
          <w:szCs w:val="24"/>
        </w:rPr>
        <w:t>ž</w:t>
      </w:r>
      <w:r w:rsidRPr="009B5C80">
        <w:rPr>
          <w:rFonts w:ascii="Times New Roman" w:hAnsi="Times New Roman"/>
          <w:sz w:val="24"/>
          <w:szCs w:val="24"/>
        </w:rPr>
        <w:t xml:space="preserve"> </w:t>
      </w:r>
      <w:r w:rsidR="0012429E">
        <w:rPr>
          <w:rFonts w:ascii="Times New Roman" w:hAnsi="Times New Roman"/>
          <w:sz w:val="24"/>
          <w:szCs w:val="24"/>
        </w:rPr>
        <w:t>aa</w:t>
      </w:r>
      <w:r w:rsidRPr="009B5C80">
        <w:rPr>
          <w:rFonts w:ascii="Times New Roman" w:hAnsi="Times New Roman"/>
          <w:sz w:val="24"/>
          <w:szCs w:val="24"/>
        </w:rPr>
        <w:t>), ktoré znejú:</w:t>
      </w:r>
    </w:p>
    <w:p w:rsidR="00C37208" w:rsidP="00C37208">
      <w:pPr>
        <w:pStyle w:val="Odsekzoznamu"/>
        <w:bidi w:val="0"/>
        <w:spacing w:after="0" w:line="240" w:lineRule="auto"/>
        <w:ind w:left="0"/>
        <w:jc w:val="both"/>
        <w:rPr>
          <w:rFonts w:ascii="Times New Roman" w:hAnsi="Times New Roman"/>
          <w:sz w:val="24"/>
          <w:szCs w:val="24"/>
        </w:rPr>
      </w:pPr>
      <w:r w:rsidRPr="009B5C80" w:rsidR="00A14E11">
        <w:rPr>
          <w:rFonts w:ascii="Times New Roman" w:hAnsi="Times New Roman"/>
          <w:sz w:val="24"/>
          <w:szCs w:val="24"/>
        </w:rPr>
        <w:t xml:space="preserve">      </w:t>
      </w:r>
      <w:r w:rsidRPr="009B5C80">
        <w:rPr>
          <w:rFonts w:ascii="Times New Roman" w:hAnsi="Times New Roman"/>
          <w:sz w:val="24"/>
          <w:szCs w:val="24"/>
        </w:rPr>
        <w:t>„w) právnická osoba alebo fyzická osoba, ktorá uvedie nepravdivé údaje v potvrdení o pôvode biopaliva alebo biokvapaliny podľa § 14c ods. 1 písm. a) s výnimkou, ak k tomu dôjde na základe porušenia povinností podľa § 14c ods. 5 písm. a) inou právnickou osobou alebo fyzickou osobou</w:t>
      </w:r>
      <w:r w:rsidR="0012429E">
        <w:rPr>
          <w:rFonts w:ascii="Times New Roman" w:hAnsi="Times New Roman"/>
          <w:sz w:val="24"/>
          <w:szCs w:val="24"/>
        </w:rPr>
        <w:t>,</w:t>
      </w:r>
      <w:r w:rsidRPr="009B5C80">
        <w:rPr>
          <w:rFonts w:ascii="Times New Roman" w:hAnsi="Times New Roman"/>
          <w:sz w:val="24"/>
          <w:szCs w:val="24"/>
        </w:rPr>
        <w:t xml:space="preserve"> </w:t>
      </w:r>
    </w:p>
    <w:p w:rsidR="0012429E" w:rsidP="00C37208">
      <w:pPr>
        <w:pStyle w:val="Odsekzoznamu"/>
        <w:bidi w:val="0"/>
        <w:spacing w:after="0" w:line="240" w:lineRule="auto"/>
        <w:ind w:left="0"/>
        <w:jc w:val="both"/>
        <w:rPr>
          <w:rFonts w:ascii="Times New Roman" w:hAnsi="Times New Roman"/>
          <w:sz w:val="24"/>
          <w:szCs w:val="24"/>
        </w:rPr>
      </w:pPr>
    </w:p>
    <w:p w:rsidR="0012429E" w:rsidRPr="009B5C80" w:rsidP="00C37208">
      <w:pPr>
        <w:pStyle w:val="Odsekzoznamu"/>
        <w:bidi w:val="0"/>
        <w:spacing w:after="0" w:line="240" w:lineRule="auto"/>
        <w:ind w:left="0"/>
        <w:jc w:val="both"/>
        <w:rPr>
          <w:rFonts w:ascii="Times New Roman" w:hAnsi="Times New Roman"/>
          <w:sz w:val="24"/>
          <w:szCs w:val="24"/>
        </w:rPr>
      </w:pPr>
      <w:r>
        <w:rPr>
          <w:rFonts w:ascii="Times New Roman" w:hAnsi="Times New Roman"/>
          <w:sz w:val="24"/>
          <w:szCs w:val="24"/>
        </w:rPr>
        <w:t xml:space="preserve">        x) právnická osoba alebo fyzická osoba, ktorá nepoužije systém hmotnostnej bilancie pre biopalivá a biokvapaliny podľa § 14c ods. 1 písm. d),</w:t>
      </w:r>
    </w:p>
    <w:p w:rsidR="00F36C79" w:rsidRPr="009B5C80">
      <w:pPr>
        <w:bidi w:val="0"/>
        <w:rPr>
          <w:rFonts w:ascii="Times New Roman" w:hAnsi="Times New Roman"/>
        </w:rPr>
      </w:pPr>
    </w:p>
    <w:p w:rsidR="00197811" w:rsidRPr="009B5C80">
      <w:pPr>
        <w:bidi w:val="0"/>
        <w:jc w:val="both"/>
        <w:rPr>
          <w:rFonts w:ascii="Times New Roman" w:hAnsi="Times New Roman"/>
        </w:rPr>
      </w:pPr>
      <w:r w:rsidRPr="009B5C80" w:rsidR="00A14E11">
        <w:rPr>
          <w:rFonts w:ascii="Times New Roman" w:hAnsi="Times New Roman"/>
        </w:rPr>
        <w:t xml:space="preserve">        </w:t>
      </w:r>
      <w:r w:rsidRPr="009B5C80">
        <w:rPr>
          <w:rFonts w:ascii="Times New Roman" w:hAnsi="Times New Roman"/>
        </w:rPr>
        <w:t>y) právnická osoba alebo fyzická osoba, ktorá nezabezpečí monitorovanie a každoročné podávanie správ podľa § 14c ods. </w:t>
      </w:r>
      <w:r w:rsidRPr="009B5C80" w:rsidR="00C37208">
        <w:rPr>
          <w:rFonts w:ascii="Times New Roman" w:hAnsi="Times New Roman"/>
        </w:rPr>
        <w:t>2</w:t>
      </w:r>
      <w:r w:rsidR="00C515E5">
        <w:rPr>
          <w:rFonts w:ascii="Times New Roman" w:hAnsi="Times New Roman"/>
        </w:rPr>
        <w:t>,</w:t>
      </w:r>
    </w:p>
    <w:p w:rsidR="00C37208" w:rsidRPr="009B5C80">
      <w:pPr>
        <w:bidi w:val="0"/>
        <w:jc w:val="both"/>
        <w:rPr>
          <w:rFonts w:ascii="Times New Roman" w:hAnsi="Times New Roman"/>
        </w:rPr>
      </w:pPr>
    </w:p>
    <w:p w:rsidR="00C37208">
      <w:pPr>
        <w:bidi w:val="0"/>
        <w:jc w:val="both"/>
        <w:rPr>
          <w:rFonts w:ascii="Times New Roman" w:hAnsi="Times New Roman"/>
        </w:rPr>
      </w:pPr>
      <w:r w:rsidRPr="009B5C80" w:rsidR="00A14E11">
        <w:rPr>
          <w:rFonts w:ascii="Times New Roman" w:hAnsi="Times New Roman"/>
        </w:rPr>
        <w:t xml:space="preserve">       </w:t>
      </w:r>
      <w:r w:rsidRPr="009B5C80">
        <w:rPr>
          <w:rFonts w:ascii="Times New Roman" w:hAnsi="Times New Roman"/>
        </w:rPr>
        <w:t>z) prevádzkovateľ distribučnej siete, ktorý poruší povinnosti podľa § 11a</w:t>
      </w:r>
      <w:r w:rsidR="00E96BB7">
        <w:rPr>
          <w:rFonts w:ascii="Times New Roman" w:hAnsi="Times New Roman"/>
        </w:rPr>
        <w:t>,</w:t>
      </w:r>
    </w:p>
    <w:p w:rsidR="00E96BB7">
      <w:pPr>
        <w:bidi w:val="0"/>
        <w:jc w:val="both"/>
        <w:rPr>
          <w:rFonts w:ascii="Times New Roman" w:hAnsi="Times New Roman"/>
        </w:rPr>
      </w:pPr>
      <w:r>
        <w:rPr>
          <w:rFonts w:ascii="Times New Roman" w:hAnsi="Times New Roman"/>
        </w:rPr>
        <w:t xml:space="preserve">        </w:t>
      </w:r>
    </w:p>
    <w:p w:rsidR="00E96BB7" w:rsidRPr="009B5C80">
      <w:pPr>
        <w:bidi w:val="0"/>
        <w:jc w:val="both"/>
        <w:rPr>
          <w:rFonts w:ascii="Times New Roman" w:hAnsi="Times New Roman"/>
        </w:rPr>
      </w:pPr>
      <w:r>
        <w:rPr>
          <w:rFonts w:ascii="Times New Roman" w:hAnsi="Times New Roman"/>
        </w:rPr>
        <w:t xml:space="preserve">       aa) právnická osoba alebo fyzická osoba, ktorá poruší ustanovenie  § 14c ods. </w:t>
      </w:r>
      <w:r w:rsidR="00936E78">
        <w:rPr>
          <w:rFonts w:ascii="Times New Roman" w:hAnsi="Times New Roman"/>
        </w:rPr>
        <w:t>5</w:t>
      </w:r>
      <w:r>
        <w:rPr>
          <w:rFonts w:ascii="Times New Roman" w:hAnsi="Times New Roman"/>
        </w:rPr>
        <w:t xml:space="preserve"> písm. a).“.</w:t>
      </w:r>
    </w:p>
    <w:p w:rsidR="00197811" w:rsidRPr="009B5C80">
      <w:pPr>
        <w:bidi w:val="0"/>
        <w:jc w:val="both"/>
        <w:rPr>
          <w:rFonts w:ascii="Times New Roman" w:hAnsi="Times New Roman"/>
        </w:rPr>
      </w:pPr>
    </w:p>
    <w:p w:rsidR="00197811" w:rsidRPr="009B5C80" w:rsidP="00C37208">
      <w:pPr>
        <w:bidi w:val="0"/>
        <w:jc w:val="both"/>
        <w:rPr>
          <w:rFonts w:ascii="Times New Roman" w:hAnsi="Times New Roman"/>
        </w:rPr>
      </w:pPr>
      <w:r w:rsidRPr="009B5C80" w:rsidR="00C37208">
        <w:rPr>
          <w:rFonts w:ascii="Times New Roman" w:hAnsi="Times New Roman"/>
          <w:b/>
        </w:rPr>
        <w:t>5</w:t>
      </w:r>
      <w:r w:rsidR="00936E78">
        <w:rPr>
          <w:rFonts w:ascii="Times New Roman" w:hAnsi="Times New Roman"/>
          <w:b/>
        </w:rPr>
        <w:t>0</w:t>
      </w:r>
      <w:r w:rsidRPr="009B5C80" w:rsidR="00C37208">
        <w:rPr>
          <w:rFonts w:ascii="Times New Roman" w:hAnsi="Times New Roman"/>
          <w:b/>
        </w:rPr>
        <w:t>.</w:t>
      </w:r>
      <w:r w:rsidRPr="009B5C80">
        <w:rPr>
          <w:rFonts w:ascii="Times New Roman" w:hAnsi="Times New Roman"/>
        </w:rPr>
        <w:t xml:space="preserve"> V § 16 sa odsek 2 dopĺňa písmenom c), ktoré znie:</w:t>
      </w:r>
    </w:p>
    <w:p w:rsidR="00197811" w:rsidRPr="009B5C80">
      <w:pPr>
        <w:bidi w:val="0"/>
        <w:jc w:val="both"/>
        <w:rPr>
          <w:rFonts w:ascii="Times New Roman" w:hAnsi="Times New Roman"/>
        </w:rPr>
      </w:pPr>
      <w:r w:rsidRPr="009B5C80" w:rsidR="00A14E11">
        <w:rPr>
          <w:rFonts w:ascii="Times New Roman" w:hAnsi="Times New Roman"/>
        </w:rPr>
        <w:t xml:space="preserve">       </w:t>
      </w:r>
      <w:r w:rsidRPr="009B5C80">
        <w:rPr>
          <w:rFonts w:ascii="Times New Roman" w:hAnsi="Times New Roman"/>
        </w:rPr>
        <w:t>„c) od 500 eur do 20 000 eur za správny delikt podľa odseku 1 písm. w) až</w:t>
      </w:r>
      <w:r w:rsidR="009A5981">
        <w:rPr>
          <w:rFonts w:ascii="Times New Roman" w:hAnsi="Times New Roman"/>
        </w:rPr>
        <w:t xml:space="preserve"> aa</w:t>
      </w:r>
      <w:r w:rsidRPr="009B5C80">
        <w:rPr>
          <w:rFonts w:ascii="Times New Roman" w:hAnsi="Times New Roman"/>
        </w:rPr>
        <w:t>).“.</w:t>
      </w:r>
    </w:p>
    <w:p w:rsidR="00197811" w:rsidRPr="009B5C80">
      <w:pPr>
        <w:bidi w:val="0"/>
        <w:jc w:val="both"/>
        <w:rPr>
          <w:rFonts w:ascii="Times New Roman" w:hAnsi="Times New Roman"/>
        </w:rPr>
      </w:pPr>
    </w:p>
    <w:p w:rsidR="00197811" w:rsidRPr="009B5C80" w:rsidP="00C37208">
      <w:pPr>
        <w:bidi w:val="0"/>
        <w:jc w:val="both"/>
        <w:rPr>
          <w:rFonts w:ascii="Times New Roman" w:hAnsi="Times New Roman"/>
        </w:rPr>
      </w:pPr>
      <w:r w:rsidRPr="009B5C80" w:rsidR="00C37208">
        <w:rPr>
          <w:rFonts w:ascii="Times New Roman" w:hAnsi="Times New Roman"/>
          <w:b/>
        </w:rPr>
        <w:t>5</w:t>
      </w:r>
      <w:r w:rsidR="00936E78">
        <w:rPr>
          <w:rFonts w:ascii="Times New Roman" w:hAnsi="Times New Roman"/>
          <w:b/>
        </w:rPr>
        <w:t>1</w:t>
      </w:r>
      <w:r w:rsidRPr="009B5C80" w:rsidR="00C37208">
        <w:rPr>
          <w:rFonts w:ascii="Times New Roman" w:hAnsi="Times New Roman"/>
          <w:b/>
        </w:rPr>
        <w:t>.</w:t>
      </w:r>
      <w:r w:rsidRPr="009B5C80" w:rsidR="00C37208">
        <w:rPr>
          <w:rFonts w:ascii="Times New Roman" w:hAnsi="Times New Roman"/>
        </w:rPr>
        <w:t xml:space="preserve"> </w:t>
      </w:r>
      <w:r w:rsidRPr="009B5C80">
        <w:rPr>
          <w:rFonts w:ascii="Times New Roman" w:hAnsi="Times New Roman"/>
        </w:rPr>
        <w:t>V § 17 sa za slová „kombinovanou výrobou“ vkladá čiarka a slová „záruky pôvodu elektriny z obnoviteľných zdrojov energie</w:t>
      </w:r>
      <w:r w:rsidR="00E96BB7">
        <w:rPr>
          <w:rFonts w:ascii="Times New Roman" w:hAnsi="Times New Roman"/>
        </w:rPr>
        <w:t>.</w:t>
      </w:r>
      <w:r w:rsidRPr="009B5C80">
        <w:rPr>
          <w:rFonts w:ascii="Times New Roman" w:hAnsi="Times New Roman"/>
        </w:rPr>
        <w:t>“.</w:t>
      </w:r>
    </w:p>
    <w:p w:rsidR="00C37208" w:rsidP="00C37208">
      <w:pPr>
        <w:bidi w:val="0"/>
        <w:jc w:val="both"/>
        <w:rPr>
          <w:rFonts w:ascii="Times New Roman" w:hAnsi="Times New Roman"/>
        </w:rPr>
      </w:pPr>
    </w:p>
    <w:p w:rsidR="00C37208" w:rsidRPr="00E96BB7" w:rsidP="00C37208">
      <w:pPr>
        <w:pStyle w:val="Odsekzoznamu"/>
        <w:bidi w:val="0"/>
        <w:spacing w:after="0" w:line="240" w:lineRule="auto"/>
        <w:ind w:left="0"/>
        <w:jc w:val="both"/>
        <w:rPr>
          <w:rFonts w:ascii="Times New Roman" w:hAnsi="Times New Roman"/>
          <w:sz w:val="24"/>
          <w:szCs w:val="24"/>
        </w:rPr>
      </w:pPr>
      <w:r w:rsidRPr="009B5C80">
        <w:rPr>
          <w:rFonts w:ascii="Times New Roman" w:hAnsi="Times New Roman"/>
          <w:b/>
          <w:sz w:val="24"/>
          <w:szCs w:val="24"/>
        </w:rPr>
        <w:t>5</w:t>
      </w:r>
      <w:r w:rsidR="00936E78">
        <w:rPr>
          <w:rFonts w:ascii="Times New Roman" w:hAnsi="Times New Roman"/>
          <w:b/>
          <w:sz w:val="24"/>
          <w:szCs w:val="24"/>
        </w:rPr>
        <w:t>2</w:t>
      </w:r>
      <w:r w:rsidRPr="009B5C80">
        <w:rPr>
          <w:rFonts w:ascii="Times New Roman" w:hAnsi="Times New Roman"/>
          <w:b/>
          <w:i/>
          <w:sz w:val="24"/>
          <w:szCs w:val="24"/>
        </w:rPr>
        <w:t>.</w:t>
      </w:r>
      <w:r w:rsidRPr="00E96BB7">
        <w:rPr>
          <w:rFonts w:ascii="Times New Roman" w:hAnsi="Times New Roman"/>
          <w:sz w:val="24"/>
          <w:szCs w:val="24"/>
        </w:rPr>
        <w:t xml:space="preserve"> V §17 sa vkladá nový odsek 1, ktorý znie:</w:t>
      </w:r>
    </w:p>
    <w:p w:rsidR="00C37208" w:rsidRPr="00E96BB7" w:rsidP="00C37208">
      <w:pPr>
        <w:pStyle w:val="Odsekzoznamu"/>
        <w:bidi w:val="0"/>
        <w:spacing w:after="0" w:line="240" w:lineRule="auto"/>
        <w:ind w:left="284"/>
        <w:jc w:val="both"/>
        <w:rPr>
          <w:rFonts w:ascii="Times New Roman" w:hAnsi="Times New Roman"/>
          <w:sz w:val="24"/>
          <w:szCs w:val="24"/>
        </w:rPr>
      </w:pPr>
      <w:r w:rsidRPr="00E96BB7">
        <w:rPr>
          <w:rFonts w:ascii="Times New Roman" w:hAnsi="Times New Roman"/>
          <w:sz w:val="24"/>
          <w:szCs w:val="24"/>
        </w:rPr>
        <w:t>„(1) Na konanie podľa tohto zákona sa vzťahuje všeobecný predpis o správnom konaní</w:t>
      </w:r>
      <w:r w:rsidRPr="00E96BB7">
        <w:rPr>
          <w:rFonts w:ascii="Times New Roman" w:hAnsi="Times New Roman"/>
          <w:sz w:val="24"/>
          <w:szCs w:val="24"/>
          <w:vertAlign w:val="superscript"/>
        </w:rPr>
        <w:t>19)</w:t>
      </w:r>
      <w:r w:rsidRPr="00E96BB7">
        <w:rPr>
          <w:rFonts w:ascii="Times New Roman" w:hAnsi="Times New Roman"/>
          <w:sz w:val="24"/>
          <w:szCs w:val="24"/>
        </w:rPr>
        <w:t>, ak tento zákon neustanovuje inak.“</w:t>
      </w:r>
      <w:r w:rsidR="00654626">
        <w:rPr>
          <w:rFonts w:ascii="Times New Roman" w:hAnsi="Times New Roman"/>
          <w:sz w:val="24"/>
          <w:szCs w:val="24"/>
        </w:rPr>
        <w:t>.</w:t>
      </w:r>
    </w:p>
    <w:p w:rsidR="007808E4" w:rsidP="003B080B">
      <w:pPr>
        <w:pStyle w:val="Odsekzoznamu"/>
        <w:tabs>
          <w:tab w:val="left" w:pos="284"/>
        </w:tabs>
        <w:bidi w:val="0"/>
        <w:spacing w:after="0" w:line="240" w:lineRule="auto"/>
        <w:ind w:left="284"/>
        <w:jc w:val="both"/>
        <w:rPr>
          <w:rFonts w:ascii="Times New Roman" w:hAnsi="Times New Roman"/>
          <w:sz w:val="24"/>
          <w:szCs w:val="24"/>
        </w:rPr>
      </w:pPr>
    </w:p>
    <w:p w:rsidR="00C37208" w:rsidRPr="00E96BB7" w:rsidP="003B080B">
      <w:pPr>
        <w:pStyle w:val="Odsekzoznamu"/>
        <w:tabs>
          <w:tab w:val="left" w:pos="284"/>
        </w:tabs>
        <w:bidi w:val="0"/>
        <w:spacing w:after="0" w:line="240" w:lineRule="auto"/>
        <w:ind w:left="284"/>
        <w:jc w:val="both"/>
        <w:rPr>
          <w:rFonts w:ascii="Times New Roman" w:hAnsi="Times New Roman"/>
          <w:sz w:val="24"/>
          <w:szCs w:val="24"/>
        </w:rPr>
      </w:pPr>
      <w:r w:rsidRPr="00E96BB7">
        <w:rPr>
          <w:rFonts w:ascii="Times New Roman" w:hAnsi="Times New Roman"/>
          <w:sz w:val="24"/>
          <w:szCs w:val="24"/>
        </w:rPr>
        <w:t>Doterajší text  § 17 sa označuje ako odsek 2</w:t>
      </w:r>
      <w:r w:rsidR="007808E4">
        <w:rPr>
          <w:rFonts w:ascii="Times New Roman" w:hAnsi="Times New Roman"/>
          <w:sz w:val="24"/>
          <w:szCs w:val="24"/>
        </w:rPr>
        <w:t>.</w:t>
      </w:r>
    </w:p>
    <w:p w:rsidR="00E96BB7" w:rsidP="003B080B">
      <w:pPr>
        <w:pStyle w:val="Odsekzoznamu"/>
        <w:tabs>
          <w:tab w:val="left" w:pos="284"/>
        </w:tabs>
        <w:bidi w:val="0"/>
        <w:spacing w:after="0" w:line="240" w:lineRule="auto"/>
        <w:ind w:left="284"/>
        <w:jc w:val="both"/>
        <w:rPr>
          <w:rFonts w:ascii="Times New Roman" w:hAnsi="Times New Roman"/>
          <w:i/>
          <w:sz w:val="24"/>
          <w:szCs w:val="24"/>
        </w:rPr>
      </w:pPr>
    </w:p>
    <w:p w:rsidR="00E96BB7" w:rsidP="00E96BB7">
      <w:pPr>
        <w:pStyle w:val="Odsekzoznamu"/>
        <w:tabs>
          <w:tab w:val="left" w:pos="284"/>
        </w:tabs>
        <w:bidi w:val="0"/>
        <w:spacing w:after="0" w:line="240" w:lineRule="auto"/>
        <w:ind w:left="0"/>
        <w:jc w:val="both"/>
        <w:rPr>
          <w:rFonts w:ascii="Times New Roman" w:hAnsi="Times New Roman"/>
          <w:sz w:val="24"/>
          <w:szCs w:val="24"/>
        </w:rPr>
      </w:pPr>
      <w:r w:rsidRPr="00936E78">
        <w:rPr>
          <w:rFonts w:ascii="Times New Roman" w:hAnsi="Times New Roman"/>
          <w:b/>
          <w:sz w:val="24"/>
          <w:szCs w:val="24"/>
        </w:rPr>
        <w:t>5</w:t>
      </w:r>
      <w:r w:rsidRPr="00936E78" w:rsidR="00936E78">
        <w:rPr>
          <w:rFonts w:ascii="Times New Roman" w:hAnsi="Times New Roman"/>
          <w:b/>
          <w:sz w:val="24"/>
          <w:szCs w:val="24"/>
        </w:rPr>
        <w:t>3</w:t>
      </w:r>
      <w:r w:rsidR="00936E78">
        <w:rPr>
          <w:rFonts w:ascii="Times New Roman" w:hAnsi="Times New Roman"/>
          <w:b/>
          <w:sz w:val="24"/>
          <w:szCs w:val="24"/>
        </w:rPr>
        <w:t>.</w:t>
      </w:r>
      <w:r>
        <w:rPr>
          <w:rFonts w:ascii="Times New Roman" w:hAnsi="Times New Roman"/>
          <w:i/>
          <w:sz w:val="24"/>
          <w:szCs w:val="24"/>
        </w:rPr>
        <w:t xml:space="preserve"> </w:t>
      </w:r>
      <w:r w:rsidR="00654626">
        <w:rPr>
          <w:rFonts w:ascii="Times New Roman" w:hAnsi="Times New Roman"/>
          <w:i/>
          <w:sz w:val="24"/>
          <w:szCs w:val="24"/>
        </w:rPr>
        <w:t>Z</w:t>
      </w:r>
      <w:r>
        <w:rPr>
          <w:rFonts w:ascii="Times New Roman" w:hAnsi="Times New Roman"/>
          <w:sz w:val="24"/>
          <w:szCs w:val="24"/>
        </w:rPr>
        <w:t>a § 18b  sa vkladá § 18c, ktorý vrátane nadpisu znie:</w:t>
      </w:r>
    </w:p>
    <w:p w:rsidR="00450407" w:rsidRPr="009B5C80" w:rsidP="00E96BB7">
      <w:pPr>
        <w:pStyle w:val="Odsekzoznamu"/>
        <w:tabs>
          <w:tab w:val="left" w:pos="284"/>
        </w:tabs>
        <w:bidi w:val="0"/>
        <w:spacing w:after="0" w:line="240" w:lineRule="auto"/>
        <w:ind w:left="0"/>
        <w:jc w:val="both"/>
        <w:rPr>
          <w:rFonts w:ascii="Times New Roman" w:hAnsi="Times New Roman"/>
          <w:sz w:val="24"/>
          <w:szCs w:val="24"/>
        </w:rPr>
      </w:pPr>
      <w:r w:rsidR="00E96BB7">
        <w:rPr>
          <w:rFonts w:ascii="Times New Roman" w:hAnsi="Times New Roman"/>
          <w:sz w:val="24"/>
          <w:szCs w:val="24"/>
        </w:rPr>
        <w:t xml:space="preserve">       </w:t>
      </w:r>
    </w:p>
    <w:p w:rsidR="00450407" w:rsidRPr="009B5C80" w:rsidP="00450407">
      <w:pPr>
        <w:pStyle w:val="Odsekzoznamu"/>
        <w:tabs>
          <w:tab w:val="left" w:pos="284"/>
        </w:tabs>
        <w:bidi w:val="0"/>
        <w:spacing w:after="0" w:line="240" w:lineRule="auto"/>
        <w:ind w:left="284"/>
        <w:jc w:val="center"/>
        <w:rPr>
          <w:rFonts w:ascii="Times New Roman" w:hAnsi="Times New Roman"/>
          <w:sz w:val="24"/>
          <w:szCs w:val="24"/>
        </w:rPr>
      </w:pPr>
      <w:r w:rsidRPr="009B5C80">
        <w:rPr>
          <w:rFonts w:ascii="Times New Roman" w:hAnsi="Times New Roman"/>
          <w:sz w:val="24"/>
          <w:szCs w:val="24"/>
        </w:rPr>
        <w:t>„§ 18</w:t>
      </w:r>
      <w:r w:rsidR="00E96BB7">
        <w:rPr>
          <w:rFonts w:ascii="Times New Roman" w:hAnsi="Times New Roman"/>
          <w:sz w:val="24"/>
          <w:szCs w:val="24"/>
        </w:rPr>
        <w:t>c</w:t>
      </w:r>
    </w:p>
    <w:p w:rsidR="00450407" w:rsidRPr="009B5C80" w:rsidP="003B080B">
      <w:pPr>
        <w:pStyle w:val="Odsekzoznamu"/>
        <w:tabs>
          <w:tab w:val="left" w:pos="284"/>
        </w:tabs>
        <w:bidi w:val="0"/>
        <w:spacing w:after="0" w:line="240" w:lineRule="auto"/>
        <w:ind w:left="284"/>
        <w:jc w:val="both"/>
        <w:rPr>
          <w:rFonts w:ascii="Times New Roman" w:hAnsi="Times New Roman"/>
          <w:sz w:val="24"/>
          <w:szCs w:val="24"/>
        </w:rPr>
      </w:pPr>
    </w:p>
    <w:p w:rsidR="00450407" w:rsidRPr="009B5C80" w:rsidP="00450407">
      <w:pPr>
        <w:bidi w:val="0"/>
        <w:jc w:val="center"/>
        <w:rPr>
          <w:rFonts w:ascii="Times New Roman" w:hAnsi="Times New Roman"/>
        </w:rPr>
      </w:pPr>
      <w:r w:rsidRPr="009B5C80">
        <w:rPr>
          <w:rFonts w:ascii="Times New Roman" w:hAnsi="Times New Roman"/>
        </w:rPr>
        <w:t>Prechodné ustanovenia k úpravám účinným od 1. mája 2011</w:t>
      </w:r>
    </w:p>
    <w:p w:rsidR="00450407" w:rsidRPr="009B5C80" w:rsidP="00450407">
      <w:pPr>
        <w:bidi w:val="0"/>
        <w:jc w:val="both"/>
        <w:rPr>
          <w:rFonts w:ascii="Times New Roman" w:hAnsi="Times New Roman"/>
        </w:rPr>
      </w:pPr>
      <w:r w:rsidRPr="009B5C80">
        <w:rPr>
          <w:rFonts w:ascii="Times New Roman" w:hAnsi="Times New Roman"/>
        </w:rPr>
        <w:t> </w:t>
      </w:r>
    </w:p>
    <w:p w:rsidR="00450407" w:rsidRPr="009B5C80" w:rsidP="00450407">
      <w:pPr>
        <w:bidi w:val="0"/>
        <w:ind w:firstLine="708"/>
        <w:jc w:val="both"/>
        <w:rPr>
          <w:rFonts w:ascii="Times New Roman" w:hAnsi="Times New Roman"/>
        </w:rPr>
      </w:pPr>
      <w:r w:rsidRPr="009B5C80">
        <w:rPr>
          <w:rFonts w:ascii="Times New Roman" w:hAnsi="Times New Roman"/>
        </w:rPr>
        <w:t>(1) Podmienky podpory výroby elektriny z obnoviteľných zdrojov energie a podpory výroby elektriny vysoko účinnou kombinovanou výrobou pri zariadení výrobcu elektriny, ktoré bolo uvedené do prevádzky pred 1. májom 2011, zostávajú zachované podľa doterajších predpisov.</w:t>
      </w:r>
    </w:p>
    <w:p w:rsidR="00EC3F68" w:rsidRPr="009B5C80" w:rsidP="00450407">
      <w:pPr>
        <w:bidi w:val="0"/>
        <w:ind w:firstLine="708"/>
        <w:jc w:val="both"/>
        <w:rPr>
          <w:rFonts w:ascii="Times New Roman" w:hAnsi="Times New Roman"/>
        </w:rPr>
      </w:pPr>
    </w:p>
    <w:p w:rsidR="00450407" w:rsidRPr="009B5C80" w:rsidP="00450407">
      <w:pPr>
        <w:bidi w:val="0"/>
        <w:ind w:firstLine="708"/>
        <w:jc w:val="both"/>
        <w:rPr>
          <w:rFonts w:ascii="Times New Roman" w:hAnsi="Times New Roman"/>
        </w:rPr>
      </w:pPr>
      <w:r w:rsidRPr="009B5C80">
        <w:rPr>
          <w:rFonts w:ascii="Times New Roman" w:hAnsi="Times New Roman"/>
        </w:rPr>
        <w:t>(2) Na zariadenie, na ktorého výstavbu vydané stavebné povolenie nadobudlo právoplatnosť pred 1. májom 2011 a ktoré má vydané rozhodnutie o povolení užívania podľa osobitného predpisu</w:t>
      </w:r>
      <w:r w:rsidRPr="009B5C80">
        <w:rPr>
          <w:rFonts w:ascii="Times New Roman" w:hAnsi="Times New Roman"/>
          <w:vertAlign w:val="superscript"/>
        </w:rPr>
        <w:t>20)</w:t>
      </w:r>
      <w:r w:rsidRPr="009B5C80">
        <w:rPr>
          <w:rFonts w:ascii="Times New Roman" w:hAnsi="Times New Roman"/>
        </w:rPr>
        <w:t xml:space="preserve"> pred 1. októbrom 2012, sa ustanovenie § 3 ods. 9 nevzťahuje.</w:t>
      </w:r>
    </w:p>
    <w:p w:rsidR="00EC3F68" w:rsidRPr="009B5C80" w:rsidP="00450407">
      <w:pPr>
        <w:bidi w:val="0"/>
        <w:ind w:firstLine="708"/>
        <w:jc w:val="both"/>
        <w:rPr>
          <w:rFonts w:ascii="Times New Roman" w:hAnsi="Times New Roman"/>
        </w:rPr>
      </w:pPr>
    </w:p>
    <w:p w:rsidR="00450407" w:rsidRPr="009B5C80" w:rsidP="00450407">
      <w:pPr>
        <w:bidi w:val="0"/>
        <w:ind w:firstLine="708"/>
        <w:jc w:val="both"/>
        <w:rPr>
          <w:rFonts w:ascii="Times New Roman" w:hAnsi="Times New Roman"/>
        </w:rPr>
      </w:pPr>
      <w:r w:rsidRPr="009B5C80">
        <w:rPr>
          <w:rFonts w:ascii="Times New Roman" w:hAnsi="Times New Roman"/>
        </w:rPr>
        <w:t>(3) Právo na doplatok podľa  § 3 ods. 4 písm. h) si výrobca elektriny môže uplatniť v období od 1. mája 2011 do 31. decembra 2014.</w:t>
      </w:r>
    </w:p>
    <w:p w:rsidR="00EC3F68" w:rsidRPr="009B5C80" w:rsidP="00450407">
      <w:pPr>
        <w:bidi w:val="0"/>
        <w:ind w:firstLine="708"/>
        <w:jc w:val="both"/>
        <w:rPr>
          <w:rFonts w:ascii="Times New Roman" w:hAnsi="Times New Roman"/>
        </w:rPr>
      </w:pPr>
    </w:p>
    <w:p w:rsidR="00450407" w:rsidRPr="009B5C80" w:rsidP="00450407">
      <w:pPr>
        <w:bidi w:val="0"/>
        <w:jc w:val="both"/>
        <w:rPr>
          <w:rFonts w:ascii="Times New Roman" w:hAnsi="Times New Roman"/>
        </w:rPr>
      </w:pPr>
      <w:r w:rsidRPr="009B5C80">
        <w:rPr>
          <w:rFonts w:ascii="Times New Roman" w:hAnsi="Times New Roman"/>
        </w:rPr>
        <w:t xml:space="preserve">            (4) Ministerstvo Európskej komisii predloží do 31. decembra </w:t>
      </w:r>
      <w:smartTag w:uri="urn:schemas-microsoft-com:office:smarttags" w:element="metricconverter">
        <w:smartTagPr>
          <w:attr w:name="ProductID" w:val="2011 a"/>
        </w:smartTagPr>
        <w:r w:rsidRPr="009B5C80">
          <w:rPr>
            <w:rFonts w:ascii="Times New Roman" w:hAnsi="Times New Roman"/>
          </w:rPr>
          <w:t>2011 a</w:t>
        </w:r>
      </w:smartTag>
      <w:r w:rsidRPr="009B5C80">
        <w:rPr>
          <w:rFonts w:ascii="Times New Roman" w:hAnsi="Times New Roman"/>
        </w:rPr>
        <w:t xml:space="preserve"> následne každé dva roky do roku 2021 správu o pokroku pri presadzovaní a využívaní energie z obnoviteľných zdrojov energie. </w:t>
      </w:r>
    </w:p>
    <w:p w:rsidR="00EC3F68" w:rsidRPr="009B5C80" w:rsidP="00450407">
      <w:pPr>
        <w:bidi w:val="0"/>
        <w:jc w:val="both"/>
        <w:rPr>
          <w:rFonts w:ascii="Times New Roman" w:hAnsi="Times New Roman"/>
        </w:rPr>
      </w:pPr>
    </w:p>
    <w:p w:rsidR="00450407" w:rsidRPr="009B5C80" w:rsidP="00450407">
      <w:pPr>
        <w:numPr>
          <w:numId w:val="44"/>
        </w:numPr>
        <w:autoSpaceDN w:val="0"/>
        <w:bidi w:val="0"/>
        <w:jc w:val="both"/>
        <w:rPr>
          <w:rFonts w:ascii="Times New Roman" w:hAnsi="Times New Roman"/>
        </w:rPr>
      </w:pPr>
      <w:r w:rsidRPr="009B5C80">
        <w:rPr>
          <w:rFonts w:ascii="Times New Roman" w:hAnsi="Times New Roman"/>
        </w:rPr>
        <w:t xml:space="preserve">Ministerstvo do 31. decembra 2011 na svojom webovom sídle zverejní informácie </w:t>
      </w:r>
    </w:p>
    <w:p w:rsidR="00450407" w:rsidRPr="009B5C80" w:rsidP="00450407">
      <w:pPr>
        <w:pStyle w:val="point10"/>
        <w:numPr>
          <w:numId w:val="45"/>
        </w:numPr>
        <w:bidi w:val="0"/>
        <w:spacing w:before="0" w:after="0" w:line="240" w:lineRule="auto"/>
        <w:jc w:val="both"/>
        <w:rPr>
          <w:rFonts w:ascii="Times New Roman" w:hAnsi="Times New Roman"/>
        </w:rPr>
      </w:pPr>
      <w:r w:rsidRPr="009B5C80">
        <w:rPr>
          <w:rFonts w:ascii="Times New Roman" w:hAnsi="Times New Roman"/>
        </w:rPr>
        <w:t>o podporných opatreniach pre spotrebiteľov, stavbárov, inštalatérov, architektov a dodávateľov vykurovacích, chladiacich a elektrických zariadení a systémov, ako aj vozidiel, v ktorých je možné využiť energiu z obnoviteľných zdrojov energie,</w:t>
      </w:r>
    </w:p>
    <w:p w:rsidR="00450407" w:rsidRPr="009B5C80" w:rsidP="00450407">
      <w:pPr>
        <w:pStyle w:val="point10"/>
        <w:numPr>
          <w:numId w:val="45"/>
        </w:numPr>
        <w:bidi w:val="0"/>
        <w:spacing w:before="0" w:after="0" w:line="240" w:lineRule="auto"/>
        <w:jc w:val="both"/>
        <w:rPr>
          <w:rFonts w:ascii="Times New Roman" w:hAnsi="Times New Roman"/>
        </w:rPr>
      </w:pPr>
      <w:r w:rsidRPr="009B5C80">
        <w:rPr>
          <w:rFonts w:ascii="Times New Roman" w:hAnsi="Times New Roman"/>
        </w:rPr>
        <w:t>o výhodách, nákladoch a energetickej efektívnosti zariadení a systémov určených na využitie tepla, chladu a elektriny z obnoviteľných zdrojov energie,</w:t>
      </w:r>
    </w:p>
    <w:p w:rsidR="00450407" w:rsidRPr="009B5C80" w:rsidP="00450407">
      <w:pPr>
        <w:pStyle w:val="point10"/>
        <w:numPr>
          <w:numId w:val="45"/>
        </w:numPr>
        <w:bidi w:val="0"/>
        <w:spacing w:before="0" w:after="0" w:line="240" w:lineRule="auto"/>
        <w:jc w:val="both"/>
        <w:rPr>
          <w:rFonts w:ascii="Times New Roman" w:hAnsi="Times New Roman"/>
        </w:rPr>
      </w:pPr>
      <w:r w:rsidRPr="009B5C80">
        <w:rPr>
          <w:rFonts w:ascii="Times New Roman" w:hAnsi="Times New Roman"/>
        </w:rPr>
        <w:t xml:space="preserve">o optimálnej kombinácii obnoviteľných zdrojov energie, vysoko efektívnych technológií a diaľkového vykurovania a chladenia, ktoré sú použiteľné pri plánovaní, projektovaní, výstavbe a renovácii priemyselných alebo obytných oblastí, </w:t>
      </w:r>
    </w:p>
    <w:p w:rsidR="00450407" w:rsidRPr="009B5C80" w:rsidP="00450407">
      <w:pPr>
        <w:pStyle w:val="point10"/>
        <w:numPr>
          <w:numId w:val="45"/>
        </w:numPr>
        <w:bidi w:val="0"/>
        <w:spacing w:before="0" w:after="0" w:line="240" w:lineRule="auto"/>
        <w:jc w:val="both"/>
        <w:rPr>
          <w:rFonts w:ascii="Times New Roman" w:hAnsi="Times New Roman"/>
        </w:rPr>
      </w:pPr>
      <w:r w:rsidRPr="009B5C80">
        <w:rPr>
          <w:rFonts w:ascii="Times New Roman" w:hAnsi="Times New Roman"/>
        </w:rPr>
        <w:t> o opatreniach  na zvyšovanie povedomia a odbornú prípravu pri využívaní energie z obnoviteľných zdrojov v spolupráci s orgánmi územnej samosprávy s cieľom informovať o výhodách využívania energie z obnoviteľných zdrojov energie.</w:t>
      </w:r>
    </w:p>
    <w:p w:rsidR="00450407" w:rsidRPr="009B5C80" w:rsidP="00450407">
      <w:pPr>
        <w:bidi w:val="0"/>
        <w:jc w:val="both"/>
        <w:rPr>
          <w:rFonts w:ascii="Times New Roman" w:hAnsi="Times New Roman"/>
        </w:rPr>
      </w:pPr>
      <w:r w:rsidRPr="009B5C80">
        <w:rPr>
          <w:rFonts w:ascii="Times New Roman" w:hAnsi="Times New Roman"/>
        </w:rPr>
        <w:t> </w:t>
        <w:tab/>
        <w:t xml:space="preserve"> (6) Všetky biopalivá a biokvapaliny vyrobené na území Slovenskej republiky, ktoré majú právnické osoby a fyzické osoby vo svojich zásobách ku dňu nadobudnutia účinnosti tohto zákona sa považujú za biopalivá a biokvapaliny spĺňajúce kritériá trvalej udržateľnosti.</w:t>
      </w:r>
    </w:p>
    <w:p w:rsidR="00450407" w:rsidRPr="009B5C80" w:rsidP="00450407">
      <w:pPr>
        <w:pStyle w:val="Odsekzoznamu"/>
        <w:bidi w:val="0"/>
        <w:spacing w:after="0" w:line="240" w:lineRule="auto"/>
        <w:ind w:left="0" w:firstLine="708"/>
        <w:jc w:val="both"/>
        <w:rPr>
          <w:rFonts w:ascii="Times New Roman" w:hAnsi="Times New Roman"/>
          <w:sz w:val="24"/>
          <w:szCs w:val="24"/>
        </w:rPr>
      </w:pPr>
      <w:r w:rsidRPr="009B5C80">
        <w:rPr>
          <w:rFonts w:ascii="Times New Roman" w:hAnsi="Times New Roman"/>
          <w:sz w:val="24"/>
          <w:szCs w:val="24"/>
        </w:rPr>
        <w:t>(7) Všetky suroviny vzniknuté alebo vypestované na území Európskej únie do dňa nadobudnutia účinnosti tohto zákona, ktoré majú právnické osoby a fyzické osoby vo svojich zásobách ku dňu nadobudnutia účinnosti tohto zákona sa považujú za suroviny spĺňajúce podmienky určené na výrobu základnej suroviny pre výrobu biopaliva alebo biokvapaliny.</w:t>
      </w:r>
    </w:p>
    <w:p w:rsidR="00450407" w:rsidRPr="009B5C80" w:rsidP="00450407">
      <w:pPr>
        <w:pStyle w:val="Odsekzoznamu"/>
        <w:bidi w:val="0"/>
        <w:spacing w:after="0" w:line="240" w:lineRule="auto"/>
        <w:ind w:left="0" w:firstLine="708"/>
        <w:jc w:val="both"/>
        <w:rPr>
          <w:rFonts w:ascii="Times New Roman" w:hAnsi="Times New Roman"/>
          <w:sz w:val="24"/>
          <w:szCs w:val="24"/>
        </w:rPr>
      </w:pPr>
      <w:r w:rsidRPr="009B5C80">
        <w:rPr>
          <w:rFonts w:ascii="Times New Roman" w:hAnsi="Times New Roman"/>
          <w:sz w:val="24"/>
          <w:szCs w:val="24"/>
        </w:rPr>
        <w:t>(8) Všetky biopalivá, ktoré sa nachádzajú v pohonných látkach uvedených na trh v období od 1.1.2011 do nadobudnutia účinnosti tohto zákona sa považujú za biopalivá spĺňajúce kritériá trvalej udržateľnosti.</w:t>
      </w:r>
    </w:p>
    <w:p w:rsidR="00450407" w:rsidRPr="009B5C80" w:rsidP="00450407">
      <w:pPr>
        <w:pStyle w:val="Odsekzoznamu"/>
        <w:bidi w:val="0"/>
        <w:spacing w:after="0" w:line="240" w:lineRule="auto"/>
        <w:ind w:left="0" w:firstLine="708"/>
        <w:jc w:val="both"/>
        <w:rPr>
          <w:rFonts w:ascii="Times New Roman" w:hAnsi="Times New Roman"/>
          <w:sz w:val="24"/>
          <w:szCs w:val="24"/>
        </w:rPr>
      </w:pPr>
      <w:r w:rsidRPr="009B5C80">
        <w:rPr>
          <w:rFonts w:ascii="Times New Roman" w:hAnsi="Times New Roman"/>
          <w:sz w:val="24"/>
          <w:szCs w:val="24"/>
        </w:rPr>
        <w:t>(9) Potvrdenia o pôvode biopaliva alebo biokvapaliny vydané a overené do nadobudnutia účinnosti tohto zákona sa považujú za potvrdenia o pôvode biopaliva alebo biokvapaliny vydané a overené podľa tohto zákona.“</w:t>
      </w:r>
      <w:r w:rsidR="00E96BB7">
        <w:rPr>
          <w:rFonts w:ascii="Times New Roman" w:hAnsi="Times New Roman"/>
          <w:sz w:val="24"/>
          <w:szCs w:val="24"/>
        </w:rPr>
        <w:t>.</w:t>
      </w:r>
    </w:p>
    <w:p w:rsidR="00450407" w:rsidRPr="009B5C80" w:rsidP="00450407">
      <w:pPr>
        <w:pStyle w:val="Odsekzoznamu"/>
        <w:bidi w:val="0"/>
        <w:spacing w:after="0" w:line="240" w:lineRule="auto"/>
        <w:ind w:left="284"/>
        <w:jc w:val="both"/>
        <w:rPr>
          <w:rFonts w:ascii="Times New Roman" w:hAnsi="Times New Roman"/>
          <w:sz w:val="24"/>
          <w:szCs w:val="24"/>
        </w:rPr>
      </w:pPr>
    </w:p>
    <w:p w:rsidR="00450407" w:rsidRPr="009B5C80" w:rsidP="00450407">
      <w:pPr>
        <w:bidi w:val="0"/>
        <w:jc w:val="both"/>
        <w:rPr>
          <w:rFonts w:ascii="Times New Roman" w:hAnsi="Times New Roman"/>
        </w:rPr>
      </w:pPr>
      <w:r w:rsidRPr="009B5C80">
        <w:rPr>
          <w:rFonts w:ascii="Times New Roman" w:hAnsi="Times New Roman"/>
        </w:rPr>
        <w:t>Poznámka pod čiarou k odkazu 20 znie:</w:t>
      </w:r>
    </w:p>
    <w:p w:rsidR="00450407" w:rsidRPr="009B5C80" w:rsidP="00450407">
      <w:pPr>
        <w:bidi w:val="0"/>
        <w:jc w:val="both"/>
        <w:rPr>
          <w:rFonts w:ascii="Times New Roman" w:hAnsi="Times New Roman"/>
        </w:rPr>
      </w:pPr>
      <w:r w:rsidRPr="009B5C80">
        <w:rPr>
          <w:rFonts w:ascii="Times New Roman" w:hAnsi="Times New Roman"/>
        </w:rPr>
        <w:t xml:space="preserve">„20) § 82 až 84 zákona č. 50/1976 Zb.“. </w:t>
      </w:r>
    </w:p>
    <w:p w:rsidR="00450407" w:rsidRPr="009B5C80" w:rsidP="00EC3F68">
      <w:pPr>
        <w:bidi w:val="0"/>
        <w:jc w:val="both"/>
        <w:rPr>
          <w:rFonts w:ascii="Times New Roman" w:hAnsi="Times New Roman"/>
        </w:rPr>
      </w:pPr>
      <w:r w:rsidRPr="009B5C80">
        <w:rPr>
          <w:rFonts w:ascii="Times New Roman" w:hAnsi="Times New Roman"/>
        </w:rPr>
        <w:t> </w:t>
      </w:r>
    </w:p>
    <w:p w:rsidR="00197811" w:rsidRPr="009B5C80" w:rsidP="00450407">
      <w:pPr>
        <w:bidi w:val="0"/>
        <w:jc w:val="both"/>
        <w:rPr>
          <w:rFonts w:ascii="Times New Roman" w:hAnsi="Times New Roman"/>
        </w:rPr>
      </w:pPr>
      <w:r w:rsidRPr="009B5C80" w:rsidR="00450407">
        <w:rPr>
          <w:rFonts w:ascii="Times New Roman" w:hAnsi="Times New Roman"/>
          <w:b/>
        </w:rPr>
        <w:t>5</w:t>
      </w:r>
      <w:r w:rsidRPr="009B5C80" w:rsidR="00EC3F68">
        <w:rPr>
          <w:rFonts w:ascii="Times New Roman" w:hAnsi="Times New Roman"/>
          <w:b/>
        </w:rPr>
        <w:t>4</w:t>
      </w:r>
      <w:r w:rsidRPr="009B5C80" w:rsidR="00450407">
        <w:rPr>
          <w:rFonts w:ascii="Times New Roman" w:hAnsi="Times New Roman"/>
          <w:b/>
        </w:rPr>
        <w:t>.</w:t>
      </w:r>
      <w:r w:rsidRPr="009B5C80" w:rsidR="00450407">
        <w:rPr>
          <w:rFonts w:ascii="Times New Roman" w:hAnsi="Times New Roman"/>
        </w:rPr>
        <w:t xml:space="preserve"> </w:t>
      </w:r>
      <w:r w:rsidRPr="009B5C80">
        <w:rPr>
          <w:rFonts w:ascii="Times New Roman" w:hAnsi="Times New Roman"/>
        </w:rPr>
        <w:t>V § 19 sa odsek 1 dopĺňa písmenami h) až l), ktoré znejú:</w:t>
      </w:r>
    </w:p>
    <w:p w:rsidR="00197811" w:rsidRPr="009B5C80">
      <w:pPr>
        <w:bidi w:val="0"/>
        <w:jc w:val="both"/>
        <w:rPr>
          <w:rFonts w:ascii="Times New Roman" w:hAnsi="Times New Roman"/>
        </w:rPr>
      </w:pPr>
      <w:r w:rsidRPr="009B5C80" w:rsidR="00EC3F68">
        <w:rPr>
          <w:rFonts w:ascii="Times New Roman" w:hAnsi="Times New Roman"/>
        </w:rPr>
        <w:t xml:space="preserve">      </w:t>
      </w:r>
      <w:r w:rsidRPr="009B5C80">
        <w:rPr>
          <w:rFonts w:ascii="Times New Roman" w:hAnsi="Times New Roman"/>
        </w:rPr>
        <w:t xml:space="preserve">„h) rozsah odbornej prípravy, rozsah skúšky, podrobnosti o zriaďovaní a činnosti skúšobných komisií a obsah osvedčenia pre inštalatérov, </w:t>
      </w:r>
    </w:p>
    <w:p w:rsidR="00197811" w:rsidRPr="009B5C80">
      <w:pPr>
        <w:bidi w:val="0"/>
        <w:jc w:val="both"/>
        <w:rPr>
          <w:rFonts w:ascii="Times New Roman" w:hAnsi="Times New Roman"/>
        </w:rPr>
      </w:pPr>
      <w:r w:rsidRPr="009B5C80">
        <w:rPr>
          <w:rFonts w:ascii="Times New Roman" w:hAnsi="Times New Roman"/>
        </w:rPr>
        <w:t>i) spôsob výpočtu národného cieľa a podielu energie z obnoviteľných zdrojov energie uvedených v Národnom akčnom pláne pre energiu z obnoviteľných zdrojov,</w:t>
      </w:r>
    </w:p>
    <w:p w:rsidR="00197811" w:rsidRPr="009B5C80">
      <w:pPr>
        <w:bidi w:val="0"/>
        <w:jc w:val="both"/>
        <w:rPr>
          <w:rFonts w:ascii="Times New Roman" w:hAnsi="Times New Roman"/>
        </w:rPr>
      </w:pPr>
      <w:r w:rsidRPr="009B5C80">
        <w:rPr>
          <w:rFonts w:ascii="Times New Roman" w:hAnsi="Times New Roman"/>
        </w:rPr>
        <w:t>j) obsah oznámenia o spoločnom projekte a podmienky pre započítanie elektriny vyrobenej z obnoviteľných zdrojov energie v tretích štátoch,</w:t>
      </w:r>
    </w:p>
    <w:p w:rsidR="00197811" w:rsidRPr="009B5C80">
      <w:pPr>
        <w:bidi w:val="0"/>
        <w:jc w:val="both"/>
        <w:rPr>
          <w:rFonts w:ascii="Times New Roman" w:hAnsi="Times New Roman"/>
        </w:rPr>
      </w:pPr>
      <w:r w:rsidRPr="009B5C80">
        <w:rPr>
          <w:rFonts w:ascii="Times New Roman" w:hAnsi="Times New Roman"/>
        </w:rPr>
        <w:t>k) obsah správy o pokroku pri presadzovaní a využívaní energie z obnoviteľných zdrojov energie podľa § 18c ods. 2,</w:t>
      </w:r>
    </w:p>
    <w:p w:rsidR="00197811" w:rsidRPr="009B5C80">
      <w:pPr>
        <w:pStyle w:val="Point1"/>
        <w:tabs>
          <w:tab w:val="num" w:pos="900"/>
        </w:tabs>
        <w:bidi w:val="0"/>
        <w:spacing w:before="0" w:after="0" w:line="240" w:lineRule="auto"/>
        <w:ind w:left="0" w:firstLine="0"/>
        <w:jc w:val="both"/>
        <w:rPr>
          <w:rFonts w:ascii="Times New Roman" w:hAnsi="Times New Roman"/>
          <w:szCs w:val="24"/>
        </w:rPr>
      </w:pPr>
      <w:r w:rsidRPr="009B5C80">
        <w:rPr>
          <w:rFonts w:ascii="Times New Roman" w:hAnsi="Times New Roman"/>
          <w:szCs w:val="24"/>
        </w:rPr>
        <w:t>l) koeficient účinnosti výroby elektriny z biometánu a spôsob jeho uplatnenia pri prevode energetického ekvivalentu biometánu na elektrinu.“.</w:t>
      </w:r>
    </w:p>
    <w:p w:rsidR="00450407" w:rsidRPr="009B5C80">
      <w:pPr>
        <w:pStyle w:val="Point1"/>
        <w:tabs>
          <w:tab w:val="num" w:pos="900"/>
        </w:tabs>
        <w:bidi w:val="0"/>
        <w:spacing w:before="0" w:after="0" w:line="240" w:lineRule="auto"/>
        <w:ind w:left="0" w:firstLine="0"/>
        <w:jc w:val="both"/>
        <w:rPr>
          <w:rFonts w:ascii="Times New Roman" w:hAnsi="Times New Roman"/>
          <w:szCs w:val="24"/>
        </w:rPr>
      </w:pPr>
    </w:p>
    <w:p w:rsidR="00197811" w:rsidRPr="009B5C80" w:rsidP="00450407">
      <w:pPr>
        <w:bidi w:val="0"/>
        <w:jc w:val="both"/>
        <w:rPr>
          <w:rFonts w:ascii="Times New Roman" w:hAnsi="Times New Roman"/>
        </w:rPr>
      </w:pPr>
      <w:r w:rsidRPr="009B5C80" w:rsidR="00450407">
        <w:rPr>
          <w:rFonts w:ascii="Times New Roman" w:hAnsi="Times New Roman"/>
          <w:b/>
        </w:rPr>
        <w:t>5</w:t>
      </w:r>
      <w:r w:rsidRPr="009B5C80" w:rsidR="00EC3F68">
        <w:rPr>
          <w:rFonts w:ascii="Times New Roman" w:hAnsi="Times New Roman"/>
          <w:b/>
        </w:rPr>
        <w:t>5</w:t>
      </w:r>
      <w:r w:rsidRPr="009B5C80" w:rsidR="00450407">
        <w:rPr>
          <w:rFonts w:ascii="Times New Roman" w:hAnsi="Times New Roman"/>
          <w:b/>
        </w:rPr>
        <w:t>.</w:t>
      </w:r>
      <w:r w:rsidRPr="009B5C80" w:rsidR="00450407">
        <w:rPr>
          <w:rFonts w:ascii="Times New Roman" w:hAnsi="Times New Roman"/>
        </w:rPr>
        <w:t xml:space="preserve"> </w:t>
      </w:r>
      <w:r w:rsidRPr="009B5C80">
        <w:rPr>
          <w:rFonts w:ascii="Times New Roman" w:hAnsi="Times New Roman"/>
        </w:rPr>
        <w:t>Za § 19 sa vkladajú  § 19a a 19b, ktoré znejú:</w:t>
      </w:r>
    </w:p>
    <w:p w:rsidR="00197811" w:rsidRPr="009B5C80">
      <w:pPr>
        <w:bidi w:val="0"/>
        <w:jc w:val="center"/>
        <w:rPr>
          <w:rFonts w:ascii="Times New Roman" w:hAnsi="Times New Roman"/>
        </w:rPr>
      </w:pPr>
      <w:r w:rsidRPr="009B5C80">
        <w:rPr>
          <w:rFonts w:ascii="Times New Roman" w:hAnsi="Times New Roman"/>
        </w:rPr>
        <w:t>„ § 19a</w:t>
      </w:r>
    </w:p>
    <w:p w:rsidR="00197811" w:rsidRPr="009B5C80">
      <w:pPr>
        <w:bidi w:val="0"/>
        <w:rPr>
          <w:rFonts w:ascii="Times New Roman" w:hAnsi="Times New Roman"/>
        </w:rPr>
      </w:pPr>
    </w:p>
    <w:p w:rsidR="00197811" w:rsidRPr="009B5C80">
      <w:pPr>
        <w:bidi w:val="0"/>
        <w:ind w:firstLine="284"/>
        <w:jc w:val="both"/>
        <w:rPr>
          <w:rFonts w:ascii="Times New Roman" w:hAnsi="Times New Roman"/>
        </w:rPr>
      </w:pPr>
      <w:r w:rsidRPr="009B5C80">
        <w:rPr>
          <w:rFonts w:ascii="Times New Roman" w:hAnsi="Times New Roman"/>
        </w:rPr>
        <w:t>Ministerstvo životného prostredia v spolupráci s poverenými odbornými organizáciami vykonáva činnosť odborne spôsobilých osôb na účely overovania výpočtu do obdobia, kým nebudú takého osoby vedené v registri odborne spôsobilých osôb na účely overovania výpočtu.</w:t>
      </w:r>
    </w:p>
    <w:p w:rsidR="00197811">
      <w:pPr>
        <w:bidi w:val="0"/>
        <w:rPr>
          <w:rFonts w:ascii="Times New Roman" w:hAnsi="Times New Roman"/>
        </w:rPr>
      </w:pPr>
    </w:p>
    <w:p w:rsidR="00E96BB7">
      <w:pPr>
        <w:bidi w:val="0"/>
        <w:rPr>
          <w:rFonts w:ascii="Times New Roman" w:hAnsi="Times New Roman"/>
        </w:rPr>
      </w:pPr>
    </w:p>
    <w:p w:rsidR="00E96BB7">
      <w:pPr>
        <w:bidi w:val="0"/>
        <w:rPr>
          <w:rFonts w:ascii="Times New Roman" w:hAnsi="Times New Roman"/>
        </w:rPr>
      </w:pPr>
    </w:p>
    <w:p w:rsidR="00E96BB7" w:rsidRPr="009B5C80">
      <w:pPr>
        <w:bidi w:val="0"/>
        <w:rPr>
          <w:rFonts w:ascii="Times New Roman" w:hAnsi="Times New Roman"/>
        </w:rPr>
      </w:pPr>
    </w:p>
    <w:p w:rsidR="00197811" w:rsidRPr="009B5C80">
      <w:pPr>
        <w:bidi w:val="0"/>
        <w:jc w:val="center"/>
        <w:rPr>
          <w:rFonts w:ascii="Times New Roman" w:hAnsi="Times New Roman"/>
          <w:bCs/>
        </w:rPr>
      </w:pPr>
      <w:r w:rsidRPr="009B5C80">
        <w:rPr>
          <w:rFonts w:ascii="Times New Roman" w:hAnsi="Times New Roman"/>
          <w:bCs/>
        </w:rPr>
        <w:t>§ 19b</w:t>
      </w:r>
    </w:p>
    <w:p w:rsidR="00197811" w:rsidRPr="009B5C80">
      <w:pPr>
        <w:bidi w:val="0"/>
        <w:jc w:val="center"/>
        <w:rPr>
          <w:rFonts w:ascii="Times New Roman" w:hAnsi="Times New Roman"/>
          <w:b/>
        </w:rPr>
      </w:pPr>
      <w:r w:rsidRPr="009B5C80">
        <w:rPr>
          <w:rFonts w:ascii="Times New Roman" w:hAnsi="Times New Roman"/>
          <w:bCs/>
        </w:rPr>
        <w:t>Splnomocňovacie ustanovenie</w:t>
      </w:r>
    </w:p>
    <w:p w:rsidR="00197811" w:rsidRPr="009B5C80">
      <w:pPr>
        <w:tabs>
          <w:tab w:val="num" w:pos="720"/>
        </w:tabs>
        <w:bidi w:val="0"/>
        <w:jc w:val="both"/>
        <w:rPr>
          <w:rFonts w:ascii="Times New Roman" w:hAnsi="Times New Roman"/>
          <w:b/>
        </w:rPr>
      </w:pPr>
    </w:p>
    <w:p w:rsidR="00197811" w:rsidRPr="009B5C80">
      <w:pPr>
        <w:bidi w:val="0"/>
        <w:ind w:firstLine="284"/>
        <w:jc w:val="both"/>
        <w:rPr>
          <w:rFonts w:ascii="Times New Roman" w:hAnsi="Times New Roman"/>
        </w:rPr>
      </w:pPr>
      <w:r w:rsidRPr="009B5C80">
        <w:rPr>
          <w:rFonts w:ascii="Times New Roman" w:hAnsi="Times New Roman"/>
        </w:rPr>
        <w:t>(1) Ministerstvo životného prostredia všeobecne záväzným právnym predpisom ustanoví</w:t>
      </w:r>
    </w:p>
    <w:p w:rsidR="00197811" w:rsidRPr="009B5C80">
      <w:pPr>
        <w:numPr>
          <w:numId w:val="14"/>
        </w:numPr>
        <w:bidi w:val="0"/>
        <w:jc w:val="both"/>
        <w:rPr>
          <w:rFonts w:ascii="Times New Roman" w:hAnsi="Times New Roman"/>
        </w:rPr>
      </w:pPr>
      <w:r w:rsidRPr="009B5C80">
        <w:rPr>
          <w:rFonts w:ascii="Times New Roman" w:hAnsi="Times New Roman"/>
        </w:rPr>
        <w:t>kritériá trvalej udržateľnosti biopalív a biokvapalín a limitné hodnoty pre emisie skleníkových plynov z pestovania poľnohospodárskych surovín pri zachovaní kritérií trvalej udržateľnosti,</w:t>
      </w:r>
    </w:p>
    <w:p w:rsidR="00197811" w:rsidRPr="009B5C80">
      <w:pPr>
        <w:numPr>
          <w:numId w:val="14"/>
        </w:numPr>
        <w:bidi w:val="0"/>
        <w:jc w:val="both"/>
        <w:rPr>
          <w:rFonts w:ascii="Times New Roman" w:hAnsi="Times New Roman"/>
        </w:rPr>
      </w:pPr>
      <w:r w:rsidRPr="009B5C80">
        <w:rPr>
          <w:rFonts w:ascii="Times New Roman" w:hAnsi="Times New Roman"/>
        </w:rPr>
        <w:t>podrobnosti preukazovania plnenia jednotlivých kritérií trvalej udržateľnosti,</w:t>
      </w:r>
    </w:p>
    <w:p w:rsidR="00197811" w:rsidRPr="009B5C80">
      <w:pPr>
        <w:numPr>
          <w:numId w:val="14"/>
        </w:numPr>
        <w:bidi w:val="0"/>
        <w:jc w:val="both"/>
        <w:rPr>
          <w:rFonts w:ascii="Times New Roman" w:hAnsi="Times New Roman"/>
        </w:rPr>
      </w:pPr>
      <w:r w:rsidRPr="009B5C80">
        <w:rPr>
          <w:rFonts w:ascii="Times New Roman" w:hAnsi="Times New Roman"/>
        </w:rPr>
        <w:t xml:space="preserve">podrobnosti vydávania osvedčenia o odbornej spôsobilosti na účely overovania výpočtu emisií, podrobnosti o kvalifikačných predpokladoch na vydanie osvedčenia o odbornej spôsobilosti na účely overovania výpočtu emisií, </w:t>
      </w:r>
    </w:p>
    <w:p w:rsidR="00197811" w:rsidRPr="009B5C80">
      <w:pPr>
        <w:numPr>
          <w:numId w:val="14"/>
        </w:numPr>
        <w:bidi w:val="0"/>
        <w:jc w:val="both"/>
        <w:rPr>
          <w:rFonts w:ascii="Times New Roman" w:hAnsi="Times New Roman"/>
        </w:rPr>
      </w:pPr>
      <w:r w:rsidRPr="009B5C80">
        <w:rPr>
          <w:rFonts w:ascii="Times New Roman" w:hAnsi="Times New Roman"/>
        </w:rPr>
        <w:t>náležitosti žiadosti o vydanie osvedčenia o odbornej spôsobilosti na účely overovania výpočtu emisií, podrobnosti o skúške odbornej spôsobilosti na účely overovania výpočtu emisií,</w:t>
      </w:r>
    </w:p>
    <w:p w:rsidR="00197811" w:rsidRPr="009B5C80">
      <w:pPr>
        <w:numPr>
          <w:numId w:val="14"/>
        </w:numPr>
        <w:bidi w:val="0"/>
        <w:jc w:val="both"/>
        <w:rPr>
          <w:rFonts w:ascii="Times New Roman" w:hAnsi="Times New Roman"/>
        </w:rPr>
      </w:pPr>
      <w:r w:rsidRPr="009B5C80">
        <w:rPr>
          <w:rFonts w:ascii="Times New Roman" w:hAnsi="Times New Roman"/>
        </w:rPr>
        <w:t xml:space="preserve">obsah osvedčenia o odbornej spôsobilosti na účely overovania výpočtu emisií a podrobnosti o oznamovaní zmien údajov, podmienok a dokladov, na základe ktorých bolo vydané osvedčenie o odbornej spôsobilosti na účely overovania výpočtu emisií a o preskúšaní odbornej spôsobilosti na účely overovania výpočtu emisií, </w:t>
      </w:r>
    </w:p>
    <w:p w:rsidR="00197811" w:rsidRPr="009B5C80">
      <w:pPr>
        <w:numPr>
          <w:numId w:val="14"/>
        </w:numPr>
        <w:bidi w:val="0"/>
        <w:jc w:val="both"/>
        <w:rPr>
          <w:rFonts w:ascii="Times New Roman" w:hAnsi="Times New Roman"/>
        </w:rPr>
      </w:pPr>
      <w:r w:rsidRPr="009B5C80">
        <w:rPr>
          <w:rFonts w:ascii="Times New Roman" w:hAnsi="Times New Roman"/>
        </w:rPr>
        <w:t>metodiku výpočtu emisií skleníkových plynov počas životného cyklu pohonných látok a biokvapalín a spôsob výpočtu úspory emisií skleníkových plynov, ktorá vyplýva z využívania biopalív a biokvapalín,</w:t>
      </w:r>
    </w:p>
    <w:p w:rsidR="00197811" w:rsidRPr="009B5C80">
      <w:pPr>
        <w:numPr>
          <w:numId w:val="14"/>
        </w:numPr>
        <w:bidi w:val="0"/>
        <w:jc w:val="both"/>
        <w:rPr>
          <w:rFonts w:ascii="Times New Roman" w:hAnsi="Times New Roman"/>
        </w:rPr>
      </w:pPr>
      <w:r w:rsidRPr="009B5C80">
        <w:rPr>
          <w:rFonts w:ascii="Times New Roman" w:hAnsi="Times New Roman"/>
        </w:rPr>
        <w:t>spôsob a podrobnosti zverejnenia zoznamu metodík na účely overovania výpočtu emisií uznaných Slovenskou republikou, ktoré sú považované za rovnocenné podľa § 14b ods. 6,</w:t>
      </w:r>
    </w:p>
    <w:p w:rsidR="00197811" w:rsidRPr="009B5C80">
      <w:pPr>
        <w:numPr>
          <w:numId w:val="14"/>
        </w:numPr>
        <w:bidi w:val="0"/>
        <w:jc w:val="both"/>
        <w:rPr>
          <w:rFonts w:ascii="Times New Roman" w:hAnsi="Times New Roman"/>
        </w:rPr>
      </w:pPr>
      <w:r w:rsidRPr="009B5C80">
        <w:rPr>
          <w:rFonts w:ascii="Times New Roman" w:hAnsi="Times New Roman"/>
        </w:rPr>
        <w:t>systém hmotnostnej bilancie pre biopalivá a biokvapaliny,</w:t>
      </w:r>
    </w:p>
    <w:p w:rsidR="00197811" w:rsidRPr="009B5C80">
      <w:pPr>
        <w:numPr>
          <w:numId w:val="14"/>
        </w:numPr>
        <w:bidi w:val="0"/>
        <w:jc w:val="both"/>
        <w:rPr>
          <w:rFonts w:ascii="Times New Roman" w:hAnsi="Times New Roman"/>
        </w:rPr>
      </w:pPr>
      <w:r w:rsidRPr="009B5C80">
        <w:rPr>
          <w:rFonts w:ascii="Times New Roman" w:hAnsi="Times New Roman"/>
        </w:rPr>
        <w:t>spôsob, akým bude organizácia kontrolovať činnosť odborne spôsobilých osôb na účely overovania výpočtu a interval kontrolnej činnosti,</w:t>
      </w:r>
    </w:p>
    <w:p w:rsidR="00197811" w:rsidRPr="009B5C80">
      <w:pPr>
        <w:numPr>
          <w:numId w:val="14"/>
        </w:numPr>
        <w:bidi w:val="0"/>
        <w:jc w:val="both"/>
        <w:rPr>
          <w:rFonts w:ascii="Times New Roman" w:hAnsi="Times New Roman"/>
        </w:rPr>
      </w:pPr>
      <w:r w:rsidRPr="009B5C80">
        <w:rPr>
          <w:rFonts w:ascii="Times New Roman" w:hAnsi="Times New Roman"/>
        </w:rPr>
        <w:t>podrobnosti o rozhodovaní v sporných prípadoch, týkajúcich sa vydávania a odoberania osvedčení o odbornej spôsobilosti na účely overovania výpočtu emisií,</w:t>
      </w:r>
    </w:p>
    <w:p w:rsidR="00197811" w:rsidRPr="009B5C80">
      <w:pPr>
        <w:numPr>
          <w:numId w:val="14"/>
        </w:numPr>
        <w:bidi w:val="0"/>
        <w:jc w:val="both"/>
        <w:rPr>
          <w:rFonts w:ascii="Times New Roman" w:hAnsi="Times New Roman"/>
        </w:rPr>
      </w:pPr>
      <w:r w:rsidRPr="009B5C80">
        <w:rPr>
          <w:rFonts w:ascii="Times New Roman" w:hAnsi="Times New Roman"/>
        </w:rPr>
        <w:t xml:space="preserve">priebežné ciele a predbežný dodatočný cieľ, týkajúci sa záväzku zníženia emisií skleníkových plynov počas životného cyklu na jednotku energie z pohonných látok iných ako biopalív a dodávanej elektriny využívanej v cestných vozidlách a možnosť spoločného plnenia tohto záväzku podľa § 14c ods. </w:t>
      </w:r>
      <w:r w:rsidRPr="009B5C80" w:rsidR="00006315">
        <w:rPr>
          <w:rFonts w:ascii="Times New Roman" w:hAnsi="Times New Roman"/>
        </w:rPr>
        <w:t>3</w:t>
      </w:r>
      <w:r w:rsidRPr="009B5C80">
        <w:rPr>
          <w:rFonts w:ascii="Times New Roman" w:hAnsi="Times New Roman"/>
        </w:rPr>
        <w:t xml:space="preserve"> a </w:t>
      </w:r>
      <w:r w:rsidRPr="009B5C80" w:rsidR="00006315">
        <w:rPr>
          <w:rFonts w:ascii="Times New Roman" w:hAnsi="Times New Roman"/>
        </w:rPr>
        <w:t>4</w:t>
      </w:r>
      <w:r w:rsidRPr="009B5C80">
        <w:rPr>
          <w:rFonts w:ascii="Times New Roman" w:hAnsi="Times New Roman"/>
        </w:rPr>
        <w:t>,</w:t>
      </w:r>
    </w:p>
    <w:p w:rsidR="00197811" w:rsidRPr="009B5C80">
      <w:pPr>
        <w:numPr>
          <w:numId w:val="14"/>
        </w:numPr>
        <w:bidi w:val="0"/>
        <w:jc w:val="both"/>
        <w:rPr>
          <w:rFonts w:ascii="Times New Roman" w:hAnsi="Times New Roman"/>
        </w:rPr>
      </w:pPr>
      <w:r w:rsidRPr="009B5C80">
        <w:rPr>
          <w:rFonts w:ascii="Times New Roman" w:hAnsi="Times New Roman"/>
        </w:rPr>
        <w:t xml:space="preserve">podrobnosti pri rozhodovaní v sporných prípadoch, týkajúcich sa overovania správy podľa § 14c ods. </w:t>
      </w:r>
      <w:r w:rsidRPr="009B5C80" w:rsidR="00006315">
        <w:rPr>
          <w:rFonts w:ascii="Times New Roman" w:hAnsi="Times New Roman"/>
        </w:rPr>
        <w:t>2</w:t>
      </w:r>
      <w:r w:rsidRPr="009B5C80">
        <w:rPr>
          <w:rFonts w:ascii="Times New Roman" w:hAnsi="Times New Roman"/>
        </w:rPr>
        <w:t>,</w:t>
      </w:r>
    </w:p>
    <w:p w:rsidR="00197811" w:rsidRPr="009B5C80">
      <w:pPr>
        <w:numPr>
          <w:numId w:val="14"/>
        </w:numPr>
        <w:bidi w:val="0"/>
        <w:jc w:val="both"/>
        <w:rPr>
          <w:rFonts w:ascii="Times New Roman" w:hAnsi="Times New Roman"/>
        </w:rPr>
      </w:pPr>
      <w:r w:rsidRPr="009B5C80">
        <w:rPr>
          <w:rFonts w:ascii="Times New Roman" w:hAnsi="Times New Roman"/>
        </w:rPr>
        <w:t>podrobnosti o spôsobe merania množstva elektriny dodávanej na využívanie v cestných vozidlách od dodávateľov elektriny</w:t>
      </w:r>
      <w:r w:rsidRPr="009B5C80" w:rsidR="00006315">
        <w:rPr>
          <w:rFonts w:ascii="Times New Roman" w:hAnsi="Times New Roman"/>
        </w:rPr>
        <w:t>,</w:t>
      </w:r>
    </w:p>
    <w:p w:rsidR="00006315" w:rsidRPr="009B5C80" w:rsidP="00006315">
      <w:pPr>
        <w:bidi w:val="0"/>
        <w:jc w:val="both"/>
        <w:rPr>
          <w:rFonts w:ascii="Times New Roman" w:hAnsi="Times New Roman"/>
        </w:rPr>
      </w:pPr>
      <w:r w:rsidRPr="009B5C80">
        <w:rPr>
          <w:rFonts w:ascii="Times New Roman" w:hAnsi="Times New Roman"/>
          <w:bCs/>
        </w:rPr>
        <w:t xml:space="preserve">n) </w:t>
      </w:r>
      <w:r w:rsidRPr="009B5C80">
        <w:rPr>
          <w:rFonts w:ascii="Times New Roman" w:hAnsi="Times New Roman"/>
        </w:rPr>
        <w:t>podrobnosti vydávania potvrdenia o pôvode biopaliva alebo biokvapaliny.</w:t>
      </w:r>
    </w:p>
    <w:p w:rsidR="00197811" w:rsidRPr="009B5C80">
      <w:pPr>
        <w:bidi w:val="0"/>
        <w:jc w:val="both"/>
        <w:rPr>
          <w:rFonts w:ascii="Times New Roman" w:hAnsi="Times New Roman"/>
        </w:rPr>
      </w:pPr>
    </w:p>
    <w:p w:rsidR="00197811" w:rsidRPr="009B5C80" w:rsidP="00970764">
      <w:pPr>
        <w:bidi w:val="0"/>
        <w:ind w:left="540" w:hanging="540"/>
        <w:jc w:val="both"/>
        <w:rPr>
          <w:rFonts w:ascii="Times New Roman" w:hAnsi="Times New Roman"/>
        </w:rPr>
      </w:pPr>
      <w:r w:rsidRPr="009B5C80">
        <w:rPr>
          <w:rFonts w:ascii="Times New Roman" w:hAnsi="Times New Roman"/>
        </w:rPr>
        <w:t xml:space="preserve">(2) Ministerstvo pôdohospodárstva a rozvoja vidieka Slovenskej republiky všeobecne </w:t>
      </w:r>
      <w:r w:rsidRPr="009B5C80" w:rsidR="00970764">
        <w:rPr>
          <w:rFonts w:ascii="Times New Roman" w:hAnsi="Times New Roman"/>
        </w:rPr>
        <w:t xml:space="preserve">  </w:t>
      </w:r>
      <w:r w:rsidRPr="009B5C80">
        <w:rPr>
          <w:rFonts w:ascii="Times New Roman" w:hAnsi="Times New Roman"/>
        </w:rPr>
        <w:t>záväzným právnym predpisom ustanoví</w:t>
      </w:r>
    </w:p>
    <w:p w:rsidR="00197811" w:rsidRPr="009B5C80">
      <w:pPr>
        <w:numPr>
          <w:numId w:val="38"/>
        </w:numPr>
        <w:bidi w:val="0"/>
        <w:jc w:val="both"/>
        <w:rPr>
          <w:rFonts w:ascii="Times New Roman" w:hAnsi="Times New Roman"/>
        </w:rPr>
      </w:pPr>
      <w:r w:rsidRPr="009B5C80">
        <w:rPr>
          <w:rFonts w:ascii="Times New Roman" w:hAnsi="Times New Roman"/>
        </w:rPr>
        <w:t xml:space="preserve">organizáciu, ktorá spravuje a aktualizuje databázu území, na ktorých vypestovaná biomasa pre výrobu biopalív a biokvapalín spĺňa kritériá trvalej udržateľnosti a zároveň v nich možno očakávať, že emisie skleníkových plynov z pestovania poľnohospodárskych surovín nepresahujú limity ustanovené osobitným predpisom, </w:t>
      </w:r>
    </w:p>
    <w:p w:rsidR="00197811" w:rsidRPr="009B5C80">
      <w:pPr>
        <w:numPr>
          <w:numId w:val="38"/>
        </w:numPr>
        <w:bidi w:val="0"/>
        <w:jc w:val="both"/>
        <w:rPr>
          <w:rFonts w:ascii="Times New Roman" w:hAnsi="Times New Roman"/>
        </w:rPr>
      </w:pPr>
      <w:r w:rsidRPr="009B5C80">
        <w:rPr>
          <w:rFonts w:ascii="Times New Roman" w:hAnsi="Times New Roman"/>
        </w:rPr>
        <w:t xml:space="preserve">náležitosti vyhlásenia pestovateľa biomasy určenej na výrobu biopaliva alebo biokvapaliny, </w:t>
      </w:r>
    </w:p>
    <w:p w:rsidR="00006315" w:rsidRPr="009B5C80" w:rsidP="00006315">
      <w:pPr>
        <w:numPr>
          <w:numId w:val="38"/>
        </w:numPr>
        <w:bidi w:val="0"/>
        <w:jc w:val="both"/>
        <w:rPr>
          <w:rFonts w:ascii="Times New Roman" w:hAnsi="Times New Roman"/>
        </w:rPr>
      </w:pPr>
      <w:r w:rsidRPr="009B5C80" w:rsidR="00197811">
        <w:rPr>
          <w:rFonts w:ascii="Times New Roman" w:hAnsi="Times New Roman"/>
        </w:rPr>
        <w:t>spôsob zverejnenia vyhlásenia pestovateľa biomasy určenej na výrobu biopaliva alebo biokvapaliny</w:t>
      </w:r>
      <w:r w:rsidRPr="009B5C80">
        <w:rPr>
          <w:rFonts w:ascii="Times New Roman" w:hAnsi="Times New Roman"/>
        </w:rPr>
        <w:t>.</w:t>
      </w:r>
      <w:r w:rsidR="00E96BB7">
        <w:rPr>
          <w:rFonts w:ascii="Times New Roman" w:hAnsi="Times New Roman"/>
        </w:rPr>
        <w:t>“.</w:t>
      </w:r>
    </w:p>
    <w:p w:rsidR="00006315" w:rsidP="00006315">
      <w:pPr>
        <w:bidi w:val="0"/>
        <w:jc w:val="both"/>
        <w:rPr>
          <w:rFonts w:ascii="Times New Roman" w:hAnsi="Times New Roman"/>
        </w:rPr>
      </w:pPr>
    </w:p>
    <w:p w:rsidR="00A37059" w:rsidP="00006315">
      <w:pPr>
        <w:bidi w:val="0"/>
        <w:jc w:val="both"/>
        <w:rPr>
          <w:rFonts w:ascii="Times New Roman" w:hAnsi="Times New Roman"/>
        </w:rPr>
      </w:pPr>
    </w:p>
    <w:p w:rsidR="00A37059" w:rsidRPr="009B5C80" w:rsidP="00006315">
      <w:pPr>
        <w:bidi w:val="0"/>
        <w:jc w:val="both"/>
        <w:rPr>
          <w:rFonts w:ascii="Times New Roman" w:hAnsi="Times New Roman"/>
        </w:rPr>
      </w:pPr>
    </w:p>
    <w:p w:rsidR="00197811" w:rsidRPr="009B5C80" w:rsidP="00006315">
      <w:pPr>
        <w:bidi w:val="0"/>
        <w:jc w:val="both"/>
        <w:rPr>
          <w:rFonts w:ascii="Times New Roman" w:hAnsi="Times New Roman"/>
        </w:rPr>
      </w:pPr>
      <w:r w:rsidRPr="009B5C80" w:rsidR="00006315">
        <w:rPr>
          <w:rFonts w:ascii="Times New Roman" w:hAnsi="Times New Roman"/>
          <w:b/>
        </w:rPr>
        <w:t>5</w:t>
      </w:r>
      <w:r w:rsidRPr="009B5C80" w:rsidR="00EC3F68">
        <w:rPr>
          <w:rFonts w:ascii="Times New Roman" w:hAnsi="Times New Roman"/>
          <w:b/>
        </w:rPr>
        <w:t>6</w:t>
      </w:r>
      <w:r w:rsidRPr="009B5C80" w:rsidR="00006315">
        <w:rPr>
          <w:rFonts w:ascii="Times New Roman" w:hAnsi="Times New Roman"/>
          <w:b/>
        </w:rPr>
        <w:t>.</w:t>
      </w:r>
      <w:r w:rsidRPr="009B5C80" w:rsidR="00006315">
        <w:rPr>
          <w:rFonts w:ascii="Times New Roman" w:hAnsi="Times New Roman"/>
        </w:rPr>
        <w:t xml:space="preserve"> </w:t>
      </w:r>
      <w:r w:rsidRPr="009B5C80">
        <w:rPr>
          <w:rFonts w:ascii="Times New Roman" w:hAnsi="Times New Roman"/>
        </w:rPr>
        <w:t>Príloha č. 2 sa dopĺňa štvrtým bodom, ktorý znie:</w:t>
      </w:r>
    </w:p>
    <w:p w:rsidR="00197811" w:rsidRPr="009B5C80">
      <w:pPr>
        <w:bidi w:val="0"/>
        <w:jc w:val="both"/>
        <w:rPr>
          <w:rFonts w:ascii="Times New Roman" w:hAnsi="Times New Roman"/>
        </w:rPr>
      </w:pPr>
      <w:r w:rsidRPr="009B5C80" w:rsidR="00006315">
        <w:rPr>
          <w:rFonts w:ascii="Times New Roman" w:hAnsi="Times New Roman"/>
        </w:rPr>
        <w:t xml:space="preserve">     </w:t>
      </w:r>
      <w:r w:rsidRPr="009B5C80">
        <w:rPr>
          <w:rFonts w:ascii="Times New Roman" w:hAnsi="Times New Roman"/>
        </w:rPr>
        <w:t xml:space="preserve"> Smernica Európskeho parlamentu a Rady 2009/30/ES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 5.6.2009).</w:t>
      </w:r>
    </w:p>
    <w:p w:rsidR="00197811" w:rsidRPr="009B5C80">
      <w:pPr>
        <w:bidi w:val="0"/>
        <w:jc w:val="both"/>
        <w:rPr>
          <w:rFonts w:ascii="Times New Roman" w:hAnsi="Times New Roman"/>
          <w:b/>
        </w:rPr>
      </w:pPr>
    </w:p>
    <w:p w:rsidR="00197811" w:rsidRPr="009B5C80" w:rsidP="00006315">
      <w:pPr>
        <w:bidi w:val="0"/>
        <w:jc w:val="both"/>
        <w:rPr>
          <w:rFonts w:ascii="Times New Roman" w:hAnsi="Times New Roman"/>
        </w:rPr>
      </w:pPr>
      <w:r w:rsidRPr="009B5C80" w:rsidR="00006315">
        <w:rPr>
          <w:rFonts w:ascii="Times New Roman" w:hAnsi="Times New Roman"/>
          <w:b/>
        </w:rPr>
        <w:t>5</w:t>
      </w:r>
      <w:r w:rsidRPr="009B5C80" w:rsidR="00EC3F68">
        <w:rPr>
          <w:rFonts w:ascii="Times New Roman" w:hAnsi="Times New Roman"/>
          <w:b/>
        </w:rPr>
        <w:t>7</w:t>
      </w:r>
      <w:r w:rsidRPr="009B5C80" w:rsidR="00006315">
        <w:rPr>
          <w:rFonts w:ascii="Times New Roman" w:hAnsi="Times New Roman"/>
          <w:b/>
        </w:rPr>
        <w:t>.</w:t>
      </w:r>
      <w:r w:rsidRPr="009B5C80" w:rsidR="00006315">
        <w:rPr>
          <w:rFonts w:ascii="Times New Roman" w:hAnsi="Times New Roman"/>
        </w:rPr>
        <w:t xml:space="preserve"> </w:t>
      </w:r>
      <w:r w:rsidRPr="009B5C80">
        <w:rPr>
          <w:rFonts w:ascii="Times New Roman" w:hAnsi="Times New Roman"/>
        </w:rPr>
        <w:t>V celom texte zákona sa slová „svojej internetovej stránke“ nahrádzajú slovami „svojom webovom sídle“.</w:t>
      </w:r>
    </w:p>
    <w:p w:rsidR="00197811" w:rsidRPr="009B5C80">
      <w:pPr>
        <w:bidi w:val="0"/>
        <w:ind w:left="360"/>
        <w:rPr>
          <w:rFonts w:ascii="Times New Roman" w:hAnsi="Times New Roman"/>
        </w:rPr>
      </w:pPr>
    </w:p>
    <w:p w:rsidR="00197811" w:rsidRPr="009B5C80">
      <w:pPr>
        <w:bidi w:val="0"/>
        <w:ind w:left="360"/>
        <w:rPr>
          <w:rFonts w:ascii="Times New Roman" w:hAnsi="Times New Roman"/>
          <w:b/>
          <w:bCs/>
        </w:rPr>
      </w:pPr>
    </w:p>
    <w:p w:rsidR="00197811" w:rsidRPr="009B5C80">
      <w:pPr>
        <w:pStyle w:val="BodyText"/>
        <w:bidi w:val="0"/>
        <w:rPr>
          <w:rFonts w:ascii="Times New Roman" w:hAnsi="Times New Roman"/>
          <w:b w:val="0"/>
          <w:bCs w:val="0"/>
        </w:rPr>
      </w:pPr>
      <w:r w:rsidRPr="009B5C80">
        <w:rPr>
          <w:rFonts w:ascii="Times New Roman" w:hAnsi="Times New Roman"/>
          <w:b w:val="0"/>
          <w:bCs w:val="0"/>
        </w:rPr>
        <w:t>Čl. II</w:t>
      </w:r>
    </w:p>
    <w:p w:rsidR="00197811" w:rsidRPr="009B5C80">
      <w:pPr>
        <w:pStyle w:val="BodyText"/>
        <w:bidi w:val="0"/>
        <w:rPr>
          <w:rFonts w:ascii="Times New Roman" w:hAnsi="Times New Roman"/>
          <w:b w:val="0"/>
          <w:bCs w:val="0"/>
        </w:rPr>
      </w:pPr>
    </w:p>
    <w:p w:rsidR="00197811" w:rsidRPr="009B5C80">
      <w:pPr>
        <w:pStyle w:val="BodyText"/>
        <w:bidi w:val="0"/>
        <w:jc w:val="both"/>
        <w:rPr>
          <w:rFonts w:ascii="Times New Roman" w:hAnsi="Times New Roman"/>
          <w:b w:val="0"/>
          <w:bCs w:val="0"/>
        </w:rPr>
      </w:pPr>
      <w:r w:rsidRPr="009B5C80">
        <w:rPr>
          <w:rFonts w:ascii="Times New Roman" w:hAnsi="Times New Roman"/>
          <w:b w:val="0"/>
          <w:bCs w:val="0"/>
        </w:rPr>
        <w:t>Zákon 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a zákona č. .../2011 Z. z. sa mení a dopĺňa takto:</w:t>
      </w:r>
    </w:p>
    <w:p w:rsidR="00197811" w:rsidRPr="009B5C80">
      <w:pPr>
        <w:bidi w:val="0"/>
        <w:ind w:firstLine="360"/>
        <w:jc w:val="both"/>
        <w:rPr>
          <w:rFonts w:ascii="Times New Roman" w:hAnsi="Times New Roman"/>
        </w:rPr>
      </w:pPr>
    </w:p>
    <w:p w:rsidR="00006315" w:rsidRPr="009B5C80" w:rsidP="00006315">
      <w:pPr>
        <w:bidi w:val="0"/>
        <w:jc w:val="both"/>
        <w:rPr>
          <w:rFonts w:ascii="Times New Roman" w:hAnsi="Times New Roman"/>
        </w:rPr>
      </w:pPr>
      <w:r w:rsidRPr="009B5C80">
        <w:rPr>
          <w:rFonts w:ascii="Times New Roman" w:hAnsi="Times New Roman"/>
          <w:b/>
        </w:rPr>
        <w:t>1.</w:t>
      </w:r>
      <w:r w:rsidRPr="009B5C80">
        <w:rPr>
          <w:rFonts w:ascii="Times New Roman" w:hAnsi="Times New Roman"/>
        </w:rPr>
        <w:t xml:space="preserve"> V § 5 ods.1 písm. o) znie:</w:t>
      </w:r>
    </w:p>
    <w:p w:rsidR="00006315" w:rsidRPr="009B5C80" w:rsidP="00006315">
      <w:pPr>
        <w:bidi w:val="0"/>
        <w:jc w:val="both"/>
        <w:rPr>
          <w:rFonts w:ascii="Times New Roman" w:hAnsi="Times New Roman"/>
        </w:rPr>
      </w:pPr>
      <w:r w:rsidRPr="009B5C80">
        <w:rPr>
          <w:rFonts w:ascii="Times New Roman" w:hAnsi="Times New Roman"/>
        </w:rPr>
        <w:t>„o)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potvrdenia o množstve biometánu,</w:t>
      </w:r>
      <w:r w:rsidRPr="009B5C80">
        <w:rPr>
          <w:rFonts w:ascii="Times New Roman" w:hAnsi="Times New Roman"/>
          <w:vertAlign w:val="superscript"/>
        </w:rPr>
        <w:t>1j)</w:t>
      </w:r>
      <w:r w:rsidRPr="009B5C80">
        <w:rPr>
          <w:rFonts w:ascii="Times New Roman" w:hAnsi="Times New Roman"/>
        </w:rPr>
        <w:t>“.</w:t>
      </w:r>
    </w:p>
    <w:p w:rsidR="00006315" w:rsidRPr="009B5C80" w:rsidP="00006315">
      <w:pPr>
        <w:bidi w:val="0"/>
        <w:jc w:val="both"/>
        <w:rPr>
          <w:rFonts w:ascii="Times New Roman" w:hAnsi="Times New Roman"/>
        </w:rPr>
      </w:pPr>
    </w:p>
    <w:p w:rsidR="00006315" w:rsidRPr="009B5C80" w:rsidP="00006315">
      <w:pPr>
        <w:bidi w:val="0"/>
        <w:jc w:val="both"/>
        <w:rPr>
          <w:rFonts w:ascii="Times New Roman" w:hAnsi="Times New Roman"/>
        </w:rPr>
      </w:pPr>
      <w:r w:rsidRPr="009B5C80">
        <w:rPr>
          <w:rFonts w:ascii="Times New Roman" w:hAnsi="Times New Roman"/>
          <w:b/>
        </w:rPr>
        <w:t>2.</w:t>
      </w:r>
      <w:r w:rsidRPr="009B5C80">
        <w:rPr>
          <w:rFonts w:ascii="Times New Roman" w:hAnsi="Times New Roman"/>
        </w:rPr>
        <w:t xml:space="preserve"> V § 5 sa odsek 2 dopĺňa písmenom k), ktoré znie:</w:t>
      </w:r>
    </w:p>
    <w:p w:rsidR="00006315" w:rsidRPr="009B5C80" w:rsidP="00006315">
      <w:pPr>
        <w:bidi w:val="0"/>
        <w:jc w:val="both"/>
        <w:rPr>
          <w:rFonts w:ascii="Times New Roman" w:hAnsi="Times New Roman"/>
        </w:rPr>
      </w:pPr>
      <w:r w:rsidRPr="009B5C80">
        <w:rPr>
          <w:rFonts w:ascii="Times New Roman" w:hAnsi="Times New Roman"/>
        </w:rPr>
        <w:t xml:space="preserve">„k) vypracuje do 30. mája </w:t>
      </w:r>
      <w:smartTag w:uri="urn:schemas-microsoft-com:office:smarttags" w:element="metricconverter">
        <w:smartTagPr>
          <w:attr w:name="ProductID" w:val="2011 a"/>
        </w:smartTagPr>
        <w:r w:rsidRPr="009B5C80">
          <w:rPr>
            <w:rFonts w:ascii="Times New Roman" w:hAnsi="Times New Roman"/>
          </w:rPr>
          <w:t>2011 a</w:t>
        </w:r>
      </w:smartTag>
      <w:r w:rsidRPr="009B5C80">
        <w:rPr>
          <w:rFonts w:ascii="Times New Roman" w:hAnsi="Times New Roman"/>
        </w:rPr>
        <w:t xml:space="preserve">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2011 a následne každé dva roky opatrenia vyplývajúce zo správy.“.</w:t>
      </w:r>
    </w:p>
    <w:p w:rsidR="00006315" w:rsidRPr="009B5C80" w:rsidP="00006315">
      <w:pPr>
        <w:bidi w:val="0"/>
        <w:jc w:val="both"/>
        <w:rPr>
          <w:rFonts w:ascii="Times New Roman" w:hAnsi="Times New Roman"/>
        </w:rPr>
      </w:pPr>
    </w:p>
    <w:p w:rsidR="00197811" w:rsidRPr="009B5C80">
      <w:pPr>
        <w:pStyle w:val="BodyText"/>
        <w:bidi w:val="0"/>
        <w:rPr>
          <w:rFonts w:ascii="Times New Roman" w:hAnsi="Times New Roman"/>
          <w:b w:val="0"/>
          <w:bCs w:val="0"/>
        </w:rPr>
      </w:pPr>
      <w:bookmarkStart w:id="0" w:name="000"/>
      <w:bookmarkEnd w:id="0"/>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C515E5">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936E78">
      <w:pPr>
        <w:pStyle w:val="BodyText"/>
        <w:bidi w:val="0"/>
        <w:rPr>
          <w:rFonts w:ascii="Times New Roman" w:hAnsi="Times New Roman"/>
          <w:b w:val="0"/>
          <w:bCs w:val="0"/>
        </w:rPr>
      </w:pPr>
    </w:p>
    <w:p w:rsidR="00197811" w:rsidRPr="009B5C80">
      <w:pPr>
        <w:pStyle w:val="BodyText"/>
        <w:bidi w:val="0"/>
        <w:rPr>
          <w:rFonts w:ascii="Times New Roman" w:hAnsi="Times New Roman"/>
          <w:b w:val="0"/>
          <w:bCs w:val="0"/>
        </w:rPr>
      </w:pPr>
      <w:r w:rsidRPr="009B5C80">
        <w:rPr>
          <w:rFonts w:ascii="Times New Roman" w:hAnsi="Times New Roman"/>
          <w:b w:val="0"/>
          <w:bCs w:val="0"/>
        </w:rPr>
        <w:t>Čl. III</w:t>
      </w:r>
    </w:p>
    <w:p w:rsidR="00197811" w:rsidRPr="009B5C80">
      <w:pPr>
        <w:pStyle w:val="BodyText"/>
        <w:bidi w:val="0"/>
        <w:jc w:val="left"/>
        <w:rPr>
          <w:rFonts w:ascii="Times New Roman" w:hAnsi="Times New Roman"/>
          <w:b w:val="0"/>
          <w:bCs w:val="0"/>
        </w:rPr>
      </w:pPr>
    </w:p>
    <w:p w:rsidR="00197811" w:rsidRPr="009B5C80">
      <w:pPr>
        <w:bidi w:val="0"/>
        <w:rPr>
          <w:rFonts w:ascii="Times New Roman" w:hAnsi="Times New Roman"/>
        </w:rPr>
      </w:pPr>
      <w:r w:rsidRPr="009B5C80">
        <w:rPr>
          <w:rFonts w:ascii="Times New Roman" w:hAnsi="Times New Roman"/>
        </w:rPr>
        <w:t xml:space="preserve">Tento zákon nadobúda účinnosť 1. mája 2011 okrem bodu </w:t>
      </w:r>
      <w:r w:rsidRPr="009B5C80" w:rsidR="00006315">
        <w:rPr>
          <w:rFonts w:ascii="Times New Roman" w:hAnsi="Times New Roman"/>
        </w:rPr>
        <w:t>4</w:t>
      </w:r>
      <w:r w:rsidR="00C515E5">
        <w:rPr>
          <w:rFonts w:ascii="Times New Roman" w:hAnsi="Times New Roman"/>
        </w:rPr>
        <w:t>2</w:t>
      </w:r>
      <w:r w:rsidRPr="009B5C80">
        <w:rPr>
          <w:rFonts w:ascii="Times New Roman" w:hAnsi="Times New Roman"/>
        </w:rPr>
        <w:t xml:space="preserve"> v čl. I, ktorý nadobúda účinnosť 1. januára 2012. Ustanovenie  § 3 ods. 4 písm. h) stráca účinnosť 1. januára 2015.</w:t>
      </w:r>
    </w:p>
    <w:p w:rsidR="00197811" w:rsidRPr="009B5C80">
      <w:pPr>
        <w:bidi w:val="0"/>
        <w:rPr>
          <w:rFonts w:ascii="Times New Roman" w:hAnsi="Times New Roman"/>
        </w:rPr>
      </w:pPr>
    </w:p>
    <w:p w:rsidR="00006315" w:rsidRPr="009B5C80">
      <w:pPr>
        <w:bidi w:val="0"/>
        <w:rPr>
          <w:rFonts w:ascii="Times New Roman" w:hAnsi="Times New Roman"/>
        </w:rPr>
      </w:pPr>
    </w:p>
    <w:p w:rsidR="00006315" w:rsidRPr="009B5C80" w:rsidP="00006315">
      <w:pPr>
        <w:pStyle w:val="ListNumberLevel2"/>
        <w:bidi w:val="0"/>
        <w:spacing w:before="0" w:after="0"/>
        <w:rPr>
          <w:rFonts w:ascii="Times New Roman" w:hAnsi="Times New Roman"/>
        </w:rPr>
      </w:pPr>
    </w:p>
    <w:p w:rsidR="00006315" w:rsidRPr="009B5C80" w:rsidP="00006315">
      <w:pPr>
        <w:pStyle w:val="ListNumberLevel2"/>
        <w:bidi w:val="0"/>
        <w:spacing w:before="0" w:after="0"/>
        <w:rPr>
          <w:rFonts w:ascii="Times New Roman" w:hAnsi="Times New Roman"/>
        </w:rPr>
      </w:pPr>
    </w:p>
    <w:p w:rsidR="00006315" w:rsidRPr="009B5C80" w:rsidP="00006315">
      <w:pPr>
        <w:pStyle w:val="ListNumberLevel2"/>
        <w:bidi w:val="0"/>
        <w:spacing w:before="0" w:after="0"/>
        <w:rPr>
          <w:rFonts w:ascii="Times New Roman" w:hAnsi="Times New Roman"/>
        </w:rPr>
      </w:pPr>
    </w:p>
    <w:p w:rsidR="00006315" w:rsidRPr="009B5C80" w:rsidP="00006315">
      <w:pPr>
        <w:bidi w:val="0"/>
        <w:ind w:firstLine="360"/>
        <w:jc w:val="both"/>
        <w:rPr>
          <w:rFonts w:ascii="Times New Roman" w:hAnsi="Times New Roman"/>
        </w:rPr>
      </w:pPr>
    </w:p>
    <w:p w:rsidR="00006315" w:rsidRPr="009B5C80" w:rsidP="00006315">
      <w:pPr>
        <w:bidi w:val="0"/>
        <w:ind w:firstLine="360"/>
        <w:jc w:val="center"/>
        <w:rPr>
          <w:rFonts w:ascii="Times New Roman" w:hAnsi="Times New Roman"/>
        </w:rPr>
      </w:pPr>
      <w:r w:rsidRPr="009B5C80">
        <w:rPr>
          <w:rFonts w:ascii="Times New Roman" w:hAnsi="Times New Roman"/>
        </w:rPr>
        <w:t>prezident Slovenskej republiky</w:t>
      </w: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r w:rsidRPr="009B5C80">
        <w:rPr>
          <w:rFonts w:ascii="Times New Roman" w:hAnsi="Times New Roman"/>
        </w:rPr>
        <w:t>predseda Národnej rady Slovenskej republiky</w:t>
      </w: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p>
    <w:p w:rsidR="00006315" w:rsidRPr="009B5C80" w:rsidP="00006315">
      <w:pPr>
        <w:bidi w:val="0"/>
        <w:ind w:firstLine="360"/>
        <w:jc w:val="center"/>
        <w:rPr>
          <w:rFonts w:ascii="Times New Roman" w:hAnsi="Times New Roman"/>
        </w:rPr>
      </w:pPr>
      <w:r w:rsidRPr="009B5C80">
        <w:rPr>
          <w:rFonts w:ascii="Times New Roman" w:hAnsi="Times New Roman"/>
        </w:rPr>
        <w:t>predsedníčka vlády Slovenskej republiky</w:t>
      </w:r>
    </w:p>
    <w:p w:rsidR="00006315"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p w:rsidR="009B5C80" w:rsidRPr="009B5C80">
      <w:pPr>
        <w:bidi w:val="0"/>
        <w:rPr>
          <w:rFonts w:ascii="Times New Roman" w:hAnsi="Times New Roman"/>
        </w:rPr>
      </w:pPr>
    </w:p>
    <w:sectPr w:rsidSect="00C0150C">
      <w:footerReference w:type="even" r:id="rId4"/>
      <w:footerReference w:type="default" r:id="rId5"/>
      <w:pgSz w:w="11906" w:h="16838"/>
      <w:pgMar w:top="1304" w:right="1418" w:bottom="130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0150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0C" w:rsidRPr="00C0150C">
    <w:pPr>
      <w:pStyle w:val="Footer"/>
      <w:framePr w:wrap="around" w:vAnchor="text" w:hAnchor="margin" w:xAlign="right"/>
      <w:bidi w:val="0"/>
      <w:rPr>
        <w:rStyle w:val="PageNumber"/>
        <w:rFonts w:ascii="Times New Roman" w:hAnsi="Times New Roman"/>
        <w:sz w:val="22"/>
        <w:szCs w:val="22"/>
      </w:rPr>
    </w:pPr>
    <w:r w:rsidRPr="00C0150C">
      <w:rPr>
        <w:rStyle w:val="PageNumber"/>
        <w:rFonts w:ascii="Times New Roman" w:hAnsi="Times New Roman"/>
        <w:sz w:val="22"/>
        <w:szCs w:val="22"/>
      </w:rPr>
      <w:fldChar w:fldCharType="begin"/>
    </w:r>
    <w:r w:rsidRPr="00C0150C">
      <w:rPr>
        <w:rStyle w:val="PageNumber"/>
        <w:rFonts w:ascii="Times New Roman" w:hAnsi="Times New Roman"/>
        <w:sz w:val="22"/>
        <w:szCs w:val="22"/>
      </w:rPr>
      <w:instrText xml:space="preserve">PAGE  </w:instrText>
    </w:r>
    <w:r w:rsidRPr="00C0150C">
      <w:rPr>
        <w:rStyle w:val="PageNumber"/>
        <w:rFonts w:ascii="Times New Roman" w:hAnsi="Times New Roman"/>
        <w:sz w:val="22"/>
        <w:szCs w:val="22"/>
      </w:rPr>
      <w:fldChar w:fldCharType="separate"/>
    </w:r>
    <w:r w:rsidR="002D6264">
      <w:rPr>
        <w:rStyle w:val="PageNumber"/>
        <w:rFonts w:ascii="Times New Roman" w:hAnsi="Times New Roman"/>
        <w:noProof/>
        <w:sz w:val="22"/>
        <w:szCs w:val="22"/>
      </w:rPr>
      <w:t>14</w:t>
    </w:r>
    <w:r w:rsidRPr="00C0150C">
      <w:rPr>
        <w:rStyle w:val="PageNumber"/>
        <w:rFonts w:ascii="Times New Roman" w:hAnsi="Times New Roman"/>
        <w:sz w:val="22"/>
        <w:szCs w:val="22"/>
      </w:rPr>
      <w:fldChar w:fldCharType="end"/>
    </w:r>
  </w:p>
  <w:p w:rsidR="00C0150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0BB"/>
    <w:multiLevelType w:val="hybridMultilevel"/>
    <w:tmpl w:val="5AF4ABA6"/>
    <w:lvl w:ilvl="0">
      <w:start w:val="2"/>
      <w:numFmt w:val="decimal"/>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6034B1"/>
    <w:multiLevelType w:val="hybridMultilevel"/>
    <w:tmpl w:val="63FAC80E"/>
    <w:lvl w:ilvl="0">
      <w:start w:val="1"/>
      <w:numFmt w:val="lowerLetter"/>
      <w:lvlText w:val="%1)"/>
      <w:lvlJc w:val="left"/>
      <w:pPr>
        <w:tabs>
          <w:tab w:val="num" w:pos="1142"/>
        </w:tabs>
        <w:ind w:left="1142" w:hanging="737"/>
      </w:pPr>
      <w:rPr>
        <w:rFonts w:cs="Times New Roman" w:hint="default"/>
        <w:rtl w:val="0"/>
        <w:cs w:val="0"/>
      </w:rPr>
    </w:lvl>
    <w:lvl w:ilvl="1">
      <w:start w:val="1"/>
      <w:numFmt w:val="lowerLetter"/>
      <w:lvlText w:val="%2."/>
      <w:lvlJc w:val="left"/>
      <w:pPr>
        <w:tabs>
          <w:tab w:val="num" w:pos="1845"/>
        </w:tabs>
        <w:ind w:left="1845" w:hanging="360"/>
      </w:pPr>
      <w:rPr>
        <w:rFonts w:cs="Times New Roman"/>
        <w:rtl w:val="0"/>
        <w:cs w:val="0"/>
      </w:rPr>
    </w:lvl>
    <w:lvl w:ilvl="2">
      <w:start w:val="1"/>
      <w:numFmt w:val="lowerRoman"/>
      <w:lvlText w:val="%3."/>
      <w:lvlJc w:val="right"/>
      <w:pPr>
        <w:tabs>
          <w:tab w:val="num" w:pos="2565"/>
        </w:tabs>
        <w:ind w:left="2565" w:hanging="180"/>
      </w:pPr>
      <w:rPr>
        <w:rFonts w:cs="Times New Roman"/>
        <w:rtl w:val="0"/>
        <w:cs w:val="0"/>
      </w:rPr>
    </w:lvl>
    <w:lvl w:ilvl="3">
      <w:start w:val="1"/>
      <w:numFmt w:val="decimal"/>
      <w:lvlText w:val="%4."/>
      <w:lvlJc w:val="left"/>
      <w:pPr>
        <w:tabs>
          <w:tab w:val="num" w:pos="3285"/>
        </w:tabs>
        <w:ind w:left="3285" w:hanging="360"/>
      </w:pPr>
      <w:rPr>
        <w:rFonts w:cs="Times New Roman"/>
        <w:rtl w:val="0"/>
        <w:cs w:val="0"/>
      </w:rPr>
    </w:lvl>
    <w:lvl w:ilvl="4">
      <w:start w:val="1"/>
      <w:numFmt w:val="lowerLetter"/>
      <w:lvlText w:val="%5."/>
      <w:lvlJc w:val="left"/>
      <w:pPr>
        <w:tabs>
          <w:tab w:val="num" w:pos="4005"/>
        </w:tabs>
        <w:ind w:left="4005" w:hanging="360"/>
      </w:pPr>
      <w:rPr>
        <w:rFonts w:cs="Times New Roman"/>
        <w:rtl w:val="0"/>
        <w:cs w:val="0"/>
      </w:rPr>
    </w:lvl>
    <w:lvl w:ilvl="5">
      <w:start w:val="1"/>
      <w:numFmt w:val="lowerRoman"/>
      <w:lvlText w:val="%6."/>
      <w:lvlJc w:val="right"/>
      <w:pPr>
        <w:tabs>
          <w:tab w:val="num" w:pos="4725"/>
        </w:tabs>
        <w:ind w:left="4725" w:hanging="180"/>
      </w:pPr>
      <w:rPr>
        <w:rFonts w:cs="Times New Roman"/>
        <w:rtl w:val="0"/>
        <w:cs w:val="0"/>
      </w:rPr>
    </w:lvl>
    <w:lvl w:ilvl="6">
      <w:start w:val="1"/>
      <w:numFmt w:val="decimal"/>
      <w:lvlText w:val="%7."/>
      <w:lvlJc w:val="left"/>
      <w:pPr>
        <w:tabs>
          <w:tab w:val="num" w:pos="5445"/>
        </w:tabs>
        <w:ind w:left="5445" w:hanging="360"/>
      </w:pPr>
      <w:rPr>
        <w:rFonts w:cs="Times New Roman"/>
        <w:rtl w:val="0"/>
        <w:cs w:val="0"/>
      </w:rPr>
    </w:lvl>
    <w:lvl w:ilvl="7">
      <w:start w:val="1"/>
      <w:numFmt w:val="lowerLetter"/>
      <w:lvlText w:val="%8."/>
      <w:lvlJc w:val="left"/>
      <w:pPr>
        <w:tabs>
          <w:tab w:val="num" w:pos="6165"/>
        </w:tabs>
        <w:ind w:left="6165" w:hanging="360"/>
      </w:pPr>
      <w:rPr>
        <w:rFonts w:cs="Times New Roman"/>
        <w:rtl w:val="0"/>
        <w:cs w:val="0"/>
      </w:rPr>
    </w:lvl>
    <w:lvl w:ilvl="8">
      <w:start w:val="1"/>
      <w:numFmt w:val="lowerRoman"/>
      <w:lvlText w:val="%9."/>
      <w:lvlJc w:val="right"/>
      <w:pPr>
        <w:tabs>
          <w:tab w:val="num" w:pos="6885"/>
        </w:tabs>
        <w:ind w:left="6885" w:hanging="180"/>
      </w:pPr>
      <w:rPr>
        <w:rFonts w:cs="Times New Roman"/>
        <w:rtl w:val="0"/>
        <w:cs w:val="0"/>
      </w:rPr>
    </w:lvl>
  </w:abstractNum>
  <w:abstractNum w:abstractNumId="2">
    <w:nsid w:val="09F6458C"/>
    <w:multiLevelType w:val="hybridMultilevel"/>
    <w:tmpl w:val="E7287600"/>
    <w:lvl w:ilvl="0">
      <w:start w:val="0"/>
      <w:numFmt w:val="bullet"/>
      <w:lvlText w:val="-"/>
      <w:lvlJc w:val="left"/>
      <w:pPr>
        <w:tabs>
          <w:tab w:val="num" w:pos="720"/>
        </w:tabs>
        <w:ind w:left="720" w:hanging="360"/>
      </w:pPr>
      <w:rPr>
        <w:rFonts w:ascii="Times New Roman" w:eastAsia="MS Mincho"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C960EF"/>
    <w:multiLevelType w:val="hybridMultilevel"/>
    <w:tmpl w:val="E7AC3D6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F9740E7"/>
    <w:multiLevelType w:val="hybridMultilevel"/>
    <w:tmpl w:val="23BE7602"/>
    <w:lvl w:ilvl="0">
      <w:start w:val="1"/>
      <w:numFmt w:val="lowerLetter"/>
      <w:lvlText w:val="%1)"/>
      <w:lvlJc w:val="left"/>
      <w:pPr>
        <w:tabs>
          <w:tab w:val="num" w:pos="1724"/>
        </w:tabs>
        <w:ind w:left="1724" w:hanging="360"/>
      </w:pPr>
      <w:rPr>
        <w:rFonts w:cs="Times New Roman"/>
        <w:rtl w:val="0"/>
        <w:cs w:val="0"/>
      </w:rPr>
    </w:lvl>
    <w:lvl w:ilvl="1">
      <w:start w:val="1"/>
      <w:numFmt w:val="lowerLetter"/>
      <w:lvlText w:val="%2."/>
      <w:lvlJc w:val="left"/>
      <w:pPr>
        <w:tabs>
          <w:tab w:val="num" w:pos="2444"/>
        </w:tabs>
        <w:ind w:left="2444" w:hanging="360"/>
      </w:pPr>
      <w:rPr>
        <w:rFonts w:cs="Times New Roman"/>
        <w:rtl w:val="0"/>
        <w:cs w:val="0"/>
      </w:rPr>
    </w:lvl>
    <w:lvl w:ilvl="2">
      <w:start w:val="1"/>
      <w:numFmt w:val="lowerRoman"/>
      <w:lvlText w:val="%3."/>
      <w:lvlJc w:val="right"/>
      <w:pPr>
        <w:tabs>
          <w:tab w:val="num" w:pos="3164"/>
        </w:tabs>
        <w:ind w:left="3164" w:hanging="180"/>
      </w:pPr>
      <w:rPr>
        <w:rFonts w:cs="Times New Roman"/>
        <w:rtl w:val="0"/>
        <w:cs w:val="0"/>
      </w:rPr>
    </w:lvl>
    <w:lvl w:ilvl="3">
      <w:start w:val="1"/>
      <w:numFmt w:val="decimal"/>
      <w:lvlText w:val="%4."/>
      <w:lvlJc w:val="left"/>
      <w:pPr>
        <w:tabs>
          <w:tab w:val="num" w:pos="3884"/>
        </w:tabs>
        <w:ind w:left="3884" w:hanging="360"/>
      </w:pPr>
      <w:rPr>
        <w:rFonts w:cs="Times New Roman"/>
        <w:rtl w:val="0"/>
        <w:cs w:val="0"/>
      </w:rPr>
    </w:lvl>
    <w:lvl w:ilvl="4">
      <w:start w:val="1"/>
      <w:numFmt w:val="lowerLetter"/>
      <w:lvlText w:val="%5."/>
      <w:lvlJc w:val="left"/>
      <w:pPr>
        <w:tabs>
          <w:tab w:val="num" w:pos="4604"/>
        </w:tabs>
        <w:ind w:left="4604" w:hanging="360"/>
      </w:pPr>
      <w:rPr>
        <w:rFonts w:cs="Times New Roman"/>
        <w:rtl w:val="0"/>
        <w:cs w:val="0"/>
      </w:rPr>
    </w:lvl>
    <w:lvl w:ilvl="5">
      <w:start w:val="1"/>
      <w:numFmt w:val="lowerRoman"/>
      <w:lvlText w:val="%6."/>
      <w:lvlJc w:val="right"/>
      <w:pPr>
        <w:tabs>
          <w:tab w:val="num" w:pos="5324"/>
        </w:tabs>
        <w:ind w:left="5324" w:hanging="180"/>
      </w:pPr>
      <w:rPr>
        <w:rFonts w:cs="Times New Roman"/>
        <w:rtl w:val="0"/>
        <w:cs w:val="0"/>
      </w:rPr>
    </w:lvl>
    <w:lvl w:ilvl="6">
      <w:start w:val="1"/>
      <w:numFmt w:val="decimal"/>
      <w:lvlText w:val="%7."/>
      <w:lvlJc w:val="left"/>
      <w:pPr>
        <w:tabs>
          <w:tab w:val="num" w:pos="6044"/>
        </w:tabs>
        <w:ind w:left="6044" w:hanging="360"/>
      </w:pPr>
      <w:rPr>
        <w:rFonts w:cs="Times New Roman"/>
        <w:rtl w:val="0"/>
        <w:cs w:val="0"/>
      </w:rPr>
    </w:lvl>
    <w:lvl w:ilvl="7">
      <w:start w:val="1"/>
      <w:numFmt w:val="lowerLetter"/>
      <w:lvlText w:val="%8."/>
      <w:lvlJc w:val="left"/>
      <w:pPr>
        <w:tabs>
          <w:tab w:val="num" w:pos="6764"/>
        </w:tabs>
        <w:ind w:left="6764" w:hanging="360"/>
      </w:pPr>
      <w:rPr>
        <w:rFonts w:cs="Times New Roman"/>
        <w:rtl w:val="0"/>
        <w:cs w:val="0"/>
      </w:rPr>
    </w:lvl>
    <w:lvl w:ilvl="8">
      <w:start w:val="1"/>
      <w:numFmt w:val="lowerRoman"/>
      <w:lvlText w:val="%9."/>
      <w:lvlJc w:val="right"/>
      <w:pPr>
        <w:tabs>
          <w:tab w:val="num" w:pos="7484"/>
        </w:tabs>
        <w:ind w:left="7484" w:hanging="180"/>
      </w:pPr>
      <w:rPr>
        <w:rFonts w:cs="Times New Roman"/>
        <w:rtl w:val="0"/>
        <w:cs w:val="0"/>
      </w:rPr>
    </w:lvl>
  </w:abstractNum>
  <w:abstractNum w:abstractNumId="5">
    <w:nsid w:val="0FFB5591"/>
    <w:multiLevelType w:val="hybridMultilevel"/>
    <w:tmpl w:val="1AE2DA56"/>
    <w:lvl w:ilvl="0">
      <w:start w:val="1"/>
      <w:numFmt w:val="lowerLetter"/>
      <w:lvlText w:val="%1)"/>
      <w:lvlJc w:val="left"/>
      <w:pPr>
        <w:tabs>
          <w:tab w:val="num" w:pos="340"/>
        </w:tabs>
        <w:ind w:left="340" w:hanging="340"/>
      </w:pPr>
      <w:rPr>
        <w:rFonts w:cs="Times New Roman" w:hint="default"/>
        <w:rtl w:val="0"/>
        <w:cs w:val="0"/>
      </w:rPr>
    </w:lvl>
    <w:lvl w:ilvl="1">
      <w:start w:val="8"/>
      <w:numFmt w:val="decimal"/>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52C775E"/>
    <w:multiLevelType w:val="hybridMultilevel"/>
    <w:tmpl w:val="1FCC48B4"/>
    <w:lvl w:ilvl="0">
      <w:start w:val="13"/>
      <w:numFmt w:val="decimal"/>
      <w:lvlText w:val="(%1)"/>
      <w:lvlJc w:val="left"/>
      <w:pPr>
        <w:tabs>
          <w:tab w:val="num" w:pos="750"/>
        </w:tabs>
        <w:ind w:left="750" w:hanging="630"/>
      </w:pPr>
      <w:rPr>
        <w:rFonts w:cs="Times New Roman" w:hint="default"/>
        <w:rtl w:val="0"/>
        <w:cs w:val="0"/>
      </w:rPr>
    </w:lvl>
    <w:lvl w:ilvl="1">
      <w:start w:val="1"/>
      <w:numFmt w:val="lowerLetter"/>
      <w:lvlText w:val="%2."/>
      <w:lvlJc w:val="left"/>
      <w:pPr>
        <w:tabs>
          <w:tab w:val="num" w:pos="1200"/>
        </w:tabs>
        <w:ind w:left="1200" w:hanging="360"/>
      </w:pPr>
      <w:rPr>
        <w:rFonts w:cs="Times New Roman"/>
        <w:rtl w:val="0"/>
        <w:cs w:val="0"/>
      </w:rPr>
    </w:lvl>
    <w:lvl w:ilvl="2">
      <w:start w:val="1"/>
      <w:numFmt w:val="lowerRoman"/>
      <w:lvlText w:val="%3."/>
      <w:lvlJc w:val="right"/>
      <w:pPr>
        <w:tabs>
          <w:tab w:val="num" w:pos="1920"/>
        </w:tabs>
        <w:ind w:left="1920" w:hanging="180"/>
      </w:pPr>
      <w:rPr>
        <w:rFonts w:cs="Times New Roman"/>
        <w:rtl w:val="0"/>
        <w:cs w:val="0"/>
      </w:rPr>
    </w:lvl>
    <w:lvl w:ilvl="3">
      <w:start w:val="1"/>
      <w:numFmt w:val="decimal"/>
      <w:lvlText w:val="%4."/>
      <w:lvlJc w:val="left"/>
      <w:pPr>
        <w:tabs>
          <w:tab w:val="num" w:pos="2640"/>
        </w:tabs>
        <w:ind w:left="2640" w:hanging="360"/>
      </w:pPr>
      <w:rPr>
        <w:rFonts w:cs="Times New Roman"/>
        <w:rtl w:val="0"/>
        <w:cs w:val="0"/>
      </w:rPr>
    </w:lvl>
    <w:lvl w:ilvl="4">
      <w:start w:val="1"/>
      <w:numFmt w:val="lowerLetter"/>
      <w:lvlText w:val="%5."/>
      <w:lvlJc w:val="left"/>
      <w:pPr>
        <w:tabs>
          <w:tab w:val="num" w:pos="3360"/>
        </w:tabs>
        <w:ind w:left="3360" w:hanging="360"/>
      </w:pPr>
      <w:rPr>
        <w:rFonts w:cs="Times New Roman"/>
        <w:rtl w:val="0"/>
        <w:cs w:val="0"/>
      </w:rPr>
    </w:lvl>
    <w:lvl w:ilvl="5">
      <w:start w:val="1"/>
      <w:numFmt w:val="lowerRoman"/>
      <w:lvlText w:val="%6."/>
      <w:lvlJc w:val="right"/>
      <w:pPr>
        <w:tabs>
          <w:tab w:val="num" w:pos="4080"/>
        </w:tabs>
        <w:ind w:left="4080" w:hanging="180"/>
      </w:pPr>
      <w:rPr>
        <w:rFonts w:cs="Times New Roman"/>
        <w:rtl w:val="0"/>
        <w:cs w:val="0"/>
      </w:rPr>
    </w:lvl>
    <w:lvl w:ilvl="6">
      <w:start w:val="1"/>
      <w:numFmt w:val="decimal"/>
      <w:lvlText w:val="%7."/>
      <w:lvlJc w:val="left"/>
      <w:pPr>
        <w:tabs>
          <w:tab w:val="num" w:pos="4800"/>
        </w:tabs>
        <w:ind w:left="4800" w:hanging="360"/>
      </w:pPr>
      <w:rPr>
        <w:rFonts w:cs="Times New Roman"/>
        <w:rtl w:val="0"/>
        <w:cs w:val="0"/>
      </w:rPr>
    </w:lvl>
    <w:lvl w:ilvl="7">
      <w:start w:val="1"/>
      <w:numFmt w:val="lowerLetter"/>
      <w:lvlText w:val="%8."/>
      <w:lvlJc w:val="left"/>
      <w:pPr>
        <w:tabs>
          <w:tab w:val="num" w:pos="5520"/>
        </w:tabs>
        <w:ind w:left="5520" w:hanging="360"/>
      </w:pPr>
      <w:rPr>
        <w:rFonts w:cs="Times New Roman"/>
        <w:rtl w:val="0"/>
        <w:cs w:val="0"/>
      </w:rPr>
    </w:lvl>
    <w:lvl w:ilvl="8">
      <w:start w:val="1"/>
      <w:numFmt w:val="lowerRoman"/>
      <w:lvlText w:val="%9."/>
      <w:lvlJc w:val="right"/>
      <w:pPr>
        <w:tabs>
          <w:tab w:val="num" w:pos="6240"/>
        </w:tabs>
        <w:ind w:left="6240" w:hanging="180"/>
      </w:pPr>
      <w:rPr>
        <w:rFonts w:cs="Times New Roman"/>
        <w:rtl w:val="0"/>
        <w:cs w:val="0"/>
      </w:rPr>
    </w:lvl>
  </w:abstractNum>
  <w:abstractNum w:abstractNumId="7">
    <w:nsid w:val="177E6ADF"/>
    <w:multiLevelType w:val="hybridMultilevel"/>
    <w:tmpl w:val="1D78DD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B22A08"/>
    <w:multiLevelType w:val="hybridMultilevel"/>
    <w:tmpl w:val="632AA0A6"/>
    <w:lvl w:ilvl="0">
      <w:start w:val="1"/>
      <w:numFmt w:val="lowerLetter"/>
      <w:lvlText w:val="%1)"/>
      <w:lvlJc w:val="left"/>
      <w:pPr>
        <w:tabs>
          <w:tab w:val="num" w:pos="340"/>
        </w:tabs>
        <w:ind w:left="340" w:hanging="340"/>
      </w:pPr>
      <w:rPr>
        <w:rFonts w:cs="Times New Roman" w:hint="default"/>
        <w:rtl w:val="0"/>
        <w:cs w:val="0"/>
      </w:rPr>
    </w:lvl>
    <w:lvl w:ilvl="1">
      <w:start w:val="21"/>
      <w:numFmt w:val="decimal"/>
      <w:lvlText w:val="%2."/>
      <w:lvlJc w:val="left"/>
      <w:pPr>
        <w:tabs>
          <w:tab w:val="num" w:pos="1500"/>
        </w:tabs>
        <w:ind w:left="1500" w:hanging="420"/>
      </w:pPr>
      <w:rPr>
        <w:rFonts w:cs="Times New Roman" w:hint="default"/>
        <w:b/>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B2872A4"/>
    <w:multiLevelType w:val="hybridMultilevel"/>
    <w:tmpl w:val="F97EE976"/>
    <w:lvl w:ilvl="0">
      <w:start w:val="1"/>
      <w:numFmt w:val="lowerLetter"/>
      <w:lvlText w:val="%1)"/>
      <w:lvlJc w:val="left"/>
      <w:pPr>
        <w:tabs>
          <w:tab w:val="num" w:pos="360"/>
        </w:tabs>
        <w:ind w:left="360" w:hanging="360"/>
      </w:pPr>
      <w:rPr>
        <w:rFonts w:cs="Times New Roman" w:hint="default"/>
        <w:b w:val="0"/>
        <w:rtl w:val="0"/>
        <w:cs w:val="0"/>
      </w:rPr>
    </w:lvl>
    <w:lvl w:ilvl="1">
      <w:start w:val="4"/>
      <w:numFmt w:val="decimal"/>
      <w:lvlText w:val="%2."/>
      <w:lvlJc w:val="left"/>
      <w:pPr>
        <w:tabs>
          <w:tab w:val="num" w:pos="340"/>
        </w:tabs>
        <w:ind w:left="340" w:hanging="340"/>
      </w:pPr>
      <w:rPr>
        <w:rFonts w:cs="Times New Roman" w:hint="default"/>
        <w:b/>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B2F18BF"/>
    <w:multiLevelType w:val="hybridMultilevel"/>
    <w:tmpl w:val="DC066B56"/>
    <w:lvl w:ilvl="0">
      <w:start w:val="11"/>
      <w:numFmt w:val="lowerLetter"/>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00D3E67"/>
    <w:multiLevelType w:val="hybridMultilevel"/>
    <w:tmpl w:val="8334CEDC"/>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48C39FA"/>
    <w:multiLevelType w:val="hybridMultilevel"/>
    <w:tmpl w:val="BC2A0AB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5526147"/>
    <w:multiLevelType w:val="hybridMultilevel"/>
    <w:tmpl w:val="4A5294E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562622C"/>
    <w:multiLevelType w:val="hybridMultilevel"/>
    <w:tmpl w:val="3D22AF3A"/>
    <w:lvl w:ilvl="0">
      <w:start w:val="5"/>
      <w:numFmt w:val="decimal"/>
      <w:lvlText w:val="(%1)"/>
      <w:lvlJc w:val="left"/>
      <w:pPr>
        <w:tabs>
          <w:tab w:val="num" w:pos="1095"/>
        </w:tabs>
        <w:ind w:left="1095" w:hanging="39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2AF121B6"/>
    <w:multiLevelType w:val="hybridMultilevel"/>
    <w:tmpl w:val="E62489A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0393B2E"/>
    <w:multiLevelType w:val="hybridMultilevel"/>
    <w:tmpl w:val="2B62C414"/>
    <w:lvl w:ilvl="0">
      <w:start w:val="1"/>
      <w:numFmt w:val="lowerLetter"/>
      <w:lvlText w:val="%1)"/>
      <w:lvlJc w:val="left"/>
      <w:pPr>
        <w:tabs>
          <w:tab w:val="num" w:pos="1082"/>
        </w:tabs>
        <w:ind w:left="1082" w:hanging="737"/>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7">
    <w:nsid w:val="312E6B06"/>
    <w:multiLevelType w:val="hybridMultilevel"/>
    <w:tmpl w:val="F31861A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1F000C6"/>
    <w:multiLevelType w:val="hybridMultilevel"/>
    <w:tmpl w:val="9F5C24B0"/>
    <w:lvl w:ilvl="0">
      <w:start w:val="1"/>
      <w:numFmt w:val="decimal"/>
      <w:lvlText w:val="%1."/>
      <w:lvlJc w:val="left"/>
      <w:pPr>
        <w:tabs>
          <w:tab w:val="num" w:pos="340"/>
        </w:tabs>
        <w:ind w:left="340" w:hanging="340"/>
      </w:pPr>
      <w:rPr>
        <w:rFonts w:cs="Times New Roman" w:hint="default"/>
        <w:b/>
        <w:sz w:val="24"/>
        <w:szCs w:val="24"/>
        <w:rtl w:val="0"/>
        <w:cs w:val="0"/>
      </w:rPr>
    </w:lvl>
    <w:lvl w:ilvl="1">
      <w:start w:val="1"/>
      <w:numFmt w:val="lowerLetter"/>
      <w:lvlText w:val="%2)"/>
      <w:lvlJc w:val="left"/>
      <w:pPr>
        <w:tabs>
          <w:tab w:val="num" w:pos="1455"/>
        </w:tabs>
        <w:ind w:left="1455" w:hanging="3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4142BB0"/>
    <w:multiLevelType w:val="hybridMultilevel"/>
    <w:tmpl w:val="E0EEB562"/>
    <w:lvl w:ilvl="0">
      <w:start w:val="1"/>
      <w:numFmt w:val="lowerLetter"/>
      <w:lvlText w:val="%1)"/>
      <w:lvlJc w:val="left"/>
      <w:pPr>
        <w:tabs>
          <w:tab w:val="num" w:pos="340"/>
        </w:tabs>
        <w:ind w:left="340" w:hanging="340"/>
      </w:pPr>
      <w:rPr>
        <w:rFonts w:cs="Times New Roman" w:hint="default"/>
        <w:rtl w:val="0"/>
        <w:cs w:val="0"/>
      </w:rPr>
    </w:lvl>
    <w:lvl w:ilvl="1">
      <w:start w:val="17"/>
      <w:numFmt w:val="decimal"/>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43A59CB"/>
    <w:multiLevelType w:val="hybridMultilevel"/>
    <w:tmpl w:val="E37CB1A4"/>
    <w:lvl w:ilvl="0">
      <w:start w:val="1"/>
      <w:numFmt w:val="lowerLetter"/>
      <w:lvlText w:val="%1)"/>
      <w:lvlJc w:val="left"/>
      <w:pPr>
        <w:tabs>
          <w:tab w:val="num" w:pos="1094"/>
        </w:tabs>
        <w:ind w:left="1094" w:hanging="690"/>
      </w:pPr>
      <w:rPr>
        <w:rFonts w:cs="Times New Roman" w:hint="default"/>
        <w:rtl w:val="0"/>
        <w:cs w:val="0"/>
      </w:rPr>
    </w:lvl>
    <w:lvl w:ilvl="1">
      <w:start w:val="1"/>
      <w:numFmt w:val="lowerLetter"/>
      <w:lvlText w:val="%2."/>
      <w:lvlJc w:val="left"/>
      <w:pPr>
        <w:tabs>
          <w:tab w:val="num" w:pos="1484"/>
        </w:tabs>
        <w:ind w:left="1484" w:hanging="360"/>
      </w:pPr>
      <w:rPr>
        <w:rFonts w:cs="Times New Roman"/>
        <w:rtl w:val="0"/>
        <w:cs w:val="0"/>
      </w:rPr>
    </w:lvl>
    <w:lvl w:ilvl="2">
      <w:start w:val="1"/>
      <w:numFmt w:val="lowerRoman"/>
      <w:lvlText w:val="%3."/>
      <w:lvlJc w:val="right"/>
      <w:pPr>
        <w:tabs>
          <w:tab w:val="num" w:pos="2204"/>
        </w:tabs>
        <w:ind w:left="2204" w:hanging="180"/>
      </w:pPr>
      <w:rPr>
        <w:rFonts w:cs="Times New Roman"/>
        <w:rtl w:val="0"/>
        <w:cs w:val="0"/>
      </w:rPr>
    </w:lvl>
    <w:lvl w:ilvl="3">
      <w:start w:val="1"/>
      <w:numFmt w:val="decimal"/>
      <w:lvlText w:val="%4."/>
      <w:lvlJc w:val="left"/>
      <w:pPr>
        <w:tabs>
          <w:tab w:val="num" w:pos="2924"/>
        </w:tabs>
        <w:ind w:left="2924" w:hanging="360"/>
      </w:pPr>
      <w:rPr>
        <w:rFonts w:cs="Times New Roman"/>
        <w:rtl w:val="0"/>
        <w:cs w:val="0"/>
      </w:rPr>
    </w:lvl>
    <w:lvl w:ilvl="4">
      <w:start w:val="1"/>
      <w:numFmt w:val="lowerLetter"/>
      <w:lvlText w:val="%5."/>
      <w:lvlJc w:val="left"/>
      <w:pPr>
        <w:tabs>
          <w:tab w:val="num" w:pos="3644"/>
        </w:tabs>
        <w:ind w:left="3644" w:hanging="360"/>
      </w:pPr>
      <w:rPr>
        <w:rFonts w:cs="Times New Roman"/>
        <w:rtl w:val="0"/>
        <w:cs w:val="0"/>
      </w:rPr>
    </w:lvl>
    <w:lvl w:ilvl="5">
      <w:start w:val="1"/>
      <w:numFmt w:val="lowerRoman"/>
      <w:lvlText w:val="%6."/>
      <w:lvlJc w:val="right"/>
      <w:pPr>
        <w:tabs>
          <w:tab w:val="num" w:pos="4364"/>
        </w:tabs>
        <w:ind w:left="4364" w:hanging="180"/>
      </w:pPr>
      <w:rPr>
        <w:rFonts w:cs="Times New Roman"/>
        <w:rtl w:val="0"/>
        <w:cs w:val="0"/>
      </w:rPr>
    </w:lvl>
    <w:lvl w:ilvl="6">
      <w:start w:val="1"/>
      <w:numFmt w:val="decimal"/>
      <w:lvlText w:val="%7."/>
      <w:lvlJc w:val="left"/>
      <w:pPr>
        <w:tabs>
          <w:tab w:val="num" w:pos="5084"/>
        </w:tabs>
        <w:ind w:left="5084" w:hanging="360"/>
      </w:pPr>
      <w:rPr>
        <w:rFonts w:cs="Times New Roman"/>
        <w:rtl w:val="0"/>
        <w:cs w:val="0"/>
      </w:rPr>
    </w:lvl>
    <w:lvl w:ilvl="7">
      <w:start w:val="1"/>
      <w:numFmt w:val="lowerLetter"/>
      <w:lvlText w:val="%8."/>
      <w:lvlJc w:val="left"/>
      <w:pPr>
        <w:tabs>
          <w:tab w:val="num" w:pos="5804"/>
        </w:tabs>
        <w:ind w:left="5804" w:hanging="360"/>
      </w:pPr>
      <w:rPr>
        <w:rFonts w:cs="Times New Roman"/>
        <w:rtl w:val="0"/>
        <w:cs w:val="0"/>
      </w:rPr>
    </w:lvl>
    <w:lvl w:ilvl="8">
      <w:start w:val="1"/>
      <w:numFmt w:val="lowerRoman"/>
      <w:lvlText w:val="%9."/>
      <w:lvlJc w:val="right"/>
      <w:pPr>
        <w:tabs>
          <w:tab w:val="num" w:pos="6524"/>
        </w:tabs>
        <w:ind w:left="6524" w:hanging="180"/>
      </w:pPr>
      <w:rPr>
        <w:rFonts w:cs="Times New Roman"/>
        <w:rtl w:val="0"/>
        <w:cs w:val="0"/>
      </w:rPr>
    </w:lvl>
  </w:abstractNum>
  <w:abstractNum w:abstractNumId="21">
    <w:nsid w:val="37C3621B"/>
    <w:multiLevelType w:val="hybridMultilevel"/>
    <w:tmpl w:val="79D6751E"/>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8F00C3E"/>
    <w:multiLevelType w:val="hybridMultilevel"/>
    <w:tmpl w:val="C8A298D4"/>
    <w:lvl w:ilvl="0">
      <w:start w:val="1"/>
      <w:numFmt w:val="lowerLetter"/>
      <w:lvlText w:val="%1)"/>
      <w:lvlJc w:val="left"/>
      <w:pPr>
        <w:tabs>
          <w:tab w:val="num" w:pos="3217"/>
        </w:tabs>
        <w:ind w:left="3217" w:hanging="705"/>
      </w:pPr>
      <w:rPr>
        <w:rFonts w:cs="Times New Roman" w:hint="default"/>
        <w:rtl w:val="0"/>
        <w:cs w:val="0"/>
      </w:rPr>
    </w:lvl>
    <w:lvl w:ilvl="1">
      <w:start w:val="1"/>
      <w:numFmt w:val="lowerLetter"/>
      <w:lvlText w:val="%2."/>
      <w:lvlJc w:val="left"/>
      <w:pPr>
        <w:tabs>
          <w:tab w:val="num" w:pos="1432"/>
        </w:tabs>
        <w:ind w:left="1432" w:hanging="360"/>
      </w:pPr>
      <w:rPr>
        <w:rFonts w:cs="Times New Roman"/>
        <w:rtl w:val="0"/>
        <w:cs w:val="0"/>
      </w:rPr>
    </w:lvl>
    <w:lvl w:ilvl="2">
      <w:start w:val="1"/>
      <w:numFmt w:val="lowerRoman"/>
      <w:lvlText w:val="%3."/>
      <w:lvlJc w:val="right"/>
      <w:pPr>
        <w:tabs>
          <w:tab w:val="num" w:pos="2152"/>
        </w:tabs>
        <w:ind w:left="2152" w:hanging="180"/>
      </w:pPr>
      <w:rPr>
        <w:rFonts w:cs="Times New Roman"/>
        <w:rtl w:val="0"/>
        <w:cs w:val="0"/>
      </w:rPr>
    </w:lvl>
    <w:lvl w:ilvl="3">
      <w:start w:val="1"/>
      <w:numFmt w:val="decimal"/>
      <w:lvlText w:val="%4."/>
      <w:lvlJc w:val="left"/>
      <w:pPr>
        <w:tabs>
          <w:tab w:val="num" w:pos="2872"/>
        </w:tabs>
        <w:ind w:left="2872" w:hanging="360"/>
      </w:pPr>
      <w:rPr>
        <w:rFonts w:cs="Times New Roman"/>
        <w:rtl w:val="0"/>
        <w:cs w:val="0"/>
      </w:rPr>
    </w:lvl>
    <w:lvl w:ilvl="4">
      <w:start w:val="1"/>
      <w:numFmt w:val="lowerLetter"/>
      <w:lvlText w:val="%5."/>
      <w:lvlJc w:val="left"/>
      <w:pPr>
        <w:tabs>
          <w:tab w:val="num" w:pos="3592"/>
        </w:tabs>
        <w:ind w:left="3592" w:hanging="360"/>
      </w:pPr>
      <w:rPr>
        <w:rFonts w:cs="Times New Roman"/>
        <w:rtl w:val="0"/>
        <w:cs w:val="0"/>
      </w:rPr>
    </w:lvl>
    <w:lvl w:ilvl="5">
      <w:start w:val="1"/>
      <w:numFmt w:val="lowerRoman"/>
      <w:lvlText w:val="%6."/>
      <w:lvlJc w:val="right"/>
      <w:pPr>
        <w:tabs>
          <w:tab w:val="num" w:pos="4312"/>
        </w:tabs>
        <w:ind w:left="4312" w:hanging="180"/>
      </w:pPr>
      <w:rPr>
        <w:rFonts w:cs="Times New Roman"/>
        <w:rtl w:val="0"/>
        <w:cs w:val="0"/>
      </w:rPr>
    </w:lvl>
    <w:lvl w:ilvl="6">
      <w:start w:val="1"/>
      <w:numFmt w:val="decimal"/>
      <w:lvlText w:val="%7."/>
      <w:lvlJc w:val="left"/>
      <w:pPr>
        <w:tabs>
          <w:tab w:val="num" w:pos="5032"/>
        </w:tabs>
        <w:ind w:left="5032" w:hanging="360"/>
      </w:pPr>
      <w:rPr>
        <w:rFonts w:cs="Times New Roman"/>
        <w:rtl w:val="0"/>
        <w:cs w:val="0"/>
      </w:rPr>
    </w:lvl>
    <w:lvl w:ilvl="7">
      <w:start w:val="1"/>
      <w:numFmt w:val="lowerLetter"/>
      <w:lvlText w:val="%8."/>
      <w:lvlJc w:val="left"/>
      <w:pPr>
        <w:tabs>
          <w:tab w:val="num" w:pos="5752"/>
        </w:tabs>
        <w:ind w:left="5752" w:hanging="360"/>
      </w:pPr>
      <w:rPr>
        <w:rFonts w:cs="Times New Roman"/>
        <w:rtl w:val="0"/>
        <w:cs w:val="0"/>
      </w:rPr>
    </w:lvl>
    <w:lvl w:ilvl="8">
      <w:start w:val="1"/>
      <w:numFmt w:val="lowerRoman"/>
      <w:lvlText w:val="%9."/>
      <w:lvlJc w:val="right"/>
      <w:pPr>
        <w:tabs>
          <w:tab w:val="num" w:pos="6472"/>
        </w:tabs>
        <w:ind w:left="6472" w:hanging="180"/>
      </w:pPr>
      <w:rPr>
        <w:rFonts w:cs="Times New Roman"/>
        <w:rtl w:val="0"/>
        <w:cs w:val="0"/>
      </w:rPr>
    </w:lvl>
  </w:abstractNum>
  <w:abstractNum w:abstractNumId="23">
    <w:nsid w:val="3DBB6738"/>
    <w:multiLevelType w:val="hybridMultilevel"/>
    <w:tmpl w:val="DE7CB96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DE82DA7"/>
    <w:multiLevelType w:val="hybridMultilevel"/>
    <w:tmpl w:val="2E12BBB8"/>
    <w:lvl w:ilvl="0">
      <w:start w:val="0"/>
      <w:numFmt w:val="bullet"/>
      <w:lvlText w:val="-"/>
      <w:lvlJc w:val="left"/>
      <w:pPr>
        <w:tabs>
          <w:tab w:val="num" w:pos="1430"/>
        </w:tabs>
        <w:ind w:left="1430" w:hanging="360"/>
      </w:pPr>
      <w:rPr>
        <w:rFonts w:ascii="Times New Roman" w:eastAsia="MS Mincho" w:hAnsi="Times New Roman" w:hint="default"/>
      </w:rPr>
    </w:lvl>
    <w:lvl w:ilvl="1">
      <w:start w:val="1"/>
      <w:numFmt w:val="bullet"/>
      <w:lvlText w:val="o"/>
      <w:lvlJc w:val="left"/>
      <w:pPr>
        <w:tabs>
          <w:tab w:val="num" w:pos="2150"/>
        </w:tabs>
        <w:ind w:left="2150" w:hanging="360"/>
      </w:pPr>
      <w:rPr>
        <w:rFonts w:ascii="Courier New" w:hAnsi="Courier New" w:hint="default"/>
      </w:rPr>
    </w:lvl>
    <w:lvl w:ilvl="2">
      <w:start w:val="1"/>
      <w:numFmt w:val="bullet"/>
      <w:lvlText w:val=""/>
      <w:lvlJc w:val="left"/>
      <w:pPr>
        <w:tabs>
          <w:tab w:val="num" w:pos="2870"/>
        </w:tabs>
        <w:ind w:left="2870" w:hanging="360"/>
      </w:pPr>
      <w:rPr>
        <w:rFonts w:ascii="Wingdings" w:hAnsi="Wingdings" w:hint="default"/>
      </w:rPr>
    </w:lvl>
    <w:lvl w:ilvl="3">
      <w:start w:val="1"/>
      <w:numFmt w:val="bullet"/>
      <w:lvlText w:val=""/>
      <w:lvlJc w:val="left"/>
      <w:pPr>
        <w:tabs>
          <w:tab w:val="num" w:pos="3590"/>
        </w:tabs>
        <w:ind w:left="3590" w:hanging="360"/>
      </w:pPr>
      <w:rPr>
        <w:rFonts w:ascii="Symbol" w:hAnsi="Symbol" w:hint="default"/>
      </w:rPr>
    </w:lvl>
    <w:lvl w:ilvl="4">
      <w:start w:val="1"/>
      <w:numFmt w:val="bullet"/>
      <w:lvlText w:val="o"/>
      <w:lvlJc w:val="left"/>
      <w:pPr>
        <w:tabs>
          <w:tab w:val="num" w:pos="4310"/>
        </w:tabs>
        <w:ind w:left="4310" w:hanging="360"/>
      </w:pPr>
      <w:rPr>
        <w:rFonts w:ascii="Courier New" w:hAnsi="Courier New" w:hint="default"/>
      </w:rPr>
    </w:lvl>
    <w:lvl w:ilvl="5">
      <w:start w:val="1"/>
      <w:numFmt w:val="bullet"/>
      <w:lvlText w:val=""/>
      <w:lvlJc w:val="left"/>
      <w:pPr>
        <w:tabs>
          <w:tab w:val="num" w:pos="5030"/>
        </w:tabs>
        <w:ind w:left="5030" w:hanging="360"/>
      </w:pPr>
      <w:rPr>
        <w:rFonts w:ascii="Wingdings" w:hAnsi="Wingdings" w:hint="default"/>
      </w:rPr>
    </w:lvl>
    <w:lvl w:ilvl="6">
      <w:start w:val="1"/>
      <w:numFmt w:val="bullet"/>
      <w:lvlText w:val=""/>
      <w:lvlJc w:val="left"/>
      <w:pPr>
        <w:tabs>
          <w:tab w:val="num" w:pos="5750"/>
        </w:tabs>
        <w:ind w:left="5750" w:hanging="360"/>
      </w:pPr>
      <w:rPr>
        <w:rFonts w:ascii="Symbol" w:hAnsi="Symbol" w:hint="default"/>
      </w:rPr>
    </w:lvl>
    <w:lvl w:ilvl="7">
      <w:start w:val="1"/>
      <w:numFmt w:val="bullet"/>
      <w:lvlText w:val="o"/>
      <w:lvlJc w:val="left"/>
      <w:pPr>
        <w:tabs>
          <w:tab w:val="num" w:pos="6470"/>
        </w:tabs>
        <w:ind w:left="6470" w:hanging="360"/>
      </w:pPr>
      <w:rPr>
        <w:rFonts w:ascii="Courier New" w:hAnsi="Courier New" w:hint="default"/>
      </w:rPr>
    </w:lvl>
    <w:lvl w:ilvl="8">
      <w:start w:val="1"/>
      <w:numFmt w:val="bullet"/>
      <w:lvlText w:val=""/>
      <w:lvlJc w:val="left"/>
      <w:pPr>
        <w:tabs>
          <w:tab w:val="num" w:pos="7190"/>
        </w:tabs>
        <w:ind w:left="7190" w:hanging="360"/>
      </w:pPr>
      <w:rPr>
        <w:rFonts w:ascii="Wingdings" w:hAnsi="Wingdings" w:hint="default"/>
      </w:rPr>
    </w:lvl>
  </w:abstractNum>
  <w:abstractNum w:abstractNumId="25">
    <w:nsid w:val="42143591"/>
    <w:multiLevelType w:val="hybridMultilevel"/>
    <w:tmpl w:val="70947808"/>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78B7653"/>
    <w:multiLevelType w:val="hybridMultilevel"/>
    <w:tmpl w:val="B39E622A"/>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C4276E"/>
    <w:multiLevelType w:val="hybridMultilevel"/>
    <w:tmpl w:val="45BA6070"/>
    <w:lvl w:ilvl="0">
      <w:start w:val="1"/>
      <w:numFmt w:val="lowerLetter"/>
      <w:lvlText w:val="%1)"/>
      <w:lvlJc w:val="left"/>
      <w:pPr>
        <w:tabs>
          <w:tab w:val="num" w:pos="340"/>
        </w:tabs>
        <w:ind w:left="340" w:hanging="34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1EC0E23"/>
    <w:multiLevelType w:val="hybridMultilevel"/>
    <w:tmpl w:val="69D807AC"/>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b/>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3534DC2"/>
    <w:multiLevelType w:val="hybridMultilevel"/>
    <w:tmpl w:val="3D30B03A"/>
    <w:lvl w:ilvl="0">
      <w:start w:val="1"/>
      <w:numFmt w:val="lowerLetter"/>
      <w:lvlText w:val="%1)"/>
      <w:lvlJc w:val="left"/>
      <w:pPr>
        <w:tabs>
          <w:tab w:val="num" w:pos="839"/>
        </w:tabs>
        <w:ind w:left="839" w:hanging="555"/>
      </w:pPr>
      <w:rPr>
        <w:rFonts w:cs="Times New Roman" w:hint="default"/>
        <w:color w:val="auto"/>
        <w:rtl w:val="0"/>
        <w:cs w:val="0"/>
      </w:rPr>
    </w:lvl>
    <w:lvl w:ilvl="1">
      <w:start w:val="1"/>
      <w:numFmt w:val="decimal"/>
      <w:lvlText w:val="(%2)"/>
      <w:lvlJc w:val="left"/>
      <w:pPr>
        <w:tabs>
          <w:tab w:val="num" w:pos="1364"/>
        </w:tabs>
        <w:ind w:left="1364" w:hanging="360"/>
      </w:pPr>
      <w:rPr>
        <w:rFonts w:cs="Times New Roman" w:hint="default"/>
        <w:rtl w:val="0"/>
        <w:cs w:val="0"/>
      </w:rPr>
    </w:lvl>
    <w:lvl w:ilvl="2">
      <w:start w:val="1"/>
      <w:numFmt w:val="lowerLetter"/>
      <w:lvlText w:val="%3)"/>
      <w:lvlJc w:val="left"/>
      <w:pPr>
        <w:tabs>
          <w:tab w:val="num" w:pos="2264"/>
        </w:tabs>
        <w:ind w:left="2264" w:hanging="36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30">
    <w:nsid w:val="66440D5B"/>
    <w:multiLevelType w:val="hybridMultilevel"/>
    <w:tmpl w:val="983A69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86C4EC6"/>
    <w:multiLevelType w:val="hybridMultilevel"/>
    <w:tmpl w:val="AC1887A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CE14C57"/>
    <w:multiLevelType w:val="hybridMultilevel"/>
    <w:tmpl w:val="740ED648"/>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ind w:left="2547" w:hanging="360"/>
      </w:pPr>
      <w:rPr>
        <w:rFonts w:cs="Times New Roman"/>
        <w:rtl w:val="0"/>
        <w:cs w:val="0"/>
      </w:rPr>
    </w:lvl>
    <w:lvl w:ilvl="2">
      <w:start w:val="1"/>
      <w:numFmt w:val="lowerRoman"/>
      <w:lvlText w:val="%3."/>
      <w:lvlJc w:val="right"/>
      <w:pPr>
        <w:ind w:left="3267" w:hanging="180"/>
      </w:pPr>
      <w:rPr>
        <w:rFonts w:cs="Times New Roman"/>
        <w:rtl w:val="0"/>
        <w:cs w:val="0"/>
      </w:rPr>
    </w:lvl>
    <w:lvl w:ilvl="3">
      <w:start w:val="1"/>
      <w:numFmt w:val="decimal"/>
      <w:lvlText w:val="%4."/>
      <w:lvlJc w:val="left"/>
      <w:pPr>
        <w:ind w:left="3987" w:hanging="360"/>
      </w:pPr>
      <w:rPr>
        <w:rFonts w:cs="Times New Roman"/>
        <w:rtl w:val="0"/>
        <w:cs w:val="0"/>
      </w:rPr>
    </w:lvl>
    <w:lvl w:ilvl="4">
      <w:start w:val="1"/>
      <w:numFmt w:val="lowerLetter"/>
      <w:lvlText w:val="%5."/>
      <w:lvlJc w:val="left"/>
      <w:pPr>
        <w:ind w:left="4707" w:hanging="360"/>
      </w:pPr>
      <w:rPr>
        <w:rFonts w:cs="Times New Roman"/>
        <w:rtl w:val="0"/>
        <w:cs w:val="0"/>
      </w:rPr>
    </w:lvl>
    <w:lvl w:ilvl="5">
      <w:start w:val="1"/>
      <w:numFmt w:val="lowerRoman"/>
      <w:lvlText w:val="%6."/>
      <w:lvlJc w:val="right"/>
      <w:pPr>
        <w:ind w:left="5427" w:hanging="180"/>
      </w:pPr>
      <w:rPr>
        <w:rFonts w:cs="Times New Roman"/>
        <w:rtl w:val="0"/>
        <w:cs w:val="0"/>
      </w:rPr>
    </w:lvl>
    <w:lvl w:ilvl="6">
      <w:start w:val="1"/>
      <w:numFmt w:val="decimal"/>
      <w:lvlText w:val="%7."/>
      <w:lvlJc w:val="left"/>
      <w:pPr>
        <w:ind w:left="6147" w:hanging="360"/>
      </w:pPr>
      <w:rPr>
        <w:rFonts w:cs="Times New Roman"/>
        <w:rtl w:val="0"/>
        <w:cs w:val="0"/>
      </w:rPr>
    </w:lvl>
    <w:lvl w:ilvl="7">
      <w:start w:val="1"/>
      <w:numFmt w:val="lowerLetter"/>
      <w:lvlText w:val="%8."/>
      <w:lvlJc w:val="left"/>
      <w:pPr>
        <w:ind w:left="6867" w:hanging="360"/>
      </w:pPr>
      <w:rPr>
        <w:rFonts w:cs="Times New Roman"/>
        <w:rtl w:val="0"/>
        <w:cs w:val="0"/>
      </w:rPr>
    </w:lvl>
    <w:lvl w:ilvl="8">
      <w:start w:val="1"/>
      <w:numFmt w:val="lowerRoman"/>
      <w:lvlText w:val="%9."/>
      <w:lvlJc w:val="right"/>
      <w:pPr>
        <w:ind w:left="7587" w:hanging="180"/>
      </w:pPr>
      <w:rPr>
        <w:rFonts w:cs="Times New Roman"/>
        <w:rtl w:val="0"/>
        <w:cs w:val="0"/>
      </w:rPr>
    </w:lvl>
  </w:abstractNum>
  <w:abstractNum w:abstractNumId="33">
    <w:nsid w:val="6D9404AC"/>
    <w:multiLevelType w:val="hybridMultilevel"/>
    <w:tmpl w:val="069E180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DD55653"/>
    <w:multiLevelType w:val="hybridMultilevel"/>
    <w:tmpl w:val="DF1CC94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DE234F7"/>
    <w:multiLevelType w:val="hybridMultilevel"/>
    <w:tmpl w:val="585C2C80"/>
    <w:lvl w:ilvl="0">
      <w:start w:val="3"/>
      <w:numFmt w:val="decimal"/>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360"/>
        </w:tabs>
        <w:ind w:left="340" w:hanging="340"/>
      </w:pPr>
      <w:rPr>
        <w:rFonts w:cs="Times New Roman" w:hint="default"/>
        <w:rtl w:val="0"/>
        <w:cs w:val="0"/>
      </w:rPr>
    </w:lvl>
    <w:lvl w:ilvl="2">
      <w:start w:val="1"/>
      <w:numFmt w:val="lowerLetter"/>
      <w:lvlText w:val="%3)"/>
      <w:lvlJc w:val="right"/>
      <w:pPr>
        <w:tabs>
          <w:tab w:val="num" w:pos="180"/>
        </w:tabs>
        <w:ind w:left="180" w:hanging="180"/>
      </w:pPr>
      <w:rPr>
        <w:rFonts w:ascii="Times New Roman" w:eastAsia="Times New Roman" w:hAnsi="Times New Roman"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lowerLetter"/>
      <w:lvlText w:val="%5."/>
      <w:lvlJc w:val="left"/>
      <w:pPr>
        <w:tabs>
          <w:tab w:val="num" w:pos="2520"/>
        </w:tabs>
        <w:ind w:left="2520" w:hanging="360"/>
      </w:pPr>
      <w:rPr>
        <w:rFonts w:cs="Times New Roman"/>
        <w:rtl w:val="0"/>
        <w:cs w:val="0"/>
      </w:rPr>
    </w:lvl>
    <w:lvl w:ilvl="5">
      <w:start w:val="1"/>
      <w:numFmt w:val="lowerRoman"/>
      <w:lvlText w:val="%6."/>
      <w:lvlJc w:val="right"/>
      <w:pPr>
        <w:tabs>
          <w:tab w:val="num" w:pos="3240"/>
        </w:tabs>
        <w:ind w:left="3240" w:hanging="180"/>
      </w:pPr>
      <w:rPr>
        <w:rFonts w:cs="Times New Roman"/>
        <w:rtl w:val="0"/>
        <w:cs w:val="0"/>
      </w:rPr>
    </w:lvl>
    <w:lvl w:ilvl="6">
      <w:start w:val="1"/>
      <w:numFmt w:val="decimal"/>
      <w:lvlText w:val="%7."/>
      <w:lvlJc w:val="left"/>
      <w:pPr>
        <w:tabs>
          <w:tab w:val="num" w:pos="3960"/>
        </w:tabs>
        <w:ind w:left="3960" w:hanging="360"/>
      </w:pPr>
      <w:rPr>
        <w:rFonts w:cs="Times New Roman"/>
        <w:rtl w:val="0"/>
        <w:cs w:val="0"/>
      </w:rPr>
    </w:lvl>
    <w:lvl w:ilvl="7">
      <w:start w:val="1"/>
      <w:numFmt w:val="lowerLetter"/>
      <w:lvlText w:val="%8."/>
      <w:lvlJc w:val="left"/>
      <w:pPr>
        <w:tabs>
          <w:tab w:val="num" w:pos="4680"/>
        </w:tabs>
        <w:ind w:left="4680" w:hanging="360"/>
      </w:pPr>
      <w:rPr>
        <w:rFonts w:cs="Times New Roman"/>
        <w:rtl w:val="0"/>
        <w:cs w:val="0"/>
      </w:rPr>
    </w:lvl>
    <w:lvl w:ilvl="8">
      <w:start w:val="1"/>
      <w:numFmt w:val="lowerRoman"/>
      <w:lvlText w:val="%9."/>
      <w:lvlJc w:val="right"/>
      <w:pPr>
        <w:tabs>
          <w:tab w:val="num" w:pos="5400"/>
        </w:tabs>
        <w:ind w:left="5400" w:hanging="180"/>
      </w:pPr>
      <w:rPr>
        <w:rFonts w:cs="Times New Roman"/>
        <w:rtl w:val="0"/>
        <w:cs w:val="0"/>
      </w:rPr>
    </w:lvl>
  </w:abstractNum>
  <w:abstractNum w:abstractNumId="36">
    <w:nsid w:val="6E9E60A6"/>
    <w:multiLevelType w:val="hybridMultilevel"/>
    <w:tmpl w:val="00DA2B3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931"/>
        </w:tabs>
        <w:ind w:left="1931" w:hanging="360"/>
      </w:pPr>
      <w:rPr>
        <w:rFonts w:cs="Times New Roman"/>
        <w:rtl w:val="0"/>
        <w:cs w:val="0"/>
      </w:rPr>
    </w:lvl>
    <w:lvl w:ilvl="2">
      <w:start w:val="1"/>
      <w:numFmt w:val="lowerRoman"/>
      <w:lvlText w:val="%3."/>
      <w:lvlJc w:val="right"/>
      <w:pPr>
        <w:tabs>
          <w:tab w:val="num" w:pos="2651"/>
        </w:tabs>
        <w:ind w:left="2651" w:hanging="180"/>
      </w:pPr>
      <w:rPr>
        <w:rFonts w:cs="Times New Roman"/>
        <w:rtl w:val="0"/>
        <w:cs w:val="0"/>
      </w:rPr>
    </w:lvl>
    <w:lvl w:ilvl="3">
      <w:start w:val="1"/>
      <w:numFmt w:val="decimal"/>
      <w:lvlText w:val="%4."/>
      <w:lvlJc w:val="left"/>
      <w:pPr>
        <w:tabs>
          <w:tab w:val="num" w:pos="3371"/>
        </w:tabs>
        <w:ind w:left="3371" w:hanging="360"/>
      </w:pPr>
      <w:rPr>
        <w:rFonts w:cs="Times New Roman"/>
        <w:rtl w:val="0"/>
        <w:cs w:val="0"/>
      </w:rPr>
    </w:lvl>
    <w:lvl w:ilvl="4">
      <w:start w:val="1"/>
      <w:numFmt w:val="lowerLetter"/>
      <w:lvlText w:val="%5."/>
      <w:lvlJc w:val="left"/>
      <w:pPr>
        <w:tabs>
          <w:tab w:val="num" w:pos="4091"/>
        </w:tabs>
        <w:ind w:left="4091" w:hanging="360"/>
      </w:pPr>
      <w:rPr>
        <w:rFonts w:cs="Times New Roman"/>
        <w:rtl w:val="0"/>
        <w:cs w:val="0"/>
      </w:rPr>
    </w:lvl>
    <w:lvl w:ilvl="5">
      <w:start w:val="1"/>
      <w:numFmt w:val="lowerRoman"/>
      <w:lvlText w:val="%6."/>
      <w:lvlJc w:val="right"/>
      <w:pPr>
        <w:tabs>
          <w:tab w:val="num" w:pos="4811"/>
        </w:tabs>
        <w:ind w:left="4811" w:hanging="180"/>
      </w:pPr>
      <w:rPr>
        <w:rFonts w:cs="Times New Roman"/>
        <w:rtl w:val="0"/>
        <w:cs w:val="0"/>
      </w:rPr>
    </w:lvl>
    <w:lvl w:ilvl="6">
      <w:start w:val="1"/>
      <w:numFmt w:val="decimal"/>
      <w:lvlText w:val="%7."/>
      <w:lvlJc w:val="left"/>
      <w:pPr>
        <w:tabs>
          <w:tab w:val="num" w:pos="5531"/>
        </w:tabs>
        <w:ind w:left="5531" w:hanging="360"/>
      </w:pPr>
      <w:rPr>
        <w:rFonts w:cs="Times New Roman"/>
        <w:rtl w:val="0"/>
        <w:cs w:val="0"/>
      </w:rPr>
    </w:lvl>
    <w:lvl w:ilvl="7">
      <w:start w:val="1"/>
      <w:numFmt w:val="lowerLetter"/>
      <w:lvlText w:val="%8."/>
      <w:lvlJc w:val="left"/>
      <w:pPr>
        <w:tabs>
          <w:tab w:val="num" w:pos="6251"/>
        </w:tabs>
        <w:ind w:left="6251" w:hanging="360"/>
      </w:pPr>
      <w:rPr>
        <w:rFonts w:cs="Times New Roman"/>
        <w:rtl w:val="0"/>
        <w:cs w:val="0"/>
      </w:rPr>
    </w:lvl>
    <w:lvl w:ilvl="8">
      <w:start w:val="1"/>
      <w:numFmt w:val="lowerRoman"/>
      <w:lvlText w:val="%9."/>
      <w:lvlJc w:val="right"/>
      <w:pPr>
        <w:tabs>
          <w:tab w:val="num" w:pos="6971"/>
        </w:tabs>
        <w:ind w:left="6971" w:hanging="180"/>
      </w:pPr>
      <w:rPr>
        <w:rFonts w:cs="Times New Roman"/>
        <w:rtl w:val="0"/>
        <w:cs w:val="0"/>
      </w:rPr>
    </w:lvl>
  </w:abstractNum>
  <w:abstractNum w:abstractNumId="37">
    <w:nsid w:val="6EEC33B2"/>
    <w:multiLevelType w:val="hybridMultilevel"/>
    <w:tmpl w:val="D6981E92"/>
    <w:lvl w:ilvl="0">
      <w:start w:val="1"/>
      <w:numFmt w:val="lowerLetter"/>
      <w:lvlText w:val="%1)"/>
      <w:lvlJc w:val="left"/>
      <w:pPr>
        <w:tabs>
          <w:tab w:val="num" w:pos="1097"/>
        </w:tabs>
        <w:ind w:left="1097" w:hanging="737"/>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8">
    <w:nsid w:val="75340E4F"/>
    <w:multiLevelType w:val="hybridMultilevel"/>
    <w:tmpl w:val="3F3AE3BE"/>
    <w:lvl w:ilvl="0">
      <w:start w:val="1"/>
      <w:numFmt w:val="lowerLetter"/>
      <w:lvlText w:val="%1)"/>
      <w:lvlJc w:val="left"/>
      <w:pPr>
        <w:tabs>
          <w:tab w:val="num" w:pos="1097"/>
        </w:tabs>
        <w:ind w:left="1097" w:hanging="737"/>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9">
    <w:nsid w:val="77DF7ACB"/>
    <w:multiLevelType w:val="hybridMultilevel"/>
    <w:tmpl w:val="932A52EA"/>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8FD48BF"/>
    <w:multiLevelType w:val="hybridMultilevel"/>
    <w:tmpl w:val="0F80248A"/>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36"/>
  </w:num>
  <w:num w:numId="3">
    <w:abstractNumId w:val="32"/>
  </w:num>
  <w:num w:numId="4">
    <w:abstractNumId w:val="18"/>
  </w:num>
  <w:num w:numId="5">
    <w:abstractNumId w:val="27"/>
  </w:num>
  <w:num w:numId="6">
    <w:abstractNumId w:val="5"/>
  </w:num>
  <w:num w:numId="7">
    <w:abstractNumId w:val="33"/>
  </w:num>
  <w:num w:numId="8">
    <w:abstractNumId w:val="17"/>
  </w:num>
  <w:num w:numId="9">
    <w:abstractNumId w:val="13"/>
  </w:num>
  <w:num w:numId="10">
    <w:abstractNumId w:val="8"/>
  </w:num>
  <w:num w:numId="11">
    <w:abstractNumId w:val="34"/>
  </w:num>
  <w:num w:numId="12">
    <w:abstractNumId w:val="11"/>
  </w:num>
  <w:num w:numId="13">
    <w:abstractNumId w:val="28"/>
  </w:num>
  <w:num w:numId="14">
    <w:abstractNumId w:val="19"/>
  </w:num>
  <w:num w:numId="15">
    <w:abstractNumId w:val="6"/>
  </w:num>
  <w:num w:numId="16">
    <w:abstractNumId w:val="35"/>
  </w:num>
  <w:num w:numId="17">
    <w:abstractNumId w:val="40"/>
  </w:num>
  <w:num w:numId="18">
    <w:abstractNumId w:val="15"/>
  </w:num>
  <w:num w:numId="19">
    <w:abstractNumId w:val="24"/>
  </w:num>
  <w:num w:numId="20">
    <w:abstractNumId w:val="2"/>
  </w:num>
  <w:num w:numId="21">
    <w:abstractNumId w:val="7"/>
  </w:num>
  <w:num w:numId="22">
    <w:abstractNumId w:val="39"/>
  </w:num>
  <w:num w:numId="23">
    <w:abstractNumId w:val="38"/>
  </w:num>
  <w:num w:numId="24">
    <w:abstractNumId w:val="37"/>
  </w:num>
  <w:num w:numId="25">
    <w:abstractNumId w:val="10"/>
  </w:num>
  <w:num w:numId="26">
    <w:abstractNumId w:val="16"/>
  </w:num>
  <w:num w:numId="27">
    <w:abstractNumId w:val="1"/>
  </w:num>
  <w:num w:numId="28">
    <w:abstractNumId w:val="20"/>
  </w:num>
  <w:num w:numId="29">
    <w:abstractNumId w:val="25"/>
  </w:num>
  <w:num w:numId="30">
    <w:abstractNumId w:val="29"/>
  </w:num>
  <w:num w:numId="31">
    <w:abstractNumId w:val="4"/>
  </w:num>
  <w:num w:numId="32">
    <w:abstractNumId w:val="8"/>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
  </w:num>
  <w:num w:numId="36">
    <w:abstractNumId w:val="30"/>
  </w:num>
  <w:num w:numId="37">
    <w:abstractNumId w:val="12"/>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1"/>
  </w:num>
  <w:num w:numId="41">
    <w:abstractNumId w:val="22"/>
  </w:num>
  <w:num w:numId="42">
    <w:abstractNumId w:val="0"/>
  </w:num>
  <w:num w:numId="43">
    <w:abstractNumId w:val="23"/>
  </w:num>
  <w:num w:numId="4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97811"/>
    <w:rsid w:val="00006315"/>
    <w:rsid w:val="00016909"/>
    <w:rsid w:val="00094983"/>
    <w:rsid w:val="000B430F"/>
    <w:rsid w:val="00120D6A"/>
    <w:rsid w:val="0012429E"/>
    <w:rsid w:val="00197811"/>
    <w:rsid w:val="001B7287"/>
    <w:rsid w:val="00284361"/>
    <w:rsid w:val="002D6264"/>
    <w:rsid w:val="002E6A52"/>
    <w:rsid w:val="003B080B"/>
    <w:rsid w:val="003D15DE"/>
    <w:rsid w:val="00440A2B"/>
    <w:rsid w:val="00450407"/>
    <w:rsid w:val="004A2BB0"/>
    <w:rsid w:val="004B23DE"/>
    <w:rsid w:val="00595F2A"/>
    <w:rsid w:val="00600081"/>
    <w:rsid w:val="00654626"/>
    <w:rsid w:val="006A0CFF"/>
    <w:rsid w:val="006B41B9"/>
    <w:rsid w:val="006D7AEE"/>
    <w:rsid w:val="007808E4"/>
    <w:rsid w:val="00786DF5"/>
    <w:rsid w:val="007F388C"/>
    <w:rsid w:val="00826368"/>
    <w:rsid w:val="00852326"/>
    <w:rsid w:val="00905C3C"/>
    <w:rsid w:val="00936E78"/>
    <w:rsid w:val="00941469"/>
    <w:rsid w:val="00960414"/>
    <w:rsid w:val="00970764"/>
    <w:rsid w:val="00991927"/>
    <w:rsid w:val="009A5981"/>
    <w:rsid w:val="009B5C80"/>
    <w:rsid w:val="009C09AA"/>
    <w:rsid w:val="00A14E11"/>
    <w:rsid w:val="00A26DC8"/>
    <w:rsid w:val="00A37059"/>
    <w:rsid w:val="00A47E60"/>
    <w:rsid w:val="00AF7E02"/>
    <w:rsid w:val="00B422C5"/>
    <w:rsid w:val="00B4251A"/>
    <w:rsid w:val="00B61BF2"/>
    <w:rsid w:val="00BB3BE8"/>
    <w:rsid w:val="00C0150C"/>
    <w:rsid w:val="00C37208"/>
    <w:rsid w:val="00C515E5"/>
    <w:rsid w:val="00C90AFE"/>
    <w:rsid w:val="00C951ED"/>
    <w:rsid w:val="00CA3AB2"/>
    <w:rsid w:val="00CA6A6F"/>
    <w:rsid w:val="00CF2602"/>
    <w:rsid w:val="00D06333"/>
    <w:rsid w:val="00D41AB2"/>
    <w:rsid w:val="00D47DD8"/>
    <w:rsid w:val="00D74F5F"/>
    <w:rsid w:val="00D77021"/>
    <w:rsid w:val="00D90B93"/>
    <w:rsid w:val="00DE5ECF"/>
    <w:rsid w:val="00E96BB7"/>
    <w:rsid w:val="00EA7F5C"/>
    <w:rsid w:val="00EC3F68"/>
    <w:rsid w:val="00ED2295"/>
    <w:rsid w:val="00F12B39"/>
    <w:rsid w:val="00F36C79"/>
    <w:rsid w:val="00F62EC9"/>
    <w:rsid w:val="00F833E5"/>
    <w:rsid w:val="00FB1D5E"/>
    <w:rsid w:val="00FF49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uiPriority w:val="99"/>
    <w:rsid w:val="00941469"/>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pPr>
      <w:jc w:val="center"/>
    </w:pPr>
    <w:rPr>
      <w:b/>
      <w:bCs/>
    </w:rPr>
  </w:style>
  <w:style w:type="paragraph" w:styleId="BodyText2">
    <w:name w:val="Body Text 2"/>
    <w:basedOn w:val="Normal"/>
    <w:uiPriority w:val="99"/>
    <w:pPr>
      <w:spacing w:after="120" w:line="480" w:lineRule="auto"/>
      <w:jc w:val="left"/>
    </w:pPr>
  </w:style>
  <w:style w:type="paragraph" w:styleId="NormalWeb">
    <w:name w:val="Normal (Web)"/>
    <w:basedOn w:val="Normal"/>
    <w:uiPriority w:val="99"/>
    <w:pPr>
      <w:spacing w:before="100" w:beforeAutospacing="1" w:after="100" w:afterAutospacing="1"/>
      <w:jc w:val="left"/>
    </w:p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cs="Times New Roman"/>
      <w:rtl w:val="0"/>
      <w:cs w:val="0"/>
    </w:rPr>
  </w:style>
  <w:style w:type="paragraph" w:customStyle="1" w:styleId="Zkladntext">
    <w:name w:val="Základní text"/>
    <w:uiPriority w:val="99"/>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99"/>
    <w:pPr>
      <w:ind w:left="708"/>
      <w:jc w:val="left"/>
    </w:pPr>
    <w:rPr>
      <w:noProof/>
    </w:rPr>
  </w:style>
  <w:style w:type="paragraph" w:customStyle="1" w:styleId="Point1">
    <w:name w:val="Point 1"/>
    <w:basedOn w:val="Normal"/>
    <w:uiPriority w:val="99"/>
    <w:pPr>
      <w:spacing w:before="120" w:after="120" w:line="360" w:lineRule="auto"/>
      <w:ind w:left="1417" w:hanging="567"/>
      <w:jc w:val="left"/>
    </w:pPr>
    <w:rPr>
      <w:szCs w:val="20"/>
      <w:lang w:eastAsia="en-US"/>
    </w:rPr>
  </w:style>
  <w:style w:type="paragraph" w:styleId="BodyTextIndent3">
    <w:name w:val="Body Text Indent 3"/>
    <w:basedOn w:val="Normal"/>
    <w:uiPriority w:val="99"/>
    <w:pPr>
      <w:ind w:left="720"/>
      <w:jc w:val="both"/>
    </w:pPr>
  </w:style>
  <w:style w:type="paragraph" w:customStyle="1" w:styleId="ListParagraph1">
    <w:name w:val="List Paragraph1"/>
    <w:basedOn w:val="Normal"/>
    <w:uiPriority w:val="99"/>
    <w:pPr>
      <w:ind w:left="708"/>
      <w:jc w:val="left"/>
    </w:pPr>
  </w:style>
  <w:style w:type="paragraph" w:styleId="BalloonText">
    <w:name w:val="Balloon Text"/>
    <w:basedOn w:val="Normal"/>
    <w:uiPriority w:val="99"/>
    <w:semiHidden/>
    <w:pPr>
      <w:jc w:val="left"/>
    </w:pPr>
    <w:rPr>
      <w:rFonts w:ascii="Tahoma" w:hAnsi="Tahoma" w:cs="Tahoma"/>
      <w:sz w:val="16"/>
      <w:szCs w:val="16"/>
    </w:rPr>
  </w:style>
  <w:style w:type="paragraph" w:customStyle="1" w:styleId="Default">
    <w:name w:val="Default"/>
    <w:uiPriority w:val="9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titulok">
    <w:name w:val="titulok"/>
    <w:basedOn w:val="Normal"/>
    <w:uiPriority w:val="99"/>
    <w:pPr>
      <w:spacing w:before="100" w:beforeAutospacing="1" w:after="100" w:afterAutospacing="1"/>
      <w:jc w:val="center"/>
    </w:pPr>
    <w:rPr>
      <w:rFonts w:ascii="Arial" w:hAnsi="Arial" w:cs="Arial"/>
      <w:b/>
      <w:bCs/>
      <w:color w:val="007060"/>
    </w:rPr>
  </w:style>
  <w:style w:type="paragraph" w:styleId="Header">
    <w:name w:val="header"/>
    <w:basedOn w:val="Normal"/>
    <w:uiPriority w:val="99"/>
    <w:rsid w:val="00C0150C"/>
    <w:pPr>
      <w:tabs>
        <w:tab w:val="center" w:pos="4536"/>
        <w:tab w:val="right" w:pos="9072"/>
      </w:tabs>
      <w:jc w:val="left"/>
    </w:pPr>
  </w:style>
  <w:style w:type="paragraph" w:customStyle="1" w:styleId="Odsekzoznamu">
    <w:name w:val="Odsek zoznamu"/>
    <w:basedOn w:val="Normal"/>
    <w:uiPriority w:val="99"/>
    <w:rsid w:val="00440A2B"/>
    <w:pPr>
      <w:spacing w:after="200" w:line="276" w:lineRule="auto"/>
      <w:ind w:left="720"/>
      <w:contextualSpacing/>
      <w:jc w:val="left"/>
    </w:pPr>
    <w:rPr>
      <w:rFonts w:ascii="Arial" w:hAnsi="Arial"/>
      <w:sz w:val="20"/>
      <w:szCs w:val="20"/>
      <w:lang w:eastAsia="en-US"/>
    </w:rPr>
  </w:style>
  <w:style w:type="paragraph" w:customStyle="1" w:styleId="point10">
    <w:name w:val="point1"/>
    <w:basedOn w:val="Normal"/>
    <w:uiPriority w:val="99"/>
    <w:rsid w:val="00450407"/>
    <w:pPr>
      <w:spacing w:before="120" w:after="120" w:line="360" w:lineRule="auto"/>
      <w:ind w:left="1417" w:hanging="567"/>
      <w:jc w:val="left"/>
    </w:pPr>
  </w:style>
  <w:style w:type="paragraph" w:customStyle="1" w:styleId="ListNumberLevel2">
    <w:name w:val="List Number (Level 2)"/>
    <w:basedOn w:val="Normal"/>
    <w:uiPriority w:val="99"/>
    <w:rsid w:val="00006315"/>
    <w:pPr>
      <w:spacing w:before="120" w:after="120"/>
      <w:jc w:val="both"/>
    </w:pPr>
    <w:rPr>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76</TotalTime>
  <Pages>23</Pages>
  <Words>8905</Words>
  <Characters>50759</Characters>
  <Application>Microsoft Office Word</Application>
  <DocSecurity>0</DocSecurity>
  <Lines>0</Lines>
  <Paragraphs>0</Paragraphs>
  <ScaleCrop>false</ScaleCrop>
  <Company>mhsr</Company>
  <LinksUpToDate>false</LinksUpToDate>
  <CharactersWithSpaces>59545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novak</dc:creator>
  <cp:lastModifiedBy>HircRuze</cp:lastModifiedBy>
  <cp:revision>10</cp:revision>
  <cp:lastPrinted>2011-04-06T15:21:00Z</cp:lastPrinted>
  <dcterms:created xsi:type="dcterms:W3CDTF">2011-03-29T14:23:00Z</dcterms:created>
  <dcterms:modified xsi:type="dcterms:W3CDTF">2011-04-06T15:34:00Z</dcterms:modified>
</cp:coreProperties>
</file>