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B0440" w:rsidRPr="00696EA3" w:rsidP="00F36EE8">
      <w:pPr>
        <w:pStyle w:val="Heading1"/>
        <w:bidi w:val="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696EA3">
        <w:rPr>
          <w:rFonts w:ascii="Times New Roman" w:hAnsi="Times New Roman" w:cs="Times New Roman"/>
          <w:sz w:val="24"/>
          <w:szCs w:val="24"/>
          <w:lang w:val="sk-SK"/>
        </w:rPr>
        <w:t>Predkladacia správa</w:t>
      </w:r>
    </w:p>
    <w:p w:rsidR="000B0440" w:rsidRPr="00696EA3" w:rsidP="00F36EE8">
      <w:pPr>
        <w:bidi w:val="0"/>
        <w:rPr>
          <w:rFonts w:ascii="Times New Roman" w:hAnsi="Times New Roman" w:cs="Times New Roman"/>
          <w:sz w:val="24"/>
          <w:szCs w:val="24"/>
          <w:lang w:val="sk-SK"/>
        </w:rPr>
      </w:pPr>
      <w:r w:rsidRPr="00696EA3">
        <w:rPr>
          <w:rFonts w:ascii="Times New Roman" w:hAnsi="Times New Roman" w:cs="Times New Roman"/>
          <w:sz w:val="24"/>
          <w:szCs w:val="24"/>
          <w:lang w:val="sk-SK"/>
        </w:rPr>
        <w:t> </w:t>
      </w:r>
    </w:p>
    <w:p w:rsidR="005615BA" w:rsidRPr="00696EA3" w:rsidP="00F36EE8">
      <w:pPr>
        <w:bidi w:val="0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696EA3">
        <w:rPr>
          <w:rFonts w:ascii="Times New Roman" w:hAnsi="Times New Roman" w:cs="Times New Roman"/>
          <w:sz w:val="24"/>
          <w:szCs w:val="24"/>
          <w:lang w:val="sk-SK"/>
        </w:rPr>
        <w:t xml:space="preserve">Návrh na </w:t>
      </w:r>
      <w:r w:rsidRPr="00696EA3" w:rsidR="00813BC8">
        <w:rPr>
          <w:rFonts w:ascii="Times New Roman" w:hAnsi="Times New Roman" w:cs="Times New Roman"/>
          <w:sz w:val="24"/>
          <w:szCs w:val="24"/>
          <w:lang w:val="sk-SK"/>
        </w:rPr>
        <w:t>vyslovenie súhlasu Národnej rady Slovenskej republiky s</w:t>
      </w:r>
      <w:r w:rsidRPr="00696EA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96EA3" w:rsidR="0009689E">
        <w:rPr>
          <w:rFonts w:ascii="Times New Roman" w:hAnsi="Times New Roman" w:cs="Times New Roman"/>
          <w:sz w:val="24"/>
          <w:szCs w:val="24"/>
          <w:lang w:val="sk-SK"/>
        </w:rPr>
        <w:t>Protokol</w:t>
      </w:r>
      <w:r w:rsidRPr="00696EA3" w:rsidR="00813BC8">
        <w:rPr>
          <w:rFonts w:ascii="Times New Roman" w:hAnsi="Times New Roman" w:cs="Times New Roman"/>
          <w:sz w:val="24"/>
          <w:szCs w:val="24"/>
          <w:lang w:val="sk-SK"/>
        </w:rPr>
        <w:t>om</w:t>
      </w:r>
      <w:r w:rsidRPr="00696EA3" w:rsidR="0009689E">
        <w:rPr>
          <w:rFonts w:ascii="Times New Roman" w:hAnsi="Times New Roman" w:cs="Times New Roman"/>
          <w:sz w:val="24"/>
          <w:szCs w:val="24"/>
          <w:lang w:val="sk-SK"/>
        </w:rPr>
        <w:t xml:space="preserve"> o zmene a doplnení </w:t>
      </w:r>
      <w:r w:rsidRPr="00696EA3">
        <w:rPr>
          <w:rFonts w:ascii="Times New Roman" w:hAnsi="Times New Roman" w:cs="Times New Roman"/>
          <w:sz w:val="24"/>
          <w:szCs w:val="24"/>
          <w:lang w:val="sk-SK"/>
        </w:rPr>
        <w:t>Dohody medzi vládou Slovenskej republiky a vládou Ukrajiny o leteckých dopravných službách</w:t>
      </w:r>
      <w:r w:rsidRPr="00696EA3" w:rsidR="00696EA3">
        <w:rPr>
          <w:rFonts w:ascii="Times New Roman" w:hAnsi="Times New Roman" w:cs="Times New Roman"/>
          <w:sz w:val="24"/>
          <w:szCs w:val="24"/>
          <w:lang w:val="sk-SK"/>
        </w:rPr>
        <w:t xml:space="preserve"> (ďalej len „protokol“)</w:t>
      </w:r>
      <w:r w:rsidRPr="00696EA3">
        <w:rPr>
          <w:rFonts w:ascii="Times New Roman" w:hAnsi="Times New Roman" w:cs="Times New Roman"/>
          <w:sz w:val="24"/>
          <w:szCs w:val="24"/>
          <w:lang w:val="sk-SK"/>
        </w:rPr>
        <w:t>,</w:t>
      </w:r>
      <w:r w:rsidRPr="00696EA3" w:rsidR="0009689E">
        <w:rPr>
          <w:rFonts w:ascii="Times New Roman" w:hAnsi="Times New Roman" w:cs="Times New Roman"/>
          <w:sz w:val="24"/>
          <w:szCs w:val="24"/>
          <w:lang w:val="sk-SK"/>
        </w:rPr>
        <w:t xml:space="preserve"> ktorá bola</w:t>
      </w:r>
      <w:r w:rsidRPr="00696EA3">
        <w:rPr>
          <w:rFonts w:ascii="Times New Roman" w:hAnsi="Times New Roman" w:cs="Times New Roman"/>
          <w:sz w:val="24"/>
          <w:szCs w:val="24"/>
          <w:lang w:val="sk-SK"/>
        </w:rPr>
        <w:t xml:space="preserve"> podpísan</w:t>
      </w:r>
      <w:r w:rsidRPr="00696EA3" w:rsidR="0009689E">
        <w:rPr>
          <w:rFonts w:ascii="Times New Roman" w:hAnsi="Times New Roman" w:cs="Times New Roman"/>
          <w:sz w:val="24"/>
          <w:szCs w:val="24"/>
          <w:lang w:val="sk-SK"/>
        </w:rPr>
        <w:t>á</w:t>
      </w:r>
      <w:r w:rsidRPr="00696EA3">
        <w:rPr>
          <w:rFonts w:ascii="Times New Roman" w:hAnsi="Times New Roman" w:cs="Times New Roman"/>
          <w:sz w:val="24"/>
          <w:szCs w:val="24"/>
          <w:lang w:val="sk-SK"/>
        </w:rPr>
        <w:t xml:space="preserve"> v Bratislave 23. mája 1994, </w:t>
      </w:r>
      <w:r w:rsidRPr="00696EA3" w:rsidR="0009689E">
        <w:rPr>
          <w:rFonts w:ascii="Times New Roman" w:hAnsi="Times New Roman" w:cs="Times New Roman"/>
          <w:sz w:val="24"/>
          <w:szCs w:val="24"/>
          <w:lang w:val="sk-SK"/>
        </w:rPr>
        <w:t>s</w:t>
      </w:r>
      <w:r w:rsidRPr="00696EA3">
        <w:rPr>
          <w:rFonts w:ascii="Times New Roman" w:hAnsi="Times New Roman" w:cs="Times New Roman"/>
          <w:sz w:val="24"/>
          <w:szCs w:val="24"/>
          <w:lang w:val="sk-SK"/>
        </w:rPr>
        <w:t xml:space="preserve">a predkladá </w:t>
      </w:r>
      <w:r w:rsidRPr="00696EA3" w:rsidR="00813BC8">
        <w:rPr>
          <w:rFonts w:ascii="Times New Roman" w:hAnsi="Times New Roman" w:cs="Times New Roman"/>
          <w:sz w:val="24"/>
          <w:szCs w:val="24"/>
          <w:lang w:val="sk-SK"/>
        </w:rPr>
        <w:t>na základe uznesenia vlády Slovenskej republiky č. 15 z 13. januára 2010. Protokol bol podpísaný 6. októbra 2010 v Kyjeve.</w:t>
      </w:r>
    </w:p>
    <w:p w:rsidR="000505E6" w:rsidRPr="00696EA3" w:rsidP="00F36EE8">
      <w:pPr>
        <w:bidi w:val="0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E468D9" w:rsidRPr="00696EA3" w:rsidP="00E468D9">
      <w:pPr>
        <w:pStyle w:val="BodyTextIndent"/>
        <w:bidi w:val="0"/>
        <w:rPr>
          <w:rFonts w:ascii="Times New Roman" w:hAnsi="Times New Roman" w:cs="Times New Roman"/>
        </w:rPr>
      </w:pPr>
      <w:r w:rsidRPr="00696EA3" w:rsidR="002D5DB8">
        <w:rPr>
          <w:rFonts w:ascii="Times New Roman" w:hAnsi="Times New Roman" w:cs="Times New Roman"/>
        </w:rPr>
        <w:t xml:space="preserve">Protokol je bilaterálnou </w:t>
      </w:r>
      <w:r w:rsidRPr="00696EA3" w:rsidR="000B776B">
        <w:rPr>
          <w:rFonts w:ascii="Times New Roman" w:hAnsi="Times New Roman" w:cs="Times New Roman"/>
        </w:rPr>
        <w:t>medzinárodn</w:t>
      </w:r>
      <w:r w:rsidRPr="00696EA3" w:rsidR="002D5DB8">
        <w:rPr>
          <w:rFonts w:ascii="Times New Roman" w:hAnsi="Times New Roman" w:cs="Times New Roman"/>
        </w:rPr>
        <w:t>ou</w:t>
      </w:r>
      <w:r w:rsidRPr="00696EA3" w:rsidR="000B776B">
        <w:rPr>
          <w:rFonts w:ascii="Times New Roman" w:hAnsi="Times New Roman" w:cs="Times New Roman"/>
        </w:rPr>
        <w:t xml:space="preserve"> zmluv</w:t>
      </w:r>
      <w:r w:rsidRPr="00696EA3" w:rsidR="002D5DB8">
        <w:rPr>
          <w:rFonts w:ascii="Times New Roman" w:hAnsi="Times New Roman" w:cs="Times New Roman"/>
        </w:rPr>
        <w:t>ou</w:t>
      </w:r>
      <w:r w:rsidRPr="00696EA3" w:rsidR="000B776B">
        <w:rPr>
          <w:rFonts w:ascii="Times New Roman" w:hAnsi="Times New Roman" w:cs="Times New Roman"/>
        </w:rPr>
        <w:t xml:space="preserve"> prezidentskej povahy</w:t>
      </w:r>
      <w:r w:rsidRPr="00696EA3">
        <w:rPr>
          <w:rFonts w:ascii="Times New Roman" w:hAnsi="Times New Roman" w:cs="Times New Roman"/>
        </w:rPr>
        <w:t xml:space="preserve">, ktorá </w:t>
      </w:r>
      <w:r w:rsidRPr="00696EA3" w:rsidR="002D5DB8">
        <w:rPr>
          <w:rFonts w:ascii="Times New Roman" w:hAnsi="Times New Roman" w:cs="Times New Roman"/>
        </w:rPr>
        <w:t>priamo zakladá práva a povinnosti fyzických osôb alebo právnických osôb</w:t>
      </w:r>
      <w:r w:rsidRPr="00696EA3" w:rsidR="00696EA3">
        <w:rPr>
          <w:rFonts w:ascii="Times New Roman" w:hAnsi="Times New Roman" w:cs="Times New Roman"/>
        </w:rPr>
        <w:t>. Podľa čl. 7 ods. 4 Ústavy Slovenskej republiky sa</w:t>
      </w:r>
      <w:r w:rsidRPr="00696EA3">
        <w:rPr>
          <w:rFonts w:ascii="Times New Roman" w:hAnsi="Times New Roman" w:cs="Times New Roman"/>
        </w:rPr>
        <w:t xml:space="preserve"> vyžaduje </w:t>
      </w:r>
      <w:r w:rsidRPr="00696EA3" w:rsidR="00696EA3">
        <w:rPr>
          <w:rFonts w:ascii="Times New Roman" w:hAnsi="Times New Roman" w:cs="Times New Roman"/>
        </w:rPr>
        <w:t xml:space="preserve">pred jeho ratifikáciou </w:t>
      </w:r>
      <w:r w:rsidRPr="00696EA3">
        <w:rPr>
          <w:rFonts w:ascii="Times New Roman" w:hAnsi="Times New Roman" w:cs="Times New Roman"/>
        </w:rPr>
        <w:t>súhlas</w:t>
      </w:r>
      <w:r w:rsidRPr="00696EA3" w:rsidR="00530908">
        <w:rPr>
          <w:rFonts w:ascii="Times New Roman" w:hAnsi="Times New Roman" w:cs="Times New Roman"/>
        </w:rPr>
        <w:t xml:space="preserve"> </w:t>
      </w:r>
      <w:r w:rsidRPr="00696EA3">
        <w:rPr>
          <w:rFonts w:ascii="Times New Roman" w:hAnsi="Times New Roman" w:cs="Times New Roman"/>
        </w:rPr>
        <w:t>Národnej rady Slovenskej republiky.</w:t>
      </w:r>
      <w:r w:rsidRPr="00696EA3" w:rsidR="00696EA3">
        <w:rPr>
          <w:rFonts w:ascii="Times New Roman" w:hAnsi="Times New Roman" w:cs="Times New Roman"/>
        </w:rPr>
        <w:t xml:space="preserve"> Ustanovenia protokolu sú v súlade s vnútroštátnymi právnymi predpismi Slovenskej republiky a právom EÚ. Protokol má podľa čl. 7 ods. 5 Ústavy Slovenskej republiky prednosť pred zákonmi a na jeho vykonávanie nie je potrebné meniť alebo rušiť žiadne právne predpisy.</w:t>
      </w:r>
      <w:r w:rsidRPr="00696EA3">
        <w:rPr>
          <w:rFonts w:ascii="Times New Roman" w:hAnsi="Times New Roman" w:cs="Times New Roman"/>
        </w:rPr>
        <w:t xml:space="preserve"> </w:t>
      </w:r>
      <w:r w:rsidRPr="00696EA3" w:rsidR="000B776B">
        <w:rPr>
          <w:rFonts w:ascii="Times New Roman" w:hAnsi="Times New Roman" w:cs="Times New Roman"/>
        </w:rPr>
        <w:t>Keďže pôvodná dohoda bola uzavretá ako vládna, aj tento protokol sa navonok uzaviera ako vládny.</w:t>
      </w:r>
      <w:r w:rsidRPr="00696EA3" w:rsidR="00530908">
        <w:rPr>
          <w:rFonts w:ascii="Times New Roman" w:hAnsi="Times New Roman" w:cs="Times New Roman"/>
        </w:rPr>
        <w:t xml:space="preserve"> </w:t>
      </w:r>
      <w:r w:rsidRPr="00696EA3">
        <w:rPr>
          <w:rFonts w:ascii="Times New Roman" w:hAnsi="Times New Roman" w:cs="Times New Roman"/>
        </w:rPr>
        <w:t xml:space="preserve"> </w:t>
      </w:r>
    </w:p>
    <w:p w:rsidR="00B73E53" w:rsidRPr="00696EA3" w:rsidP="00F36EE8">
      <w:pPr>
        <w:bidi w:val="0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A13D6B" w:rsidRPr="00696EA3" w:rsidP="00696EA3">
      <w:pPr>
        <w:bidi w:val="0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696EA3" w:rsidR="00521FCE">
        <w:rPr>
          <w:rFonts w:ascii="Times New Roman" w:hAnsi="Times New Roman" w:cs="Times New Roman"/>
          <w:sz w:val="24"/>
          <w:szCs w:val="24"/>
          <w:lang w:val="sk-SK"/>
        </w:rPr>
        <w:t>Predmetom predkladaného materiálu sú z</w:t>
      </w:r>
      <w:r w:rsidRPr="00696EA3" w:rsidR="0072760E">
        <w:rPr>
          <w:rFonts w:ascii="Times New Roman" w:hAnsi="Times New Roman" w:cs="Times New Roman"/>
          <w:sz w:val="24"/>
          <w:szCs w:val="24"/>
          <w:lang w:val="sk-SK"/>
        </w:rPr>
        <w:t>meny a doplnky k</w:t>
      </w:r>
      <w:r w:rsidRPr="00696EA3" w:rsidR="00B73E53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696EA3" w:rsidR="005615BA">
        <w:rPr>
          <w:rFonts w:ascii="Times New Roman" w:hAnsi="Times New Roman" w:cs="Times New Roman"/>
          <w:sz w:val="24"/>
          <w:szCs w:val="24"/>
          <w:lang w:val="sk-SK"/>
        </w:rPr>
        <w:t>dohode</w:t>
      </w:r>
      <w:r w:rsidRPr="00696EA3" w:rsidR="00B73E53">
        <w:rPr>
          <w:rFonts w:ascii="Times New Roman" w:hAnsi="Times New Roman" w:cs="Times New Roman"/>
          <w:sz w:val="24"/>
          <w:szCs w:val="24"/>
          <w:lang w:val="sk-SK"/>
        </w:rPr>
        <w:t xml:space="preserve"> z r. 1994</w:t>
      </w:r>
      <w:r w:rsidRPr="00696EA3" w:rsidR="005615BA">
        <w:rPr>
          <w:rFonts w:ascii="Times New Roman" w:hAnsi="Times New Roman" w:cs="Times New Roman"/>
          <w:sz w:val="24"/>
          <w:szCs w:val="24"/>
          <w:lang w:val="sk-SK"/>
        </w:rPr>
        <w:t xml:space="preserve">, ktorá nevyhovuje súčasným podmienkam. </w:t>
      </w:r>
      <w:r w:rsidRPr="00696EA3" w:rsidR="003A3BBD">
        <w:rPr>
          <w:rFonts w:ascii="Times New Roman" w:hAnsi="Times New Roman" w:cs="Times New Roman"/>
          <w:sz w:val="24"/>
          <w:szCs w:val="24"/>
          <w:lang w:val="sk-SK"/>
        </w:rPr>
        <w:t xml:space="preserve">Účelom uvedených zmien a doplnkov je zosúladenie ustanovení bilaterálnej dohody medzi Slovenskou republikou a Ukrajinou o leteckých dopravných </w:t>
      </w:r>
      <w:r w:rsidRPr="00696EA3" w:rsidR="0072760E">
        <w:rPr>
          <w:rFonts w:ascii="Times New Roman" w:hAnsi="Times New Roman" w:cs="Times New Roman"/>
          <w:sz w:val="24"/>
          <w:szCs w:val="24"/>
          <w:lang w:val="sk-SK"/>
        </w:rPr>
        <w:t>službách s právnymi predpismi Európskej únie</w:t>
      </w:r>
      <w:r w:rsidRPr="00696EA3" w:rsidR="003A3BBD">
        <w:rPr>
          <w:rFonts w:ascii="Times New Roman" w:hAnsi="Times New Roman" w:cs="Times New Roman"/>
          <w:sz w:val="24"/>
          <w:szCs w:val="24"/>
          <w:lang w:val="sk-SK"/>
        </w:rPr>
        <w:t xml:space="preserve">, pretože </w:t>
      </w:r>
      <w:r w:rsidRPr="00696EA3" w:rsidR="00F2413F">
        <w:rPr>
          <w:rFonts w:ascii="Times New Roman" w:hAnsi="Times New Roman" w:cs="Times New Roman"/>
          <w:sz w:val="24"/>
          <w:szCs w:val="24"/>
          <w:lang w:val="sk-SK"/>
        </w:rPr>
        <w:t>dohoda</w:t>
      </w:r>
      <w:r w:rsidRPr="00696EA3" w:rsidR="0072760E">
        <w:rPr>
          <w:rFonts w:ascii="Times New Roman" w:hAnsi="Times New Roman" w:cs="Times New Roman"/>
          <w:sz w:val="24"/>
          <w:szCs w:val="24"/>
          <w:lang w:val="sk-SK"/>
        </w:rPr>
        <w:t xml:space="preserve"> bola uzavretá </w:t>
      </w:r>
      <w:r w:rsidR="00696EA3">
        <w:rPr>
          <w:rFonts w:ascii="Times New Roman" w:hAnsi="Times New Roman" w:cs="Times New Roman"/>
          <w:sz w:val="24"/>
          <w:szCs w:val="24"/>
          <w:lang w:val="sk-SK"/>
        </w:rPr>
        <w:br/>
      </w:r>
      <w:r w:rsidRPr="00696EA3" w:rsidR="0072760E">
        <w:rPr>
          <w:rFonts w:ascii="Times New Roman" w:hAnsi="Times New Roman" w:cs="Times New Roman"/>
          <w:sz w:val="24"/>
          <w:szCs w:val="24"/>
          <w:lang w:val="sk-SK"/>
        </w:rPr>
        <w:t>pred vstupom Slovenskej republiky</w:t>
      </w:r>
      <w:r w:rsidRPr="00696EA3" w:rsidR="003A3BBD">
        <w:rPr>
          <w:rFonts w:ascii="Times New Roman" w:hAnsi="Times New Roman" w:cs="Times New Roman"/>
          <w:sz w:val="24"/>
          <w:szCs w:val="24"/>
          <w:lang w:val="sk-SK"/>
        </w:rPr>
        <w:t xml:space="preserve"> do E</w:t>
      </w:r>
      <w:r w:rsidRPr="00696EA3" w:rsidR="0072760E">
        <w:rPr>
          <w:rFonts w:ascii="Times New Roman" w:hAnsi="Times New Roman" w:cs="Times New Roman"/>
          <w:sz w:val="24"/>
          <w:szCs w:val="24"/>
          <w:lang w:val="sk-SK"/>
        </w:rPr>
        <w:t>urópskej únie</w:t>
      </w:r>
      <w:r w:rsidR="00696EA3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696EA3" w:rsidR="003A3BBD">
        <w:rPr>
          <w:rFonts w:ascii="Times New Roman" w:hAnsi="Times New Roman" w:cs="Times New Roman"/>
          <w:sz w:val="24"/>
          <w:szCs w:val="24"/>
          <w:lang w:val="sk-SK"/>
        </w:rPr>
        <w:t xml:space="preserve"> Podľa nariadenia č. 847/2004</w:t>
      </w:r>
      <w:r w:rsidRPr="00696EA3" w:rsidR="00573C4A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96EA3" w:rsidR="0072760E">
        <w:rPr>
          <w:rFonts w:ascii="Times New Roman" w:hAnsi="Times New Roman" w:cs="Times New Roman"/>
          <w:sz w:val="24"/>
          <w:szCs w:val="24"/>
          <w:lang w:val="sk-SK"/>
        </w:rPr>
        <w:t xml:space="preserve">Európskeho parlamentu a Rady </w:t>
      </w:r>
      <w:r w:rsidRPr="00696EA3" w:rsidR="00573C4A">
        <w:rPr>
          <w:rFonts w:ascii="Times New Roman" w:hAnsi="Times New Roman" w:cs="Times New Roman"/>
          <w:sz w:val="24"/>
          <w:szCs w:val="24"/>
          <w:lang w:val="sk-SK"/>
        </w:rPr>
        <w:t>o rokovaniach a vykonávaní dohôd o leteckej dopravnej službe medzi členskými štátmi a tretími štátmi</w:t>
      </w:r>
      <w:r w:rsidRPr="00696EA3" w:rsidR="00696EA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96EA3" w:rsidR="00573C4A">
        <w:rPr>
          <w:rFonts w:ascii="Times New Roman" w:hAnsi="Times New Roman" w:cs="Times New Roman"/>
          <w:sz w:val="24"/>
          <w:szCs w:val="24"/>
          <w:lang w:val="sk-SK"/>
        </w:rPr>
        <w:t xml:space="preserve">je členský štát povinný zahrnúť do dohody s tretím štátom relevantné štandardné ustanovenia spoločne vypracované </w:t>
      </w:r>
      <w:r w:rsidRPr="00696EA3" w:rsidR="005615BA">
        <w:rPr>
          <w:rFonts w:ascii="Times New Roman" w:hAnsi="Times New Roman" w:cs="Times New Roman"/>
          <w:sz w:val="24"/>
          <w:szCs w:val="24"/>
          <w:lang w:val="sk-SK"/>
        </w:rPr>
        <w:t>a stanovené členskými štátmi a Európskou k</w:t>
      </w:r>
      <w:r w:rsidRPr="00696EA3" w:rsidR="00573C4A">
        <w:rPr>
          <w:rFonts w:ascii="Times New Roman" w:hAnsi="Times New Roman" w:cs="Times New Roman"/>
          <w:sz w:val="24"/>
          <w:szCs w:val="24"/>
          <w:lang w:val="sk-SK"/>
        </w:rPr>
        <w:t>omisiou. Tieto ustanovenia boli členskými štátmi a</w:t>
      </w:r>
      <w:r w:rsidRPr="00696EA3" w:rsidR="005615BA">
        <w:rPr>
          <w:rFonts w:ascii="Times New Roman" w:hAnsi="Times New Roman" w:cs="Times New Roman"/>
          <w:sz w:val="24"/>
          <w:szCs w:val="24"/>
          <w:lang w:val="sk-SK"/>
        </w:rPr>
        <w:t> Európskou k</w:t>
      </w:r>
      <w:r w:rsidRPr="00696EA3" w:rsidR="00573C4A">
        <w:rPr>
          <w:rFonts w:ascii="Times New Roman" w:hAnsi="Times New Roman" w:cs="Times New Roman"/>
          <w:sz w:val="24"/>
          <w:szCs w:val="24"/>
          <w:lang w:val="sk-SK"/>
        </w:rPr>
        <w:t>omisiou spoločne stanovené ako vzorové klauzuly Spoločenstva.</w:t>
      </w:r>
      <w:r w:rsidRPr="00696EA3" w:rsidR="00373778">
        <w:rPr>
          <w:rFonts w:ascii="Times New Roman" w:hAnsi="Times New Roman" w:cs="Times New Roman"/>
          <w:sz w:val="24"/>
          <w:szCs w:val="24"/>
          <w:lang w:val="sk-SK"/>
        </w:rPr>
        <w:t xml:space="preserve"> Podstatou predmetných zmien a doplnkov sú uvedené klauzuly.</w:t>
      </w:r>
    </w:p>
    <w:p w:rsidR="000B0440" w:rsidRPr="00696EA3" w:rsidP="00F36EE8">
      <w:pPr>
        <w:bidi w:val="0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0B0440" w:rsidRPr="00696EA3" w:rsidP="00F36EE8">
      <w:pPr>
        <w:bidi w:val="0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="00250EE4">
        <w:rPr>
          <w:rFonts w:ascii="Times New Roman" w:hAnsi="Times New Roman" w:cs="Times New Roman"/>
          <w:sz w:val="24"/>
          <w:szCs w:val="24"/>
          <w:lang w:val="sk-SK"/>
        </w:rPr>
        <w:t>Uzavre</w:t>
      </w:r>
      <w:r w:rsidR="00696EA3">
        <w:rPr>
          <w:rFonts w:ascii="Times New Roman" w:hAnsi="Times New Roman" w:cs="Times New Roman"/>
          <w:sz w:val="24"/>
          <w:szCs w:val="24"/>
          <w:lang w:val="sk-SK"/>
        </w:rPr>
        <w:t xml:space="preserve">tie protokolu nemá </w:t>
      </w:r>
      <w:r w:rsidR="00250EE4">
        <w:rPr>
          <w:rFonts w:ascii="Times New Roman" w:hAnsi="Times New Roman" w:cs="Times New Roman"/>
          <w:sz w:val="24"/>
          <w:szCs w:val="24"/>
          <w:lang w:val="sk-SK"/>
        </w:rPr>
        <w:t xml:space="preserve">finančný, ekonomický, environmentálny </w:t>
      </w:r>
      <w:r w:rsidR="00696EA3">
        <w:rPr>
          <w:rFonts w:ascii="Times New Roman" w:hAnsi="Times New Roman" w:cs="Times New Roman"/>
          <w:sz w:val="24"/>
          <w:szCs w:val="24"/>
          <w:lang w:val="sk-SK"/>
        </w:rPr>
        <w:t>vplyv</w:t>
      </w:r>
      <w:r w:rsidR="00250EE4">
        <w:rPr>
          <w:rFonts w:ascii="Times New Roman" w:hAnsi="Times New Roman" w:cs="Times New Roman"/>
          <w:sz w:val="24"/>
          <w:szCs w:val="24"/>
          <w:lang w:val="sk-SK"/>
        </w:rPr>
        <w:t xml:space="preserve"> a ani vplyv </w:t>
        <w:br/>
        <w:t>na zamestnanosť a podnikateľské prostredie.</w:t>
      </w:r>
      <w:r w:rsidR="00696EA3">
        <w:rPr>
          <w:rFonts w:ascii="Times New Roman" w:hAnsi="Times New Roman" w:cs="Times New Roman"/>
          <w:sz w:val="24"/>
          <w:szCs w:val="24"/>
          <w:lang w:val="sk-SK"/>
        </w:rPr>
        <w:t xml:space="preserve"> Protokol vytvára právny rámec pre vykonávanie leteckých dopravných služieb medzi Slovenskom a Ukrajinou.</w:t>
      </w:r>
    </w:p>
    <w:sectPr>
      <w:pgSz w:w="11906" w:h="16838"/>
      <w:pgMar w:top="1079" w:right="1190" w:bottom="1079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entury Gothic">
    <w:panose1 w:val="020B050202020202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hyphenationZone w:val="420"/>
  <w:doNotHyphenateCaps/>
  <w:drawingGridHorizontalSpacing w:val="57"/>
  <w:displayVertic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603AB2"/>
    <w:rsid w:val="000505E6"/>
    <w:rsid w:val="0009689E"/>
    <w:rsid w:val="000B0440"/>
    <w:rsid w:val="000B776B"/>
    <w:rsid w:val="002159EE"/>
    <w:rsid w:val="00250EE4"/>
    <w:rsid w:val="002D5BBF"/>
    <w:rsid w:val="002D5DB8"/>
    <w:rsid w:val="002E1DEF"/>
    <w:rsid w:val="00313B33"/>
    <w:rsid w:val="00373778"/>
    <w:rsid w:val="003A3BBD"/>
    <w:rsid w:val="003A64B8"/>
    <w:rsid w:val="003E5968"/>
    <w:rsid w:val="004021C7"/>
    <w:rsid w:val="00521FCE"/>
    <w:rsid w:val="00530908"/>
    <w:rsid w:val="005615BA"/>
    <w:rsid w:val="00573C4A"/>
    <w:rsid w:val="00596A0E"/>
    <w:rsid w:val="00603AB2"/>
    <w:rsid w:val="00696EA3"/>
    <w:rsid w:val="0072760E"/>
    <w:rsid w:val="00732FDC"/>
    <w:rsid w:val="0076787D"/>
    <w:rsid w:val="007B315C"/>
    <w:rsid w:val="007F77C8"/>
    <w:rsid w:val="00813BC8"/>
    <w:rsid w:val="008838AA"/>
    <w:rsid w:val="00A1016C"/>
    <w:rsid w:val="00A13D6B"/>
    <w:rsid w:val="00A34400"/>
    <w:rsid w:val="00A50C75"/>
    <w:rsid w:val="00B73E53"/>
    <w:rsid w:val="00E22983"/>
    <w:rsid w:val="00E468D9"/>
    <w:rsid w:val="00F2413F"/>
    <w:rsid w:val="00F36EE8"/>
    <w:rsid w:val="00FA575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entury Gothic" w:hAnsi="Century Gothic" w:cs="Century Gothic"/>
      <w:sz w:val="22"/>
      <w:szCs w:val="22"/>
      <w:rtl w:val="0"/>
      <w:cs w:val="0"/>
      <w:lang w:val="cs-CZ" w:eastAsia="cs-CZ" w:bidi="ar-SA"/>
    </w:rPr>
  </w:style>
  <w:style w:type="paragraph" w:styleId="Heading1">
    <w:name w:val="heading 1"/>
    <w:basedOn w:val="Normal"/>
    <w:next w:val="Normlny1"/>
    <w:uiPriority w:val="99"/>
    <w:pPr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y1">
    <w:name w:val="Normálny1"/>
    <w:basedOn w:val="Normal"/>
    <w:uiPriority w:val="99"/>
    <w:pPr>
      <w:jc w:val="left"/>
    </w:pPr>
  </w:style>
  <w:style w:type="paragraph" w:styleId="BodyText">
    <w:name w:val="Body Text"/>
    <w:basedOn w:val="Normal"/>
    <w:uiPriority w:val="99"/>
    <w:pPr>
      <w:jc w:val="both"/>
    </w:pPr>
    <w:rPr>
      <w:i/>
      <w:iCs/>
      <w:sz w:val="24"/>
      <w:szCs w:val="24"/>
    </w:rPr>
  </w:style>
  <w:style w:type="paragraph" w:styleId="BodyText2">
    <w:name w:val="Body Text 2"/>
    <w:basedOn w:val="Normal"/>
    <w:uiPriority w:val="99"/>
    <w:pPr>
      <w:ind w:right="180"/>
      <w:jc w:val="left"/>
    </w:pPr>
    <w:rPr>
      <w:sz w:val="24"/>
      <w:szCs w:val="24"/>
    </w:rPr>
  </w:style>
  <w:style w:type="paragraph" w:styleId="BodyTextIndent">
    <w:name w:val="Body Text Indent"/>
    <w:basedOn w:val="Normal"/>
    <w:uiPriority w:val="99"/>
    <w:pPr>
      <w:ind w:firstLine="708"/>
      <w:jc w:val="both"/>
    </w:pPr>
    <w:rPr>
      <w:sz w:val="24"/>
      <w:szCs w:val="24"/>
      <w:lang w:val="sk-SK"/>
    </w:rPr>
  </w:style>
  <w:style w:type="paragraph" w:styleId="BalloonText">
    <w:name w:val="Balloon Text"/>
    <w:basedOn w:val="Normal"/>
    <w:uiPriority w:val="99"/>
    <w:semiHidden/>
    <w:rsid w:val="00603AB2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64</TotalTime>
  <Pages>1</Pages>
  <Words>323</Words>
  <Characters>1846</Characters>
  <Application>Microsoft Office Word</Application>
  <DocSecurity>0</DocSecurity>
  <Lines>0</Lines>
  <Paragraphs>0</Paragraphs>
  <ScaleCrop>false</ScaleCrop>
  <Company>LUSR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Predkladacia správa</dc:title>
  <dc:creator>Jancula</dc:creator>
  <cp:lastModifiedBy>Martinkovicova</cp:lastModifiedBy>
  <cp:revision>4</cp:revision>
  <cp:lastPrinted>2009-10-26T12:11:00Z</cp:lastPrinted>
  <dcterms:created xsi:type="dcterms:W3CDTF">2010-11-05T09:57:00Z</dcterms:created>
  <dcterms:modified xsi:type="dcterms:W3CDTF">2010-11-05T11:07:00Z</dcterms:modified>
</cp:coreProperties>
</file>