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265" w:rsidP="00F47265">
      <w:pPr>
        <w:pStyle w:val="Title"/>
      </w:pPr>
      <w:r>
        <w:t>NÁRODNÁ RADA SLOVENSKEJ REPUBLIKY</w:t>
      </w:r>
    </w:p>
    <w:p w:rsidR="00F47265" w:rsidP="00F47265">
      <w:pPr>
        <w:jc w:val="center"/>
        <w:rPr>
          <w:b/>
        </w:rPr>
      </w:pPr>
      <w:r>
        <w:rPr>
          <w:b/>
        </w:rPr>
        <w:t>V. volebné obdobie</w:t>
      </w:r>
    </w:p>
    <w:p w:rsidR="00F47265" w:rsidP="00F47265">
      <w:pPr>
        <w:jc w:val="both"/>
      </w:pPr>
      <w:r>
        <w:t>___________________________________________________________________</w:t>
      </w: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  <w:r>
        <w:t xml:space="preserve">Číslo: </w:t>
      </w:r>
      <w:r w:rsidR="00B73D55">
        <w:t>SEPR-</w:t>
      </w:r>
      <w:r>
        <w:t>102/2011</w:t>
      </w: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center"/>
        <w:rPr>
          <w:b/>
        </w:rPr>
      </w:pPr>
    </w:p>
    <w:p w:rsidR="00F47265" w:rsidP="00F47265">
      <w:pPr>
        <w:jc w:val="center"/>
        <w:rPr>
          <w:b/>
        </w:rPr>
      </w:pPr>
    </w:p>
    <w:p w:rsidR="00F47265" w:rsidP="00F47265">
      <w:pPr>
        <w:jc w:val="center"/>
        <w:rPr>
          <w:b/>
        </w:rPr>
      </w:pPr>
    </w:p>
    <w:p w:rsidR="00F47265" w:rsidP="00F47265">
      <w:pPr>
        <w:jc w:val="center"/>
        <w:rPr>
          <w:b/>
          <w:sz w:val="28"/>
        </w:rPr>
      </w:pPr>
      <w:r>
        <w:rPr>
          <w:b/>
          <w:sz w:val="28"/>
        </w:rPr>
        <w:t>266a</w:t>
      </w:r>
    </w:p>
    <w:p w:rsidR="00F47265" w:rsidP="00F47265">
      <w:pPr>
        <w:jc w:val="center"/>
        <w:rPr>
          <w:b/>
          <w:sz w:val="28"/>
        </w:rPr>
      </w:pPr>
    </w:p>
    <w:p w:rsidR="00F47265" w:rsidP="00F4726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F47265" w:rsidP="00F47265">
      <w:pPr>
        <w:jc w:val="both"/>
        <w:rPr>
          <w:b/>
          <w:sz w:val="28"/>
        </w:rPr>
      </w:pPr>
    </w:p>
    <w:p w:rsidR="00F47265" w:rsidP="00F47265">
      <w:pPr>
        <w:jc w:val="both"/>
        <w:rPr>
          <w:b/>
        </w:rPr>
      </w:pPr>
    </w:p>
    <w:p w:rsidR="00F47265" w:rsidP="00F47265">
      <w:pPr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 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(tlač 266) vo výboroch Národnej rady Slovenskej republiky</w:t>
      </w:r>
    </w:p>
    <w:p w:rsidR="00F47265" w:rsidP="00F47265">
      <w:pPr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F47265" w:rsidP="00F47265">
      <w:pPr>
        <w:jc w:val="both"/>
        <w:rPr>
          <w:b/>
        </w:rPr>
      </w:pPr>
    </w:p>
    <w:p w:rsidR="00F47265" w:rsidP="00F47265">
      <w:pPr>
        <w:jc w:val="both"/>
        <w:rPr>
          <w:b/>
        </w:rPr>
      </w:pPr>
    </w:p>
    <w:p w:rsidR="00F47265" w:rsidP="00F47265">
      <w:pPr>
        <w:jc w:val="both"/>
      </w:pPr>
      <w:r>
        <w:tab/>
        <w:t>Výbor Národnej rady Slovenskej</w:t>
      </w:r>
      <w:r w:rsidR="002964F0">
        <w:t xml:space="preserve"> republiky pre pôdohospodárstvo a</w:t>
      </w:r>
      <w:r>
        <w:t xml:space="preserve"> živo</w:t>
      </w:r>
      <w:r w:rsidR="002964F0">
        <w:t xml:space="preserve">tné prostredie </w:t>
      </w:r>
      <w:r>
        <w:t xml:space="preserve"> ako gestorský výbor pri rokovaní o zákone  z 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(tlač 266) (ďalej len gestorský výbor) podáva Národnej rade Slovenskej republiky v súlade s  § 79  ods. 1  zákona   Národnej   rady   Slovenskej   republiky  č. 350/1996 Z. z. o rokovacom poriadku Národnej rady Slovenskej republiky túto spoločnú správu výborov Národnej rady Slovenskej republiky.</w:t>
      </w: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center"/>
      </w:pPr>
      <w:r>
        <w:rPr>
          <w:b/>
        </w:rPr>
        <w:t>I.</w:t>
      </w: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  <w:r>
        <w:tab/>
        <w:t>Národná rada Slovenskej republiky schválila dňa 9. februára 2011 zákon, ktorým sa mení a dopĺňa zákon č. 543/2007 Z. z. o pôsobnosti orgánov štátnej správy pri poskytovaní podpory v pôdohospodárstve a rozvoji vidieka v znení neskorších predpisov. Prezident Slovenskej republiky podľa čl. 102 ods. 1 písm. o) Ústavy Slovenskej republiky  vrátil  Národnej rade Slovenskej republiky zákon</w:t>
      </w:r>
      <w:r w:rsidR="002964F0">
        <w:t xml:space="preserve"> z</w:t>
      </w:r>
      <w:r>
        <w:t xml:space="preserve"> 9. februára 2011, ktorým sa mení a dopĺňa zákon č. 543/2007 Z. z. o pôsobnosti orgánov štátnej správy pri poskytovaní podpory v pôdohospodárstve a rozvoji vidieka v znení neskorších predpisov.  Prezident Slovenskej republiky vo svojom rozhodnutí uviedol dôvody, ktoré ho viedli k tomu, aby využil svoju právomoc, ktorá mu vyplýva z Ústavy Slovenskej republiky (rozhodnutie prezidenta SR č. 950-2011-BA).</w:t>
      </w:r>
    </w:p>
    <w:p w:rsidR="00F47265" w:rsidP="00F47265">
      <w:pPr>
        <w:jc w:val="both"/>
      </w:pPr>
    </w:p>
    <w:p w:rsidR="00F47265" w:rsidP="00F47265">
      <w:pPr>
        <w:ind w:firstLine="708"/>
        <w:jc w:val="both"/>
      </w:pPr>
      <w:r>
        <w:t xml:space="preserve"> Na základe uvedeného predseda Národnej  rady Slovenskej republiky svojím rozhodnutím  č. 258 z 25. februára 2011 rozhodol,  že podľa  § 90  ods. 2  zákona Národnej rady Slovenskej republiky č. 350/1996 Z. z. o rokovacom poriadku Národnej rady Slovenskej republiky v znení neskorších predpisov ho prideľuje na prerokovanie jednotlivým výborom, určil gestorský výbor a le</w:t>
      </w:r>
      <w:r>
        <w:t>hotu na jeho prerokovanie.</w:t>
      </w:r>
    </w:p>
    <w:p w:rsidR="00F47265" w:rsidP="00F47265">
      <w:pPr>
        <w:ind w:firstLine="708"/>
        <w:jc w:val="both"/>
      </w:pPr>
    </w:p>
    <w:p w:rsidR="00F47265" w:rsidP="00F47265">
      <w:pPr>
        <w:ind w:firstLine="708"/>
        <w:jc w:val="both"/>
      </w:pPr>
      <w:r>
        <w:t>V súlade s citovaným rozhodnutím rokovali o zákone vrátenom prezidentom SR tieto výbory:</w:t>
      </w:r>
    </w:p>
    <w:p w:rsidR="00F47265" w:rsidP="00F47265">
      <w:pPr>
        <w:jc w:val="both"/>
      </w:pPr>
    </w:p>
    <w:p w:rsidR="00F47265" w:rsidP="00F47265">
      <w:pPr>
        <w:numPr>
          <w:ilvl w:val="0"/>
          <w:numId w:val="1"/>
        </w:numPr>
        <w:tabs>
          <w:tab w:val="left" w:pos="1065"/>
        </w:tabs>
        <w:jc w:val="both"/>
      </w:pPr>
      <w:r>
        <w:t xml:space="preserve">Ústavnoprávny výbor Národnej rady Slovenskej republiky  </w:t>
      </w:r>
    </w:p>
    <w:p w:rsidR="00F47265" w:rsidP="00F47265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</w:pPr>
      <w:r>
        <w:t>Výbor Národnej rady Slovenskej republiky pre pôdohospodárstvo a životné prostredi</w:t>
      </w:r>
      <w:r>
        <w:t>e</w:t>
      </w:r>
    </w:p>
    <w:p w:rsidR="00F47265" w:rsidP="00F47265"/>
    <w:p w:rsidR="00F47265" w:rsidP="00F47265"/>
    <w:p w:rsidR="00F47265" w:rsidP="00F47265"/>
    <w:p w:rsidR="00F47265" w:rsidP="00F47265">
      <w:pPr>
        <w:jc w:val="center"/>
      </w:pPr>
      <w:r>
        <w:rPr>
          <w:b/>
        </w:rPr>
        <w:t>II.</w:t>
      </w:r>
    </w:p>
    <w:p w:rsidR="00F47265" w:rsidP="00F47265">
      <w:pPr>
        <w:jc w:val="both"/>
      </w:pPr>
    </w:p>
    <w:p w:rsidR="00F47265" w:rsidP="00F47265">
      <w:pPr>
        <w:pStyle w:val="BodyText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47265" w:rsidP="00F47265">
      <w:pPr>
        <w:pStyle w:val="BodyText"/>
      </w:pPr>
    </w:p>
    <w:p w:rsidR="00F47265" w:rsidP="00F47265">
      <w:pPr>
        <w:pStyle w:val="BodyText"/>
        <w:jc w:val="center"/>
        <w:rPr>
          <w:b/>
        </w:rPr>
      </w:pPr>
      <w:r>
        <w:rPr>
          <w:b/>
        </w:rPr>
        <w:t>III.</w:t>
      </w:r>
    </w:p>
    <w:p w:rsidR="00F47265" w:rsidP="00F47265">
      <w:pPr>
        <w:jc w:val="both"/>
      </w:pPr>
    </w:p>
    <w:p w:rsidR="00F47265" w:rsidP="00F47265">
      <w:pPr>
        <w:jc w:val="both"/>
      </w:pPr>
    </w:p>
    <w:p w:rsidR="00F47265" w:rsidP="00F47265">
      <w:pPr>
        <w:jc w:val="both"/>
      </w:pPr>
      <w:r>
        <w:tab/>
        <w:t>Prezident  Slovenskej  republiky   vo   svojom   rozhodnutí   z 24. februára 2011 č. 950-2011-BA uviedol dôvody na vrátenie zákona  a navrhol, aby Národná rada po opätovnom prerokovaní  zákon neprijala ako celok.</w:t>
      </w:r>
      <w:r w:rsidR="002964F0">
        <w:t xml:space="preserve"> Ak Národná rada Slovenskej republiky zákon opätovne schváli, treba upraviť čl. II.</w:t>
      </w:r>
    </w:p>
    <w:p w:rsidR="002964F0" w:rsidP="00F47265">
      <w:pPr>
        <w:jc w:val="both"/>
      </w:pPr>
    </w:p>
    <w:p w:rsidR="002964F0" w:rsidP="00F47265">
      <w:pPr>
        <w:jc w:val="both"/>
      </w:pPr>
      <w:r>
        <w:t>Čl. II znie:</w:t>
      </w:r>
    </w:p>
    <w:p w:rsidR="002964F0" w:rsidP="00F47265">
      <w:pPr>
        <w:jc w:val="both"/>
      </w:pPr>
    </w:p>
    <w:p w:rsidR="002964F0" w:rsidP="002964F0">
      <w:pPr>
        <w:jc w:val="center"/>
      </w:pPr>
      <w:r>
        <w:t>„Čl. II.</w:t>
      </w:r>
    </w:p>
    <w:p w:rsidR="002964F0" w:rsidP="002964F0">
      <w:pPr>
        <w:jc w:val="center"/>
      </w:pPr>
      <w:r>
        <w:t>Tento zákon nadobúda účinnosť 1. mája 2011“.</w:t>
      </w:r>
    </w:p>
    <w:p w:rsidR="00F47265" w:rsidP="00F47265">
      <w:pPr>
        <w:jc w:val="both"/>
      </w:pPr>
    </w:p>
    <w:p w:rsidR="007D12A1" w:rsidP="00F47265">
      <w:pPr>
        <w:ind w:firstLine="720"/>
        <w:jc w:val="both"/>
      </w:pPr>
      <w:r w:rsidR="00F47265">
        <w:rPr>
          <w:b/>
          <w:bCs/>
        </w:rPr>
        <w:t>Ústavnoprávny výbor Národnej rady Slovenskej republiky</w:t>
      </w:r>
      <w:r w:rsidR="00F47265">
        <w:t xml:space="preserve"> prerokoval </w:t>
      </w:r>
      <w:r>
        <w:t>pripomienky uvedené v časti III rozhodnutia prezidenta Slovenskej republiky z 24. februára 2011 číslo 950-2011-BA.</w:t>
      </w:r>
    </w:p>
    <w:p w:rsidR="007D12A1" w:rsidP="00F47265">
      <w:pPr>
        <w:ind w:firstLine="720"/>
        <w:jc w:val="both"/>
      </w:pPr>
    </w:p>
    <w:p w:rsidR="00F47265" w:rsidRPr="007D12A1" w:rsidP="007D12A1">
      <w:pPr>
        <w:ind w:firstLine="720"/>
        <w:jc w:val="both"/>
        <w:rPr>
          <w:b/>
        </w:rPr>
      </w:pPr>
      <w:r w:rsidR="0091623A">
        <w:t>Vo svojom uznesení č. 139 z 8. marca 2011 o</w:t>
      </w:r>
      <w:r w:rsidR="007D12A1">
        <w:t xml:space="preserve">dporúča Národnej rady Slovenskej republiky </w:t>
      </w:r>
      <w:r>
        <w:t xml:space="preserve">zákon z 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</w:t>
      </w:r>
      <w:r w:rsidR="007D12A1">
        <w:rPr>
          <w:b/>
        </w:rPr>
        <w:t>neprijať ako celok.</w:t>
      </w:r>
    </w:p>
    <w:p w:rsidR="00F47265" w:rsidP="00F47265">
      <w:pPr>
        <w:ind w:firstLine="708"/>
        <w:jc w:val="both"/>
        <w:rPr>
          <w:b/>
          <w:bCs/>
        </w:rPr>
      </w:pPr>
    </w:p>
    <w:p w:rsidR="00B73D55" w:rsidP="00F47265">
      <w:pPr>
        <w:ind w:firstLine="708"/>
        <w:jc w:val="both"/>
      </w:pPr>
      <w:r w:rsidR="00F47265">
        <w:rPr>
          <w:b/>
          <w:bCs/>
        </w:rPr>
        <w:t xml:space="preserve">Výbor Národnej rady Slovenskej republiky pre </w:t>
      </w:r>
      <w:r w:rsidR="00370B0D">
        <w:rPr>
          <w:b/>
          <w:bCs/>
        </w:rPr>
        <w:t>pôdohospodárstvo a životné prostredie</w:t>
      </w:r>
      <w:r w:rsidR="00F47265">
        <w:rPr>
          <w:b/>
          <w:bCs/>
        </w:rPr>
        <w:t xml:space="preserve"> </w:t>
      </w:r>
      <w:r w:rsidR="00F47265">
        <w:t xml:space="preserve">prerokoval zákon z 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</w:t>
      </w:r>
      <w:r w:rsidR="00E763B8">
        <w:t xml:space="preserve">dňa 16. marca 2011. </w:t>
      </w:r>
    </w:p>
    <w:p w:rsidR="00B73D55" w:rsidP="00F47265">
      <w:pPr>
        <w:ind w:firstLine="708"/>
        <w:jc w:val="both"/>
      </w:pPr>
    </w:p>
    <w:p w:rsidR="009C757F" w:rsidP="00F47265">
      <w:pPr>
        <w:ind w:firstLine="708"/>
        <w:jc w:val="both"/>
      </w:pPr>
      <w:r w:rsidR="00E763B8">
        <w:t>Výbor uznesením č. 68</w:t>
      </w:r>
      <w:r w:rsidR="00F47265">
        <w:t xml:space="preserve"> </w:t>
      </w:r>
      <w:r w:rsidR="00C67AF2">
        <w:t>odporučil Národnej rade Slovenskej republiky prerokúvaný zákon opätovné schváliť v znení pripomienky pána prezidenta republiky.</w:t>
      </w:r>
    </w:p>
    <w:p w:rsidR="00C67AF2" w:rsidP="00F47265">
      <w:pPr>
        <w:ind w:firstLine="708"/>
        <w:jc w:val="both"/>
      </w:pPr>
    </w:p>
    <w:p w:rsidR="00F47265" w:rsidRPr="007B3292" w:rsidP="007B3292">
      <w:pPr>
        <w:pStyle w:val="BodyText"/>
        <w:spacing w:line="240" w:lineRule="auto"/>
      </w:pPr>
    </w:p>
    <w:p w:rsidR="00F47265" w:rsidP="00F47265">
      <w:pPr>
        <w:pStyle w:val="BodyText"/>
        <w:jc w:val="center"/>
        <w:rPr>
          <w:b/>
        </w:rPr>
      </w:pPr>
      <w:r>
        <w:rPr>
          <w:b/>
        </w:rPr>
        <w:t>IV.</w:t>
      </w:r>
    </w:p>
    <w:p w:rsidR="00F47265" w:rsidP="00F47265">
      <w:pPr>
        <w:pStyle w:val="BodyText"/>
        <w:spacing w:line="240" w:lineRule="auto"/>
        <w:jc w:val="center"/>
        <w:rPr>
          <w:b/>
        </w:rPr>
      </w:pPr>
    </w:p>
    <w:p w:rsidR="00F47265" w:rsidP="00F47265">
      <w:pPr>
        <w:pStyle w:val="BodyText"/>
        <w:spacing w:line="240" w:lineRule="auto"/>
        <w:jc w:val="center"/>
        <w:rPr>
          <w:b/>
        </w:rPr>
      </w:pPr>
    </w:p>
    <w:p w:rsidR="00F47265" w:rsidP="00F47265">
      <w:pPr>
        <w:pStyle w:val="BodyText"/>
        <w:spacing w:line="240" w:lineRule="auto"/>
        <w:rPr>
          <w:b/>
        </w:rPr>
      </w:pPr>
      <w:r>
        <w:rPr>
          <w:b/>
        </w:rPr>
        <w:tab/>
        <w:t xml:space="preserve">Výbor Národnej rady Slovenskej </w:t>
      </w:r>
      <w:r w:rsidR="00370B0D">
        <w:rPr>
          <w:b/>
        </w:rPr>
        <w:t xml:space="preserve">republiky pre pôdohospodárstvo a </w:t>
      </w:r>
      <w:r>
        <w:rPr>
          <w:b/>
        </w:rPr>
        <w:t>životn</w:t>
      </w:r>
      <w:r w:rsidR="00370B0D">
        <w:rPr>
          <w:b/>
        </w:rPr>
        <w:t>é prostredie</w:t>
      </w:r>
      <w:r>
        <w:rPr>
          <w:b/>
        </w:rPr>
        <w:t xml:space="preserve"> ako gestorský výbor  rokoval dňa </w:t>
      </w:r>
      <w:r w:rsidR="00E763B8">
        <w:rPr>
          <w:b/>
        </w:rPr>
        <w:t xml:space="preserve">16. marca 2011  </w:t>
      </w:r>
      <w:r w:rsidR="00761E0B">
        <w:rPr>
          <w:b/>
        </w:rPr>
        <w:t>a zaujal k pripomienke toto stanovisko:</w:t>
      </w:r>
    </w:p>
    <w:p w:rsidR="00761E0B" w:rsidP="00F47265">
      <w:pPr>
        <w:pStyle w:val="BodyText"/>
        <w:spacing w:line="240" w:lineRule="auto"/>
      </w:pPr>
    </w:p>
    <w:p w:rsidR="007B3292" w:rsidP="007B3292">
      <w:pPr>
        <w:ind w:firstLine="708"/>
        <w:jc w:val="both"/>
      </w:pPr>
      <w:r w:rsidR="00761E0B">
        <w:t>Hlasovať o pripomienke prezidenta republiky, ktoré znie:</w:t>
      </w:r>
    </w:p>
    <w:p w:rsidR="00761E0B" w:rsidP="007B3292">
      <w:pPr>
        <w:ind w:firstLine="708"/>
        <w:jc w:val="both"/>
      </w:pPr>
    </w:p>
    <w:p w:rsidR="007B3292" w:rsidP="007B3292">
      <w:pPr>
        <w:jc w:val="both"/>
      </w:pPr>
      <w:r>
        <w:t>Čl. II znie:</w:t>
      </w:r>
    </w:p>
    <w:p w:rsidR="007B3292" w:rsidP="007B3292">
      <w:pPr>
        <w:jc w:val="both"/>
      </w:pPr>
    </w:p>
    <w:p w:rsidR="007B3292" w:rsidP="007B3292">
      <w:pPr>
        <w:jc w:val="center"/>
      </w:pPr>
      <w:r>
        <w:t>„Čl. II.</w:t>
      </w:r>
    </w:p>
    <w:p w:rsidR="007B3292" w:rsidP="007B3292">
      <w:pPr>
        <w:jc w:val="center"/>
      </w:pPr>
      <w:r>
        <w:t>Tento zákon nadobúda účinnosť 1. mája 2011“.</w:t>
      </w:r>
    </w:p>
    <w:p w:rsidR="00F47265" w:rsidP="00F47265">
      <w:pPr>
        <w:pStyle w:val="BodyText"/>
        <w:spacing w:line="240" w:lineRule="auto"/>
        <w:ind w:left="705" w:hanging="705"/>
      </w:pPr>
    </w:p>
    <w:p w:rsidR="007B3292" w:rsidP="007B3292">
      <w:pPr>
        <w:pStyle w:val="BodyText"/>
        <w:spacing w:line="240" w:lineRule="auto"/>
        <w:ind w:left="705" w:hanging="705"/>
        <w:jc w:val="center"/>
        <w:rPr>
          <w:b/>
        </w:rPr>
      </w:pPr>
      <w:r w:rsidRPr="007B3292">
        <w:rPr>
          <w:b/>
        </w:rPr>
        <w:t>Výbor Národnej rady Slovenskej republiky pre pôdohospodárstvo a životné prostredie</w:t>
      </w:r>
    </w:p>
    <w:p w:rsidR="007B3292" w:rsidP="007B3292">
      <w:pPr>
        <w:pStyle w:val="BodyText"/>
        <w:spacing w:line="240" w:lineRule="auto"/>
        <w:ind w:left="705" w:hanging="705"/>
        <w:jc w:val="center"/>
        <w:rPr>
          <w:b/>
        </w:rPr>
      </w:pPr>
    </w:p>
    <w:p w:rsidR="007B3292" w:rsidP="007B3292">
      <w:pPr>
        <w:pStyle w:val="BodyText"/>
        <w:spacing w:line="240" w:lineRule="auto"/>
        <w:ind w:left="705" w:hanging="705"/>
        <w:jc w:val="center"/>
        <w:rPr>
          <w:b/>
        </w:rPr>
      </w:pPr>
      <w:r>
        <w:rPr>
          <w:b/>
        </w:rPr>
        <w:t>Gestorský výbor odporúča schváliť</w:t>
      </w:r>
    </w:p>
    <w:p w:rsidR="00761E0B" w:rsidP="007B3292">
      <w:pPr>
        <w:pStyle w:val="BodyText"/>
        <w:spacing w:line="240" w:lineRule="auto"/>
        <w:ind w:left="705" w:hanging="705"/>
        <w:jc w:val="center"/>
        <w:rPr>
          <w:b/>
        </w:rPr>
      </w:pPr>
    </w:p>
    <w:p w:rsidR="00761E0B" w:rsidP="007B3292">
      <w:pPr>
        <w:pStyle w:val="BodyText"/>
        <w:spacing w:line="240" w:lineRule="auto"/>
        <w:ind w:left="705" w:hanging="705"/>
        <w:jc w:val="center"/>
        <w:rPr>
          <w:b/>
        </w:rPr>
      </w:pPr>
    </w:p>
    <w:p w:rsidR="00761E0B" w:rsidRPr="007B3292" w:rsidP="007B3292">
      <w:pPr>
        <w:pStyle w:val="Body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7B3292" w:rsidP="00F47265">
      <w:pPr>
        <w:pStyle w:val="BodyText"/>
        <w:spacing w:line="240" w:lineRule="auto"/>
        <w:ind w:left="705" w:hanging="705"/>
      </w:pPr>
    </w:p>
    <w:p w:rsidR="00761E0B" w:rsidP="00F47265">
      <w:pPr>
        <w:ind w:right="-1"/>
        <w:jc w:val="both"/>
        <w:rPr>
          <w:b/>
        </w:rPr>
      </w:pPr>
      <w:r>
        <w:tab/>
        <w:t xml:space="preserve">Gestorský výbor odporúča Národnej rade Slovenskej republiky  zákon z z 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dňa 16. marca 2011 </w:t>
      </w:r>
      <w:r>
        <w:rPr>
          <w:b/>
        </w:rPr>
        <w:t>schváliť s pripomienkou.</w:t>
      </w:r>
    </w:p>
    <w:p w:rsidR="00761E0B" w:rsidP="00F47265">
      <w:pPr>
        <w:ind w:right="-1"/>
        <w:jc w:val="both"/>
        <w:rPr>
          <w:b/>
        </w:rPr>
      </w:pPr>
    </w:p>
    <w:p w:rsidR="00761E0B" w:rsidP="00F47265">
      <w:pPr>
        <w:ind w:right="-1"/>
        <w:jc w:val="both"/>
      </w:pPr>
      <w:r>
        <w:rPr>
          <w:b/>
        </w:rPr>
        <w:tab/>
      </w:r>
      <w:r>
        <w:t>Predmetná spoločná správa výborov Národnej rady Slovenskej republiky o prerokovaní zákona z z 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dňa 16. marca 2011 bola schválená uznesením výboru č. 72 zo 16. marca 2011.</w:t>
      </w:r>
    </w:p>
    <w:p w:rsidR="00761E0B" w:rsidRPr="00761E0B" w:rsidP="00F47265">
      <w:pPr>
        <w:ind w:right="-1"/>
        <w:jc w:val="both"/>
      </w:pPr>
    </w:p>
    <w:p w:rsidR="00F47265" w:rsidP="00B73D55">
      <w:pPr>
        <w:ind w:right="-1"/>
        <w:jc w:val="both"/>
      </w:pPr>
      <w:r>
        <w:tab/>
        <w:t xml:space="preserve">V citovanom uznesení výboru poveril spoločnú spravodajkyňu výborov, poslankyňu </w:t>
      </w:r>
      <w:r w:rsidR="00E763B8">
        <w:rPr>
          <w:b/>
        </w:rPr>
        <w:t>Jarmilu Tkáčovú</w:t>
      </w:r>
      <w:r>
        <w:rPr>
          <w:b/>
        </w:rPr>
        <w:t xml:space="preserve"> </w:t>
      </w:r>
      <w:r>
        <w:t xml:space="preserve"> informovať Národnú radu Slovenskej republiky v súlade s § 80 ods. 2 zákona č. 350/1996 Z. z. o rokovacom poriadku Národnej rady Slovenskej republiky </w:t>
      </w:r>
      <w:r w:rsidR="00B73D55">
        <w:t>o výsledku rokovania</w:t>
      </w:r>
      <w:r w:rsidR="009C757F">
        <w:t xml:space="preserve"> gestorského výboru a odôvodniť</w:t>
      </w:r>
      <w:r w:rsidR="00B73D55">
        <w:t xml:space="preserve"> návrh a stanovisko výboru na schôdzi Národnej rady Slovenskej republiky.</w:t>
      </w:r>
    </w:p>
    <w:p w:rsidR="00F47265" w:rsidP="00F47265">
      <w:pPr>
        <w:jc w:val="both"/>
      </w:pPr>
    </w:p>
    <w:p w:rsidR="00761E0B" w:rsidP="00F47265">
      <w:pPr>
        <w:jc w:val="both"/>
      </w:pPr>
    </w:p>
    <w:p w:rsidR="00761E0B" w:rsidP="00F47265">
      <w:pPr>
        <w:jc w:val="both"/>
      </w:pPr>
    </w:p>
    <w:p w:rsidR="00761E0B" w:rsidP="00F47265">
      <w:pPr>
        <w:jc w:val="both"/>
      </w:pPr>
    </w:p>
    <w:p w:rsidR="00761E0B" w:rsidP="00F47265">
      <w:pPr>
        <w:jc w:val="both"/>
      </w:pPr>
    </w:p>
    <w:p w:rsidR="00761E0B" w:rsidP="00F47265">
      <w:pPr>
        <w:jc w:val="both"/>
      </w:pPr>
    </w:p>
    <w:p w:rsidR="00761E0B" w:rsidRPr="00FF5AF1" w:rsidP="00761E0B">
      <w:pPr>
        <w:jc w:val="center"/>
      </w:pPr>
      <w:r>
        <w:t xml:space="preserve">Mária   </w:t>
      </w:r>
      <w:r>
        <w:rPr>
          <w:b/>
        </w:rPr>
        <w:t>S a b o l o v</w:t>
      </w:r>
      <w:r w:rsidR="00FF5AF1">
        <w:rPr>
          <w:b/>
        </w:rPr>
        <w:t> </w:t>
      </w:r>
      <w:r>
        <w:rPr>
          <w:b/>
        </w:rPr>
        <w:t>á</w:t>
      </w:r>
      <w:r w:rsidR="00FF5AF1">
        <w:rPr>
          <w:b/>
        </w:rPr>
        <w:t xml:space="preserve">  </w:t>
      </w:r>
      <w:r w:rsidR="00FF5AF1">
        <w:t>v. r.</w:t>
      </w:r>
    </w:p>
    <w:p w:rsidR="00761E0B" w:rsidRPr="00761E0B" w:rsidP="00761E0B">
      <w:pPr>
        <w:jc w:val="center"/>
      </w:pPr>
      <w:r>
        <w:t>predsedníčka výboru</w:t>
      </w:r>
    </w:p>
    <w:p w:rsidR="00F47265" w:rsidP="00F47265">
      <w:pPr>
        <w:jc w:val="both"/>
      </w:pPr>
    </w:p>
    <w:p w:rsidR="00F47265" w:rsidP="00F47265"/>
    <w:p w:rsidR="00F47265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92" w:rsidP="006A089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B3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92" w:rsidP="006A089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AF1">
      <w:rPr>
        <w:rStyle w:val="PageNumber"/>
        <w:noProof/>
      </w:rPr>
      <w:t>4</w:t>
    </w:r>
    <w:r>
      <w:rPr>
        <w:rStyle w:val="PageNumber"/>
      </w:rPr>
      <w:fldChar w:fldCharType="end"/>
    </w:r>
  </w:p>
  <w:p w:rsidR="007B329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64F0"/>
    <w:rsid w:val="00370B0D"/>
    <w:rsid w:val="006A0893"/>
    <w:rsid w:val="00761E0B"/>
    <w:rsid w:val="007B3292"/>
    <w:rsid w:val="007D12A1"/>
    <w:rsid w:val="0091623A"/>
    <w:rsid w:val="009C757F"/>
    <w:rsid w:val="00B73D55"/>
    <w:rsid w:val="00C67AF2"/>
    <w:rsid w:val="00E763B8"/>
    <w:rsid w:val="00F47265"/>
    <w:rsid w:val="00FF5A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26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47265"/>
    <w:pPr>
      <w:jc w:val="center"/>
    </w:pPr>
    <w:rPr>
      <w:b/>
      <w:szCs w:val="20"/>
    </w:rPr>
  </w:style>
  <w:style w:type="paragraph" w:styleId="BodyText">
    <w:name w:val="Body Text"/>
    <w:basedOn w:val="Normal"/>
    <w:rsid w:val="00F47265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7B329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B32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207</TotalTime>
  <Pages>1</Pages>
  <Words>967</Words>
  <Characters>5513</Characters>
  <Application>Microsoft Office Word</Application>
  <DocSecurity>0</DocSecurity>
  <Lines>0</Lines>
  <Paragraphs>0</Paragraphs>
  <ScaleCrop>false</ScaleCrop>
  <Company>Kancelaria NR SR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14</cp:revision>
  <cp:lastPrinted>2011-03-22T06:08:00Z</cp:lastPrinted>
  <dcterms:created xsi:type="dcterms:W3CDTF">2011-03-14T09:27:00Z</dcterms:created>
  <dcterms:modified xsi:type="dcterms:W3CDTF">2011-03-22T06:12:00Z</dcterms:modified>
</cp:coreProperties>
</file>