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91F4B">
      <w:pPr>
        <w:pStyle w:val="Title"/>
        <w:rPr>
          <w:rFonts w:ascii="Times New Roman" w:hAnsi="Times New Roman" w:cs="Times New Roman"/>
        </w:rPr>
      </w:pPr>
    </w:p>
    <w:p w:rsidR="00233A93">
      <w:pPr>
        <w:pStyle w:val="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NÁRODNÁ RADA SLOVENSKEJ REPUBLIKY</w:t>
      </w:r>
    </w:p>
    <w:p w:rsidR="00233A93">
      <w:pPr>
        <w:pStyle w:val="Subtitle"/>
        <w:rPr>
          <w:rFonts w:ascii="Times New Roman" w:hAnsi="Times New Roman" w:cs="Times New Roman"/>
        </w:rPr>
      </w:pPr>
      <w:r w:rsidR="00AF1636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. volebné obdobie</w:t>
      </w:r>
    </w:p>
    <w:p w:rsidR="00233A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233A93">
      <w:pPr>
        <w:rPr>
          <w:rFonts w:ascii="Times New Roman" w:hAnsi="Times New Roman" w:cs="Times New Roman"/>
          <w:b/>
          <w:sz w:val="28"/>
        </w:rPr>
      </w:pPr>
    </w:p>
    <w:p w:rsidR="00233A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 číslu :</w:t>
      </w:r>
      <w:r w:rsidR="00BF3C60">
        <w:rPr>
          <w:rFonts w:ascii="Times New Roman" w:hAnsi="Times New Roman" w:cs="Times New Roman"/>
        </w:rPr>
        <w:t xml:space="preserve"> </w:t>
      </w:r>
      <w:r w:rsidR="0020341D">
        <w:rPr>
          <w:rFonts w:ascii="Times New Roman" w:hAnsi="Times New Roman" w:cs="Times New Roman"/>
        </w:rPr>
        <w:t>176</w:t>
      </w:r>
      <w:r w:rsidR="003D6EDC">
        <w:rPr>
          <w:rFonts w:ascii="Times New Roman" w:hAnsi="Times New Roman" w:cs="Times New Roman"/>
        </w:rPr>
        <w:t>/</w:t>
      </w:r>
      <w:r w:rsidR="009F1034">
        <w:rPr>
          <w:rFonts w:ascii="Times New Roman" w:hAnsi="Times New Roman" w:cs="Times New Roman"/>
        </w:rPr>
        <w:t>20</w:t>
      </w:r>
      <w:r w:rsidR="00CD2A22">
        <w:rPr>
          <w:rFonts w:ascii="Times New Roman" w:hAnsi="Times New Roman" w:cs="Times New Roman"/>
        </w:rPr>
        <w:t>1</w:t>
      </w:r>
      <w:r w:rsidR="0020341D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ab/>
        <w:tab/>
        <w:tab/>
        <w:tab/>
      </w:r>
    </w:p>
    <w:p w:rsidR="00233A93">
      <w:pPr>
        <w:rPr>
          <w:rFonts w:ascii="Times New Roman" w:hAnsi="Times New Roman" w:cs="Times New Roman"/>
        </w:rPr>
      </w:pPr>
    </w:p>
    <w:p w:rsidR="001D37AD">
      <w:pPr>
        <w:rPr>
          <w:rFonts w:ascii="Times New Roman" w:hAnsi="Times New Roman" w:cs="Times New Roman"/>
        </w:rPr>
      </w:pPr>
    </w:p>
    <w:p w:rsidR="00233A93">
      <w:pPr>
        <w:ind w:left="3540" w:firstLine="708"/>
        <w:rPr>
          <w:rFonts w:ascii="Times New Roman" w:hAnsi="Times New Roman" w:cs="Times New Roman"/>
          <w:b/>
          <w:bCs/>
          <w:sz w:val="28"/>
        </w:rPr>
      </w:pPr>
      <w:r w:rsidR="0020341D">
        <w:rPr>
          <w:rFonts w:ascii="Times New Roman" w:hAnsi="Times New Roman" w:cs="Times New Roman"/>
          <w:b/>
          <w:bCs/>
          <w:sz w:val="28"/>
        </w:rPr>
        <w:t>215</w:t>
      </w:r>
      <w:r>
        <w:rPr>
          <w:rFonts w:ascii="Times New Roman" w:hAnsi="Times New Roman" w:cs="Times New Roman"/>
          <w:b/>
          <w:bCs/>
          <w:sz w:val="28"/>
        </w:rPr>
        <w:t>a</w:t>
      </w:r>
    </w:p>
    <w:p w:rsidR="00233A93">
      <w:pPr>
        <w:rPr>
          <w:rFonts w:ascii="Times New Roman" w:hAnsi="Times New Roman" w:cs="Times New Roman"/>
          <w:b/>
          <w:bCs/>
        </w:rPr>
      </w:pPr>
    </w:p>
    <w:p w:rsidR="00233A93">
      <w:pPr>
        <w:pStyle w:val="Heading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 p o l o č n á    s p r á v a </w:t>
      </w:r>
    </w:p>
    <w:p w:rsidR="00BF3C60">
      <w:pPr>
        <w:rPr>
          <w:rFonts w:ascii="Times New Roman" w:hAnsi="Times New Roman" w:cs="Times New Roman"/>
        </w:rPr>
      </w:pPr>
    </w:p>
    <w:p w:rsidR="00233A93" w:rsidRPr="009B4452" w:rsidP="009B4452">
      <w:pPr>
        <w:jc w:val="both"/>
        <w:rPr>
          <w:rFonts w:ascii="Times New Roman" w:hAnsi="Times New Roman" w:cs="Times New Roman"/>
          <w:b/>
        </w:rPr>
      </w:pPr>
      <w:r w:rsidRPr="009B4452">
        <w:rPr>
          <w:rFonts w:ascii="Times New Roman" w:hAnsi="Times New Roman" w:cs="Times New Roman"/>
          <w:b/>
        </w:rPr>
        <w:t>Výboru Národnej rady Sl</w:t>
      </w:r>
      <w:r w:rsidR="00401761">
        <w:rPr>
          <w:rFonts w:ascii="Times New Roman" w:hAnsi="Times New Roman" w:cs="Times New Roman"/>
          <w:b/>
        </w:rPr>
        <w:t xml:space="preserve">ovenskej republiky pre financie a </w:t>
      </w:r>
      <w:r w:rsidRPr="009B4452" w:rsidR="002B2710">
        <w:rPr>
          <w:rFonts w:ascii="Times New Roman" w:hAnsi="Times New Roman" w:cs="Times New Roman"/>
          <w:b/>
        </w:rPr>
        <w:t>rozpočet</w:t>
      </w:r>
      <w:r w:rsidR="00A01C0B">
        <w:rPr>
          <w:rFonts w:ascii="Times New Roman" w:hAnsi="Times New Roman" w:cs="Times New Roman"/>
          <w:b/>
        </w:rPr>
        <w:t>,</w:t>
      </w:r>
      <w:r w:rsidR="0020341D">
        <w:rPr>
          <w:rFonts w:ascii="Times New Roman" w:hAnsi="Times New Roman" w:cs="Times New Roman"/>
          <w:b/>
        </w:rPr>
        <w:t xml:space="preserve"> </w:t>
      </w:r>
      <w:r w:rsidRPr="009B4452">
        <w:rPr>
          <w:rFonts w:ascii="Times New Roman" w:hAnsi="Times New Roman" w:cs="Times New Roman"/>
          <w:b/>
        </w:rPr>
        <w:t>Ústavnoprávneho výboru Nár</w:t>
      </w:r>
      <w:r w:rsidRPr="009B4452" w:rsidR="001D37AD">
        <w:rPr>
          <w:rFonts w:ascii="Times New Roman" w:hAnsi="Times New Roman" w:cs="Times New Roman"/>
          <w:b/>
        </w:rPr>
        <w:t>o</w:t>
      </w:r>
      <w:r w:rsidRPr="009B4452" w:rsidR="002B2710">
        <w:rPr>
          <w:rFonts w:ascii="Times New Roman" w:hAnsi="Times New Roman" w:cs="Times New Roman"/>
          <w:b/>
        </w:rPr>
        <w:t>dnej rady Slovenskej republiky</w:t>
      </w:r>
      <w:r w:rsidR="00CC65FE">
        <w:rPr>
          <w:rFonts w:ascii="Times New Roman" w:hAnsi="Times New Roman" w:cs="Times New Roman"/>
          <w:b/>
        </w:rPr>
        <w:t xml:space="preserve"> a</w:t>
      </w:r>
      <w:r w:rsidR="00A01C0B">
        <w:rPr>
          <w:rFonts w:ascii="Times New Roman" w:hAnsi="Times New Roman" w:cs="Times New Roman"/>
          <w:b/>
        </w:rPr>
        <w:t xml:space="preserve"> </w:t>
      </w:r>
      <w:r w:rsidRPr="009B4452" w:rsidR="00A01C0B">
        <w:rPr>
          <w:rFonts w:ascii="Times New Roman" w:hAnsi="Times New Roman" w:cs="Times New Roman"/>
          <w:b/>
        </w:rPr>
        <w:t xml:space="preserve">Výboru Národnej rady Slovenskej republiky pre </w:t>
      </w:r>
      <w:r w:rsidR="002C0384">
        <w:rPr>
          <w:rFonts w:ascii="Times New Roman" w:hAnsi="Times New Roman" w:cs="Times New Roman"/>
          <w:b/>
        </w:rPr>
        <w:t>hospodárstvo, výstavbu a dopravu</w:t>
      </w:r>
      <w:r w:rsidR="00CD2A22">
        <w:rPr>
          <w:rFonts w:ascii="Times New Roman" w:hAnsi="Times New Roman" w:cs="Times New Roman"/>
          <w:b/>
        </w:rPr>
        <w:t xml:space="preserve"> </w:t>
      </w:r>
      <w:r w:rsidRPr="009B4452">
        <w:rPr>
          <w:rFonts w:ascii="Times New Roman" w:hAnsi="Times New Roman" w:cs="Times New Roman"/>
          <w:b/>
        </w:rPr>
        <w:t>o výsledku prerokovania</w:t>
      </w:r>
      <w:r w:rsidRPr="009B4452" w:rsidR="0045228D">
        <w:rPr>
          <w:rFonts w:ascii="Times New Roman" w:hAnsi="Times New Roman" w:cs="Times New Roman"/>
          <w:b/>
        </w:rPr>
        <w:t xml:space="preserve"> </w:t>
      </w:r>
      <w:r w:rsidRPr="0020341D" w:rsidR="0020341D">
        <w:rPr>
          <w:rFonts w:ascii="Times New Roman" w:hAnsi="Times New Roman" w:cs="Times New Roman"/>
          <w:b/>
        </w:rPr>
        <w:t>vládneho návrhu zákona, ktorým sa mení a dopĺňa zákon č. 566/2001 Z. z. o cenných papieroch a investičných službách a o zmene a doplnení niektorých zákonov (zákon o cenných papieroch) v znení neskorších predpisov a ktorým sa menia a dopĺňajú niektoré zákony (tlač 215)</w:t>
      </w:r>
      <w:r w:rsidR="0020341D">
        <w:rPr>
          <w:rFonts w:ascii="Times New Roman" w:hAnsi="Times New Roman" w:cs="Times New Roman"/>
          <w:b/>
        </w:rPr>
        <w:t xml:space="preserve"> </w:t>
      </w:r>
      <w:r w:rsidRPr="009B4452">
        <w:rPr>
          <w:rFonts w:ascii="Times New Roman" w:hAnsi="Times New Roman" w:cs="Times New Roman"/>
          <w:b/>
        </w:rPr>
        <w:t xml:space="preserve">v druhom čítaní (podľa § 78 zákona č. 350/1996 Z. z. o rokovacom poriadku </w:t>
      </w:r>
      <w:r w:rsidRPr="009B4452">
        <w:rPr>
          <w:rFonts w:ascii="Times New Roman" w:hAnsi="Times New Roman" w:cs="Times New Roman"/>
          <w:b/>
        </w:rPr>
        <w:t>Národnej rady Slovenskej republiky v znení neskorších predpisov).</w:t>
      </w:r>
    </w:p>
    <w:p w:rsidR="00233A93" w:rsidRPr="00846B8E" w:rsidP="00846B8E">
      <w:pPr>
        <w:jc w:val="both"/>
        <w:rPr>
          <w:rFonts w:ascii="Times New Roman" w:hAnsi="Times New Roman" w:cs="Times New Roman"/>
          <w:b/>
        </w:rPr>
      </w:pPr>
      <w:r w:rsidRPr="00846B8E">
        <w:rPr>
          <w:rFonts w:ascii="Times New Roman" w:hAnsi="Times New Roman" w:cs="Times New Roman"/>
          <w:b/>
        </w:rPr>
        <w:t>___________________________________________________________________________</w:t>
      </w:r>
      <w:r w:rsidR="00873586">
        <w:rPr>
          <w:rFonts w:ascii="Times New Roman" w:hAnsi="Times New Roman" w:cs="Times New Roman"/>
          <w:b/>
        </w:rPr>
        <w:t>____</w:t>
      </w:r>
    </w:p>
    <w:p w:rsidR="00233A93">
      <w:pPr>
        <w:rPr>
          <w:rFonts w:ascii="Times New Roman" w:hAnsi="Times New Roman" w:cs="Times New Roman"/>
          <w:b/>
        </w:rPr>
      </w:pPr>
    </w:p>
    <w:p w:rsidR="00C742A8">
      <w:pPr>
        <w:rPr>
          <w:rFonts w:ascii="Times New Roman" w:hAnsi="Times New Roman" w:cs="Times New Roman"/>
          <w:b/>
        </w:rPr>
      </w:pPr>
    </w:p>
    <w:p w:rsidR="00233A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 Národnej rady Slovenskej republiky pre financie</w:t>
      </w:r>
      <w:r w:rsidR="00401761">
        <w:rPr>
          <w:rFonts w:ascii="Times New Roman" w:hAnsi="Times New Roman" w:cs="Times New Roman"/>
        </w:rPr>
        <w:t xml:space="preserve"> a rozpočet</w:t>
      </w:r>
      <w:r>
        <w:rPr>
          <w:rFonts w:ascii="Times New Roman" w:hAnsi="Times New Roman" w:cs="Times New Roman"/>
        </w:rPr>
        <w:t>, ako gestorský výbor, podáva Národnej rade Slovenskej republiky v súlade s § 79 ods. 1 zákona Národnej rady Slovenskej republiky č. 350/1996 Z. z. o rokovacom poriadku Národnej rady Slovenskej republiky v znení neskorších predpisov túto spoločnú správu výborov Národnej rady Slovenskej republiky o p</w:t>
      </w:r>
      <w:r>
        <w:rPr>
          <w:rFonts w:ascii="Times New Roman" w:hAnsi="Times New Roman" w:cs="Times New Roman"/>
        </w:rPr>
        <w:t>rerokovaní vyššie uvedeného</w:t>
      </w:r>
      <w:r w:rsidR="001D62BD">
        <w:rPr>
          <w:rFonts w:ascii="Times New Roman" w:hAnsi="Times New Roman" w:cs="Times New Roman"/>
        </w:rPr>
        <w:t xml:space="preserve"> </w:t>
      </w:r>
      <w:r w:rsidR="00BF3C60">
        <w:rPr>
          <w:rFonts w:ascii="Times New Roman" w:hAnsi="Times New Roman" w:cs="Times New Roman"/>
        </w:rPr>
        <w:t xml:space="preserve">vládneho </w:t>
      </w:r>
      <w:r>
        <w:rPr>
          <w:rFonts w:ascii="Times New Roman" w:hAnsi="Times New Roman" w:cs="Times New Roman"/>
        </w:rPr>
        <w:t>návrhu zákona.</w:t>
      </w:r>
    </w:p>
    <w:p w:rsidR="00BF3C60">
      <w:pPr>
        <w:jc w:val="both"/>
        <w:rPr>
          <w:rFonts w:ascii="Times New Roman" w:hAnsi="Times New Roman" w:cs="Times New Roman"/>
        </w:rPr>
      </w:pPr>
      <w:r w:rsidR="00233A93">
        <w:rPr>
          <w:rFonts w:ascii="Times New Roman" w:hAnsi="Times New Roman" w:cs="Times New Roman"/>
        </w:rPr>
        <w:tab/>
        <w:tab/>
        <w:tab/>
        <w:tab/>
        <w:tab/>
      </w:r>
    </w:p>
    <w:p w:rsidR="00CC65FE">
      <w:pPr>
        <w:jc w:val="both"/>
        <w:rPr>
          <w:rFonts w:ascii="Times New Roman" w:hAnsi="Times New Roman" w:cs="Times New Roman"/>
        </w:rPr>
      </w:pPr>
    </w:p>
    <w:p w:rsidR="00233A93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I.</w:t>
      </w:r>
    </w:p>
    <w:p w:rsidR="00233A93">
      <w:pPr>
        <w:jc w:val="center"/>
        <w:rPr>
          <w:rFonts w:ascii="Times New Roman" w:hAnsi="Times New Roman" w:cs="Times New Roman"/>
          <w:b/>
          <w:bCs/>
        </w:rPr>
      </w:pPr>
    </w:p>
    <w:p w:rsidR="00233A93" w:rsidRPr="00C742A8" w:rsidP="0091798A">
      <w:pPr>
        <w:jc w:val="both"/>
        <w:rPr>
          <w:rFonts w:ascii="Times New Roman" w:hAnsi="Times New Roman" w:cs="Times New Roman"/>
          <w:bCs/>
        </w:rPr>
      </w:pPr>
      <w:r w:rsidRPr="0091798A">
        <w:rPr>
          <w:rFonts w:ascii="Times New Roman" w:hAnsi="Times New Roman" w:cs="Times New Roman"/>
        </w:rPr>
        <w:t>Národná rada Sl</w:t>
      </w:r>
      <w:r w:rsidRPr="0091798A" w:rsidR="00680EDA">
        <w:rPr>
          <w:rFonts w:ascii="Times New Roman" w:hAnsi="Times New Roman" w:cs="Times New Roman"/>
        </w:rPr>
        <w:t xml:space="preserve">ovenskej republiky </w:t>
      </w:r>
      <w:r w:rsidRPr="0091798A" w:rsidR="0018539F">
        <w:rPr>
          <w:rFonts w:ascii="Times New Roman" w:hAnsi="Times New Roman" w:cs="Times New Roman"/>
        </w:rPr>
        <w:t>uznesením</w:t>
      </w:r>
      <w:r w:rsidRPr="0091798A" w:rsidR="00CE5AB9">
        <w:rPr>
          <w:rFonts w:ascii="Times New Roman" w:hAnsi="Times New Roman" w:cs="Times New Roman"/>
        </w:rPr>
        <w:t xml:space="preserve"> </w:t>
      </w:r>
      <w:r w:rsidRPr="0091798A" w:rsidR="000965A1">
        <w:rPr>
          <w:rFonts w:ascii="Times New Roman" w:hAnsi="Times New Roman" w:cs="Times New Roman"/>
        </w:rPr>
        <w:t>č.</w:t>
      </w:r>
      <w:r w:rsidR="00A01C0B">
        <w:rPr>
          <w:rFonts w:ascii="Times New Roman" w:hAnsi="Times New Roman" w:cs="Times New Roman"/>
        </w:rPr>
        <w:t xml:space="preserve"> </w:t>
      </w:r>
      <w:r w:rsidR="0020341D">
        <w:rPr>
          <w:rFonts w:ascii="Times New Roman" w:hAnsi="Times New Roman" w:cs="Times New Roman"/>
        </w:rPr>
        <w:t>292</w:t>
      </w:r>
      <w:r w:rsidRPr="0091798A" w:rsidR="00737319">
        <w:rPr>
          <w:rFonts w:ascii="Times New Roman" w:hAnsi="Times New Roman" w:cs="Times New Roman"/>
        </w:rPr>
        <w:t xml:space="preserve"> </w:t>
      </w:r>
      <w:r w:rsidRPr="0091798A">
        <w:rPr>
          <w:rFonts w:ascii="Times New Roman" w:hAnsi="Times New Roman" w:cs="Times New Roman"/>
        </w:rPr>
        <w:t>z</w:t>
      </w:r>
      <w:r w:rsidRPr="0091798A" w:rsidR="00893F40">
        <w:rPr>
          <w:rFonts w:ascii="Times New Roman" w:hAnsi="Times New Roman" w:cs="Times New Roman"/>
        </w:rPr>
        <w:t xml:space="preserve"> </w:t>
      </w:r>
      <w:r w:rsidR="0020341D">
        <w:rPr>
          <w:rFonts w:ascii="Times New Roman" w:hAnsi="Times New Roman" w:cs="Times New Roman"/>
        </w:rPr>
        <w:t>3</w:t>
      </w:r>
      <w:r w:rsidRPr="0091798A">
        <w:rPr>
          <w:rFonts w:ascii="Times New Roman" w:hAnsi="Times New Roman" w:cs="Times New Roman"/>
        </w:rPr>
        <w:t xml:space="preserve">. </w:t>
      </w:r>
      <w:r w:rsidR="0020341D">
        <w:rPr>
          <w:rFonts w:ascii="Times New Roman" w:hAnsi="Times New Roman" w:cs="Times New Roman"/>
        </w:rPr>
        <w:t>februára</w:t>
      </w:r>
      <w:r w:rsidR="00CD2A22">
        <w:rPr>
          <w:rFonts w:ascii="Times New Roman" w:hAnsi="Times New Roman" w:cs="Times New Roman"/>
        </w:rPr>
        <w:t xml:space="preserve"> </w:t>
      </w:r>
      <w:r w:rsidRPr="0091798A">
        <w:rPr>
          <w:rFonts w:ascii="Times New Roman" w:hAnsi="Times New Roman" w:cs="Times New Roman"/>
        </w:rPr>
        <w:t>20</w:t>
      </w:r>
      <w:r w:rsidR="00CD2A22">
        <w:rPr>
          <w:rFonts w:ascii="Times New Roman" w:hAnsi="Times New Roman" w:cs="Times New Roman"/>
        </w:rPr>
        <w:t>1</w:t>
      </w:r>
      <w:r w:rsidR="0020341D">
        <w:rPr>
          <w:rFonts w:ascii="Times New Roman" w:hAnsi="Times New Roman" w:cs="Times New Roman"/>
        </w:rPr>
        <w:t>1</w:t>
      </w:r>
      <w:r w:rsidRPr="0091798A" w:rsidR="009F77AE">
        <w:rPr>
          <w:rFonts w:ascii="Times New Roman" w:hAnsi="Times New Roman" w:cs="Times New Roman"/>
        </w:rPr>
        <w:t xml:space="preserve"> </w:t>
      </w:r>
      <w:r w:rsidRPr="0091798A">
        <w:rPr>
          <w:rFonts w:ascii="Times New Roman" w:hAnsi="Times New Roman" w:cs="Times New Roman"/>
        </w:rPr>
        <w:t>pridelila</w:t>
      </w:r>
      <w:r w:rsidRPr="00353558" w:rsidR="00353558">
        <w:rPr>
          <w:rFonts w:ascii="Times New Roman" w:hAnsi="Times New Roman" w:cs="Times New Roman"/>
          <w:b/>
        </w:rPr>
        <w:t xml:space="preserve"> </w:t>
      </w:r>
      <w:r w:rsidR="0020341D">
        <w:rPr>
          <w:rFonts w:ascii="Times New Roman" w:hAnsi="Times New Roman" w:cs="Times New Roman"/>
        </w:rPr>
        <w:t xml:space="preserve">vládny návrh zákona, ktorým sa mení a dopĺňa zákon č. 566/2001 Z. z. o cenných papieroch a investičných službách a o zmene a doplnení niektorých zákonov (zákon o cenných papieroch) v znení neskorších predpisov a ktorým sa menia a dopĺňajú niektoré zákony (tlač 215) </w:t>
      </w:r>
      <w:r w:rsidRPr="00DF21AE">
        <w:rPr>
          <w:rFonts w:ascii="Times New Roman" w:hAnsi="Times New Roman" w:cs="Times New Roman"/>
        </w:rPr>
        <w:t>týmto výborom Národnej rady Slovenskej republiky</w:t>
      </w:r>
      <w:r w:rsidRPr="00DF21AE" w:rsidR="00184003">
        <w:rPr>
          <w:rFonts w:ascii="Times New Roman" w:hAnsi="Times New Roman" w:cs="Times New Roman"/>
        </w:rPr>
        <w:t xml:space="preserve"> </w:t>
      </w:r>
      <w:r w:rsidRPr="00DF21AE">
        <w:rPr>
          <w:rFonts w:ascii="Times New Roman" w:hAnsi="Times New Roman" w:cs="Times New Roman"/>
        </w:rPr>
        <w:t>:</w:t>
      </w:r>
    </w:p>
    <w:p w:rsidR="00EA71B8">
      <w:pPr>
        <w:pStyle w:val="BodyText2"/>
        <w:jc w:val="left"/>
        <w:rPr>
          <w:rFonts w:ascii="Times New Roman" w:hAnsi="Times New Roman" w:cs="Times New Roman"/>
        </w:rPr>
      </w:pPr>
    </w:p>
    <w:p w:rsidR="0017621D" w:rsidRPr="003D6EDC">
      <w:pPr>
        <w:pStyle w:val="BodyText2"/>
        <w:jc w:val="left"/>
        <w:rPr>
          <w:rFonts w:ascii="Times New Roman" w:hAnsi="Times New Roman" w:cs="Times New Roman"/>
        </w:rPr>
      </w:pPr>
    </w:p>
    <w:p w:rsidR="00233A93" w:rsidP="00227BF3">
      <w:pPr>
        <w:pStyle w:val="BodyText2"/>
        <w:numPr>
          <w:ilvl w:val="0"/>
          <w:numId w:val="1"/>
        </w:numPr>
        <w:tabs>
          <w:tab w:val="left" w:pos="10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Výboru Národnej rady Slovenskej republiky pre fina</w:t>
      </w:r>
      <w:r>
        <w:rPr>
          <w:rFonts w:ascii="Times New Roman" w:hAnsi="Times New Roman" w:cs="Times New Roman"/>
        </w:rPr>
        <w:t>ncie</w:t>
      </w:r>
      <w:r w:rsidR="00452CA8">
        <w:rPr>
          <w:rFonts w:ascii="Times New Roman" w:hAnsi="Times New Roman" w:cs="Times New Roman"/>
        </w:rPr>
        <w:t xml:space="preserve"> a</w:t>
      </w:r>
      <w:r>
        <w:rPr>
          <w:rFonts w:ascii="Times New Roman" w:hAnsi="Times New Roman" w:cs="Times New Roman"/>
        </w:rPr>
        <w:t xml:space="preserve"> rozpočet </w:t>
      </w:r>
    </w:p>
    <w:p w:rsidR="00233A93" w:rsidP="00227BF3">
      <w:pPr>
        <w:pStyle w:val="BodyText2"/>
        <w:numPr>
          <w:ilvl w:val="0"/>
          <w:numId w:val="1"/>
        </w:numPr>
        <w:tabs>
          <w:tab w:val="left" w:pos="10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Ústavnoprávnemu výboru Národnej rady Slovenskej republiky</w:t>
      </w:r>
    </w:p>
    <w:p w:rsidR="00DF21AE" w:rsidRPr="00DF21AE" w:rsidP="00227BF3">
      <w:pPr>
        <w:pStyle w:val="BodyText2"/>
        <w:numPr>
          <w:ilvl w:val="0"/>
          <w:numId w:val="1"/>
        </w:numPr>
        <w:tabs>
          <w:tab w:val="left" w:pos="1065"/>
        </w:tabs>
        <w:rPr>
          <w:rFonts w:ascii="Times New Roman" w:hAnsi="Times New Roman" w:cs="Times New Roman"/>
        </w:rPr>
      </w:pPr>
      <w:r w:rsidRPr="00DF21AE">
        <w:rPr>
          <w:rFonts w:ascii="Times New Roman" w:hAnsi="Times New Roman" w:cs="Times New Roman"/>
        </w:rPr>
        <w:t xml:space="preserve">Výboru Národnej rady Slovenskej republiky pre </w:t>
      </w:r>
      <w:r w:rsidR="002C0384">
        <w:rPr>
          <w:rFonts w:ascii="Times New Roman" w:hAnsi="Times New Roman" w:cs="Times New Roman"/>
        </w:rPr>
        <w:t>hospodárstvo, výstavbu a dopravu</w:t>
      </w:r>
      <w:r w:rsidRPr="00DF21AE">
        <w:rPr>
          <w:rFonts w:ascii="Times New Roman" w:hAnsi="Times New Roman" w:cs="Times New Roman"/>
        </w:rPr>
        <w:t xml:space="preserve"> </w:t>
      </w:r>
    </w:p>
    <w:p w:rsidR="004F7FF6" w:rsidP="004F7FF6">
      <w:pPr>
        <w:pStyle w:val="BodyText2"/>
        <w:ind w:left="705"/>
        <w:rPr>
          <w:rFonts w:ascii="Times New Roman" w:hAnsi="Times New Roman" w:cs="Times New Roman"/>
        </w:rPr>
      </w:pPr>
    </w:p>
    <w:p w:rsidR="00DF21AE" w:rsidP="004F7FF6">
      <w:pPr>
        <w:pStyle w:val="BodyText2"/>
        <w:ind w:left="705"/>
        <w:rPr>
          <w:rFonts w:ascii="Times New Roman" w:hAnsi="Times New Roman" w:cs="Times New Roman"/>
        </w:rPr>
      </w:pPr>
    </w:p>
    <w:p w:rsidR="000965A1" w:rsidP="002B2710">
      <w:pPr>
        <w:ind w:firstLine="705"/>
        <w:jc w:val="both"/>
        <w:rPr>
          <w:rFonts w:ascii="Times New Roman" w:hAnsi="Times New Roman" w:cs="Times New Roman"/>
          <w:b/>
          <w:sz w:val="28"/>
        </w:rPr>
      </w:pPr>
      <w:r w:rsidR="00233A93">
        <w:rPr>
          <w:rFonts w:ascii="Times New Roman" w:hAnsi="Times New Roman" w:cs="Times New Roman"/>
        </w:rPr>
        <w:t xml:space="preserve">Uvedené výbory prerokovali predmetný </w:t>
      </w:r>
      <w:r w:rsidR="00097CD3">
        <w:rPr>
          <w:rFonts w:ascii="Times New Roman" w:hAnsi="Times New Roman" w:cs="Times New Roman"/>
        </w:rPr>
        <w:t xml:space="preserve">vládny </w:t>
      </w:r>
      <w:r w:rsidR="00233A93">
        <w:rPr>
          <w:rFonts w:ascii="Times New Roman" w:hAnsi="Times New Roman" w:cs="Times New Roman"/>
        </w:rPr>
        <w:t>ná</w:t>
      </w:r>
      <w:r w:rsidR="00B057B4">
        <w:rPr>
          <w:rFonts w:ascii="Times New Roman" w:hAnsi="Times New Roman" w:cs="Times New Roman"/>
        </w:rPr>
        <w:t>vrh zá</w:t>
      </w:r>
      <w:r w:rsidR="002B2710">
        <w:rPr>
          <w:rFonts w:ascii="Times New Roman" w:hAnsi="Times New Roman" w:cs="Times New Roman"/>
        </w:rPr>
        <w:t>kona v stanovenom termíne.</w:t>
      </w:r>
    </w:p>
    <w:p w:rsidR="000965A1">
      <w:pPr>
        <w:pStyle w:val="BodyText2"/>
        <w:rPr>
          <w:rFonts w:ascii="Times New Roman" w:hAnsi="Times New Roman" w:cs="Times New Roman"/>
          <w:b/>
          <w:sz w:val="28"/>
        </w:rPr>
      </w:pPr>
    </w:p>
    <w:p w:rsidR="00737319">
      <w:pPr>
        <w:pStyle w:val="BodyText2"/>
        <w:rPr>
          <w:rFonts w:ascii="Times New Roman" w:hAnsi="Times New Roman" w:cs="Times New Roman"/>
          <w:b/>
          <w:sz w:val="28"/>
        </w:rPr>
      </w:pPr>
    </w:p>
    <w:p w:rsidR="00DF21AE">
      <w:pPr>
        <w:pStyle w:val="BodyText2"/>
        <w:rPr>
          <w:rFonts w:ascii="Times New Roman" w:hAnsi="Times New Roman" w:cs="Times New Roman"/>
          <w:b/>
          <w:sz w:val="28"/>
        </w:rPr>
      </w:pPr>
    </w:p>
    <w:p w:rsidR="00CD2A22">
      <w:pPr>
        <w:pStyle w:val="BodyText2"/>
        <w:rPr>
          <w:rFonts w:ascii="Times New Roman" w:hAnsi="Times New Roman" w:cs="Times New Roman"/>
          <w:b/>
          <w:sz w:val="28"/>
        </w:rPr>
      </w:pPr>
    </w:p>
    <w:p w:rsidR="00CD2A22">
      <w:pPr>
        <w:pStyle w:val="BodyText2"/>
        <w:rPr>
          <w:rFonts w:ascii="Times New Roman" w:hAnsi="Times New Roman" w:cs="Times New Roman"/>
          <w:b/>
          <w:sz w:val="28"/>
        </w:rPr>
      </w:pPr>
    </w:p>
    <w:p w:rsidR="00CD2A22">
      <w:pPr>
        <w:pStyle w:val="BodyText2"/>
        <w:rPr>
          <w:rFonts w:ascii="Times New Roman" w:hAnsi="Times New Roman" w:cs="Times New Roman"/>
          <w:b/>
          <w:sz w:val="28"/>
        </w:rPr>
      </w:pPr>
    </w:p>
    <w:p w:rsidR="00CD2A22">
      <w:pPr>
        <w:pStyle w:val="BodyText2"/>
        <w:rPr>
          <w:rFonts w:ascii="Times New Roman" w:hAnsi="Times New Roman" w:cs="Times New Roman"/>
          <w:b/>
          <w:sz w:val="28"/>
        </w:rPr>
      </w:pPr>
    </w:p>
    <w:p w:rsidR="00CD2A22">
      <w:pPr>
        <w:pStyle w:val="BodyText2"/>
        <w:rPr>
          <w:rFonts w:ascii="Times New Roman" w:hAnsi="Times New Roman" w:cs="Times New Roman"/>
          <w:b/>
          <w:sz w:val="28"/>
        </w:rPr>
      </w:pPr>
    </w:p>
    <w:p w:rsidR="004E1881">
      <w:pPr>
        <w:pStyle w:val="BodyText2"/>
        <w:jc w:val="center"/>
        <w:rPr>
          <w:rFonts w:ascii="Times New Roman" w:hAnsi="Times New Roman" w:cs="Times New Roman"/>
          <w:b/>
        </w:rPr>
      </w:pPr>
    </w:p>
    <w:p w:rsidR="00233A93">
      <w:pPr>
        <w:pStyle w:val="BodyText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II.</w:t>
      </w:r>
    </w:p>
    <w:p w:rsidR="00233A93">
      <w:pPr>
        <w:pStyle w:val="BodyText2"/>
        <w:jc w:val="center"/>
        <w:rPr>
          <w:rFonts w:ascii="Times New Roman" w:hAnsi="Times New Roman" w:cs="Times New Roman"/>
          <w:b/>
          <w:sz w:val="28"/>
        </w:rPr>
      </w:pPr>
    </w:p>
    <w:p w:rsidR="00233A93" w:rsidP="005B4301">
      <w:pPr>
        <w:tabs>
          <w:tab w:val="left" w:pos="504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Gestorský výbor nedostal do začatia rokovania</w:t>
      </w:r>
      <w:r w:rsidR="00AF0941">
        <w:rPr>
          <w:rFonts w:ascii="Times New Roman" w:hAnsi="Times New Roman" w:cs="Times New Roman"/>
        </w:rPr>
        <w:t xml:space="preserve"> o</w:t>
      </w:r>
      <w:r w:rsidRPr="00B057C9" w:rsidR="00B057C9">
        <w:rPr>
          <w:rFonts w:ascii="Times New Roman" w:hAnsi="Times New Roman" w:cs="Times New Roman"/>
        </w:rPr>
        <w:t xml:space="preserve"> </w:t>
      </w:r>
      <w:r w:rsidR="0020341D">
        <w:rPr>
          <w:rFonts w:ascii="Times New Roman" w:hAnsi="Times New Roman" w:cs="Times New Roman"/>
        </w:rPr>
        <w:t xml:space="preserve">vládnom návrhu zákona, ktorým sa mení a dopĺňa zákon č. 566/2001 Z. z. o cenných papieroch a investičných službách a o zmene a doplnení niektorých zákonov (zákon o cenných papieroch) v znení neskorších predpisov a ktorým sa menia a dopĺňajú niektoré zákony (tlač 215) </w:t>
      </w:r>
      <w:r>
        <w:rPr>
          <w:rFonts w:ascii="Times New Roman" w:hAnsi="Times New Roman" w:cs="Times New Roman"/>
        </w:rPr>
        <w:t>stanoviská  poslancov Národnej rady Slovenskej republiky podané v súlade s § 75 ods. 2 zákona NR SR č. 350/1996 Z. z. o rokovacom poriadku Národnej rady Slovenskej republiky v znení neskorších predpisov</w:t>
      </w:r>
      <w:r>
        <w:rPr>
          <w:rFonts w:ascii="Times New Roman" w:hAnsi="Times New Roman" w:cs="Times New Roman"/>
        </w:rPr>
        <w:t>.</w:t>
      </w:r>
    </w:p>
    <w:p w:rsidR="00173451" w:rsidP="00324934">
      <w:pPr>
        <w:jc w:val="both"/>
        <w:rPr>
          <w:rFonts w:ascii="Times New Roman" w:hAnsi="Times New Roman" w:cs="Times New Roman"/>
        </w:rPr>
      </w:pPr>
    </w:p>
    <w:p w:rsidR="00353558" w:rsidP="00324934">
      <w:pPr>
        <w:jc w:val="both"/>
        <w:rPr>
          <w:rFonts w:ascii="Times New Roman" w:hAnsi="Times New Roman" w:cs="Times New Roman"/>
        </w:rPr>
      </w:pPr>
    </w:p>
    <w:p w:rsidR="00353558" w:rsidP="00324934">
      <w:pPr>
        <w:jc w:val="both"/>
        <w:rPr>
          <w:rFonts w:ascii="Times New Roman" w:hAnsi="Times New Roman" w:cs="Times New Roman"/>
        </w:rPr>
      </w:pPr>
    </w:p>
    <w:p w:rsidR="00233A93">
      <w:pPr>
        <w:pStyle w:val="BodyText2"/>
        <w:ind w:firstLine="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III.</w:t>
      </w:r>
    </w:p>
    <w:p w:rsidR="00501B42">
      <w:pPr>
        <w:pStyle w:val="BodyText2"/>
        <w:ind w:left="705"/>
        <w:jc w:val="center"/>
        <w:rPr>
          <w:rFonts w:ascii="Times New Roman" w:hAnsi="Times New Roman" w:cs="Times New Roman"/>
          <w:b/>
        </w:rPr>
      </w:pPr>
    </w:p>
    <w:p w:rsidR="00233A93">
      <w:pPr>
        <w:pStyle w:val="BodyText2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 predmetnému </w:t>
      </w:r>
      <w:r w:rsidR="002C508A">
        <w:rPr>
          <w:rFonts w:ascii="Times New Roman" w:hAnsi="Times New Roman" w:cs="Times New Roman"/>
        </w:rPr>
        <w:t xml:space="preserve">vládnemu </w:t>
      </w:r>
      <w:r>
        <w:rPr>
          <w:rFonts w:ascii="Times New Roman" w:hAnsi="Times New Roman" w:cs="Times New Roman"/>
        </w:rPr>
        <w:t>návrhu zákona zaujali výbory Národnej rady Slovenskej republiky tieto stanoviská:</w:t>
      </w:r>
    </w:p>
    <w:p w:rsidR="00E24C65">
      <w:pPr>
        <w:pStyle w:val="BodyText2"/>
        <w:ind w:firstLine="720"/>
        <w:rPr>
          <w:rFonts w:ascii="Times New Roman" w:hAnsi="Times New Roman" w:cs="Times New Roman"/>
        </w:rPr>
      </w:pPr>
    </w:p>
    <w:p w:rsidR="001F071C">
      <w:pPr>
        <w:pStyle w:val="BodyText2"/>
        <w:ind w:firstLine="720"/>
        <w:rPr>
          <w:rFonts w:ascii="Times New Roman" w:hAnsi="Times New Roman" w:cs="Times New Roman"/>
        </w:rPr>
      </w:pPr>
    </w:p>
    <w:p w:rsidR="00301D8C" w:rsidP="00301D8C">
      <w:pPr>
        <w:pStyle w:val="BodyText2"/>
        <w:numPr>
          <w:ilvl w:val="0"/>
          <w:numId w:val="4"/>
        </w:numPr>
        <w:tabs>
          <w:tab w:val="left" w:pos="1080"/>
        </w:tabs>
        <w:ind w:firstLine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Odporúčanie pre Národnú radu Slovenskej republiky návrh </w:t>
      </w:r>
      <w:r>
        <w:rPr>
          <w:rFonts w:ascii="Times New Roman" w:hAnsi="Times New Roman" w:cs="Times New Roman"/>
          <w:b/>
          <w:bCs/>
        </w:rPr>
        <w:t xml:space="preserve">schváliť </w:t>
      </w:r>
    </w:p>
    <w:p w:rsidR="00301D8C" w:rsidP="00301D8C">
      <w:pPr>
        <w:pStyle w:val="BodyText2"/>
        <w:ind w:left="1080" w:firstLine="336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 pozmeňujúcimi a doplňujúcimi návrhmi</w:t>
      </w:r>
    </w:p>
    <w:p w:rsidR="00301D8C" w:rsidP="00301D8C">
      <w:pPr>
        <w:pStyle w:val="BodyText2"/>
        <w:ind w:left="1080"/>
        <w:rPr>
          <w:rFonts w:ascii="Times New Roman" w:hAnsi="Times New Roman" w:cs="Times New Roman"/>
          <w:b/>
          <w:bCs/>
        </w:rPr>
      </w:pPr>
    </w:p>
    <w:p w:rsidR="00301D8C" w:rsidP="00301D8C">
      <w:pPr>
        <w:pStyle w:val="BodyText2"/>
        <w:numPr>
          <w:ilvl w:val="0"/>
          <w:numId w:val="1"/>
        </w:numPr>
        <w:tabs>
          <w:tab w:val="clear" w:pos="1065"/>
          <w:tab w:val="left" w:pos="1425"/>
        </w:tabs>
        <w:ind w:left="1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 Národnej rady Sl</w:t>
      </w:r>
      <w:r w:rsidR="00401761">
        <w:rPr>
          <w:rFonts w:ascii="Times New Roman" w:hAnsi="Times New Roman" w:cs="Times New Roman"/>
        </w:rPr>
        <w:t>ovenskej r</w:t>
      </w:r>
      <w:r w:rsidR="00401761">
        <w:rPr>
          <w:rFonts w:ascii="Times New Roman" w:hAnsi="Times New Roman" w:cs="Times New Roman"/>
        </w:rPr>
        <w:t xml:space="preserve">epubliky pre financie a </w:t>
      </w:r>
      <w:r>
        <w:rPr>
          <w:rFonts w:ascii="Times New Roman" w:hAnsi="Times New Roman" w:cs="Times New Roman"/>
        </w:rPr>
        <w:t>rozpočet</w:t>
      </w:r>
      <w:r w:rsidR="00E24C65">
        <w:rPr>
          <w:rFonts w:ascii="Times New Roman" w:hAnsi="Times New Roman" w:cs="Times New Roman"/>
        </w:rPr>
        <w:t xml:space="preserve">                          (</w:t>
      </w:r>
      <w:r w:rsidR="004E1881">
        <w:rPr>
          <w:rFonts w:ascii="Times New Roman" w:hAnsi="Times New Roman" w:cs="Times New Roman"/>
        </w:rPr>
        <w:t>uzn. č. 136</w:t>
      </w:r>
      <w:r w:rsidR="00B40188">
        <w:rPr>
          <w:rFonts w:ascii="Times New Roman" w:hAnsi="Times New Roman" w:cs="Times New Roman"/>
        </w:rPr>
        <w:t xml:space="preserve"> zo dňa </w:t>
      </w:r>
      <w:r w:rsidR="00401761">
        <w:rPr>
          <w:rFonts w:ascii="Times New Roman" w:hAnsi="Times New Roman" w:cs="Times New Roman"/>
        </w:rPr>
        <w:t>1</w:t>
      </w:r>
      <w:r w:rsidR="0020341D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. </w:t>
      </w:r>
      <w:r w:rsidR="0020341D">
        <w:rPr>
          <w:rFonts w:ascii="Times New Roman" w:hAnsi="Times New Roman" w:cs="Times New Roman"/>
        </w:rPr>
        <w:t>marca</w:t>
      </w:r>
      <w:r w:rsidR="00CD2A22">
        <w:rPr>
          <w:rFonts w:ascii="Times New Roman" w:hAnsi="Times New Roman" w:cs="Times New Roman"/>
        </w:rPr>
        <w:t xml:space="preserve"> 201</w:t>
      </w:r>
      <w:r w:rsidR="0020341D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</w:p>
    <w:p w:rsidR="00201E09" w:rsidP="00EF3076">
      <w:pPr>
        <w:pStyle w:val="BodyTextIndent2"/>
        <w:ind w:left="1080"/>
        <w:jc w:val="both"/>
        <w:rPr>
          <w:rFonts w:ascii="Times New Roman" w:hAnsi="Times New Roman" w:cs="Times New Roman"/>
        </w:rPr>
      </w:pPr>
    </w:p>
    <w:p w:rsidR="002A75EF" w:rsidP="00CC65FE">
      <w:pPr>
        <w:pStyle w:val="BodyText2"/>
        <w:numPr>
          <w:ilvl w:val="0"/>
          <w:numId w:val="1"/>
        </w:numPr>
        <w:tabs>
          <w:tab w:val="clear" w:pos="1065"/>
          <w:tab w:val="left" w:pos="1425"/>
        </w:tabs>
        <w:ind w:left="1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</w:t>
      </w:r>
      <w:r w:rsidRPr="00DF21AE">
        <w:rPr>
          <w:rFonts w:ascii="Times New Roman" w:hAnsi="Times New Roman" w:cs="Times New Roman"/>
        </w:rPr>
        <w:t xml:space="preserve"> Národnej rady Slovenskej republiky pre </w:t>
      </w:r>
      <w:r w:rsidR="002C0384">
        <w:rPr>
          <w:rFonts w:ascii="Times New Roman" w:hAnsi="Times New Roman" w:cs="Times New Roman"/>
        </w:rPr>
        <w:t>hospodárstvo, výstavbu a dopravu</w:t>
      </w:r>
      <w:r w:rsidRPr="00DF21A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(uzn. č. </w:t>
      </w:r>
      <w:r w:rsidR="00FA3228">
        <w:rPr>
          <w:rFonts w:ascii="Times New Roman" w:hAnsi="Times New Roman" w:cs="Times New Roman"/>
        </w:rPr>
        <w:t>91</w:t>
      </w:r>
      <w:r>
        <w:rPr>
          <w:rFonts w:ascii="Times New Roman" w:hAnsi="Times New Roman" w:cs="Times New Roman"/>
        </w:rPr>
        <w:t xml:space="preserve"> zo dň</w:t>
      </w:r>
      <w:r w:rsidR="00CC65FE">
        <w:rPr>
          <w:rFonts w:ascii="Times New Roman" w:hAnsi="Times New Roman" w:cs="Times New Roman"/>
        </w:rPr>
        <w:t xml:space="preserve">a </w:t>
      </w:r>
      <w:r w:rsidR="00FA3228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. </w:t>
      </w:r>
      <w:r w:rsidR="0020341D">
        <w:rPr>
          <w:rFonts w:ascii="Times New Roman" w:hAnsi="Times New Roman" w:cs="Times New Roman"/>
        </w:rPr>
        <w:t>marca</w:t>
      </w:r>
      <w:r w:rsidR="00CD2A22">
        <w:rPr>
          <w:rFonts w:ascii="Times New Roman" w:hAnsi="Times New Roman" w:cs="Times New Roman"/>
        </w:rPr>
        <w:t xml:space="preserve"> 201</w:t>
      </w:r>
      <w:r w:rsidR="0020341D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</w:p>
    <w:p w:rsidR="00FA3228" w:rsidP="00FA3228">
      <w:pPr>
        <w:pStyle w:val="BodyText2"/>
        <w:ind w:firstLine="720"/>
        <w:rPr>
          <w:rFonts w:ascii="Times New Roman" w:hAnsi="Times New Roman" w:cs="Times New Roman"/>
        </w:rPr>
      </w:pPr>
    </w:p>
    <w:p w:rsidR="00452FB6" w:rsidRPr="00C54C30" w:rsidP="00452FB6">
      <w:pPr>
        <w:pStyle w:val="BodyTextIndent2"/>
        <w:numPr>
          <w:ilvl w:val="0"/>
          <w:numId w:val="4"/>
        </w:numPr>
        <w:tabs>
          <w:tab w:val="left" w:pos="1080"/>
        </w:tabs>
        <w:ind w:firstLine="0"/>
        <w:jc w:val="both"/>
        <w:rPr>
          <w:rFonts w:ascii="Times New Roman" w:hAnsi="Times New Roman" w:cs="Times New Roman"/>
        </w:rPr>
      </w:pPr>
      <w:r w:rsidR="00FA3228">
        <w:rPr>
          <w:rFonts w:ascii="Times New Roman" w:hAnsi="Times New Roman" w:cs="Times New Roman"/>
        </w:rPr>
        <w:t>Ústavnoprávny výbor Národnej rady Slovenskej re</w:t>
      </w:r>
      <w:r w:rsidR="00FA3228">
        <w:rPr>
          <w:rFonts w:ascii="Times New Roman" w:hAnsi="Times New Roman" w:cs="Times New Roman"/>
        </w:rPr>
        <w:t xml:space="preserve">publiky </w:t>
      </w:r>
      <w:r w:rsidRPr="00C54C30">
        <w:rPr>
          <w:rFonts w:ascii="Times New Roman" w:hAnsi="Times New Roman" w:cs="Times New Roman"/>
          <w:b/>
        </w:rPr>
        <w:t>neprijal</w:t>
      </w:r>
      <w:r w:rsidRPr="00C54C30">
        <w:rPr>
          <w:rFonts w:ascii="Times New Roman" w:hAnsi="Times New Roman" w:cs="Times New Roman"/>
        </w:rPr>
        <w:t xml:space="preserve"> platné uznesenie, nakoľko návrh uznesenia nezískal podporu potrebnej nadpolovičnej väčšiny prítomných poslancov v súlade s § 52 ods. 4 zákona NR SR č. 350/1996 Z. z. o rokovacom poriadku v znení neskorších predpisov a čl. 84 ods. 2 Ústavy SR v znení neskorších predpisov (celkový počet 1</w:t>
      </w:r>
      <w:r>
        <w:rPr>
          <w:rFonts w:ascii="Times New Roman" w:hAnsi="Times New Roman" w:cs="Times New Roman"/>
        </w:rPr>
        <w:t>3</w:t>
      </w:r>
      <w:r w:rsidRPr="00C54C30">
        <w:rPr>
          <w:rFonts w:ascii="Times New Roman" w:hAnsi="Times New Roman" w:cs="Times New Roman"/>
        </w:rPr>
        <w:t xml:space="preserve"> poslancov, prítomných </w:t>
      </w:r>
      <w:r>
        <w:rPr>
          <w:rFonts w:ascii="Times New Roman" w:hAnsi="Times New Roman" w:cs="Times New Roman"/>
        </w:rPr>
        <w:t>10, za návrh hlasovali</w:t>
      </w:r>
      <w:r w:rsidRPr="00C54C3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5</w:t>
      </w:r>
      <w:r w:rsidRPr="00C54C30">
        <w:rPr>
          <w:rFonts w:ascii="Times New Roman" w:hAnsi="Times New Roman" w:cs="Times New Roman"/>
        </w:rPr>
        <w:t xml:space="preserve"> poslanc</w:t>
      </w:r>
      <w:r>
        <w:rPr>
          <w:rFonts w:ascii="Times New Roman" w:hAnsi="Times New Roman" w:cs="Times New Roman"/>
        </w:rPr>
        <w:t>i, 2 poslanci</w:t>
      </w:r>
      <w:r w:rsidRPr="00C54C30">
        <w:rPr>
          <w:rFonts w:ascii="Times New Roman" w:hAnsi="Times New Roman" w:cs="Times New Roman"/>
        </w:rPr>
        <w:t xml:space="preserve"> bol</w:t>
      </w:r>
      <w:r>
        <w:rPr>
          <w:rFonts w:ascii="Times New Roman" w:hAnsi="Times New Roman" w:cs="Times New Roman"/>
        </w:rPr>
        <w:t>i</w:t>
      </w:r>
      <w:r w:rsidRPr="00C54C30">
        <w:rPr>
          <w:rFonts w:ascii="Times New Roman" w:hAnsi="Times New Roman" w:cs="Times New Roman"/>
        </w:rPr>
        <w:t xml:space="preserve"> proti  a </w:t>
      </w:r>
      <w:r>
        <w:rPr>
          <w:rFonts w:ascii="Times New Roman" w:hAnsi="Times New Roman" w:cs="Times New Roman"/>
        </w:rPr>
        <w:t>3</w:t>
      </w:r>
      <w:r w:rsidRPr="00C54C30">
        <w:rPr>
          <w:rFonts w:ascii="Times New Roman" w:hAnsi="Times New Roman" w:cs="Times New Roman"/>
        </w:rPr>
        <w:t xml:space="preserve"> sa zdržali hlasovania)</w:t>
      </w:r>
    </w:p>
    <w:p w:rsidR="00FA3228" w:rsidP="00FA3228">
      <w:pPr>
        <w:pStyle w:val="BodyText2"/>
        <w:ind w:firstLine="720"/>
        <w:rPr>
          <w:rFonts w:ascii="Times New Roman" w:hAnsi="Times New Roman" w:cs="Times New Roman"/>
        </w:rPr>
      </w:pPr>
    </w:p>
    <w:p w:rsidR="00301D8C">
      <w:pPr>
        <w:pStyle w:val="BodyText2"/>
        <w:ind w:firstLine="720"/>
        <w:rPr>
          <w:rFonts w:ascii="Times New Roman" w:hAnsi="Times New Roman" w:cs="Times New Roman"/>
        </w:rPr>
      </w:pPr>
    </w:p>
    <w:p w:rsidR="00233A93">
      <w:pPr>
        <w:pStyle w:val="BodyText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IV.</w:t>
      </w:r>
    </w:p>
    <w:p w:rsidR="00233A93">
      <w:pPr>
        <w:pStyle w:val="BodyText2"/>
        <w:ind w:left="1065"/>
        <w:jc w:val="center"/>
        <w:rPr>
          <w:rFonts w:ascii="Times New Roman" w:hAnsi="Times New Roman" w:cs="Times New Roman"/>
          <w:b/>
        </w:rPr>
      </w:pPr>
    </w:p>
    <w:p w:rsidR="00233A93">
      <w:pPr>
        <w:pStyle w:val="BodyText2"/>
        <w:ind w:firstLine="708"/>
        <w:jc w:val="left"/>
        <w:rPr>
          <w:rFonts w:ascii="Times New Roman" w:hAnsi="Times New Roman" w:cs="Times New Roman"/>
        </w:rPr>
      </w:pPr>
      <w:r w:rsidRPr="00AC16EF" w:rsidR="00EB7C0C">
        <w:rPr>
          <w:rFonts w:ascii="Times New Roman" w:hAnsi="Times New Roman" w:cs="Times New Roman"/>
        </w:rPr>
        <w:t>Z uzn</w:t>
      </w:r>
      <w:r w:rsidR="00E37D6A">
        <w:rPr>
          <w:rFonts w:ascii="Times New Roman" w:hAnsi="Times New Roman" w:cs="Times New Roman"/>
        </w:rPr>
        <w:t>esení</w:t>
      </w:r>
      <w:r w:rsidRPr="00AC16EF">
        <w:rPr>
          <w:rFonts w:ascii="Times New Roman" w:hAnsi="Times New Roman" w:cs="Times New Roman"/>
        </w:rPr>
        <w:t xml:space="preserve"> výbor</w:t>
      </w:r>
      <w:r w:rsidR="00E37D6A">
        <w:rPr>
          <w:rFonts w:ascii="Times New Roman" w:hAnsi="Times New Roman" w:cs="Times New Roman"/>
        </w:rPr>
        <w:t>ov</w:t>
      </w:r>
      <w:r>
        <w:rPr>
          <w:rFonts w:ascii="Times New Roman" w:hAnsi="Times New Roman" w:cs="Times New Roman"/>
        </w:rPr>
        <w:t xml:space="preserve"> Národnej ra</w:t>
      </w:r>
      <w:r w:rsidR="008E1580">
        <w:rPr>
          <w:rFonts w:ascii="Times New Roman" w:hAnsi="Times New Roman" w:cs="Times New Roman"/>
        </w:rPr>
        <w:t>dy Slovenskej republ</w:t>
      </w:r>
      <w:r w:rsidR="0085078D">
        <w:rPr>
          <w:rFonts w:ascii="Times New Roman" w:hAnsi="Times New Roman" w:cs="Times New Roman"/>
        </w:rPr>
        <w:t xml:space="preserve">iky </w:t>
      </w:r>
      <w:r w:rsidRPr="00AC16EF" w:rsidR="0085078D">
        <w:rPr>
          <w:rFonts w:ascii="Times New Roman" w:hAnsi="Times New Roman" w:cs="Times New Roman"/>
        </w:rPr>
        <w:t>uvedených</w:t>
      </w:r>
      <w:r w:rsidRPr="00AC16EF">
        <w:rPr>
          <w:rFonts w:ascii="Times New Roman" w:hAnsi="Times New Roman" w:cs="Times New Roman"/>
        </w:rPr>
        <w:t xml:space="preserve"> pod bodom</w:t>
      </w:r>
      <w:r>
        <w:rPr>
          <w:rFonts w:ascii="Times New Roman" w:hAnsi="Times New Roman" w:cs="Times New Roman"/>
        </w:rPr>
        <w:t xml:space="preserve"> III. tejto správy </w:t>
      </w:r>
      <w:r>
        <w:rPr>
          <w:rFonts w:ascii="Times New Roman" w:hAnsi="Times New Roman" w:cs="Times New Roman"/>
        </w:rPr>
        <w:t xml:space="preserve">vyplynuli </w:t>
      </w:r>
      <w:r w:rsidR="00F17DF1">
        <w:rPr>
          <w:rFonts w:ascii="Times New Roman" w:hAnsi="Times New Roman" w:cs="Times New Roman"/>
        </w:rPr>
        <w:t>tieto</w:t>
      </w:r>
      <w:r>
        <w:rPr>
          <w:rFonts w:ascii="Times New Roman" w:hAnsi="Times New Roman" w:cs="Times New Roman"/>
        </w:rPr>
        <w:t xml:space="preserve"> </w:t>
      </w:r>
      <w:r w:rsidR="00115AB5">
        <w:rPr>
          <w:rFonts w:ascii="Times New Roman" w:hAnsi="Times New Roman" w:cs="Times New Roman"/>
        </w:rPr>
        <w:t>p</w:t>
      </w:r>
      <w:r w:rsidR="00D3131A">
        <w:rPr>
          <w:rFonts w:ascii="Times New Roman" w:hAnsi="Times New Roman" w:cs="Times New Roman"/>
        </w:rPr>
        <w:t>ozmeňujúce a doplňujúce návrhy :</w:t>
      </w:r>
    </w:p>
    <w:p w:rsidR="00FA3228">
      <w:pPr>
        <w:pStyle w:val="BodyText2"/>
        <w:ind w:firstLine="708"/>
        <w:jc w:val="left"/>
        <w:rPr>
          <w:rFonts w:ascii="Times New Roman" w:hAnsi="Times New Roman" w:cs="Times New Roman"/>
        </w:rPr>
      </w:pPr>
    </w:p>
    <w:p w:rsidR="004E1881" w:rsidRPr="00B74A19" w:rsidP="004E1881">
      <w:pPr>
        <w:numPr>
          <w:ilvl w:val="0"/>
          <w:numId w:val="31"/>
        </w:numPr>
        <w:tabs>
          <w:tab w:val="left" w:pos="720"/>
        </w:tabs>
        <w:jc w:val="both"/>
        <w:rPr>
          <w:rFonts w:ascii="Times New Roman" w:hAnsi="Times New Roman" w:cs="Times New Roman"/>
          <w:b/>
          <w:bCs/>
        </w:rPr>
      </w:pPr>
      <w:r w:rsidRPr="00B74A19">
        <w:rPr>
          <w:rFonts w:ascii="Times New Roman" w:hAnsi="Times New Roman" w:cs="Times New Roman"/>
          <w:b/>
          <w:bCs/>
        </w:rPr>
        <w:t xml:space="preserve">K úvodnej vete čl. I </w:t>
      </w:r>
    </w:p>
    <w:p w:rsidR="004E1881" w:rsidRPr="00B74A19" w:rsidP="004E1881">
      <w:pPr>
        <w:ind w:left="708"/>
        <w:jc w:val="both"/>
        <w:rPr>
          <w:rFonts w:ascii="Times New Roman" w:hAnsi="Times New Roman" w:cs="Times New Roman"/>
        </w:rPr>
      </w:pPr>
      <w:r w:rsidRPr="00B74A19">
        <w:rPr>
          <w:rFonts w:ascii="Times New Roman" w:hAnsi="Times New Roman" w:cs="Times New Roman"/>
        </w:rPr>
        <w:t xml:space="preserve">V čl. I úvodnej vete sa slová „zákona č. .../2011 Z. z.“ nahrádzajú slovami „zákona č. 46/2011 Z. z.“. </w:t>
      </w:r>
    </w:p>
    <w:p w:rsidR="004E1881" w:rsidP="004E1881">
      <w:pPr>
        <w:pStyle w:val="BodyTextIndent2"/>
        <w:ind w:left="0"/>
        <w:rPr>
          <w:rFonts w:ascii="Times New Roman" w:hAnsi="Times New Roman" w:cs="Times New Roman"/>
          <w:bCs w:val="0"/>
        </w:rPr>
      </w:pPr>
    </w:p>
    <w:p w:rsidR="004E1881" w:rsidRPr="00B74A19" w:rsidP="004E1881">
      <w:pPr>
        <w:pStyle w:val="BodyTextIndent2"/>
        <w:ind w:left="2832"/>
        <w:rPr>
          <w:rFonts w:ascii="Times New Roman" w:hAnsi="Times New Roman" w:cs="Times New Roman"/>
        </w:rPr>
      </w:pPr>
      <w:r w:rsidRPr="00B74A19">
        <w:rPr>
          <w:rFonts w:ascii="Times New Roman" w:hAnsi="Times New Roman" w:cs="Times New Roman"/>
        </w:rPr>
        <w:t xml:space="preserve">Navrhuje sa čiastková aktualizácia úvodnej vety v článku I predloženého návrhu zákona, a to vzhľadom na novelu zákona o cenných papieroch a investičných službách tvoriacu článok II zákona </w:t>
      </w:r>
      <w:r w:rsidRPr="00B74A19">
        <w:rPr>
          <w:rFonts w:ascii="Times New Roman" w:hAnsi="Times New Roman" w:cs="Times New Roman"/>
          <w:color w:val="000000"/>
        </w:rPr>
        <w:t>č</w:t>
      </w:r>
      <w:r w:rsidRPr="00B74A19">
        <w:rPr>
          <w:rFonts w:ascii="Times New Roman" w:hAnsi="Times New Roman" w:cs="Times New Roman"/>
        </w:rPr>
        <w:t>. </w:t>
      </w:r>
      <w:r w:rsidRPr="00B74A19">
        <w:rPr>
          <w:rFonts w:ascii="Times New Roman" w:hAnsi="Times New Roman" w:cs="Times New Roman"/>
          <w:color w:val="000000"/>
        </w:rPr>
        <w:t>46/2011</w:t>
      </w:r>
      <w:r w:rsidRPr="00B74A19">
        <w:rPr>
          <w:rFonts w:ascii="Times New Roman" w:hAnsi="Times New Roman" w:cs="Times New Roman"/>
        </w:rPr>
        <w:t> </w:t>
      </w:r>
      <w:r w:rsidRPr="00B74A19">
        <w:rPr>
          <w:rFonts w:ascii="Times New Roman" w:hAnsi="Times New Roman" w:cs="Times New Roman"/>
          <w:color w:val="000000"/>
        </w:rPr>
        <w:t>Z</w:t>
      </w:r>
      <w:r w:rsidRPr="00B74A19">
        <w:rPr>
          <w:rFonts w:ascii="Times New Roman" w:hAnsi="Times New Roman" w:cs="Times New Roman"/>
        </w:rPr>
        <w:t>. </w:t>
      </w:r>
      <w:r w:rsidRPr="00B74A19">
        <w:rPr>
          <w:rFonts w:ascii="Times New Roman" w:hAnsi="Times New Roman" w:cs="Times New Roman"/>
          <w:color w:val="000000"/>
        </w:rPr>
        <w:t>z.</w:t>
      </w:r>
      <w:r w:rsidRPr="00B74A19">
        <w:rPr>
          <w:rFonts w:ascii="Times New Roman" w:hAnsi="Times New Roman" w:cs="Times New Roman"/>
        </w:rPr>
        <w:t xml:space="preserve"> </w:t>
      </w:r>
    </w:p>
    <w:p w:rsidR="004E1881" w:rsidP="004E1881">
      <w:pPr>
        <w:pStyle w:val="BodyTextIndent2"/>
        <w:rPr>
          <w:rFonts w:ascii="Times New Roman" w:hAnsi="Times New Roman" w:cs="Times New Roman"/>
        </w:rPr>
      </w:pPr>
    </w:p>
    <w:p w:rsidR="004E1881" w:rsidRPr="004E1881" w:rsidP="004E1881">
      <w:pPr>
        <w:pStyle w:val="BodyTextIndent2"/>
        <w:ind w:left="2832"/>
        <w:rPr>
          <w:rFonts w:ascii="Times New Roman" w:hAnsi="Times New Roman" w:cs="Times New Roman"/>
          <w:b/>
        </w:rPr>
      </w:pPr>
      <w:r w:rsidRPr="004E1881">
        <w:rPr>
          <w:rFonts w:ascii="Times New Roman" w:hAnsi="Times New Roman" w:cs="Times New Roman"/>
          <w:b/>
        </w:rPr>
        <w:t xml:space="preserve">Výbor NR SR pre financie a rozpočet                          </w:t>
      </w:r>
    </w:p>
    <w:p w:rsidR="004E1881" w:rsidP="004E1881">
      <w:pPr>
        <w:ind w:left="2124"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 schváliť.</w:t>
      </w:r>
    </w:p>
    <w:p w:rsidR="004E1881" w:rsidP="004E1881">
      <w:pPr>
        <w:pStyle w:val="BodyTextIndent2"/>
        <w:rPr>
          <w:rFonts w:ascii="Times New Roman" w:hAnsi="Times New Roman" w:cs="Times New Roman"/>
        </w:rPr>
      </w:pPr>
    </w:p>
    <w:p w:rsidR="004E1881" w:rsidP="004E1881">
      <w:pPr>
        <w:pStyle w:val="BodyTextIndent2"/>
        <w:rPr>
          <w:rFonts w:ascii="Times New Roman" w:hAnsi="Times New Roman" w:cs="Times New Roman"/>
        </w:rPr>
      </w:pPr>
    </w:p>
    <w:p w:rsidR="004E1881" w:rsidP="004E1881">
      <w:pPr>
        <w:pStyle w:val="BodyTextIndent2"/>
        <w:rPr>
          <w:rFonts w:ascii="Times New Roman" w:hAnsi="Times New Roman" w:cs="Times New Roman"/>
        </w:rPr>
      </w:pPr>
    </w:p>
    <w:p w:rsidR="004E1881" w:rsidP="004E1881">
      <w:pPr>
        <w:pStyle w:val="BodyTextIndent2"/>
        <w:rPr>
          <w:rFonts w:ascii="Times New Roman" w:hAnsi="Times New Roman" w:cs="Times New Roman"/>
        </w:rPr>
      </w:pPr>
    </w:p>
    <w:p w:rsidR="004E1881" w:rsidP="004E1881">
      <w:pPr>
        <w:pStyle w:val="BodyTextIndent2"/>
        <w:rPr>
          <w:rFonts w:ascii="Times New Roman" w:hAnsi="Times New Roman" w:cs="Times New Roman"/>
        </w:rPr>
      </w:pPr>
    </w:p>
    <w:p w:rsidR="004E1881" w:rsidRPr="00B74A19" w:rsidP="004E1881">
      <w:pPr>
        <w:pStyle w:val="BodyTextIndent2"/>
        <w:rPr>
          <w:rFonts w:ascii="Times New Roman" w:hAnsi="Times New Roman" w:cs="Times New Roman"/>
        </w:rPr>
      </w:pPr>
    </w:p>
    <w:p w:rsidR="004E1881" w:rsidRPr="00B74A19" w:rsidP="004E1881">
      <w:pPr>
        <w:pStyle w:val="BodyTextIndent2"/>
        <w:numPr>
          <w:ilvl w:val="0"/>
          <w:numId w:val="31"/>
        </w:numPr>
        <w:tabs>
          <w:tab w:val="left" w:pos="720"/>
        </w:tabs>
        <w:jc w:val="both"/>
        <w:rPr>
          <w:rFonts w:ascii="Times New Roman" w:hAnsi="Times New Roman" w:cs="Times New Roman"/>
          <w:b/>
        </w:rPr>
      </w:pPr>
      <w:r w:rsidRPr="00B74A19">
        <w:rPr>
          <w:rFonts w:ascii="Times New Roman" w:hAnsi="Times New Roman" w:cs="Times New Roman"/>
          <w:b/>
        </w:rPr>
        <w:t xml:space="preserve">K čl. I – k bodu 21 </w:t>
      </w:r>
    </w:p>
    <w:p w:rsidR="004E1881" w:rsidRPr="00B74A19" w:rsidP="004E1881">
      <w:pPr>
        <w:pStyle w:val="BodyTextIndent2"/>
        <w:ind w:left="708"/>
        <w:rPr>
          <w:rFonts w:ascii="Times New Roman" w:hAnsi="Times New Roman" w:cs="Times New Roman"/>
        </w:rPr>
      </w:pPr>
      <w:r w:rsidRPr="00B74A19">
        <w:rPr>
          <w:rFonts w:ascii="Times New Roman" w:hAnsi="Times New Roman" w:cs="Times New Roman"/>
        </w:rPr>
        <w:t>V čl. I bode 21 sa slová „§ 173l“ nahrádzajú slovami „§ 173m“ a slová „§ 173m“ sa nahrádzajú slovami „§ 173n“.</w:t>
      </w:r>
    </w:p>
    <w:p w:rsidR="004E1881" w:rsidRPr="00B74A19" w:rsidP="004E1881">
      <w:pPr>
        <w:pStyle w:val="BodyTextIndent2"/>
        <w:ind w:left="567"/>
        <w:rPr>
          <w:rFonts w:ascii="Times New Roman" w:hAnsi="Times New Roman" w:cs="Times New Roman"/>
        </w:rPr>
      </w:pPr>
    </w:p>
    <w:p w:rsidR="004E1881" w:rsidRPr="00B74A19" w:rsidP="004E1881">
      <w:pPr>
        <w:pStyle w:val="BodyTextIndent2"/>
        <w:ind w:left="2832"/>
        <w:rPr>
          <w:rFonts w:ascii="Times New Roman" w:hAnsi="Times New Roman" w:cs="Times New Roman"/>
        </w:rPr>
      </w:pPr>
      <w:r w:rsidRPr="00B74A19">
        <w:rPr>
          <w:rFonts w:ascii="Times New Roman" w:hAnsi="Times New Roman" w:cs="Times New Roman"/>
        </w:rPr>
        <w:t>Navrhovaná úprava vychádza z úpravy obsiahnutej v prijatom zákone č. 46/2011 Z. z., ktorý obsahuje  aj novelu zákona o cenných papieroch, ktorou sa už doplnil nový § 173m. V dôsledku toho je potrebné upraviť predložený návrh zákona tak, aby do zákona o cenných papieroch nebol duplicitne doplnený § 173m, ale aby v predloženom návrhu zákona bol pôvodne navrhovaný nový § 173m označený ako § 173n.</w:t>
      </w:r>
    </w:p>
    <w:p w:rsidR="004E1881" w:rsidP="004E1881">
      <w:pPr>
        <w:pStyle w:val="BodyTextIndent2"/>
        <w:ind w:left="2832"/>
        <w:rPr>
          <w:rFonts w:ascii="Times New Roman" w:hAnsi="Times New Roman" w:cs="Times New Roman"/>
          <w:b/>
        </w:rPr>
      </w:pPr>
    </w:p>
    <w:p w:rsidR="004E1881" w:rsidRPr="004E1881" w:rsidP="004E1881">
      <w:pPr>
        <w:pStyle w:val="BodyTextIndent2"/>
        <w:ind w:left="2832"/>
        <w:rPr>
          <w:rFonts w:ascii="Times New Roman" w:hAnsi="Times New Roman" w:cs="Times New Roman"/>
          <w:b/>
        </w:rPr>
      </w:pPr>
      <w:r w:rsidRPr="004E1881">
        <w:rPr>
          <w:rFonts w:ascii="Times New Roman" w:hAnsi="Times New Roman" w:cs="Times New Roman"/>
          <w:b/>
        </w:rPr>
        <w:t>Výbor</w:t>
      </w:r>
      <w:r w:rsidRPr="004E1881">
        <w:rPr>
          <w:rFonts w:ascii="Times New Roman" w:hAnsi="Times New Roman" w:cs="Times New Roman"/>
          <w:b/>
        </w:rPr>
        <w:t xml:space="preserve"> NR SR pre financie a rozpočet                          </w:t>
      </w:r>
    </w:p>
    <w:p w:rsidR="004E1881" w:rsidP="004E1881">
      <w:pPr>
        <w:ind w:left="2124"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 schváliť.</w:t>
      </w:r>
    </w:p>
    <w:p w:rsidR="004E1881" w:rsidP="004E1881">
      <w:pPr>
        <w:pStyle w:val="BodyTextIndent2"/>
        <w:ind w:left="567"/>
        <w:rPr>
          <w:rFonts w:ascii="Times New Roman" w:hAnsi="Times New Roman" w:cs="Times New Roman"/>
        </w:rPr>
      </w:pPr>
    </w:p>
    <w:p w:rsidR="004E1881" w:rsidP="004E1881">
      <w:pPr>
        <w:pStyle w:val="BodyTextIndent2"/>
        <w:ind w:left="567"/>
        <w:rPr>
          <w:rFonts w:ascii="Times New Roman" w:hAnsi="Times New Roman" w:cs="Times New Roman"/>
        </w:rPr>
      </w:pPr>
    </w:p>
    <w:p w:rsidR="004E1881" w:rsidP="004E1881">
      <w:pPr>
        <w:pStyle w:val="BodyTextIndent2"/>
        <w:ind w:left="567"/>
        <w:rPr>
          <w:rFonts w:ascii="Times New Roman" w:hAnsi="Times New Roman" w:cs="Times New Roman"/>
        </w:rPr>
      </w:pPr>
    </w:p>
    <w:p w:rsidR="004E1881" w:rsidRPr="00B74A19" w:rsidP="004E1881">
      <w:pPr>
        <w:pStyle w:val="BodyTextIndent2"/>
        <w:ind w:left="567"/>
        <w:rPr>
          <w:rFonts w:ascii="Times New Roman" w:hAnsi="Times New Roman" w:cs="Times New Roman"/>
        </w:rPr>
      </w:pPr>
    </w:p>
    <w:p w:rsidR="004E1881" w:rsidRPr="00B74A19" w:rsidP="004E1881">
      <w:pPr>
        <w:pStyle w:val="BodyTextIndent2"/>
        <w:numPr>
          <w:ilvl w:val="0"/>
          <w:numId w:val="31"/>
        </w:numPr>
        <w:tabs>
          <w:tab w:val="left" w:pos="720"/>
        </w:tabs>
        <w:jc w:val="both"/>
        <w:rPr>
          <w:rFonts w:ascii="Times New Roman" w:hAnsi="Times New Roman" w:cs="Times New Roman"/>
          <w:b/>
        </w:rPr>
      </w:pPr>
      <w:r w:rsidRPr="00B74A19">
        <w:rPr>
          <w:rFonts w:ascii="Times New Roman" w:hAnsi="Times New Roman" w:cs="Times New Roman"/>
          <w:b/>
        </w:rPr>
        <w:t>K čl. I  - bodu 22</w:t>
      </w:r>
    </w:p>
    <w:p w:rsidR="004E1881" w:rsidRPr="00B74A19" w:rsidP="004E1881">
      <w:pPr>
        <w:pStyle w:val="BodyTextIndent2"/>
        <w:ind w:left="0" w:firstLine="708"/>
        <w:rPr>
          <w:rFonts w:ascii="Times New Roman" w:hAnsi="Times New Roman" w:cs="Times New Roman"/>
        </w:rPr>
      </w:pPr>
      <w:r w:rsidRPr="00B74A19">
        <w:rPr>
          <w:rFonts w:ascii="Times New Roman" w:hAnsi="Times New Roman" w:cs="Times New Roman"/>
        </w:rPr>
        <w:t xml:space="preserve">V čl. I bod 22 znie: </w:t>
      </w:r>
    </w:p>
    <w:p w:rsidR="004E1881" w:rsidRPr="00B74A19" w:rsidP="004E1881">
      <w:pPr>
        <w:pStyle w:val="BodyTextIndent2"/>
        <w:ind w:left="0" w:firstLine="708"/>
        <w:rPr>
          <w:rFonts w:ascii="Times New Roman" w:hAnsi="Times New Roman" w:cs="Times New Roman"/>
        </w:rPr>
      </w:pPr>
      <w:r w:rsidRPr="00B74A19">
        <w:rPr>
          <w:rFonts w:ascii="Times New Roman" w:hAnsi="Times New Roman" w:cs="Times New Roman"/>
        </w:rPr>
        <w:t>„22. Príloha sa dopĺňa bodmi 21 a 22, ktoré znejú:</w:t>
      </w:r>
    </w:p>
    <w:p w:rsidR="004E1881" w:rsidRPr="00B74A19" w:rsidP="004E1881">
      <w:pPr>
        <w:pStyle w:val="BodyTextIndent2"/>
        <w:ind w:left="708"/>
        <w:rPr>
          <w:rFonts w:ascii="Times New Roman" w:hAnsi="Times New Roman" w:cs="Times New Roman"/>
        </w:rPr>
      </w:pPr>
      <w:r w:rsidRPr="00B74A19">
        <w:rPr>
          <w:rFonts w:ascii="Times New Roman" w:hAnsi="Times New Roman" w:cs="Times New Roman"/>
        </w:rPr>
        <w:t>„21. Smernica Európskeho parlamentu a Rady 2009/44/ES zo 6. mája 2009, ktorou sa mení a dopĺňa smernica 98/26/ES o konečnom zúčtovaní v platobných systémoch a zúčtovacích systémoch cenných papierov a smernica 2002/47/ES o dohodách o finančných zárukách, pokiaľ ide o prepojené systémy a úverové pohľadávky (Ú. v. EÚ L 1446, 10.6.2009).</w:t>
      </w:r>
    </w:p>
    <w:p w:rsidR="004E1881" w:rsidRPr="00B74A19" w:rsidP="004E1881">
      <w:pPr>
        <w:ind w:left="708"/>
        <w:jc w:val="both"/>
        <w:rPr>
          <w:rFonts w:ascii="Times New Roman" w:hAnsi="Times New Roman" w:cs="Times New Roman"/>
          <w:color w:val="000000"/>
        </w:rPr>
      </w:pPr>
      <w:r w:rsidRPr="00B74A19">
        <w:rPr>
          <w:rFonts w:ascii="Times New Roman" w:hAnsi="Times New Roman" w:cs="Times New Roman"/>
        </w:rPr>
        <w:t xml:space="preserve">22. </w:t>
      </w:r>
      <w:r w:rsidRPr="00B74A19">
        <w:rPr>
          <w:rFonts w:ascii="Times New Roman" w:hAnsi="Times New Roman" w:cs="Times New Roman"/>
          <w:color w:val="000000"/>
        </w:rPr>
        <w:t xml:space="preserve">Smernica Európskeho parlamentu a Rady </w:t>
      </w:r>
      <w:r w:rsidRPr="00B74A19">
        <w:rPr>
          <w:rFonts w:ascii="Times New Roman" w:hAnsi="Times New Roman" w:cs="Times New Roman"/>
        </w:rPr>
        <w:t>2010/76/EÚ</w:t>
      </w:r>
      <w:r w:rsidRPr="00B74A19">
        <w:rPr>
          <w:rFonts w:ascii="Times New Roman" w:hAnsi="Times New Roman" w:cs="Times New Roman"/>
          <w:color w:val="000000"/>
        </w:rPr>
        <w:t xml:space="preserve"> </w:t>
      </w:r>
      <w:r w:rsidRPr="00B74A19">
        <w:rPr>
          <w:rFonts w:ascii="Times New Roman" w:hAnsi="Times New Roman" w:cs="Times New Roman"/>
        </w:rPr>
        <w:t>z 24. novembra 2010, ktorou sa menia a dopĺňajú smernice 2006/48/ES a 2006/49/ES, pokiaľ ide o kapitálové požiadavky na obchodnú knihu a na resekuritizácie a preverovanie politík odmeňovania orgánmi dohľadu</w:t>
      </w:r>
      <w:r w:rsidRPr="00B74A19">
        <w:rPr>
          <w:rFonts w:ascii="Times New Roman" w:hAnsi="Times New Roman" w:cs="Times New Roman"/>
          <w:color w:val="000000"/>
        </w:rPr>
        <w:t xml:space="preserve"> (Ú</w:t>
      </w:r>
      <w:r w:rsidRPr="00B74A19">
        <w:rPr>
          <w:rFonts w:ascii="Times New Roman" w:hAnsi="Times New Roman" w:cs="Times New Roman"/>
        </w:rPr>
        <w:t>. </w:t>
      </w:r>
      <w:r w:rsidRPr="00B74A19">
        <w:rPr>
          <w:rFonts w:ascii="Times New Roman" w:hAnsi="Times New Roman" w:cs="Times New Roman"/>
          <w:color w:val="000000"/>
        </w:rPr>
        <w:t>v. EÚ L</w:t>
      </w:r>
      <w:r w:rsidRPr="00B74A19">
        <w:rPr>
          <w:rFonts w:ascii="Times New Roman" w:hAnsi="Times New Roman" w:cs="Times New Roman"/>
        </w:rPr>
        <w:t> 329</w:t>
      </w:r>
      <w:r w:rsidRPr="00B74A19">
        <w:rPr>
          <w:rFonts w:ascii="Times New Roman" w:hAnsi="Times New Roman" w:cs="Times New Roman"/>
          <w:color w:val="000000"/>
        </w:rPr>
        <w:t>, 14</w:t>
      </w:r>
      <w:r w:rsidRPr="00B74A19">
        <w:rPr>
          <w:rFonts w:ascii="Times New Roman" w:hAnsi="Times New Roman" w:cs="Times New Roman"/>
        </w:rPr>
        <w:t>. </w:t>
      </w:r>
      <w:r w:rsidRPr="00B74A19">
        <w:rPr>
          <w:rFonts w:ascii="Times New Roman" w:hAnsi="Times New Roman" w:cs="Times New Roman"/>
          <w:color w:val="000000"/>
        </w:rPr>
        <w:t>12</w:t>
      </w:r>
      <w:r w:rsidRPr="00B74A19">
        <w:rPr>
          <w:rFonts w:ascii="Times New Roman" w:hAnsi="Times New Roman" w:cs="Times New Roman"/>
        </w:rPr>
        <w:t>. </w:t>
      </w:r>
      <w:r w:rsidRPr="00B74A19">
        <w:rPr>
          <w:rFonts w:ascii="Times New Roman" w:hAnsi="Times New Roman" w:cs="Times New Roman"/>
          <w:color w:val="000000"/>
        </w:rPr>
        <w:t>2010).“.“.</w:t>
      </w:r>
    </w:p>
    <w:p w:rsidR="004E1881" w:rsidP="004E1881">
      <w:pPr>
        <w:jc w:val="both"/>
        <w:rPr>
          <w:rFonts w:ascii="Times New Roman" w:hAnsi="Times New Roman" w:cs="Times New Roman"/>
          <w:color w:val="000000"/>
        </w:rPr>
      </w:pPr>
    </w:p>
    <w:p w:rsidR="004E1881" w:rsidRPr="00B74A19" w:rsidP="004E1881">
      <w:pPr>
        <w:jc w:val="both"/>
        <w:rPr>
          <w:rFonts w:ascii="Times New Roman" w:hAnsi="Times New Roman" w:cs="Times New Roman"/>
          <w:color w:val="000000"/>
        </w:rPr>
      </w:pPr>
    </w:p>
    <w:p w:rsidR="004E1881" w:rsidRPr="00B74A19" w:rsidP="004E1881">
      <w:pPr>
        <w:pStyle w:val="BodyTextIndent2"/>
        <w:ind w:left="2832"/>
        <w:jc w:val="both"/>
        <w:rPr>
          <w:rFonts w:ascii="Times New Roman" w:hAnsi="Times New Roman" w:cs="Times New Roman"/>
        </w:rPr>
      </w:pPr>
      <w:r w:rsidRPr="00B74A19">
        <w:rPr>
          <w:rFonts w:ascii="Times New Roman" w:hAnsi="Times New Roman" w:cs="Times New Roman"/>
        </w:rPr>
        <w:t xml:space="preserve">Navrhuje sa doplnenie prílohy zákona o cenných papieroch vzhľadom na už prijaté úpravy zákona o cenných papieroch a investičných službách (doplnenie nového § 173m), ktoré obsahuje zákon </w:t>
      </w:r>
      <w:r w:rsidRPr="00B74A19">
        <w:rPr>
          <w:rFonts w:ascii="Times New Roman" w:hAnsi="Times New Roman" w:cs="Times New Roman"/>
          <w:color w:val="000000"/>
        </w:rPr>
        <w:t>č</w:t>
      </w:r>
      <w:r w:rsidRPr="00B74A19">
        <w:rPr>
          <w:rFonts w:ascii="Times New Roman" w:hAnsi="Times New Roman" w:cs="Times New Roman"/>
        </w:rPr>
        <w:t>. </w:t>
      </w:r>
      <w:r w:rsidRPr="00B74A19">
        <w:rPr>
          <w:rFonts w:ascii="Times New Roman" w:hAnsi="Times New Roman" w:cs="Times New Roman"/>
          <w:color w:val="000000"/>
        </w:rPr>
        <w:t>46/2011</w:t>
      </w:r>
      <w:r w:rsidRPr="00B74A19">
        <w:rPr>
          <w:rFonts w:ascii="Times New Roman" w:hAnsi="Times New Roman" w:cs="Times New Roman"/>
        </w:rPr>
        <w:t> </w:t>
      </w:r>
      <w:r w:rsidRPr="00B74A19">
        <w:rPr>
          <w:rFonts w:ascii="Times New Roman" w:hAnsi="Times New Roman" w:cs="Times New Roman"/>
          <w:color w:val="000000"/>
        </w:rPr>
        <w:t>Z</w:t>
      </w:r>
      <w:r w:rsidRPr="00B74A19">
        <w:rPr>
          <w:rFonts w:ascii="Times New Roman" w:hAnsi="Times New Roman" w:cs="Times New Roman"/>
        </w:rPr>
        <w:t>. </w:t>
      </w:r>
      <w:r w:rsidRPr="00B74A19">
        <w:rPr>
          <w:rFonts w:ascii="Times New Roman" w:hAnsi="Times New Roman" w:cs="Times New Roman"/>
          <w:color w:val="000000"/>
        </w:rPr>
        <w:t>z., ktorým sa mení a dopĺňa zákon č</w:t>
      </w:r>
      <w:r w:rsidRPr="00B74A19">
        <w:rPr>
          <w:rFonts w:ascii="Times New Roman" w:hAnsi="Times New Roman" w:cs="Times New Roman"/>
        </w:rPr>
        <w:t>. </w:t>
      </w:r>
      <w:r w:rsidRPr="00B74A19">
        <w:rPr>
          <w:rFonts w:ascii="Times New Roman" w:hAnsi="Times New Roman" w:cs="Times New Roman"/>
          <w:color w:val="000000"/>
        </w:rPr>
        <w:t>483/2001</w:t>
      </w:r>
      <w:r w:rsidRPr="00B74A19">
        <w:rPr>
          <w:rFonts w:ascii="Times New Roman" w:hAnsi="Times New Roman" w:cs="Times New Roman"/>
        </w:rPr>
        <w:t> </w:t>
      </w:r>
      <w:r w:rsidRPr="00B74A19">
        <w:rPr>
          <w:rFonts w:ascii="Times New Roman" w:hAnsi="Times New Roman" w:cs="Times New Roman"/>
          <w:color w:val="000000"/>
        </w:rPr>
        <w:t>Z</w:t>
      </w:r>
      <w:r w:rsidRPr="00B74A19">
        <w:rPr>
          <w:rFonts w:ascii="Times New Roman" w:hAnsi="Times New Roman" w:cs="Times New Roman"/>
        </w:rPr>
        <w:t>. </w:t>
      </w:r>
      <w:r w:rsidRPr="00B74A19">
        <w:rPr>
          <w:rFonts w:ascii="Times New Roman" w:hAnsi="Times New Roman" w:cs="Times New Roman"/>
          <w:color w:val="000000"/>
        </w:rPr>
        <w:t>z. o bankách a o zmene a doplnení niektorých zákonov v znení neskorších predpisov a ktorým sa mení a dopĺňa zákon č</w:t>
      </w:r>
      <w:r w:rsidRPr="00B74A19">
        <w:rPr>
          <w:rFonts w:ascii="Times New Roman" w:hAnsi="Times New Roman" w:cs="Times New Roman"/>
        </w:rPr>
        <w:t>. </w:t>
      </w:r>
      <w:r w:rsidRPr="00B74A19">
        <w:rPr>
          <w:rFonts w:ascii="Times New Roman" w:hAnsi="Times New Roman" w:cs="Times New Roman"/>
          <w:color w:val="000000"/>
        </w:rPr>
        <w:t>566/2001</w:t>
      </w:r>
      <w:r w:rsidRPr="00B74A19">
        <w:rPr>
          <w:rFonts w:ascii="Times New Roman" w:hAnsi="Times New Roman" w:cs="Times New Roman"/>
        </w:rPr>
        <w:t> </w:t>
      </w:r>
      <w:r w:rsidRPr="00B74A19">
        <w:rPr>
          <w:rFonts w:ascii="Times New Roman" w:hAnsi="Times New Roman" w:cs="Times New Roman"/>
          <w:color w:val="000000"/>
        </w:rPr>
        <w:t>Z</w:t>
      </w:r>
      <w:r w:rsidRPr="00B74A19">
        <w:rPr>
          <w:rFonts w:ascii="Times New Roman" w:hAnsi="Times New Roman" w:cs="Times New Roman"/>
        </w:rPr>
        <w:t>. </w:t>
      </w:r>
      <w:r w:rsidRPr="00B74A19">
        <w:rPr>
          <w:rFonts w:ascii="Times New Roman" w:hAnsi="Times New Roman" w:cs="Times New Roman"/>
          <w:color w:val="000000"/>
        </w:rPr>
        <w:t>z. o cenných papieroch a investičných službách a o zmene a doplnení niektorých zákonov (zákon o cenných papieroch) v znení neskorších predpisov</w:t>
      </w:r>
      <w:r w:rsidRPr="00B74A19">
        <w:rPr>
          <w:rFonts w:ascii="Times New Roman" w:hAnsi="Times New Roman" w:cs="Times New Roman"/>
        </w:rPr>
        <w:t xml:space="preserve">. </w:t>
      </w:r>
    </w:p>
    <w:p w:rsidR="004E1881" w:rsidP="004E1881">
      <w:pPr>
        <w:jc w:val="both"/>
        <w:rPr>
          <w:rFonts w:ascii="Times New Roman" w:hAnsi="Times New Roman" w:cs="Times New Roman"/>
        </w:rPr>
      </w:pPr>
    </w:p>
    <w:p w:rsidR="004E1881" w:rsidRPr="004E1881" w:rsidP="004E1881">
      <w:pPr>
        <w:pStyle w:val="BodyTextIndent2"/>
        <w:ind w:left="2832"/>
        <w:rPr>
          <w:rFonts w:ascii="Times New Roman" w:hAnsi="Times New Roman" w:cs="Times New Roman"/>
          <w:b/>
        </w:rPr>
      </w:pPr>
      <w:r w:rsidRPr="004E1881">
        <w:rPr>
          <w:rFonts w:ascii="Times New Roman" w:hAnsi="Times New Roman" w:cs="Times New Roman"/>
          <w:b/>
        </w:rPr>
        <w:t xml:space="preserve">Výbor NR SR pre financie a rozpočet                          </w:t>
      </w:r>
    </w:p>
    <w:p w:rsidR="004E1881" w:rsidP="004E1881">
      <w:pPr>
        <w:ind w:left="2124"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 schváliť.</w:t>
      </w:r>
    </w:p>
    <w:p w:rsidR="004E1881" w:rsidP="004E1881">
      <w:pPr>
        <w:jc w:val="both"/>
        <w:rPr>
          <w:rFonts w:ascii="Times New Roman" w:hAnsi="Times New Roman" w:cs="Times New Roman"/>
        </w:rPr>
      </w:pPr>
    </w:p>
    <w:p w:rsidR="004E1881" w:rsidP="004E1881">
      <w:pPr>
        <w:jc w:val="both"/>
        <w:rPr>
          <w:rFonts w:ascii="Times New Roman" w:hAnsi="Times New Roman" w:cs="Times New Roman"/>
        </w:rPr>
      </w:pPr>
    </w:p>
    <w:p w:rsidR="004E1881" w:rsidP="004E1881">
      <w:pPr>
        <w:jc w:val="both"/>
        <w:rPr>
          <w:rFonts w:ascii="Times New Roman" w:hAnsi="Times New Roman" w:cs="Times New Roman"/>
        </w:rPr>
      </w:pPr>
    </w:p>
    <w:p w:rsidR="004E1881" w:rsidP="004E1881">
      <w:pPr>
        <w:jc w:val="both"/>
        <w:rPr>
          <w:rFonts w:ascii="Times New Roman" w:hAnsi="Times New Roman" w:cs="Times New Roman"/>
        </w:rPr>
      </w:pPr>
    </w:p>
    <w:p w:rsidR="004E1881" w:rsidP="004E1881">
      <w:pPr>
        <w:jc w:val="both"/>
        <w:rPr>
          <w:rFonts w:ascii="Times New Roman" w:hAnsi="Times New Roman" w:cs="Times New Roman"/>
        </w:rPr>
      </w:pPr>
    </w:p>
    <w:p w:rsidR="004E1881" w:rsidP="004E1881">
      <w:pPr>
        <w:jc w:val="both"/>
        <w:rPr>
          <w:rFonts w:ascii="Times New Roman" w:hAnsi="Times New Roman" w:cs="Times New Roman"/>
        </w:rPr>
      </w:pPr>
    </w:p>
    <w:p w:rsidR="004E1881" w:rsidP="004E1881">
      <w:pPr>
        <w:jc w:val="both"/>
        <w:rPr>
          <w:rFonts w:ascii="Times New Roman" w:hAnsi="Times New Roman" w:cs="Times New Roman"/>
        </w:rPr>
      </w:pPr>
    </w:p>
    <w:p w:rsidR="004E1881" w:rsidP="004E1881">
      <w:pPr>
        <w:jc w:val="both"/>
        <w:rPr>
          <w:rFonts w:ascii="Times New Roman" w:hAnsi="Times New Roman" w:cs="Times New Roman"/>
        </w:rPr>
      </w:pPr>
    </w:p>
    <w:p w:rsidR="004E1881" w:rsidP="004E1881">
      <w:pPr>
        <w:jc w:val="both"/>
        <w:rPr>
          <w:rFonts w:ascii="Times New Roman" w:hAnsi="Times New Roman" w:cs="Times New Roman"/>
        </w:rPr>
      </w:pPr>
    </w:p>
    <w:p w:rsidR="004E1881" w:rsidP="004E1881">
      <w:pPr>
        <w:jc w:val="both"/>
        <w:rPr>
          <w:rFonts w:ascii="Times New Roman" w:hAnsi="Times New Roman" w:cs="Times New Roman"/>
        </w:rPr>
      </w:pPr>
    </w:p>
    <w:p w:rsidR="004E1881" w:rsidP="004E1881">
      <w:pPr>
        <w:jc w:val="both"/>
        <w:rPr>
          <w:rFonts w:ascii="Times New Roman" w:hAnsi="Times New Roman" w:cs="Times New Roman"/>
        </w:rPr>
      </w:pPr>
    </w:p>
    <w:p w:rsidR="004E1881" w:rsidRPr="00B305F2" w:rsidP="004E1881">
      <w:pPr>
        <w:numPr>
          <w:ilvl w:val="0"/>
          <w:numId w:val="31"/>
        </w:numPr>
        <w:tabs>
          <w:tab w:val="left" w:pos="720"/>
        </w:tabs>
        <w:rPr>
          <w:rFonts w:ascii="Times New Roman" w:hAnsi="Times New Roman" w:cs="Times New Roman"/>
          <w:b/>
        </w:rPr>
      </w:pPr>
      <w:r w:rsidRPr="00B305F2">
        <w:rPr>
          <w:rFonts w:ascii="Times New Roman" w:hAnsi="Times New Roman" w:cs="Times New Roman"/>
          <w:b/>
        </w:rPr>
        <w:t>K čl. II</w:t>
      </w:r>
    </w:p>
    <w:p w:rsidR="004E1881" w:rsidRPr="00D670A5" w:rsidP="004E1881">
      <w:pPr>
        <w:rPr>
          <w:rFonts w:ascii="Times New Roman" w:hAnsi="Times New Roman" w:cs="Times New Roman"/>
        </w:rPr>
      </w:pPr>
      <w:r w:rsidRPr="00D670A5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</w:r>
      <w:r w:rsidRPr="00D670A5">
        <w:rPr>
          <w:rFonts w:ascii="Times New Roman" w:hAnsi="Times New Roman" w:cs="Times New Roman"/>
        </w:rPr>
        <w:t xml:space="preserve">V čl. II vypustiť body  4 až 6. </w:t>
      </w:r>
    </w:p>
    <w:p w:rsidR="004E1881" w:rsidP="004E18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  <w:tab/>
        <w:t xml:space="preserve"> Doter</w:t>
      </w:r>
      <w:r w:rsidRPr="00D670A5">
        <w:rPr>
          <w:rFonts w:ascii="Times New Roman" w:hAnsi="Times New Roman" w:cs="Times New Roman"/>
        </w:rPr>
        <w:t>ajší bod  7 označiť ako bod 4.</w:t>
      </w:r>
    </w:p>
    <w:p w:rsidR="004E1881" w:rsidP="004E1881">
      <w:pPr>
        <w:rPr>
          <w:rFonts w:ascii="Times New Roman" w:hAnsi="Times New Roman" w:cs="Times New Roman"/>
        </w:rPr>
      </w:pPr>
    </w:p>
    <w:p w:rsidR="004E1881" w:rsidRPr="00D670A5" w:rsidP="004E1881">
      <w:pPr>
        <w:ind w:left="2832"/>
        <w:jc w:val="both"/>
        <w:rPr>
          <w:rFonts w:ascii="Times New Roman" w:hAnsi="Times New Roman" w:cs="Times New Roman"/>
        </w:rPr>
      </w:pPr>
      <w:r w:rsidRPr="00D670A5">
        <w:rPr>
          <w:rFonts w:ascii="Times New Roman" w:hAnsi="Times New Roman" w:cs="Times New Roman"/>
        </w:rPr>
        <w:t xml:space="preserve">Ide o legislatívno-technickú úpravu - </w:t>
      </w:r>
      <w:r>
        <w:rPr>
          <w:rFonts w:ascii="Times New Roman" w:hAnsi="Times New Roman" w:cs="Times New Roman"/>
        </w:rPr>
        <w:t>vypu</w:t>
      </w:r>
      <w:r w:rsidRPr="00D670A5">
        <w:rPr>
          <w:rFonts w:ascii="Times New Roman" w:hAnsi="Times New Roman" w:cs="Times New Roman"/>
        </w:rPr>
        <w:t>stenie zrejmej duplicity úprav  v dvoch vládnych návrhoch zákonov v tlači  211 a v tlači  215, pričom skoršia účinnosť je navrhovaná pri</w:t>
      </w:r>
      <w:r>
        <w:rPr>
          <w:rFonts w:ascii="Times New Roman" w:hAnsi="Times New Roman" w:cs="Times New Roman"/>
        </w:rPr>
        <w:t xml:space="preserve"> zákone o ochrane spotrebiteľa </w:t>
      </w:r>
      <w:r w:rsidRPr="00D670A5">
        <w:rPr>
          <w:rFonts w:ascii="Times New Roman" w:hAnsi="Times New Roman" w:cs="Times New Roman"/>
        </w:rPr>
        <w:t>pri poskytovaní niektorých služieb cestovného  ruchu a to 1. mája 2011.</w:t>
      </w:r>
    </w:p>
    <w:p w:rsidR="004E1881" w:rsidP="004E1881">
      <w:pPr>
        <w:ind w:left="1416" w:firstLine="708"/>
        <w:jc w:val="both"/>
        <w:rPr>
          <w:rFonts w:ascii="Times New Roman" w:hAnsi="Times New Roman" w:cs="Times New Roman"/>
          <w:b/>
        </w:rPr>
      </w:pPr>
    </w:p>
    <w:p w:rsidR="004E1881" w:rsidP="004E1881">
      <w:pPr>
        <w:ind w:left="2124" w:firstLine="708"/>
        <w:jc w:val="both"/>
        <w:rPr>
          <w:rFonts w:ascii="Times New Roman" w:hAnsi="Times New Roman" w:cs="Times New Roman"/>
          <w:b/>
        </w:rPr>
      </w:pPr>
      <w:r w:rsidRPr="004E1881">
        <w:rPr>
          <w:rFonts w:ascii="Times New Roman" w:hAnsi="Times New Roman" w:cs="Times New Roman"/>
          <w:b/>
        </w:rPr>
        <w:t>Výbor NR SR pre financie a rozpočet</w:t>
      </w:r>
    </w:p>
    <w:p w:rsidR="004E1881" w:rsidRPr="007F1816" w:rsidP="004E1881">
      <w:pPr>
        <w:ind w:left="2124" w:firstLine="708"/>
        <w:jc w:val="both"/>
        <w:rPr>
          <w:rFonts w:ascii="Times New Roman" w:hAnsi="Times New Roman" w:cs="Times New Roman"/>
          <w:b/>
        </w:rPr>
      </w:pPr>
      <w:r w:rsidRPr="007F1816">
        <w:rPr>
          <w:rFonts w:ascii="Times New Roman" w:hAnsi="Times New Roman" w:cs="Times New Roman"/>
          <w:b/>
        </w:rPr>
        <w:t>Výbor NR SR pre hospodárstvo, výstavbu a dopravu</w:t>
      </w:r>
    </w:p>
    <w:p w:rsidR="004E1881" w:rsidP="004E1881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ab/>
        <w:tab/>
        <w:tab/>
        <w:t>Gestorský výbor odporúča schváliť.</w:t>
      </w:r>
    </w:p>
    <w:p w:rsidR="004E1881" w:rsidP="004E1881">
      <w:pPr>
        <w:jc w:val="both"/>
        <w:rPr>
          <w:rFonts w:ascii="Times New Roman" w:hAnsi="Times New Roman" w:cs="Times New Roman"/>
        </w:rPr>
      </w:pPr>
    </w:p>
    <w:p w:rsidR="004E1881" w:rsidP="004E1881">
      <w:pPr>
        <w:jc w:val="both"/>
        <w:rPr>
          <w:rFonts w:ascii="Times New Roman" w:hAnsi="Times New Roman" w:cs="Times New Roman"/>
        </w:rPr>
      </w:pPr>
    </w:p>
    <w:p w:rsidR="004E1881" w:rsidRPr="00D670A5" w:rsidP="004E1881">
      <w:pPr>
        <w:jc w:val="both"/>
        <w:rPr>
          <w:rFonts w:ascii="Times New Roman" w:hAnsi="Times New Roman" w:cs="Times New Roman"/>
        </w:rPr>
      </w:pPr>
    </w:p>
    <w:p w:rsidR="004E1881" w:rsidRPr="00B305F2" w:rsidP="004E1881">
      <w:pPr>
        <w:numPr>
          <w:ilvl w:val="0"/>
          <w:numId w:val="31"/>
        </w:numPr>
        <w:tabs>
          <w:tab w:val="left" w:pos="720"/>
        </w:tabs>
        <w:rPr>
          <w:rFonts w:ascii="Times New Roman" w:hAnsi="Times New Roman" w:cs="Times New Roman"/>
          <w:b/>
        </w:rPr>
      </w:pPr>
      <w:r w:rsidRPr="00B305F2">
        <w:rPr>
          <w:rFonts w:ascii="Times New Roman" w:hAnsi="Times New Roman" w:cs="Times New Roman"/>
          <w:b/>
        </w:rPr>
        <w:t xml:space="preserve">K čl. II  </w:t>
      </w:r>
    </w:p>
    <w:p w:rsidR="004E1881" w:rsidRPr="00D670A5" w:rsidP="004E1881">
      <w:pPr>
        <w:ind w:left="708" w:firstLine="57"/>
        <w:rPr>
          <w:rFonts w:ascii="Times New Roman" w:hAnsi="Times New Roman" w:cs="Times New Roman"/>
        </w:rPr>
      </w:pPr>
      <w:r w:rsidRPr="00D670A5">
        <w:rPr>
          <w:rFonts w:ascii="Times New Roman" w:hAnsi="Times New Roman" w:cs="Times New Roman"/>
        </w:rPr>
        <w:t xml:space="preserve">V čl. </w:t>
      </w:r>
      <w:r>
        <w:rPr>
          <w:rFonts w:ascii="Times New Roman" w:hAnsi="Times New Roman" w:cs="Times New Roman"/>
        </w:rPr>
        <w:t xml:space="preserve"> </w:t>
      </w:r>
      <w:r w:rsidRPr="00D670A5">
        <w:rPr>
          <w:rFonts w:ascii="Times New Roman" w:hAnsi="Times New Roman" w:cs="Times New Roman"/>
        </w:rPr>
        <w:t>II v </w:t>
      </w:r>
      <w:r>
        <w:rPr>
          <w:rFonts w:ascii="Times New Roman" w:hAnsi="Times New Roman" w:cs="Times New Roman"/>
        </w:rPr>
        <w:t xml:space="preserve"> </w:t>
      </w:r>
      <w:r w:rsidRPr="00D670A5">
        <w:rPr>
          <w:rFonts w:ascii="Times New Roman" w:hAnsi="Times New Roman" w:cs="Times New Roman"/>
        </w:rPr>
        <w:t xml:space="preserve">bode 4 (doterajší bod 7 ) znenie </w:t>
      </w:r>
      <w:r>
        <w:rPr>
          <w:rFonts w:ascii="Times New Roman" w:hAnsi="Times New Roman" w:cs="Times New Roman"/>
        </w:rPr>
        <w:t xml:space="preserve"> </w:t>
      </w:r>
      <w:r w:rsidRPr="00D670A5">
        <w:rPr>
          <w:rFonts w:ascii="Times New Roman" w:hAnsi="Times New Roman" w:cs="Times New Roman"/>
        </w:rPr>
        <w:t xml:space="preserve">úvodnej </w:t>
      </w:r>
      <w:r>
        <w:rPr>
          <w:rFonts w:ascii="Times New Roman" w:hAnsi="Times New Roman" w:cs="Times New Roman"/>
        </w:rPr>
        <w:t xml:space="preserve"> </w:t>
      </w:r>
      <w:r w:rsidRPr="00D670A5">
        <w:rPr>
          <w:rFonts w:ascii="Times New Roman" w:hAnsi="Times New Roman" w:cs="Times New Roman"/>
        </w:rPr>
        <w:t>vety upraviť takto : „Príloha sa dopĺňa bodom 6, ktorý znie: „6. Smernica........“.</w:t>
      </w:r>
    </w:p>
    <w:p w:rsidR="004E1881" w:rsidP="004E1881">
      <w:pPr>
        <w:jc w:val="both"/>
        <w:rPr>
          <w:rFonts w:ascii="Times New Roman" w:hAnsi="Times New Roman" w:cs="Times New Roman"/>
        </w:rPr>
      </w:pPr>
    </w:p>
    <w:p w:rsidR="004E1881" w:rsidRPr="00D670A5" w:rsidP="004E1881">
      <w:pPr>
        <w:ind w:left="2832"/>
        <w:jc w:val="both"/>
        <w:rPr>
          <w:rFonts w:ascii="Times New Roman" w:hAnsi="Times New Roman" w:cs="Times New Roman"/>
        </w:rPr>
      </w:pPr>
      <w:r w:rsidRPr="00D670A5">
        <w:rPr>
          <w:rFonts w:ascii="Times New Roman" w:hAnsi="Times New Roman" w:cs="Times New Roman"/>
        </w:rPr>
        <w:t>Ide o nadväznú legislatívno</w:t>
      </w:r>
      <w:r>
        <w:rPr>
          <w:rFonts w:ascii="Times New Roman" w:hAnsi="Times New Roman" w:cs="Times New Roman"/>
        </w:rPr>
        <w:t>-</w:t>
      </w:r>
      <w:r w:rsidRPr="00D670A5">
        <w:rPr>
          <w:rFonts w:ascii="Times New Roman" w:hAnsi="Times New Roman" w:cs="Times New Roman"/>
        </w:rPr>
        <w:t>technickú úpravu, ktorá vyplýva z návrhu vypustiť v čl. II  4. až 6 bod.</w:t>
      </w:r>
    </w:p>
    <w:p w:rsidR="004E1881" w:rsidP="004E1881">
      <w:pPr>
        <w:ind w:left="2124" w:firstLine="708"/>
        <w:rPr>
          <w:rFonts w:ascii="Times New Roman" w:hAnsi="Times New Roman" w:cs="Times New Roman"/>
          <w:b/>
        </w:rPr>
      </w:pPr>
    </w:p>
    <w:p w:rsidR="004E1881" w:rsidRPr="00D670A5" w:rsidP="004E1881">
      <w:pPr>
        <w:ind w:left="2124" w:firstLine="708"/>
        <w:rPr>
          <w:rFonts w:ascii="Times New Roman" w:hAnsi="Times New Roman" w:cs="Times New Roman"/>
        </w:rPr>
      </w:pPr>
      <w:r w:rsidRPr="004E1881">
        <w:rPr>
          <w:rFonts w:ascii="Times New Roman" w:hAnsi="Times New Roman" w:cs="Times New Roman"/>
          <w:b/>
        </w:rPr>
        <w:t>Výbor NR SR pre financie a rozpočet</w:t>
      </w:r>
    </w:p>
    <w:p w:rsidR="004E1881" w:rsidRPr="007F1816" w:rsidP="004E1881">
      <w:pPr>
        <w:ind w:left="2124" w:firstLine="708"/>
        <w:jc w:val="both"/>
        <w:rPr>
          <w:rFonts w:ascii="Times New Roman" w:hAnsi="Times New Roman" w:cs="Times New Roman"/>
          <w:b/>
        </w:rPr>
      </w:pPr>
      <w:r w:rsidRPr="007F1816">
        <w:rPr>
          <w:rFonts w:ascii="Times New Roman" w:hAnsi="Times New Roman" w:cs="Times New Roman"/>
          <w:b/>
        </w:rPr>
        <w:t>Výbor NR SR pre hospodárstvo, výstavbu a dopravu</w:t>
      </w:r>
    </w:p>
    <w:p w:rsidR="004E1881" w:rsidP="004E1881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ab/>
        <w:tab/>
        <w:tab/>
        <w:t>Gestorský výbor odporúča schváliť.</w:t>
      </w:r>
    </w:p>
    <w:p w:rsidR="004E1881" w:rsidP="004E1881">
      <w:pPr>
        <w:jc w:val="both"/>
        <w:rPr>
          <w:rFonts w:ascii="Times New Roman" w:hAnsi="Times New Roman" w:cs="Times New Roman"/>
        </w:rPr>
      </w:pPr>
    </w:p>
    <w:p w:rsidR="004E1881" w:rsidP="004E1881">
      <w:pPr>
        <w:jc w:val="both"/>
        <w:rPr>
          <w:rFonts w:ascii="Times New Roman" w:hAnsi="Times New Roman" w:cs="Times New Roman"/>
        </w:rPr>
      </w:pPr>
    </w:p>
    <w:p w:rsidR="004E1881" w:rsidP="004E1881">
      <w:pPr>
        <w:jc w:val="both"/>
        <w:rPr>
          <w:rFonts w:ascii="Times New Roman" w:hAnsi="Times New Roman" w:cs="Times New Roman"/>
        </w:rPr>
      </w:pPr>
    </w:p>
    <w:p w:rsidR="004E1881" w:rsidRPr="00B74A19" w:rsidP="004E1881">
      <w:pPr>
        <w:jc w:val="both"/>
        <w:rPr>
          <w:rFonts w:ascii="Times New Roman" w:hAnsi="Times New Roman" w:cs="Times New Roman"/>
        </w:rPr>
      </w:pPr>
    </w:p>
    <w:p w:rsidR="004E1881" w:rsidRPr="00B74A19" w:rsidP="004E1881">
      <w:pPr>
        <w:numPr>
          <w:ilvl w:val="0"/>
          <w:numId w:val="31"/>
        </w:numPr>
        <w:tabs>
          <w:tab w:val="left" w:pos="720"/>
        </w:tabs>
        <w:jc w:val="both"/>
        <w:rPr>
          <w:rFonts w:ascii="Times New Roman" w:hAnsi="Times New Roman" w:cs="Times New Roman"/>
          <w:b/>
          <w:bCs/>
        </w:rPr>
      </w:pPr>
      <w:r w:rsidRPr="00B74A19">
        <w:rPr>
          <w:rFonts w:ascii="Times New Roman" w:hAnsi="Times New Roman" w:cs="Times New Roman"/>
          <w:b/>
          <w:bCs/>
        </w:rPr>
        <w:t xml:space="preserve">K úvodnej vete čl. III </w:t>
      </w:r>
    </w:p>
    <w:p w:rsidR="004E1881" w:rsidRPr="00B74A19" w:rsidP="004E1881">
      <w:pPr>
        <w:ind w:left="708"/>
        <w:jc w:val="both"/>
        <w:rPr>
          <w:rFonts w:ascii="Times New Roman" w:hAnsi="Times New Roman" w:cs="Times New Roman"/>
        </w:rPr>
      </w:pPr>
      <w:r w:rsidRPr="00B74A19">
        <w:rPr>
          <w:rFonts w:ascii="Times New Roman" w:hAnsi="Times New Roman" w:cs="Times New Roman"/>
        </w:rPr>
        <w:t xml:space="preserve">V čl. III úvodnej vete sa slová „zákona č. .../2011 Z. z.“ nahrádzajú slovami „zákona č. 46/2011 Z. z.“. </w:t>
      </w:r>
    </w:p>
    <w:p w:rsidR="004E1881" w:rsidRPr="00B74A19" w:rsidP="004E1881">
      <w:pPr>
        <w:jc w:val="both"/>
        <w:rPr>
          <w:rFonts w:ascii="Times New Roman" w:hAnsi="Times New Roman" w:cs="Times New Roman"/>
        </w:rPr>
      </w:pPr>
    </w:p>
    <w:p w:rsidR="004E1881" w:rsidRPr="00B74A19" w:rsidP="004E1881">
      <w:pPr>
        <w:pStyle w:val="BodyTextIndent2"/>
        <w:ind w:left="2832"/>
        <w:rPr>
          <w:rFonts w:ascii="Times New Roman" w:hAnsi="Times New Roman" w:cs="Times New Roman"/>
        </w:rPr>
      </w:pPr>
      <w:r w:rsidRPr="00B74A19">
        <w:rPr>
          <w:rFonts w:ascii="Times New Roman" w:hAnsi="Times New Roman" w:cs="Times New Roman"/>
        </w:rPr>
        <w:t xml:space="preserve">Navrhuje sa čiastková aktualizácia úvodnej vety v článku III predloženého návrhu zákona, a to vzhľadom na novelu zákona o bankách tvoriacu článok I zákona </w:t>
      </w:r>
      <w:r w:rsidRPr="00B74A19">
        <w:rPr>
          <w:rFonts w:ascii="Times New Roman" w:hAnsi="Times New Roman" w:cs="Times New Roman"/>
          <w:color w:val="000000"/>
        </w:rPr>
        <w:t>č</w:t>
      </w:r>
      <w:r w:rsidRPr="00B74A19">
        <w:rPr>
          <w:rFonts w:ascii="Times New Roman" w:hAnsi="Times New Roman" w:cs="Times New Roman"/>
        </w:rPr>
        <w:t>. </w:t>
      </w:r>
      <w:r w:rsidRPr="00B74A19">
        <w:rPr>
          <w:rFonts w:ascii="Times New Roman" w:hAnsi="Times New Roman" w:cs="Times New Roman"/>
          <w:color w:val="000000"/>
        </w:rPr>
        <w:t>46/2011</w:t>
      </w:r>
      <w:r w:rsidRPr="00B74A19">
        <w:rPr>
          <w:rFonts w:ascii="Times New Roman" w:hAnsi="Times New Roman" w:cs="Times New Roman"/>
        </w:rPr>
        <w:t> </w:t>
      </w:r>
      <w:r w:rsidRPr="00B74A19">
        <w:rPr>
          <w:rFonts w:ascii="Times New Roman" w:hAnsi="Times New Roman" w:cs="Times New Roman"/>
          <w:color w:val="000000"/>
        </w:rPr>
        <w:t>Z</w:t>
      </w:r>
      <w:r w:rsidRPr="00B74A19">
        <w:rPr>
          <w:rFonts w:ascii="Times New Roman" w:hAnsi="Times New Roman" w:cs="Times New Roman"/>
        </w:rPr>
        <w:t>. </w:t>
      </w:r>
      <w:r w:rsidRPr="00B74A19">
        <w:rPr>
          <w:rFonts w:ascii="Times New Roman" w:hAnsi="Times New Roman" w:cs="Times New Roman"/>
          <w:color w:val="000000"/>
        </w:rPr>
        <w:t>z.</w:t>
      </w:r>
      <w:r w:rsidRPr="00B74A19">
        <w:rPr>
          <w:rFonts w:ascii="Times New Roman" w:hAnsi="Times New Roman" w:cs="Times New Roman"/>
        </w:rPr>
        <w:t xml:space="preserve"> </w:t>
      </w:r>
    </w:p>
    <w:p w:rsidR="004E1881" w:rsidP="004E1881">
      <w:pPr>
        <w:pStyle w:val="BodyTextIndent2"/>
        <w:ind w:left="2832"/>
        <w:rPr>
          <w:rFonts w:ascii="Times New Roman" w:hAnsi="Times New Roman" w:cs="Times New Roman"/>
          <w:b/>
        </w:rPr>
      </w:pPr>
    </w:p>
    <w:p w:rsidR="004E1881" w:rsidRPr="004E1881" w:rsidP="004E1881">
      <w:pPr>
        <w:pStyle w:val="BodyTextIndent2"/>
        <w:ind w:left="2832"/>
        <w:rPr>
          <w:rFonts w:ascii="Times New Roman" w:hAnsi="Times New Roman" w:cs="Times New Roman"/>
          <w:b/>
        </w:rPr>
      </w:pPr>
      <w:r w:rsidRPr="004E1881">
        <w:rPr>
          <w:rFonts w:ascii="Times New Roman" w:hAnsi="Times New Roman" w:cs="Times New Roman"/>
          <w:b/>
        </w:rPr>
        <w:t xml:space="preserve">Výbor NR SR pre financie a rozpočet                          </w:t>
      </w:r>
    </w:p>
    <w:p w:rsidR="004E1881" w:rsidP="004E1881">
      <w:pPr>
        <w:ind w:left="2124"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 schváliť.</w:t>
      </w:r>
    </w:p>
    <w:p w:rsidR="004E1881" w:rsidP="004E1881">
      <w:pPr>
        <w:jc w:val="both"/>
        <w:rPr>
          <w:rFonts w:ascii="Times New Roman" w:hAnsi="Times New Roman" w:cs="Times New Roman"/>
        </w:rPr>
      </w:pPr>
    </w:p>
    <w:p w:rsidR="004E1881" w:rsidP="004E1881">
      <w:pPr>
        <w:jc w:val="both"/>
        <w:rPr>
          <w:rFonts w:ascii="Times New Roman" w:hAnsi="Times New Roman" w:cs="Times New Roman"/>
        </w:rPr>
      </w:pPr>
    </w:p>
    <w:p w:rsidR="004E1881" w:rsidRPr="00B74A19" w:rsidP="004E1881">
      <w:pPr>
        <w:jc w:val="both"/>
        <w:rPr>
          <w:rFonts w:ascii="Times New Roman" w:hAnsi="Times New Roman" w:cs="Times New Roman"/>
        </w:rPr>
      </w:pPr>
    </w:p>
    <w:p w:rsidR="004E1881" w:rsidRPr="00B74A19" w:rsidP="004E1881">
      <w:pPr>
        <w:numPr>
          <w:ilvl w:val="0"/>
          <w:numId w:val="31"/>
        </w:numPr>
        <w:tabs>
          <w:tab w:val="left" w:pos="720"/>
        </w:tabs>
        <w:jc w:val="both"/>
        <w:rPr>
          <w:rFonts w:ascii="Times New Roman" w:hAnsi="Times New Roman" w:cs="Times New Roman"/>
          <w:b/>
          <w:bCs/>
        </w:rPr>
      </w:pPr>
      <w:r w:rsidRPr="00B74A19">
        <w:rPr>
          <w:rFonts w:ascii="Times New Roman" w:hAnsi="Times New Roman" w:cs="Times New Roman"/>
          <w:b/>
          <w:bCs/>
        </w:rPr>
        <w:t xml:space="preserve">K čl. III – nový bod 4 </w:t>
      </w:r>
    </w:p>
    <w:p w:rsidR="004E1881" w:rsidRPr="00B74A19" w:rsidP="004E1881">
      <w:pPr>
        <w:ind w:firstLine="708"/>
        <w:jc w:val="both"/>
        <w:rPr>
          <w:rFonts w:ascii="Times New Roman" w:hAnsi="Times New Roman" w:cs="Times New Roman"/>
        </w:rPr>
      </w:pPr>
      <w:r w:rsidRPr="00B74A19">
        <w:rPr>
          <w:rFonts w:ascii="Times New Roman" w:hAnsi="Times New Roman" w:cs="Times New Roman"/>
        </w:rPr>
        <w:t xml:space="preserve">Čl. III sa dopĺňa novým bodom 4, ktorý znie: </w:t>
      </w:r>
    </w:p>
    <w:p w:rsidR="004E1881" w:rsidRPr="00B74A19" w:rsidP="004E1881">
      <w:pPr>
        <w:ind w:firstLine="708"/>
        <w:jc w:val="both"/>
        <w:rPr>
          <w:rFonts w:ascii="Times New Roman" w:hAnsi="Times New Roman" w:cs="Times New Roman"/>
        </w:rPr>
      </w:pPr>
      <w:r w:rsidRPr="00B74A19">
        <w:rPr>
          <w:rFonts w:ascii="Times New Roman" w:hAnsi="Times New Roman" w:cs="Times New Roman"/>
        </w:rPr>
        <w:t xml:space="preserve">„4. </w:t>
      </w:r>
      <w:r w:rsidRPr="00B74A19">
        <w:rPr>
          <w:rFonts w:ascii="Times New Roman" w:hAnsi="Times New Roman" w:cs="Times New Roman"/>
          <w:color w:val="000000"/>
        </w:rPr>
        <w:t xml:space="preserve">Príloha sa dopĺňa bodom 11, ktorý znie: </w:t>
      </w:r>
    </w:p>
    <w:p w:rsidR="004E1881" w:rsidRPr="00B74A19" w:rsidP="004E1881">
      <w:pPr>
        <w:ind w:left="708"/>
        <w:jc w:val="both"/>
        <w:rPr>
          <w:rFonts w:ascii="Times New Roman" w:hAnsi="Times New Roman" w:cs="Times New Roman"/>
          <w:color w:val="000000"/>
        </w:rPr>
      </w:pPr>
      <w:r w:rsidRPr="00B74A19">
        <w:rPr>
          <w:rFonts w:ascii="Times New Roman" w:hAnsi="Times New Roman" w:cs="Times New Roman"/>
          <w:color w:val="000000"/>
        </w:rPr>
        <w:t xml:space="preserve">„11. Smernica Európskeho parlamentu a Rady </w:t>
      </w:r>
      <w:r w:rsidRPr="00B74A19">
        <w:rPr>
          <w:rFonts w:ascii="Times New Roman" w:hAnsi="Times New Roman" w:cs="Times New Roman"/>
        </w:rPr>
        <w:t>2010/76/EÚ</w:t>
      </w:r>
      <w:r w:rsidRPr="00B74A19">
        <w:rPr>
          <w:rFonts w:ascii="Times New Roman" w:hAnsi="Times New Roman" w:cs="Times New Roman"/>
          <w:color w:val="000000"/>
        </w:rPr>
        <w:t xml:space="preserve"> </w:t>
      </w:r>
      <w:r w:rsidRPr="00B74A19">
        <w:rPr>
          <w:rFonts w:ascii="Times New Roman" w:hAnsi="Times New Roman" w:cs="Times New Roman"/>
        </w:rPr>
        <w:t>z 24. novembra 2010, ktorou sa menia a dopĺňajú smernice 2006/48/ES a 2006/49/ES, pokiaľ ide o kapitálové požiadavky na obchodnú knihu a na resekuritizácie a preverovanie politík odmeňovania orgánmi dohľadu</w:t>
      </w:r>
      <w:r w:rsidRPr="00B74A19">
        <w:rPr>
          <w:rFonts w:ascii="Times New Roman" w:hAnsi="Times New Roman" w:cs="Times New Roman"/>
          <w:color w:val="000000"/>
        </w:rPr>
        <w:t xml:space="preserve"> (Ú</w:t>
      </w:r>
      <w:r w:rsidRPr="00B74A19">
        <w:rPr>
          <w:rFonts w:ascii="Times New Roman" w:hAnsi="Times New Roman" w:cs="Times New Roman"/>
        </w:rPr>
        <w:t>. </w:t>
      </w:r>
      <w:r w:rsidRPr="00B74A19">
        <w:rPr>
          <w:rFonts w:ascii="Times New Roman" w:hAnsi="Times New Roman" w:cs="Times New Roman"/>
          <w:color w:val="000000"/>
        </w:rPr>
        <w:t>v. EÚ L</w:t>
      </w:r>
      <w:r w:rsidRPr="00B74A19">
        <w:rPr>
          <w:rFonts w:ascii="Times New Roman" w:hAnsi="Times New Roman" w:cs="Times New Roman"/>
        </w:rPr>
        <w:t> 329</w:t>
      </w:r>
      <w:r w:rsidRPr="00B74A19">
        <w:rPr>
          <w:rFonts w:ascii="Times New Roman" w:hAnsi="Times New Roman" w:cs="Times New Roman"/>
          <w:color w:val="000000"/>
        </w:rPr>
        <w:t>, 14</w:t>
      </w:r>
      <w:r w:rsidRPr="00B74A19">
        <w:rPr>
          <w:rFonts w:ascii="Times New Roman" w:hAnsi="Times New Roman" w:cs="Times New Roman"/>
        </w:rPr>
        <w:t>. </w:t>
      </w:r>
      <w:r w:rsidRPr="00B74A19">
        <w:rPr>
          <w:rFonts w:ascii="Times New Roman" w:hAnsi="Times New Roman" w:cs="Times New Roman"/>
          <w:color w:val="000000"/>
        </w:rPr>
        <w:t>12</w:t>
      </w:r>
      <w:r w:rsidRPr="00B74A19">
        <w:rPr>
          <w:rFonts w:ascii="Times New Roman" w:hAnsi="Times New Roman" w:cs="Times New Roman"/>
        </w:rPr>
        <w:t>. </w:t>
      </w:r>
      <w:r w:rsidRPr="00B74A19">
        <w:rPr>
          <w:rFonts w:ascii="Times New Roman" w:hAnsi="Times New Roman" w:cs="Times New Roman"/>
          <w:color w:val="000000"/>
        </w:rPr>
        <w:t>2010).“.“.</w:t>
      </w:r>
    </w:p>
    <w:p w:rsidR="004E1881" w:rsidRPr="00B74A19" w:rsidP="004E1881">
      <w:pPr>
        <w:jc w:val="both"/>
        <w:rPr>
          <w:rFonts w:ascii="Times New Roman" w:hAnsi="Times New Roman" w:cs="Times New Roman"/>
        </w:rPr>
      </w:pPr>
    </w:p>
    <w:p w:rsidR="004E1881" w:rsidRPr="00B74A19" w:rsidP="004E1881">
      <w:pPr>
        <w:pStyle w:val="BodyTextIndent2"/>
        <w:ind w:left="2832"/>
        <w:jc w:val="both"/>
        <w:rPr>
          <w:rFonts w:ascii="Times New Roman" w:hAnsi="Times New Roman" w:cs="Times New Roman"/>
        </w:rPr>
      </w:pPr>
      <w:r w:rsidRPr="00B74A19">
        <w:rPr>
          <w:rFonts w:ascii="Times New Roman" w:hAnsi="Times New Roman" w:cs="Times New Roman"/>
        </w:rPr>
        <w:t xml:space="preserve">Navrhuje sa doplnenie prílohy zákona o bankách vzhľadom na už prijaté úpravy zákona o bankách (doplnenie § 122m o odseky 3 až 6), ktoré obsahuje zákon </w:t>
      </w:r>
      <w:r w:rsidRPr="00B74A19">
        <w:rPr>
          <w:rFonts w:ascii="Times New Roman" w:hAnsi="Times New Roman" w:cs="Times New Roman"/>
          <w:color w:val="000000"/>
        </w:rPr>
        <w:t>č</w:t>
      </w:r>
      <w:r w:rsidRPr="00B74A19">
        <w:rPr>
          <w:rFonts w:ascii="Times New Roman" w:hAnsi="Times New Roman" w:cs="Times New Roman"/>
        </w:rPr>
        <w:t>. </w:t>
      </w:r>
      <w:r w:rsidRPr="00B74A19">
        <w:rPr>
          <w:rFonts w:ascii="Times New Roman" w:hAnsi="Times New Roman" w:cs="Times New Roman"/>
          <w:color w:val="000000"/>
        </w:rPr>
        <w:t>46/2011</w:t>
      </w:r>
      <w:r w:rsidRPr="00B74A19">
        <w:rPr>
          <w:rFonts w:ascii="Times New Roman" w:hAnsi="Times New Roman" w:cs="Times New Roman"/>
        </w:rPr>
        <w:t> </w:t>
      </w:r>
      <w:r w:rsidRPr="00B74A19">
        <w:rPr>
          <w:rFonts w:ascii="Times New Roman" w:hAnsi="Times New Roman" w:cs="Times New Roman"/>
          <w:color w:val="000000"/>
        </w:rPr>
        <w:t>Z</w:t>
      </w:r>
      <w:r w:rsidRPr="00B74A19">
        <w:rPr>
          <w:rFonts w:ascii="Times New Roman" w:hAnsi="Times New Roman" w:cs="Times New Roman"/>
        </w:rPr>
        <w:t>. </w:t>
      </w:r>
      <w:r w:rsidRPr="00B74A19">
        <w:rPr>
          <w:rFonts w:ascii="Times New Roman" w:hAnsi="Times New Roman" w:cs="Times New Roman"/>
          <w:color w:val="000000"/>
        </w:rPr>
        <w:t>z., ktorým sa mení a dopĺňa zákon č</w:t>
      </w:r>
      <w:r w:rsidRPr="00B74A19">
        <w:rPr>
          <w:rFonts w:ascii="Times New Roman" w:hAnsi="Times New Roman" w:cs="Times New Roman"/>
        </w:rPr>
        <w:t>. </w:t>
      </w:r>
      <w:r w:rsidRPr="00B74A19">
        <w:rPr>
          <w:rFonts w:ascii="Times New Roman" w:hAnsi="Times New Roman" w:cs="Times New Roman"/>
          <w:color w:val="000000"/>
        </w:rPr>
        <w:t>483/2001</w:t>
      </w:r>
      <w:r w:rsidRPr="00B74A19">
        <w:rPr>
          <w:rFonts w:ascii="Times New Roman" w:hAnsi="Times New Roman" w:cs="Times New Roman"/>
        </w:rPr>
        <w:t> </w:t>
      </w:r>
      <w:r w:rsidRPr="00B74A19">
        <w:rPr>
          <w:rFonts w:ascii="Times New Roman" w:hAnsi="Times New Roman" w:cs="Times New Roman"/>
          <w:color w:val="000000"/>
        </w:rPr>
        <w:t>Z</w:t>
      </w:r>
      <w:r w:rsidRPr="00B74A19">
        <w:rPr>
          <w:rFonts w:ascii="Times New Roman" w:hAnsi="Times New Roman" w:cs="Times New Roman"/>
        </w:rPr>
        <w:t>. </w:t>
      </w:r>
      <w:r w:rsidRPr="00B74A19">
        <w:rPr>
          <w:rFonts w:ascii="Times New Roman" w:hAnsi="Times New Roman" w:cs="Times New Roman"/>
          <w:color w:val="000000"/>
        </w:rPr>
        <w:t>z. o bankách a o zmene a doplnení niektorých zákonov v znení neskorších predpisov a ktorým sa mení a dopĺňa zákon č</w:t>
      </w:r>
      <w:r w:rsidRPr="00B74A19">
        <w:rPr>
          <w:rFonts w:ascii="Times New Roman" w:hAnsi="Times New Roman" w:cs="Times New Roman"/>
        </w:rPr>
        <w:t>. </w:t>
      </w:r>
      <w:r w:rsidRPr="00B74A19">
        <w:rPr>
          <w:rFonts w:ascii="Times New Roman" w:hAnsi="Times New Roman" w:cs="Times New Roman"/>
          <w:color w:val="000000"/>
        </w:rPr>
        <w:t>566/2001</w:t>
      </w:r>
      <w:r w:rsidRPr="00B74A19">
        <w:rPr>
          <w:rFonts w:ascii="Times New Roman" w:hAnsi="Times New Roman" w:cs="Times New Roman"/>
        </w:rPr>
        <w:t> </w:t>
      </w:r>
      <w:r w:rsidRPr="00B74A19">
        <w:rPr>
          <w:rFonts w:ascii="Times New Roman" w:hAnsi="Times New Roman" w:cs="Times New Roman"/>
          <w:color w:val="000000"/>
        </w:rPr>
        <w:t>Z</w:t>
      </w:r>
      <w:r w:rsidRPr="00B74A19">
        <w:rPr>
          <w:rFonts w:ascii="Times New Roman" w:hAnsi="Times New Roman" w:cs="Times New Roman"/>
        </w:rPr>
        <w:t>. </w:t>
      </w:r>
      <w:r w:rsidRPr="00B74A19">
        <w:rPr>
          <w:rFonts w:ascii="Times New Roman" w:hAnsi="Times New Roman" w:cs="Times New Roman"/>
          <w:color w:val="000000"/>
        </w:rPr>
        <w:t>z. o cenných papieroch a investičných službách a o zmene a doplnení niektorých zákonov (zákon o cenných papieroch) v znení neskorších predpisov</w:t>
      </w:r>
      <w:r w:rsidRPr="00B74A19">
        <w:rPr>
          <w:rFonts w:ascii="Times New Roman" w:hAnsi="Times New Roman" w:cs="Times New Roman"/>
        </w:rPr>
        <w:t xml:space="preserve">. </w:t>
      </w:r>
    </w:p>
    <w:p w:rsidR="004E1881" w:rsidP="004E1881">
      <w:pPr>
        <w:jc w:val="both"/>
        <w:rPr>
          <w:rFonts w:ascii="Times New Roman" w:hAnsi="Times New Roman" w:cs="Times New Roman"/>
        </w:rPr>
      </w:pPr>
    </w:p>
    <w:p w:rsidR="004E1881" w:rsidRPr="004E1881" w:rsidP="004E1881">
      <w:pPr>
        <w:pStyle w:val="BodyTextIndent2"/>
        <w:ind w:left="2832"/>
        <w:rPr>
          <w:rFonts w:ascii="Times New Roman" w:hAnsi="Times New Roman" w:cs="Times New Roman"/>
          <w:b/>
        </w:rPr>
      </w:pPr>
      <w:r w:rsidRPr="004E1881">
        <w:rPr>
          <w:rFonts w:ascii="Times New Roman" w:hAnsi="Times New Roman" w:cs="Times New Roman"/>
          <w:b/>
        </w:rPr>
        <w:t xml:space="preserve">Výbor NR SR pre financie a rozpočet                          </w:t>
      </w:r>
    </w:p>
    <w:p w:rsidR="004E1881" w:rsidP="004E1881">
      <w:pPr>
        <w:ind w:left="2124"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 schváliť.</w:t>
      </w:r>
    </w:p>
    <w:p w:rsidR="004E1881" w:rsidP="004E1881">
      <w:pPr>
        <w:jc w:val="both"/>
        <w:rPr>
          <w:rFonts w:ascii="Times New Roman" w:hAnsi="Times New Roman" w:cs="Times New Roman"/>
        </w:rPr>
      </w:pPr>
    </w:p>
    <w:p w:rsidR="004E1881" w:rsidP="004E1881">
      <w:pPr>
        <w:jc w:val="both"/>
        <w:rPr>
          <w:rFonts w:ascii="Times New Roman" w:hAnsi="Times New Roman" w:cs="Times New Roman"/>
        </w:rPr>
      </w:pPr>
    </w:p>
    <w:p w:rsidR="004E1881" w:rsidRPr="00B74A19" w:rsidP="004E1881">
      <w:pPr>
        <w:jc w:val="both"/>
        <w:rPr>
          <w:rFonts w:ascii="Times New Roman" w:hAnsi="Times New Roman" w:cs="Times New Roman"/>
        </w:rPr>
      </w:pPr>
    </w:p>
    <w:p w:rsidR="004E1881" w:rsidRPr="00B74A19" w:rsidP="004E1881">
      <w:pPr>
        <w:numPr>
          <w:ilvl w:val="0"/>
          <w:numId w:val="31"/>
        </w:numPr>
        <w:tabs>
          <w:tab w:val="left" w:pos="720"/>
        </w:tabs>
        <w:jc w:val="both"/>
        <w:rPr>
          <w:rFonts w:ascii="Times New Roman" w:hAnsi="Times New Roman" w:cs="Times New Roman"/>
          <w:b/>
          <w:bCs/>
        </w:rPr>
      </w:pPr>
      <w:r w:rsidRPr="00B74A19">
        <w:rPr>
          <w:rFonts w:ascii="Times New Roman" w:hAnsi="Times New Roman" w:cs="Times New Roman"/>
          <w:b/>
          <w:bCs/>
        </w:rPr>
        <w:t xml:space="preserve">K čl. V – nový bod 2 </w:t>
      </w:r>
    </w:p>
    <w:p w:rsidR="004E1881" w:rsidRPr="00B74A19" w:rsidP="004E1881">
      <w:pPr>
        <w:pStyle w:val="BodyText2"/>
        <w:ind w:firstLine="708"/>
        <w:rPr>
          <w:rFonts w:ascii="Times New Roman" w:hAnsi="Times New Roman" w:cs="Times New Roman"/>
        </w:rPr>
      </w:pPr>
      <w:r w:rsidRPr="00B74A19">
        <w:rPr>
          <w:rFonts w:ascii="Times New Roman" w:hAnsi="Times New Roman" w:cs="Times New Roman"/>
        </w:rPr>
        <w:t xml:space="preserve">V čl. V sa za bod 1 vkladá nový bod 2, ktorý znie: </w:t>
      </w:r>
    </w:p>
    <w:p w:rsidR="004E1881" w:rsidRPr="00B74A19" w:rsidP="004E1881">
      <w:pPr>
        <w:pStyle w:val="BodyText2"/>
        <w:ind w:left="708"/>
        <w:rPr>
          <w:rFonts w:ascii="Times New Roman" w:hAnsi="Times New Roman" w:cs="Times New Roman"/>
        </w:rPr>
      </w:pPr>
      <w:r w:rsidRPr="00B74A19">
        <w:rPr>
          <w:rFonts w:ascii="Times New Roman" w:hAnsi="Times New Roman" w:cs="Times New Roman"/>
        </w:rPr>
        <w:t xml:space="preserve">„2. V § 12 ods. 4 sa za slová „§ 5 ods. 4 písm. g)“ a slová „§ 8 ods. 4 písm. g)“ vkladá čiarka a slová „ktorý zohľadňuje aj požadované rozšírenie poisťovacej činnosti,“ a za slová „§ 7 ods. 4 písm. g)“ a slová „§ 9 ods. 4 písm. g)“ sa vkladá čiarka a slová „ktorý zohľadňuje aj požadované rozšírenie zaisťovacej činnosti,“.“. </w:t>
      </w:r>
    </w:p>
    <w:p w:rsidR="004E1881" w:rsidRPr="00B74A19" w:rsidP="004E1881">
      <w:pPr>
        <w:jc w:val="both"/>
        <w:rPr>
          <w:rFonts w:ascii="Times New Roman" w:hAnsi="Times New Roman" w:cs="Times New Roman"/>
        </w:rPr>
      </w:pPr>
    </w:p>
    <w:p w:rsidR="004E1881" w:rsidRPr="00B74A19" w:rsidP="004E1881">
      <w:pPr>
        <w:ind w:firstLine="708"/>
        <w:jc w:val="both"/>
        <w:rPr>
          <w:rFonts w:ascii="Times New Roman" w:hAnsi="Times New Roman" w:cs="Times New Roman"/>
        </w:rPr>
      </w:pPr>
      <w:r w:rsidRPr="00B74A19">
        <w:rPr>
          <w:rFonts w:ascii="Times New Roman" w:hAnsi="Times New Roman" w:cs="Times New Roman"/>
        </w:rPr>
        <w:t xml:space="preserve">Zároveň sa v čl. V prečíslujú nasledujúce navrhnuté body. </w:t>
      </w:r>
    </w:p>
    <w:p w:rsidR="004E1881" w:rsidRPr="00B74A19" w:rsidP="004E1881">
      <w:pPr>
        <w:jc w:val="both"/>
        <w:rPr>
          <w:rFonts w:ascii="Times New Roman" w:hAnsi="Times New Roman" w:cs="Times New Roman"/>
        </w:rPr>
      </w:pPr>
    </w:p>
    <w:p w:rsidR="004E1881" w:rsidRPr="00AE256E" w:rsidP="004E1881">
      <w:pPr>
        <w:pStyle w:val="BodyTextIndent2"/>
        <w:ind w:left="2832"/>
        <w:jc w:val="both"/>
        <w:rPr>
          <w:rFonts w:ascii="Arial Narrow" w:hAnsi="Arial Narrow" w:cs="Arial Narrow"/>
          <w:sz w:val="22"/>
          <w:szCs w:val="22"/>
        </w:rPr>
      </w:pPr>
      <w:r w:rsidRPr="00B74A19">
        <w:rPr>
          <w:rFonts w:ascii="Times New Roman" w:hAnsi="Times New Roman" w:cs="Times New Roman"/>
        </w:rPr>
        <w:t>Navrhuje sa čiastková úprava § 12 ods. 4</w:t>
      </w:r>
      <w:r w:rsidRPr="00B74A19">
        <w:rPr>
          <w:rFonts w:ascii="Times New Roman" w:hAnsi="Times New Roman" w:cs="Times New Roman"/>
          <w:color w:val="000000"/>
        </w:rPr>
        <w:t xml:space="preserve"> zákona o poisťovníctve tak, aby bola zabezpečená dôsledná implementácia</w:t>
      </w:r>
      <w:r w:rsidRPr="00B74A19">
        <w:rPr>
          <w:rFonts w:ascii="Times New Roman" w:hAnsi="Times New Roman" w:cs="Times New Roman"/>
        </w:rPr>
        <w:t xml:space="preserve"> právnych aktov EÚ v oblasti poisťovníctva (napríklad smernice Európskeho parlamentu a Rady 2002/83/ES o životnom poistení), čím sa prispieva k zdokonaleniu legislatívnych predpokladov na efektívnejšiu </w:t>
      </w:r>
      <w:r w:rsidRPr="00B74A19">
        <w:rPr>
          <w:rFonts w:ascii="Times New Roman" w:hAnsi="Times New Roman" w:cs="Times New Roman"/>
          <w:color w:val="000000"/>
        </w:rPr>
        <w:t xml:space="preserve">interpretáciu a aplikáciu zákona o poisťovníctve </w:t>
      </w:r>
      <w:r w:rsidRPr="00B74A19">
        <w:rPr>
          <w:rFonts w:ascii="Times New Roman" w:hAnsi="Times New Roman" w:cs="Times New Roman"/>
        </w:rPr>
        <w:t xml:space="preserve">z hľadiska </w:t>
      </w:r>
      <w:r w:rsidRPr="00B74A19">
        <w:rPr>
          <w:rFonts w:ascii="Times New Roman" w:hAnsi="Times New Roman" w:cs="Times New Roman"/>
          <w:color w:val="000000"/>
        </w:rPr>
        <w:t>zabezpečenia na</w:t>
      </w:r>
      <w:r w:rsidRPr="00B74A19">
        <w:rPr>
          <w:rFonts w:ascii="Times New Roman" w:hAnsi="Times New Roman" w:cs="Times New Roman"/>
        </w:rPr>
        <w:t>pĺňania princípov a požiadaviek EÚ v oblasti poisťovníctva. V tejto súvislosti sa</w:t>
      </w:r>
      <w:r>
        <w:rPr>
          <w:rFonts w:ascii="Times New Roman" w:hAnsi="Times New Roman" w:cs="Times New Roman"/>
        </w:rPr>
        <w:t xml:space="preserve"> bez vecnej zmeny</w:t>
      </w:r>
      <w:r w:rsidRPr="00B74A19">
        <w:rPr>
          <w:rFonts w:ascii="Times New Roman" w:hAnsi="Times New Roman" w:cs="Times New Roman"/>
        </w:rPr>
        <w:t xml:space="preserve"> spresňuje znenie zákona, že spolu so žiadosťami o rozšírenie povolenia na vykonávanie poisťovacej alebo na vykonávanie zaisťovacej činnosti je potrebné predložiť okrem iného tiež obchodno-finančný plán, ktorý zohľadňuje aj požadované (predpokladané) rozšírenie poisťovacej alebo zaisťovacej činnosti. </w:t>
      </w:r>
    </w:p>
    <w:p w:rsidR="004E1881" w:rsidP="004E1881">
      <w:pPr>
        <w:jc w:val="both"/>
        <w:rPr>
          <w:rFonts w:ascii="Arial Narrow" w:hAnsi="Arial Narrow" w:cs="Times New Roman"/>
          <w:sz w:val="22"/>
        </w:rPr>
      </w:pPr>
    </w:p>
    <w:p w:rsidR="004E1881" w:rsidP="004E1881">
      <w:pPr>
        <w:rPr>
          <w:rFonts w:ascii="Times New Roman" w:hAnsi="Times New Roman" w:cs="Times New Roman"/>
          <w:b/>
          <w:bCs/>
        </w:rPr>
      </w:pPr>
    </w:p>
    <w:p w:rsidR="004E1881" w:rsidRPr="004E1881" w:rsidP="004E1881">
      <w:pPr>
        <w:pStyle w:val="BodyTextIndent2"/>
        <w:ind w:left="2832"/>
        <w:rPr>
          <w:rFonts w:ascii="Times New Roman" w:hAnsi="Times New Roman" w:cs="Times New Roman"/>
          <w:b/>
        </w:rPr>
      </w:pPr>
      <w:r w:rsidRPr="004E1881">
        <w:rPr>
          <w:rFonts w:ascii="Times New Roman" w:hAnsi="Times New Roman" w:cs="Times New Roman"/>
          <w:b/>
        </w:rPr>
        <w:t xml:space="preserve">Výbor NR SR pre financie a rozpočet                          </w:t>
      </w:r>
    </w:p>
    <w:p w:rsidR="004E1881" w:rsidP="004E1881">
      <w:pPr>
        <w:ind w:left="2124"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 schváliť.</w:t>
      </w:r>
    </w:p>
    <w:p w:rsidR="004E1881">
      <w:pPr>
        <w:pStyle w:val="BodyText2"/>
        <w:ind w:firstLine="708"/>
        <w:jc w:val="left"/>
        <w:rPr>
          <w:rFonts w:ascii="Times New Roman" w:hAnsi="Times New Roman" w:cs="Times New Roman"/>
        </w:rPr>
      </w:pPr>
    </w:p>
    <w:p w:rsidR="004E1881">
      <w:pPr>
        <w:pStyle w:val="BodyText2"/>
        <w:ind w:firstLine="708"/>
        <w:jc w:val="left"/>
        <w:rPr>
          <w:rFonts w:ascii="Times New Roman" w:hAnsi="Times New Roman" w:cs="Times New Roman"/>
        </w:rPr>
      </w:pPr>
    </w:p>
    <w:p w:rsidR="00897D95" w:rsidP="00D07F4C">
      <w:pPr>
        <w:rPr>
          <w:rFonts w:ascii="Times New Roman" w:hAnsi="Times New Roman" w:cs="Times New Roman"/>
          <w:b/>
        </w:rPr>
      </w:pPr>
      <w:r w:rsidR="00333732">
        <w:rPr>
          <w:rFonts w:ascii="Times New Roman" w:hAnsi="Times New Roman" w:cs="Times New Roman"/>
        </w:rPr>
        <w:tab/>
      </w:r>
      <w:r w:rsidR="00176C80">
        <w:rPr>
          <w:rFonts w:ascii="Times New Roman" w:hAnsi="Times New Roman" w:cs="Times New Roman"/>
        </w:rPr>
        <w:tab/>
      </w:r>
      <w:r w:rsidR="00333732">
        <w:rPr>
          <w:rFonts w:ascii="Times New Roman" w:hAnsi="Times New Roman" w:cs="Times New Roman"/>
        </w:rPr>
        <w:tab/>
      </w:r>
      <w:r w:rsidR="00CD2A22">
        <w:rPr>
          <w:rFonts w:ascii="Times New Roman" w:hAnsi="Times New Roman" w:cs="Times New Roman"/>
        </w:rPr>
        <w:t xml:space="preserve"> </w:t>
      </w:r>
    </w:p>
    <w:p w:rsidR="00A0620A" w:rsidP="00A0620A">
      <w:pPr>
        <w:pStyle w:val="BodyText2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Gestorský výbor odporúča o návrhoch výborov Národnej rady Slovenskej republiky, ktoré sú uvedené v spoločnej správe hlasovať takto :</w:t>
      </w:r>
    </w:p>
    <w:p w:rsidR="00A0620A" w:rsidP="00A0620A">
      <w:pPr>
        <w:pStyle w:val="BodyText2"/>
        <w:rPr>
          <w:rFonts w:ascii="Times New Roman" w:hAnsi="Times New Roman" w:cs="Times New Roman"/>
        </w:rPr>
      </w:pPr>
    </w:p>
    <w:p w:rsidR="00A0620A" w:rsidP="00CD2A22">
      <w:pPr>
        <w:pStyle w:val="BodyText2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 bodoch spoločnej správy č.</w:t>
      </w:r>
      <w:r w:rsidR="0020341D">
        <w:rPr>
          <w:rFonts w:ascii="Times New Roman" w:hAnsi="Times New Roman" w:cs="Times New Roman"/>
        </w:rPr>
        <w:t xml:space="preserve"> </w:t>
      </w:r>
      <w:r w:rsidR="004E1881">
        <w:rPr>
          <w:rFonts w:ascii="Times New Roman" w:hAnsi="Times New Roman" w:cs="Times New Roman"/>
        </w:rPr>
        <w:t>1,2,3,4,5,6,7,8</w:t>
      </w:r>
      <w:r w:rsidR="007F1816">
        <w:rPr>
          <w:rFonts w:ascii="Times New Roman" w:hAnsi="Times New Roman" w:cs="Times New Roman"/>
        </w:rPr>
        <w:t xml:space="preserve"> </w:t>
      </w:r>
      <w:r w:rsidR="009725FC"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</w:rPr>
        <w:t xml:space="preserve">lasovať spoločne s návrhom gestorského výboru </w:t>
      </w:r>
      <w:r w:rsidRPr="00AF1636">
        <w:rPr>
          <w:rFonts w:ascii="Times New Roman" w:hAnsi="Times New Roman" w:cs="Times New Roman"/>
          <w:b/>
        </w:rPr>
        <w:t>sc</w:t>
      </w:r>
      <w:r w:rsidRPr="00B057B4">
        <w:rPr>
          <w:rFonts w:ascii="Times New Roman" w:hAnsi="Times New Roman" w:cs="Times New Roman"/>
          <w:b/>
        </w:rPr>
        <w:t>hváliť</w:t>
      </w:r>
      <w:r>
        <w:rPr>
          <w:rFonts w:ascii="Times New Roman" w:hAnsi="Times New Roman" w:cs="Times New Roman"/>
        </w:rPr>
        <w:t>.</w:t>
      </w:r>
    </w:p>
    <w:p w:rsidR="00CD2A22" w:rsidP="00CD2A22">
      <w:pPr>
        <w:pStyle w:val="BodyText2"/>
        <w:ind w:firstLine="708"/>
        <w:rPr>
          <w:rFonts w:ascii="Times New Roman" w:hAnsi="Times New Roman" w:cs="Times New Roman"/>
        </w:rPr>
      </w:pPr>
    </w:p>
    <w:p w:rsidR="00EF3076" w:rsidP="00301D8C">
      <w:pPr>
        <w:rPr>
          <w:rFonts w:ascii="Times New Roman" w:hAnsi="Times New Roman" w:cs="Times New Roman"/>
        </w:rPr>
      </w:pPr>
    </w:p>
    <w:p w:rsidR="0020341D" w:rsidP="00301D8C">
      <w:pPr>
        <w:rPr>
          <w:rFonts w:ascii="Times New Roman" w:hAnsi="Times New Roman" w:cs="Times New Roman"/>
        </w:rPr>
      </w:pPr>
    </w:p>
    <w:p w:rsidR="004E1881" w:rsidP="00301D8C">
      <w:pPr>
        <w:rPr>
          <w:rFonts w:ascii="Times New Roman" w:hAnsi="Times New Roman" w:cs="Times New Roman"/>
        </w:rPr>
      </w:pPr>
    </w:p>
    <w:p w:rsidR="004E1881" w:rsidP="00301D8C">
      <w:pPr>
        <w:rPr>
          <w:rFonts w:ascii="Times New Roman" w:hAnsi="Times New Roman" w:cs="Times New Roman"/>
        </w:rPr>
      </w:pPr>
    </w:p>
    <w:p w:rsidR="004E1881" w:rsidP="00301D8C">
      <w:pPr>
        <w:rPr>
          <w:rFonts w:ascii="Times New Roman" w:hAnsi="Times New Roman" w:cs="Times New Roman"/>
        </w:rPr>
      </w:pPr>
    </w:p>
    <w:p w:rsidR="004E1881" w:rsidP="00301D8C">
      <w:pPr>
        <w:rPr>
          <w:rFonts w:ascii="Times New Roman" w:hAnsi="Times New Roman" w:cs="Times New Roman"/>
        </w:rPr>
      </w:pPr>
    </w:p>
    <w:p w:rsidR="004E1881" w:rsidP="00301D8C">
      <w:pPr>
        <w:rPr>
          <w:rFonts w:ascii="Times New Roman" w:hAnsi="Times New Roman" w:cs="Times New Roman"/>
        </w:rPr>
      </w:pPr>
    </w:p>
    <w:p w:rsidR="0020341D" w:rsidP="00301D8C">
      <w:pPr>
        <w:rPr>
          <w:rFonts w:ascii="Times New Roman" w:hAnsi="Times New Roman" w:cs="Times New Roman"/>
        </w:rPr>
      </w:pPr>
    </w:p>
    <w:p w:rsidR="00233A93">
      <w:pPr>
        <w:pStyle w:val="BodyText2"/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V.</w:t>
      </w:r>
    </w:p>
    <w:p w:rsidR="00233A93" w:rsidRPr="00791F4B" w:rsidP="002A75EF">
      <w:pPr>
        <w:tabs>
          <w:tab w:val="left" w:pos="5040"/>
        </w:tabs>
        <w:jc w:val="both"/>
        <w:rPr>
          <w:rFonts w:ascii="Times New Roman" w:hAnsi="Times New Roman" w:cs="Times New Roman"/>
        </w:rPr>
      </w:pPr>
      <w:r w:rsidRPr="00791F4B">
        <w:rPr>
          <w:rFonts w:ascii="Times New Roman" w:hAnsi="Times New Roman" w:cs="Times New Roman"/>
        </w:rPr>
        <w:t xml:space="preserve">Gestorský výbor na základe stanovísk výborov k </w:t>
      </w:r>
      <w:r w:rsidR="0020341D">
        <w:rPr>
          <w:rFonts w:ascii="Times New Roman" w:hAnsi="Times New Roman" w:cs="Times New Roman"/>
        </w:rPr>
        <w:t xml:space="preserve">vládnemu návrhu zákona, ktorým sa mení a dopĺňa zákon č. 566/2001 Z. z. o cenných papieroch a investičných službách a o zmene a doplnení niektorých zákonov (zákon o cenných papieroch) v znení neskorších predpisov a ktorým sa menia a dopĺňajú niektoré zákony (tlač 215) </w:t>
      </w:r>
      <w:r w:rsidR="00D24BC0">
        <w:rPr>
          <w:rFonts w:ascii="Times New Roman" w:hAnsi="Times New Roman" w:cs="Times New Roman"/>
          <w:bCs/>
        </w:rPr>
        <w:t>v</w:t>
      </w:r>
      <w:r w:rsidRPr="00791F4B">
        <w:rPr>
          <w:rFonts w:ascii="Times New Roman" w:hAnsi="Times New Roman" w:cs="Times New Roman"/>
        </w:rPr>
        <w:t xml:space="preserve">yjadrených v uzneseniach uvedených pod bodom III. tejto správy a v stanoviskách poslancov gestorského výboru vyjadrených v rozprave k tomuto </w:t>
      </w:r>
      <w:r w:rsidRPr="00791F4B" w:rsidR="002C508A">
        <w:rPr>
          <w:rFonts w:ascii="Times New Roman" w:hAnsi="Times New Roman" w:cs="Times New Roman"/>
        </w:rPr>
        <w:t xml:space="preserve">vládnemu </w:t>
      </w:r>
      <w:r w:rsidRPr="00791F4B">
        <w:rPr>
          <w:rFonts w:ascii="Times New Roman" w:hAnsi="Times New Roman" w:cs="Times New Roman"/>
        </w:rPr>
        <w:t xml:space="preserve">návrhu zákona v súlade s § 79 ods. </w:t>
      </w:r>
      <w:smartTag w:uri="urn:schemas-microsoft-com:office:smarttags" w:element="metricconverter">
        <w:smartTagPr>
          <w:attr w:name="ProductID" w:val="4 a"/>
        </w:smartTagPr>
        <w:r w:rsidRPr="00791F4B">
          <w:rPr>
            <w:rFonts w:ascii="Times New Roman" w:hAnsi="Times New Roman" w:cs="Times New Roman"/>
          </w:rPr>
          <w:t>4 a</w:t>
        </w:r>
      </w:smartTag>
      <w:r w:rsidRPr="00791F4B">
        <w:rPr>
          <w:rFonts w:ascii="Times New Roman" w:hAnsi="Times New Roman" w:cs="Times New Roman"/>
        </w:rPr>
        <w:t xml:space="preserve"> § 83 zákona Národnej rady Slovenskej republiky č. 350/1996 Z. z. o rokovacom poriadku Národnej rady Slovenskej republiky v znení neskorších predpisov</w:t>
      </w:r>
    </w:p>
    <w:p w:rsidR="00D3131A" w:rsidP="00741E32">
      <w:pPr>
        <w:jc w:val="both"/>
        <w:rPr>
          <w:rFonts w:ascii="Times New Roman" w:hAnsi="Times New Roman" w:cs="Times New Roman"/>
        </w:rPr>
      </w:pPr>
    </w:p>
    <w:p w:rsidR="00233A93" w:rsidP="00873586">
      <w:pPr>
        <w:pStyle w:val="BodyText2"/>
        <w:ind w:firstLine="70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odporúča Národnej rade Slovenskej republiky</w:t>
      </w:r>
    </w:p>
    <w:p w:rsidR="00B40188" w:rsidP="00D3131A">
      <w:pPr>
        <w:pStyle w:val="BodyText2"/>
        <w:rPr>
          <w:rFonts w:ascii="Times New Roman" w:hAnsi="Times New Roman" w:cs="Times New Roman"/>
        </w:rPr>
      </w:pPr>
      <w:r w:rsidR="00C339FD">
        <w:rPr>
          <w:rFonts w:ascii="Times New Roman" w:hAnsi="Times New Roman" w:cs="Times New Roman"/>
        </w:rPr>
        <w:t xml:space="preserve"> </w:t>
      </w:r>
      <w:r w:rsidR="002A75EF">
        <w:rPr>
          <w:rFonts w:ascii="Times New Roman" w:hAnsi="Times New Roman" w:cs="Times New Roman"/>
        </w:rPr>
        <w:t xml:space="preserve"> </w:t>
      </w:r>
    </w:p>
    <w:p w:rsidR="00401761" w:rsidP="002A75EF">
      <w:pPr>
        <w:tabs>
          <w:tab w:val="left" w:pos="5040"/>
        </w:tabs>
        <w:jc w:val="both"/>
        <w:rPr>
          <w:rFonts w:ascii="Times New Roman" w:hAnsi="Times New Roman" w:cs="Times New Roman"/>
          <w:b/>
          <w:bCs/>
        </w:rPr>
      </w:pPr>
    </w:p>
    <w:p w:rsidR="00233A93" w:rsidP="007F1816">
      <w:pPr>
        <w:tabs>
          <w:tab w:val="left" w:pos="720"/>
        </w:tabs>
        <w:jc w:val="both"/>
        <w:rPr>
          <w:rFonts w:ascii="Times New Roman" w:hAnsi="Times New Roman" w:cs="Times New Roman"/>
          <w:b/>
          <w:bCs/>
        </w:rPr>
      </w:pPr>
      <w:r w:rsidR="007F1816">
        <w:rPr>
          <w:rFonts w:ascii="Times New Roman" w:hAnsi="Times New Roman" w:cs="Times New Roman"/>
        </w:rPr>
        <w:tab/>
      </w:r>
      <w:r w:rsidR="0020341D">
        <w:rPr>
          <w:rFonts w:ascii="Times New Roman" w:hAnsi="Times New Roman" w:cs="Times New Roman"/>
        </w:rPr>
        <w:t xml:space="preserve">vládny návrh zákona, ktorým sa mení a dopĺňa zákon č. 566/2001 Z. z. o cenných papieroch a investičných službách a o zmene a doplnení niektorých zákonov (zákon o cenných papieroch) v znení neskorších predpisov a ktorým sa menia a dopĺňajú niektoré zákony (tlač 215) </w:t>
      </w:r>
      <w:r w:rsidR="00A92513">
        <w:rPr>
          <w:rFonts w:ascii="Times New Roman" w:hAnsi="Times New Roman" w:cs="Times New Roman"/>
          <w:b/>
          <w:bCs/>
        </w:rPr>
        <w:t>schváliť</w:t>
      </w:r>
      <w:r w:rsidR="00F17DF1">
        <w:rPr>
          <w:rFonts w:ascii="Times New Roman" w:hAnsi="Times New Roman" w:cs="Times New Roman"/>
          <w:b/>
          <w:bCs/>
        </w:rPr>
        <w:t xml:space="preserve"> s pozmeňujúcimi a doplňujúcimi návrhmi.</w:t>
      </w:r>
      <w:r>
        <w:rPr>
          <w:rFonts w:ascii="Times New Roman" w:hAnsi="Times New Roman" w:cs="Times New Roman"/>
          <w:b/>
          <w:bCs/>
        </w:rPr>
        <w:t xml:space="preserve">      </w:t>
      </w:r>
    </w:p>
    <w:p w:rsidR="00B40188">
      <w:pPr>
        <w:pStyle w:val="BodyText2"/>
        <w:rPr>
          <w:rFonts w:ascii="Times New Roman" w:hAnsi="Times New Roman" w:cs="Times New Roman"/>
        </w:rPr>
      </w:pPr>
    </w:p>
    <w:p w:rsidR="0020341D">
      <w:pPr>
        <w:pStyle w:val="BodyText2"/>
        <w:rPr>
          <w:rFonts w:ascii="Times New Roman" w:hAnsi="Times New Roman" w:cs="Times New Roman"/>
        </w:rPr>
      </w:pPr>
    </w:p>
    <w:p w:rsidR="00233A93" w:rsidP="002A75EF">
      <w:pPr>
        <w:tabs>
          <w:tab w:val="left" w:pos="504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Predmetná správa výborov Národnej rady Slovenskej republiky o</w:t>
      </w:r>
      <w:r w:rsidR="00791F4B">
        <w:rPr>
          <w:rFonts w:ascii="Times New Roman" w:hAnsi="Times New Roman" w:cs="Times New Roman"/>
        </w:rPr>
        <w:t> </w:t>
      </w:r>
      <w:r w:rsidR="0020341D">
        <w:rPr>
          <w:rFonts w:ascii="Times New Roman" w:hAnsi="Times New Roman" w:cs="Times New Roman"/>
        </w:rPr>
        <w:t xml:space="preserve">vládnom návrhu zákona, ktorým sa mení a dopĺňa zákon č. 566/2001 Z. z. o cenných papieroch a investičných službách a o zmene a doplnení niektorých zákonov (zákon o cenných papieroch) v znení neskorších predpisov a ktorým sa menia a dopĺňajú niektoré zákony (tlač 215a) </w:t>
      </w:r>
      <w:r>
        <w:rPr>
          <w:rFonts w:ascii="Times New Roman" w:hAnsi="Times New Roman" w:cs="Times New Roman"/>
        </w:rPr>
        <w:t>bola schválená uznesením gestorského výboru č.</w:t>
      </w:r>
      <w:r w:rsidR="004E1881">
        <w:rPr>
          <w:rFonts w:ascii="Times New Roman" w:hAnsi="Times New Roman" w:cs="Times New Roman"/>
        </w:rPr>
        <w:t xml:space="preserve"> 144</w:t>
      </w:r>
      <w:r w:rsidR="0005018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</w:t>
      </w:r>
      <w:r w:rsidR="0020341D">
        <w:rPr>
          <w:rFonts w:ascii="Times New Roman" w:hAnsi="Times New Roman" w:cs="Times New Roman"/>
        </w:rPr>
        <w:t>o</w:t>
      </w:r>
      <w:r w:rsidR="002741E7">
        <w:rPr>
          <w:rFonts w:ascii="Times New Roman" w:hAnsi="Times New Roman" w:cs="Times New Roman"/>
        </w:rPr>
        <w:t> </w:t>
      </w:r>
      <w:r w:rsidR="0020341D">
        <w:rPr>
          <w:rFonts w:ascii="Times New Roman" w:hAnsi="Times New Roman" w:cs="Times New Roman"/>
        </w:rPr>
        <w:t>1</w:t>
      </w:r>
      <w:r w:rsidR="00401761">
        <w:rPr>
          <w:rFonts w:ascii="Times New Roman" w:hAnsi="Times New Roman" w:cs="Times New Roman"/>
        </w:rPr>
        <w:t>6</w:t>
      </w:r>
      <w:r w:rsidR="002741E7">
        <w:rPr>
          <w:rFonts w:ascii="Times New Roman" w:hAnsi="Times New Roman" w:cs="Times New Roman"/>
        </w:rPr>
        <w:t xml:space="preserve">. </w:t>
      </w:r>
      <w:r w:rsidR="0020341D">
        <w:rPr>
          <w:rFonts w:ascii="Times New Roman" w:hAnsi="Times New Roman" w:cs="Times New Roman"/>
        </w:rPr>
        <w:t>marca</w:t>
      </w:r>
      <w:r w:rsidR="00D365D2">
        <w:rPr>
          <w:rFonts w:ascii="Times New Roman" w:hAnsi="Times New Roman" w:cs="Times New Roman"/>
        </w:rPr>
        <w:t xml:space="preserve"> 20</w:t>
      </w:r>
      <w:r w:rsidR="0020341D">
        <w:rPr>
          <w:rFonts w:ascii="Times New Roman" w:hAnsi="Times New Roman" w:cs="Times New Roman"/>
        </w:rPr>
        <w:t>11. Výbor určil poslanca</w:t>
      </w:r>
      <w:r w:rsidR="007F1816">
        <w:rPr>
          <w:rFonts w:ascii="Times New Roman" w:hAnsi="Times New Roman" w:cs="Times New Roman"/>
        </w:rPr>
        <w:t xml:space="preserve"> </w:t>
      </w:r>
      <w:r w:rsidRPr="0020341D" w:rsidR="0020341D">
        <w:rPr>
          <w:rFonts w:ascii="Times New Roman" w:hAnsi="Times New Roman" w:cs="Times New Roman"/>
          <w:b/>
        </w:rPr>
        <w:t>Ondreja Mateja</w:t>
      </w:r>
      <w:r w:rsidR="00CC65F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 spoločn</w:t>
      </w:r>
      <w:r w:rsidR="0020341D">
        <w:rPr>
          <w:rFonts w:ascii="Times New Roman" w:hAnsi="Times New Roman" w:cs="Times New Roman"/>
        </w:rPr>
        <w:t>ého</w:t>
      </w:r>
      <w:r>
        <w:rPr>
          <w:rFonts w:ascii="Times New Roman" w:hAnsi="Times New Roman" w:cs="Times New Roman"/>
        </w:rPr>
        <w:t xml:space="preserve"> spravodaj</w:t>
      </w:r>
      <w:r w:rsidR="0020341D">
        <w:rPr>
          <w:rFonts w:ascii="Times New Roman" w:hAnsi="Times New Roman" w:cs="Times New Roman"/>
        </w:rPr>
        <w:t>cu</w:t>
      </w:r>
      <w:r>
        <w:rPr>
          <w:rFonts w:ascii="Times New Roman" w:hAnsi="Times New Roman" w:cs="Times New Roman"/>
        </w:rPr>
        <w:t xml:space="preserve"> výborov.</w:t>
      </w:r>
    </w:p>
    <w:p w:rsidR="006D3158">
      <w:pPr>
        <w:pStyle w:val="BodyText2"/>
        <w:rPr>
          <w:rFonts w:ascii="Times New Roman" w:hAnsi="Times New Roman" w:cs="Times New Roman"/>
        </w:rPr>
      </w:pPr>
      <w:r w:rsidR="000106DD">
        <w:rPr>
          <w:rFonts w:ascii="Times New Roman" w:hAnsi="Times New Roman" w:cs="Times New Roman"/>
        </w:rPr>
        <w:t xml:space="preserve"> </w:t>
      </w:r>
    </w:p>
    <w:p w:rsidR="00452FB6">
      <w:pPr>
        <w:pStyle w:val="BodyText2"/>
        <w:rPr>
          <w:rFonts w:ascii="Times New Roman" w:hAnsi="Times New Roman" w:cs="Times New Roman"/>
        </w:rPr>
      </w:pPr>
    </w:p>
    <w:p w:rsidR="00233A93" w:rsidP="004047A9">
      <w:pPr>
        <w:pStyle w:val="BodyText2"/>
        <w:rPr>
          <w:rFonts w:ascii="Times New Roman" w:hAnsi="Times New Roman" w:cs="Times New Roman"/>
        </w:rPr>
      </w:pPr>
      <w:r w:rsidR="00F35587">
        <w:rPr>
          <w:rFonts w:ascii="Times New Roman" w:hAnsi="Times New Roman" w:cs="Times New Roman"/>
        </w:rPr>
        <w:t xml:space="preserve">Súčasne </w:t>
      </w:r>
      <w:r w:rsidR="0020341D">
        <w:rPr>
          <w:rFonts w:ascii="Times New Roman" w:hAnsi="Times New Roman" w:cs="Times New Roman"/>
        </w:rPr>
        <w:t>ho</w:t>
      </w:r>
      <w:r>
        <w:rPr>
          <w:rFonts w:ascii="Times New Roman" w:hAnsi="Times New Roman" w:cs="Times New Roman"/>
        </w:rPr>
        <w:t xml:space="preserve"> poveril</w:t>
      </w:r>
    </w:p>
    <w:p w:rsidR="00233A93">
      <w:pPr>
        <w:pStyle w:val="BodyText2"/>
        <w:rPr>
          <w:rFonts w:ascii="Times New Roman" w:hAnsi="Times New Roman" w:cs="Times New Roman"/>
        </w:rPr>
      </w:pPr>
    </w:p>
    <w:p w:rsidR="00233A93">
      <w:pPr>
        <w:pStyle w:val="BodyText3"/>
        <w:ind w:left="708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1.  predniesť spoločnú správu výborov na schôdzi Národnej rady Slovenskej republiky</w:t>
      </w:r>
    </w:p>
    <w:p w:rsidR="00233A93">
      <w:pPr>
        <w:pStyle w:val="BodyText3"/>
        <w:rPr>
          <w:rFonts w:ascii="Times New Roman" w:hAnsi="Times New Roman" w:cs="Times New Roman"/>
          <w:lang w:val="sk-SK"/>
        </w:rPr>
      </w:pPr>
    </w:p>
    <w:p w:rsidR="00897D95" w:rsidRPr="00897D95" w:rsidP="00A233D0">
      <w:pPr>
        <w:pStyle w:val="BodyText3"/>
        <w:numPr>
          <w:ilvl w:val="0"/>
          <w:numId w:val="30"/>
        </w:numPr>
        <w:tabs>
          <w:tab w:val="left" w:pos="1080"/>
        </w:tabs>
        <w:rPr>
          <w:rFonts w:ascii="Times New Roman" w:hAnsi="Times New Roman" w:cs="Times New Roman"/>
          <w:lang w:val="sk-SK"/>
        </w:rPr>
      </w:pPr>
      <w:r w:rsidR="00233A93">
        <w:rPr>
          <w:rFonts w:ascii="Times New Roman" w:hAnsi="Times New Roman" w:cs="Times New Roman"/>
          <w:lang w:val="sk-SK"/>
        </w:rPr>
        <w:t xml:space="preserve">navrhnúť Národnej rade Slovenskej republiky postup pri hlasovaní o pozmeňujúcich a doplňujúcich návrhoch, ktoré vyplynuli z rozpravy </w:t>
      </w:r>
      <w:r w:rsidRPr="00897D95">
        <w:rPr>
          <w:rFonts w:ascii="Times New Roman" w:hAnsi="Times New Roman" w:cs="Times New Roman"/>
          <w:lang w:val="sk-SK"/>
        </w:rPr>
        <w:t xml:space="preserve">(§ 83 ods. 2, § 84 ods. 2 a § 86 zákona č. 350/1996 Z. z.). </w:t>
      </w:r>
    </w:p>
    <w:p w:rsidR="00B5790B" w:rsidP="00897D95">
      <w:pPr>
        <w:pStyle w:val="BodyText3"/>
        <w:ind w:left="720"/>
        <w:rPr>
          <w:rFonts w:ascii="Times New Roman" w:hAnsi="Times New Roman" w:cs="Times New Roman"/>
          <w:lang w:val="sk-SK"/>
        </w:rPr>
      </w:pPr>
    </w:p>
    <w:p w:rsidR="00613A37" w:rsidP="00897D95">
      <w:pPr>
        <w:pStyle w:val="BodyText3"/>
        <w:ind w:left="720"/>
        <w:rPr>
          <w:rFonts w:ascii="Times New Roman" w:hAnsi="Times New Roman" w:cs="Times New Roman"/>
          <w:lang w:val="sk-SK"/>
        </w:rPr>
      </w:pPr>
    </w:p>
    <w:p w:rsidR="00613A37" w:rsidP="00897D95">
      <w:pPr>
        <w:pStyle w:val="BodyText3"/>
        <w:ind w:left="720"/>
        <w:rPr>
          <w:rFonts w:ascii="Times New Roman" w:hAnsi="Times New Roman" w:cs="Times New Roman"/>
          <w:lang w:val="sk-SK"/>
        </w:rPr>
      </w:pPr>
    </w:p>
    <w:p w:rsidR="00233A93" w:rsidP="0020341D">
      <w:pPr>
        <w:pStyle w:val="BodyText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Bratislava </w:t>
      </w:r>
      <w:r w:rsidR="0020341D">
        <w:rPr>
          <w:rFonts w:ascii="Times New Roman" w:hAnsi="Times New Roman" w:cs="Times New Roman"/>
        </w:rPr>
        <w:t>16. marca</w:t>
      </w:r>
      <w:r w:rsidR="00385F60">
        <w:rPr>
          <w:rFonts w:ascii="Times New Roman" w:hAnsi="Times New Roman" w:cs="Times New Roman"/>
        </w:rPr>
        <w:t xml:space="preserve"> </w:t>
      </w:r>
      <w:r w:rsidR="0020341D">
        <w:rPr>
          <w:rFonts w:ascii="Times New Roman" w:hAnsi="Times New Roman" w:cs="Times New Roman"/>
        </w:rPr>
        <w:t>2011</w:t>
      </w:r>
    </w:p>
    <w:p w:rsidR="00B94345">
      <w:pPr>
        <w:pStyle w:val="BodyText2"/>
        <w:rPr>
          <w:rFonts w:ascii="Times New Roman" w:hAnsi="Times New Roman" w:cs="Times New Roman"/>
        </w:rPr>
      </w:pPr>
    </w:p>
    <w:p w:rsidR="00613A37">
      <w:pPr>
        <w:pStyle w:val="BodyText2"/>
        <w:rPr>
          <w:rFonts w:ascii="Times New Roman" w:hAnsi="Times New Roman" w:cs="Times New Roman"/>
        </w:rPr>
      </w:pPr>
    </w:p>
    <w:p w:rsidR="00D07F4C">
      <w:pPr>
        <w:pStyle w:val="BodyText2"/>
        <w:rPr>
          <w:rFonts w:ascii="Times New Roman" w:hAnsi="Times New Roman" w:cs="Times New Roman"/>
        </w:rPr>
      </w:pPr>
    </w:p>
    <w:p w:rsidR="00D07F4C">
      <w:pPr>
        <w:pStyle w:val="BodyText2"/>
        <w:rPr>
          <w:rFonts w:ascii="Times New Roman" w:hAnsi="Times New Roman" w:cs="Times New Roman"/>
        </w:rPr>
      </w:pPr>
    </w:p>
    <w:p w:rsidR="00613A37">
      <w:pPr>
        <w:pStyle w:val="BodyText2"/>
        <w:rPr>
          <w:rFonts w:ascii="Times New Roman" w:hAnsi="Times New Roman" w:cs="Times New Roman"/>
        </w:rPr>
      </w:pPr>
    </w:p>
    <w:p w:rsidR="00194A2B" w:rsidP="00194A2B">
      <w:pPr>
        <w:pStyle w:val="BodyText2"/>
        <w:jc w:val="center"/>
        <w:rPr>
          <w:rFonts w:ascii="Times New Roman" w:hAnsi="Times New Roman" w:cs="Times New Roman"/>
          <w:b/>
          <w:bCs/>
        </w:rPr>
      </w:pPr>
      <w:r w:rsidR="004B0B57">
        <w:rPr>
          <w:rFonts w:ascii="Times New Roman" w:hAnsi="Times New Roman" w:cs="Times New Roman"/>
          <w:b/>
          <w:bCs/>
        </w:rPr>
        <w:t xml:space="preserve">Jozef  </w:t>
      </w:r>
      <w:r w:rsidR="00401761">
        <w:rPr>
          <w:rFonts w:ascii="Times New Roman" w:hAnsi="Times New Roman" w:cs="Times New Roman"/>
          <w:b/>
          <w:bCs/>
        </w:rPr>
        <w:t xml:space="preserve">K o l l á r </w:t>
      </w:r>
    </w:p>
    <w:p w:rsidR="00233A93">
      <w:pPr>
        <w:pStyle w:val="BodyText2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predseda </w:t>
      </w:r>
    </w:p>
    <w:p w:rsidR="00233A93">
      <w:pPr>
        <w:ind w:left="1416" w:firstLine="708"/>
        <w:rPr>
          <w:rFonts w:ascii="Times New Roman" w:hAnsi="Times New Roman" w:cs="Times New Roman"/>
        </w:rPr>
      </w:pPr>
      <w:r w:rsidR="00AE614A">
        <w:rPr>
          <w:rFonts w:ascii="Times New Roman" w:hAnsi="Times New Roman" w:cs="Times New Roman"/>
          <w:b/>
          <w:bCs/>
        </w:rPr>
        <w:t xml:space="preserve">      </w:t>
      </w:r>
      <w:r w:rsidR="007F1816">
        <w:rPr>
          <w:rFonts w:ascii="Times New Roman" w:hAnsi="Times New Roman" w:cs="Times New Roman"/>
          <w:b/>
          <w:bCs/>
        </w:rPr>
        <w:t xml:space="preserve">     </w:t>
      </w:r>
      <w:r w:rsidR="00AE614A">
        <w:rPr>
          <w:rFonts w:ascii="Times New Roman" w:hAnsi="Times New Roman" w:cs="Times New Roman"/>
          <w:b/>
          <w:bCs/>
        </w:rPr>
        <w:t xml:space="preserve"> </w:t>
      </w:r>
      <w:r w:rsidR="00401761">
        <w:rPr>
          <w:rFonts w:ascii="Times New Roman" w:hAnsi="Times New Roman" w:cs="Times New Roman"/>
          <w:b/>
          <w:bCs/>
        </w:rPr>
        <w:t xml:space="preserve">Výboru NR SR pre financie a </w:t>
      </w:r>
      <w:r>
        <w:rPr>
          <w:rFonts w:ascii="Times New Roman" w:hAnsi="Times New Roman" w:cs="Times New Roman"/>
          <w:b/>
          <w:bCs/>
        </w:rPr>
        <w:t xml:space="preserve">rozpočet </w:t>
      </w:r>
    </w:p>
    <w:sectPr>
      <w:footerReference w:type="even" r:id="rId4"/>
      <w:footerReference w:type="default" r:id="rId5"/>
      <w:pgSz w:w="11906" w:h="16838"/>
      <w:pgMar w:top="719" w:right="1106" w:bottom="540" w:left="1260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rial Narrow">
    <w:panose1 w:val="020B0506020202030204"/>
    <w:charset w:val="00"/>
    <w:family w:val="swiss"/>
    <w:pitch w:val="variable"/>
    <w:sig w:usb0="00000000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FB6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452FB6">
    <w:pPr>
      <w:pStyle w:val="Footer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FB6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 w:rsidR="004E1881">
      <w:rPr>
        <w:rStyle w:val="PageNumber"/>
        <w:rFonts w:ascii="Times New Roman" w:hAnsi="Times New Roman" w:cs="Times New Roman"/>
        <w:noProof/>
      </w:rPr>
      <w:t>5</w:t>
    </w:r>
    <w:r>
      <w:rPr>
        <w:rStyle w:val="PageNumber"/>
        <w:rFonts w:ascii="Times New Roman" w:hAnsi="Times New Roman" w:cs="Times New Roman"/>
      </w:rPr>
      <w:fldChar w:fldCharType="end"/>
    </w:r>
  </w:p>
  <w:p w:rsidR="00452FB6">
    <w:pPr>
      <w:pStyle w:val="Footer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D7045"/>
    <w:multiLevelType w:val="singleLevel"/>
    <w:tmpl w:val="BE00993C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</w:lvl>
  </w:abstractNum>
  <w:abstractNum w:abstractNumId="1">
    <w:nsid w:val="122969AD"/>
    <w:multiLevelType w:val="hybridMultilevel"/>
    <w:tmpl w:val="AB8EF4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796023A"/>
    <w:multiLevelType w:val="hybridMultilevel"/>
    <w:tmpl w:val="07B869C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2D6AAD"/>
    <w:multiLevelType w:val="hybridMultilevel"/>
    <w:tmpl w:val="39EA5616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AD7ACA"/>
    <w:multiLevelType w:val="hybridMultilevel"/>
    <w:tmpl w:val="32D21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69382E"/>
    <w:multiLevelType w:val="hybridMultilevel"/>
    <w:tmpl w:val="C2607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4A25B7"/>
    <w:multiLevelType w:val="hybridMultilevel"/>
    <w:tmpl w:val="307A0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D4729B"/>
    <w:multiLevelType w:val="hybridMultilevel"/>
    <w:tmpl w:val="FAE84400"/>
    <w:lvl w:ilvl="0">
      <w:start w:val="1"/>
      <w:numFmt w:val="decimal"/>
      <w:lvlText w:val="%1."/>
      <w:lvlJc w:val="left"/>
      <w:pPr>
        <w:tabs>
          <w:tab w:val="num" w:pos="796"/>
        </w:tabs>
        <w:ind w:left="796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8">
    <w:nsid w:val="39507E7A"/>
    <w:multiLevelType w:val="hybridMultilevel"/>
    <w:tmpl w:val="B1907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20139F"/>
    <w:multiLevelType w:val="hybridMultilevel"/>
    <w:tmpl w:val="B9BE5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7960AD"/>
    <w:multiLevelType w:val="singleLevel"/>
    <w:tmpl w:val="DA2A2E60"/>
    <w:lvl w:ilvl="0">
      <w:start w:val="1"/>
      <w:numFmt w:val="upperLetter"/>
      <w:pStyle w:val="Heading8"/>
      <w:lvlText w:val="%1."/>
      <w:lvlJc w:val="left"/>
      <w:pPr>
        <w:tabs>
          <w:tab w:val="num" w:pos="2490"/>
        </w:tabs>
        <w:ind w:left="2490" w:hanging="360"/>
      </w:pPr>
    </w:lvl>
  </w:abstractNum>
  <w:abstractNum w:abstractNumId="11">
    <w:nsid w:val="420F6CD1"/>
    <w:multiLevelType w:val="hybridMultilevel"/>
    <w:tmpl w:val="20641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34D2754"/>
    <w:multiLevelType w:val="hybridMultilevel"/>
    <w:tmpl w:val="D76CF598"/>
    <w:lvl w:ilvl="0">
      <w:start w:val="2"/>
      <w:numFmt w:val="decimal"/>
      <w:lvlText w:val="(%1)"/>
      <w:lvlJc w:val="left"/>
      <w:pPr>
        <w:tabs>
          <w:tab w:val="num" w:pos="810"/>
        </w:tabs>
        <w:ind w:left="810" w:hanging="45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393A22"/>
    <w:multiLevelType w:val="hybridMultilevel"/>
    <w:tmpl w:val="B41C1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BB464F"/>
    <w:multiLevelType w:val="hybridMultilevel"/>
    <w:tmpl w:val="32369D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E1D7843"/>
    <w:multiLevelType w:val="hybridMultilevel"/>
    <w:tmpl w:val="A22E2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516459"/>
    <w:multiLevelType w:val="hybridMultilevel"/>
    <w:tmpl w:val="0FA0A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AD6D07"/>
    <w:multiLevelType w:val="singleLevel"/>
    <w:tmpl w:val="C2D892C6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8">
    <w:nsid w:val="53C27450"/>
    <w:multiLevelType w:val="hybridMultilevel"/>
    <w:tmpl w:val="AA088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6997125"/>
    <w:multiLevelType w:val="hybridMultilevel"/>
    <w:tmpl w:val="205CE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rtl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916622E"/>
    <w:multiLevelType w:val="hybridMultilevel"/>
    <w:tmpl w:val="F718D9F6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BAD4E85"/>
    <w:multiLevelType w:val="hybridMultilevel"/>
    <w:tmpl w:val="62AA9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BC55D12"/>
    <w:multiLevelType w:val="hybridMultilevel"/>
    <w:tmpl w:val="45C4E39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1472388"/>
    <w:multiLevelType w:val="hybridMultilevel"/>
    <w:tmpl w:val="04908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32D0216"/>
    <w:multiLevelType w:val="hybridMultilevel"/>
    <w:tmpl w:val="F4029C7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5"/>
      <w:numFmt w:val="upperRoman"/>
      <w:lvlText w:val="%3."/>
      <w:lvlJc w:val="left"/>
      <w:pPr>
        <w:tabs>
          <w:tab w:val="num" w:pos="3060"/>
        </w:tabs>
        <w:ind w:left="3060" w:hanging="720"/>
      </w:pPr>
    </w:lvl>
    <w:lvl w:ilvl="3">
      <w:start w:val="23"/>
      <w:numFmt w:val="upperLetter"/>
      <w:lvlText w:val="%4."/>
      <w:lvlJc w:val="left"/>
      <w:pPr>
        <w:tabs>
          <w:tab w:val="num" w:pos="3240"/>
        </w:tabs>
        <w:ind w:left="3240" w:hanging="360"/>
      </w:pPr>
      <w:rPr>
        <w:b/>
        <w:rtl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6526425E"/>
    <w:multiLevelType w:val="hybridMultilevel"/>
    <w:tmpl w:val="C552681E"/>
    <w:lvl w:ilvl="0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7118740D"/>
    <w:multiLevelType w:val="hybridMultilevel"/>
    <w:tmpl w:val="B016CA90"/>
    <w:lvl w:ilvl="0">
      <w:start w:val="1"/>
      <w:numFmt w:val="decimal"/>
      <w:lvlText w:val="%1."/>
      <w:lvlJc w:val="left"/>
      <w:pPr>
        <w:tabs>
          <w:tab w:val="num" w:pos="796"/>
        </w:tabs>
        <w:ind w:left="796" w:hanging="360"/>
      </w:pPr>
      <w:rPr>
        <w:b/>
        <w:rtl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2557845"/>
    <w:multiLevelType w:val="hybridMultilevel"/>
    <w:tmpl w:val="ECFE554E"/>
    <w:lvl w:ilvl="0">
      <w:start w:val="56"/>
      <w:numFmt w:val="decimal"/>
      <w:suff w:val="space"/>
      <w:lvlText w:val="%1."/>
      <w:lvlJc w:val="left"/>
      <w:pPr>
        <w:ind w:left="708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8D900E4"/>
    <w:multiLevelType w:val="hybridMultilevel"/>
    <w:tmpl w:val="B81A7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B0A0324"/>
    <w:multiLevelType w:val="hybridMultilevel"/>
    <w:tmpl w:val="5D44808A"/>
    <w:lvl w:ilvl="0">
      <w:start w:val="1"/>
      <w:numFmt w:val="decimal"/>
      <w:lvlText w:val="(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/>
  </w:num>
  <w:num w:numId="2">
    <w:abstractNumId w:val="17"/>
    <w:lvlOverride w:ilvl="0">
      <w:startOverride w:val="2"/>
    </w:lvlOverride>
  </w:num>
  <w:num w:numId="3">
    <w:abstractNumId w:val="10"/>
    <w:lvlOverride w:ilvl="0">
      <w:startOverride w:val="1"/>
    </w:lvlOverride>
  </w:num>
  <w:num w:numId="4">
    <w:abstractNumId w:val="24"/>
  </w:num>
  <w:num w:numId="5">
    <w:abstractNumId w:val="6"/>
  </w:num>
  <w:num w:numId="6">
    <w:abstractNumId w:val="8"/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16"/>
  </w:num>
  <w:num w:numId="10">
    <w:abstractNumId w:val="29"/>
  </w:num>
  <w:num w:numId="11">
    <w:abstractNumId w:val="9"/>
  </w:num>
  <w:num w:numId="12">
    <w:abstractNumId w:val="5"/>
  </w:num>
  <w:num w:numId="13">
    <w:abstractNumId w:val="12"/>
  </w:num>
  <w:num w:numId="14">
    <w:abstractNumId w:val="18"/>
  </w:num>
  <w:num w:numId="15">
    <w:abstractNumId w:val="22"/>
  </w:num>
  <w:num w:numId="16">
    <w:abstractNumId w:val="19"/>
  </w:num>
  <w:num w:numId="17">
    <w:abstractNumId w:val="3"/>
  </w:num>
  <w:num w:numId="18">
    <w:abstractNumId w:val="13"/>
  </w:num>
  <w:num w:numId="19">
    <w:abstractNumId w:val="21"/>
  </w:num>
  <w:num w:numId="20">
    <w:abstractNumId w:val="11"/>
  </w:num>
  <w:num w:numId="21">
    <w:abstractNumId w:val="1"/>
  </w:num>
  <w:num w:numId="22">
    <w:abstractNumId w:val="14"/>
  </w:num>
  <w:num w:numId="23">
    <w:abstractNumId w:val="28"/>
  </w:num>
  <w:num w:numId="24">
    <w:abstractNumId w:val="25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5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15"/>
  </w:num>
  <w:num w:numId="30">
    <w:abstractNumId w:val="20"/>
  </w:num>
  <w:num w:numId="3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106DD"/>
    <w:rsid w:val="0005018A"/>
    <w:rsid w:val="000965A1"/>
    <w:rsid w:val="00097CD3"/>
    <w:rsid w:val="00115AB5"/>
    <w:rsid w:val="00173451"/>
    <w:rsid w:val="0017621D"/>
    <w:rsid w:val="00176C80"/>
    <w:rsid w:val="00184003"/>
    <w:rsid w:val="0018539F"/>
    <w:rsid w:val="00194A2B"/>
    <w:rsid w:val="001D37AD"/>
    <w:rsid w:val="001D62BD"/>
    <w:rsid w:val="001F071C"/>
    <w:rsid w:val="00201E09"/>
    <w:rsid w:val="0020341D"/>
    <w:rsid w:val="00227BF3"/>
    <w:rsid w:val="00233A93"/>
    <w:rsid w:val="002741E7"/>
    <w:rsid w:val="002A75EF"/>
    <w:rsid w:val="002B2710"/>
    <w:rsid w:val="002C0384"/>
    <w:rsid w:val="002C508A"/>
    <w:rsid w:val="00301D8C"/>
    <w:rsid w:val="00324934"/>
    <w:rsid w:val="00333732"/>
    <w:rsid w:val="00353558"/>
    <w:rsid w:val="00385F60"/>
    <w:rsid w:val="003D6EDC"/>
    <w:rsid w:val="00401761"/>
    <w:rsid w:val="004047A9"/>
    <w:rsid w:val="0045228D"/>
    <w:rsid w:val="00452CA8"/>
    <w:rsid w:val="00452FB6"/>
    <w:rsid w:val="004B0B57"/>
    <w:rsid w:val="004E1881"/>
    <w:rsid w:val="004F7FF6"/>
    <w:rsid w:val="00501B42"/>
    <w:rsid w:val="005B4301"/>
    <w:rsid w:val="00613A37"/>
    <w:rsid w:val="00680EDA"/>
    <w:rsid w:val="006D3158"/>
    <w:rsid w:val="00737319"/>
    <w:rsid w:val="00741E32"/>
    <w:rsid w:val="00791F4B"/>
    <w:rsid w:val="007F1816"/>
    <w:rsid w:val="00846B8E"/>
    <w:rsid w:val="0085078D"/>
    <w:rsid w:val="00873586"/>
    <w:rsid w:val="00893F40"/>
    <w:rsid w:val="00897D95"/>
    <w:rsid w:val="008E1580"/>
    <w:rsid w:val="0091798A"/>
    <w:rsid w:val="009725FC"/>
    <w:rsid w:val="009B4452"/>
    <w:rsid w:val="009F1034"/>
    <w:rsid w:val="009F77AE"/>
    <w:rsid w:val="00A01C0B"/>
    <w:rsid w:val="00A0620A"/>
    <w:rsid w:val="00A233D0"/>
    <w:rsid w:val="00A92513"/>
    <w:rsid w:val="00AC16EF"/>
    <w:rsid w:val="00AE256E"/>
    <w:rsid w:val="00AE614A"/>
    <w:rsid w:val="00AF0941"/>
    <w:rsid w:val="00AF1636"/>
    <w:rsid w:val="00B057B4"/>
    <w:rsid w:val="00B057C9"/>
    <w:rsid w:val="00B305F2"/>
    <w:rsid w:val="00B40188"/>
    <w:rsid w:val="00B5790B"/>
    <w:rsid w:val="00B74A19"/>
    <w:rsid w:val="00B94345"/>
    <w:rsid w:val="00BF3C60"/>
    <w:rsid w:val="00C339FD"/>
    <w:rsid w:val="00C54C30"/>
    <w:rsid w:val="00C742A8"/>
    <w:rsid w:val="00CC65FE"/>
    <w:rsid w:val="00CD2A22"/>
    <w:rsid w:val="00CE5AB9"/>
    <w:rsid w:val="00D07F4C"/>
    <w:rsid w:val="00D24BC0"/>
    <w:rsid w:val="00D3131A"/>
    <w:rsid w:val="00D365D2"/>
    <w:rsid w:val="00D670A5"/>
    <w:rsid w:val="00DF21AE"/>
    <w:rsid w:val="00E24C65"/>
    <w:rsid w:val="00E37D6A"/>
    <w:rsid w:val="00EA71B8"/>
    <w:rsid w:val="00EB7C0C"/>
    <w:rsid w:val="00EF3076"/>
    <w:rsid w:val="00F17DF1"/>
    <w:rsid w:val="00F35587"/>
    <w:rsid w:val="00FA3228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ind w:left="2832" w:firstLine="708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verflowPunct w:val="0"/>
      <w:autoSpaceDE/>
      <w:autoSpaceDN/>
      <w:ind w:left="360" w:hanging="360"/>
      <w:jc w:val="both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ind w:left="2832" w:firstLine="708"/>
      <w:jc w:val="left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885A23"/>
    <w:pPr>
      <w:keepNext/>
      <w:jc w:val="both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4F359E"/>
    <w:pPr>
      <w:spacing w:before="240" w:after="60"/>
      <w:jc w:val="left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85A23"/>
    <w:pPr>
      <w:keepNext/>
      <w:ind w:left="1416"/>
      <w:jc w:val="both"/>
      <w:outlineLvl w:val="6"/>
    </w:pPr>
    <w:rPr>
      <w:b/>
      <w:szCs w:val="20"/>
      <w:lang w:val="cs-CZ"/>
    </w:rPr>
  </w:style>
  <w:style w:type="paragraph" w:styleId="Heading8">
    <w:name w:val="heading 8"/>
    <w:basedOn w:val="Normal"/>
    <w:next w:val="Normal"/>
    <w:qFormat/>
    <w:pPr>
      <w:keepNext/>
      <w:numPr>
        <w:ilvl w:val="0"/>
        <w:numId w:val="3"/>
      </w:numPr>
      <w:tabs>
        <w:tab w:val="left" w:pos="2490"/>
      </w:tabs>
      <w:ind w:left="2490" w:hanging="360"/>
      <w:jc w:val="both"/>
      <w:outlineLvl w:val="7"/>
    </w:pPr>
    <w:rPr>
      <w:b/>
      <w:szCs w:val="20"/>
      <w:lang w:val="cs-CZ"/>
    </w:rPr>
  </w:style>
  <w:style w:type="character" w:default="1" w:styleId="DefaultParagraphFont">
    <w:name w:val="Default Paragraph Font"/>
    <w:semiHidden/>
  </w:style>
  <w:style w:type="paragraph" w:styleId="Title">
    <w:name w:val="Title"/>
    <w:basedOn w:val="Normal"/>
    <w:qFormat/>
    <w:pPr>
      <w:jc w:val="center"/>
    </w:pPr>
    <w:rPr>
      <w:b/>
      <w:sz w:val="32"/>
      <w:szCs w:val="20"/>
    </w:rPr>
  </w:style>
  <w:style w:type="paragraph" w:styleId="Subtitle">
    <w:name w:val="Subtitle"/>
    <w:basedOn w:val="Normal"/>
    <w:qFormat/>
    <w:pPr>
      <w:jc w:val="center"/>
    </w:pPr>
    <w:rPr>
      <w:b/>
      <w:sz w:val="28"/>
      <w:szCs w:val="20"/>
    </w:rPr>
  </w:style>
  <w:style w:type="paragraph" w:styleId="BodyText">
    <w:name w:val="Body Text"/>
    <w:basedOn w:val="Normal"/>
    <w:pPr>
      <w:jc w:val="both"/>
    </w:pPr>
    <w:rPr>
      <w:b/>
      <w:bCs/>
    </w:rPr>
  </w:style>
  <w:style w:type="paragraph" w:styleId="BodyText2">
    <w:name w:val="Body Text 2"/>
    <w:basedOn w:val="Normal"/>
    <w:pPr>
      <w:jc w:val="both"/>
    </w:pPr>
    <w:rPr>
      <w:szCs w:val="20"/>
    </w:rPr>
  </w:style>
  <w:style w:type="paragraph" w:styleId="BodyText3">
    <w:name w:val="Body Text 3"/>
    <w:basedOn w:val="Normal"/>
    <w:pPr>
      <w:jc w:val="both"/>
    </w:pPr>
    <w:rPr>
      <w:szCs w:val="20"/>
      <w:lang w:val="cs-CZ"/>
    </w:rPr>
  </w:style>
  <w:style w:type="paragraph" w:styleId="BodyTextIndent2">
    <w:name w:val="Body Text Indent 2"/>
    <w:basedOn w:val="Normal"/>
    <w:pPr>
      <w:ind w:left="4245"/>
      <w:jc w:val="left"/>
    </w:pPr>
    <w:rPr>
      <w:bCs/>
    </w:rPr>
  </w:style>
  <w:style w:type="paragraph" w:styleId="BodyTextIndent">
    <w:name w:val="Body Text Indent"/>
    <w:basedOn w:val="Normal"/>
    <w:pPr>
      <w:ind w:left="5040"/>
      <w:jc w:val="both"/>
    </w:pPr>
    <w:rPr>
      <w:b/>
      <w:bCs/>
      <w:lang w:val="en-US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</w:style>
  <w:style w:type="paragraph" w:styleId="BodyTextIndent3">
    <w:name w:val="Body Text Indent 3"/>
    <w:basedOn w:val="Normal"/>
    <w:pPr>
      <w:ind w:left="1065"/>
      <w:jc w:val="both"/>
    </w:pPr>
    <w:rPr>
      <w:szCs w:val="20"/>
      <w:lang w:val="cs-CZ"/>
    </w:rPr>
  </w:style>
  <w:style w:type="character" w:styleId="Strong">
    <w:name w:val="Strong"/>
    <w:basedOn w:val="DefaultParagraphFont"/>
    <w:qFormat/>
    <w:rPr>
      <w:b/>
      <w:bCs/>
      <w:rtl w:val="0"/>
    </w:rPr>
  </w:style>
  <w:style w:type="paragraph" w:customStyle="1" w:styleId="Zkladntext">
    <w:name w:val="Základní text"/>
    <w:rsid w:val="00843C04"/>
    <w:pPr>
      <w:widowControl w:val="0"/>
      <w:autoSpaceDE/>
      <w:autoSpaceDN/>
      <w:bidi w:val="0"/>
      <w:adjustRightInd w:val="0"/>
      <w:ind w:left="0" w:right="0"/>
      <w:jc w:val="left"/>
      <w:textAlignment w:val="auto"/>
    </w:pPr>
    <w:rPr>
      <w:color w:val="000000"/>
      <w:sz w:val="24"/>
      <w:szCs w:val="24"/>
      <w:rtl w:val="0"/>
      <w:lang w:val="sk-SK" w:bidi="ar-SA"/>
    </w:rPr>
  </w:style>
  <w:style w:type="paragraph" w:customStyle="1" w:styleId="Popisparagrafu">
    <w:name w:val="Popis paragrafu"/>
    <w:basedOn w:val="Normal"/>
    <w:next w:val="Normal"/>
    <w:rsid w:val="00843C04"/>
    <w:pPr>
      <w:spacing w:before="240"/>
      <w:jc w:val="center"/>
      <w:outlineLvl w:val="5"/>
    </w:pPr>
    <w:rPr>
      <w:lang w:val="cs-CZ"/>
    </w:rPr>
  </w:style>
  <w:style w:type="paragraph" w:styleId="CommentText">
    <w:name w:val="annotation text"/>
    <w:basedOn w:val="Normal"/>
    <w:semiHidden/>
    <w:rsid w:val="00090F05"/>
    <w:pPr>
      <w:jc w:val="left"/>
    </w:pPr>
    <w:rPr>
      <w:sz w:val="20"/>
      <w:szCs w:val="20"/>
    </w:rPr>
  </w:style>
  <w:style w:type="paragraph" w:styleId="BalloonText">
    <w:name w:val="Balloon Text"/>
    <w:basedOn w:val="Normal"/>
    <w:semiHidden/>
    <w:rsid w:val="0096626D"/>
    <w:pPr>
      <w:jc w:val="left"/>
    </w:pPr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8413C8"/>
    <w:rPr>
      <w:i/>
      <w:iCs/>
      <w:rtl w:val="0"/>
    </w:rPr>
  </w:style>
  <w:style w:type="character" w:customStyle="1" w:styleId="ZkladntextChar">
    <w:name w:val="Základní text Char"/>
    <w:basedOn w:val="DefaultParagraphFont"/>
    <w:link w:val="Zkladntext1"/>
    <w:rsid w:val="008413C8"/>
    <w:rPr>
      <w:color w:val="000000"/>
      <w:sz w:val="24"/>
      <w:szCs w:val="24"/>
      <w:rtl w:val="0"/>
      <w:lang w:val="sk-SK"/>
    </w:rPr>
  </w:style>
  <w:style w:type="paragraph" w:customStyle="1" w:styleId="Zkladntext1">
    <w:name w:val="Základní text1"/>
    <w:link w:val="ZkladntextChar"/>
    <w:rsid w:val="00077B17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color w:val="000000"/>
      <w:sz w:val="24"/>
      <w:szCs w:val="24"/>
      <w:rtl w:val="0"/>
      <w:lang w:val="sk-SK" w:bidi="ar-SA"/>
    </w:rPr>
  </w:style>
  <w:style w:type="paragraph" w:customStyle="1" w:styleId="Normlnywebov8">
    <w:name w:val="Normálny (webový)8"/>
    <w:basedOn w:val="Normal"/>
    <w:rsid w:val="008413C8"/>
    <w:pPr>
      <w:spacing w:before="75" w:after="75"/>
      <w:ind w:left="225" w:right="225"/>
      <w:jc w:val="both"/>
    </w:pPr>
    <w:rPr>
      <w:rFonts w:ascii="Arial Narrow" w:hAnsi="Arial Narrow" w:cs="Arial Narrow"/>
      <w:sz w:val="22"/>
      <w:szCs w:val="22"/>
    </w:rPr>
  </w:style>
  <w:style w:type="paragraph" w:styleId="BlockText">
    <w:name w:val="Block Text"/>
    <w:basedOn w:val="Normal"/>
    <w:rsid w:val="00077B17"/>
    <w:pPr>
      <w:ind w:left="708" w:right="-108"/>
      <w:jc w:val="left"/>
    </w:pPr>
    <w:rPr>
      <w:bCs/>
    </w:rPr>
  </w:style>
  <w:style w:type="paragraph" w:styleId="List">
    <w:name w:val="List"/>
    <w:basedOn w:val="Normal"/>
    <w:rsid w:val="004F359E"/>
    <w:pPr>
      <w:ind w:left="283" w:hanging="283"/>
      <w:jc w:val="left"/>
    </w:pPr>
  </w:style>
  <w:style w:type="paragraph" w:styleId="List2">
    <w:name w:val="List 2"/>
    <w:basedOn w:val="Normal"/>
    <w:rsid w:val="004F359E"/>
    <w:pPr>
      <w:ind w:left="566" w:hanging="283"/>
      <w:jc w:val="left"/>
    </w:pPr>
  </w:style>
  <w:style w:type="character" w:styleId="PlaceholderText">
    <w:name w:val="Placeholder Text"/>
    <w:basedOn w:val="DefaultParagraphFont"/>
    <w:semiHidden/>
    <w:rsid w:val="00364541"/>
    <w:rPr>
      <w:color w:val="808080"/>
    </w:rPr>
  </w:style>
  <w:style w:type="paragraph" w:styleId="FootnoteText">
    <w:name w:val="footnote text"/>
    <w:basedOn w:val="Normal"/>
    <w:semiHidden/>
    <w:rsid w:val="00885A23"/>
    <w:pPr>
      <w:jc w:val="both"/>
    </w:pPr>
    <w:rPr>
      <w:sz w:val="20"/>
      <w:szCs w:val="20"/>
    </w:rPr>
  </w:style>
  <w:style w:type="paragraph" w:styleId="Header">
    <w:name w:val="header"/>
    <w:basedOn w:val="Normal"/>
    <w:rsid w:val="00885A23"/>
    <w:pPr>
      <w:tabs>
        <w:tab w:val="center" w:pos="4536"/>
        <w:tab w:val="right" w:pos="9072"/>
      </w:tabs>
      <w:jc w:val="left"/>
    </w:pPr>
    <w:rPr>
      <w:lang w:val="en-US"/>
    </w:rPr>
  </w:style>
  <w:style w:type="paragraph" w:customStyle="1" w:styleId="NormalCentered">
    <w:name w:val="Normal Centered"/>
    <w:basedOn w:val="Normal"/>
    <w:rsid w:val="00885A23"/>
    <w:pPr>
      <w:spacing w:before="120" w:after="120"/>
      <w:jc w:val="center"/>
    </w:pPr>
  </w:style>
  <w:style w:type="paragraph" w:customStyle="1" w:styleId="CharCharCharChar">
    <w:name w:val="Char Char Char Char"/>
    <w:basedOn w:val="Normal"/>
    <w:rsid w:val="00885A23"/>
    <w:pPr>
      <w:spacing w:after="160" w:line="240" w:lineRule="exact"/>
      <w:jc w:val="left"/>
    </w:pPr>
    <w:rPr>
      <w:rFonts w:ascii="Tahoma" w:hAnsi="Tahoma" w:cs="Tahoma"/>
      <w:sz w:val="20"/>
      <w:szCs w:val="20"/>
      <w:lang w:val="en-US"/>
    </w:rPr>
  </w:style>
  <w:style w:type="paragraph" w:customStyle="1" w:styleId="CharChar1CharCharCharCharCharCharChar">
    <w:name w:val="Char Char1 Char Char Char Char Char Char Char"/>
    <w:basedOn w:val="Normal"/>
    <w:rsid w:val="00885A23"/>
    <w:pPr>
      <w:spacing w:after="160" w:line="240" w:lineRule="exact"/>
      <w:jc w:val="left"/>
    </w:pPr>
    <w:rPr>
      <w:rFonts w:ascii="Tahoma" w:hAnsi="Tahoma"/>
      <w:sz w:val="20"/>
      <w:szCs w:val="20"/>
    </w:rPr>
  </w:style>
  <w:style w:type="paragraph" w:customStyle="1" w:styleId="CharCharCharCharCharCharChar">
    <w:name w:val="Char Char Char Char Char Char Char"/>
    <w:basedOn w:val="Normal"/>
    <w:rsid w:val="00885A23"/>
    <w:pPr>
      <w:spacing w:after="160" w:line="240" w:lineRule="exact"/>
      <w:jc w:val="left"/>
    </w:pPr>
    <w:rPr>
      <w:rFonts w:ascii="Tahoma" w:hAnsi="Tahoma" w:cs="Tahoma"/>
      <w:sz w:val="20"/>
      <w:szCs w:val="20"/>
      <w:lang w:val="en-US"/>
    </w:rPr>
  </w:style>
  <w:style w:type="paragraph" w:customStyle="1" w:styleId="prlohy">
    <w:name w:val="prílohy"/>
    <w:basedOn w:val="Normal"/>
    <w:rsid w:val="00885A23"/>
    <w:pPr>
      <w:overflowPunct w:val="0"/>
      <w:autoSpaceDE/>
      <w:autoSpaceDN/>
      <w:spacing w:before="480"/>
      <w:jc w:val="left"/>
      <w:textAlignment w:val="baseline"/>
    </w:pPr>
    <w:rPr>
      <w:szCs w:val="20"/>
    </w:rPr>
  </w:style>
  <w:style w:type="paragraph" w:customStyle="1" w:styleId="Odstavecseseznamem">
    <w:name w:val="Odstavec se seznamem"/>
    <w:basedOn w:val="Normal"/>
    <w:qFormat/>
    <w:rsid w:val="00301D8C"/>
    <w:pPr>
      <w:spacing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Bezriadkovania">
    <w:name w:val="Bez riadkovania"/>
    <w:rsid w:val="00826CE5"/>
    <w:pPr>
      <w:widowControl w:val="0"/>
      <w:autoSpaceDE w:val="0"/>
      <w:autoSpaceDN w:val="0"/>
      <w:bidi w:val="0"/>
      <w:adjustRightInd w:val="0"/>
      <w:ind w:left="0" w:right="0"/>
      <w:jc w:val="both"/>
      <w:textAlignment w:val="auto"/>
    </w:pPr>
    <w:rPr>
      <w:rFonts w:ascii="Calibri" w:hAnsi="Calibri"/>
      <w:sz w:val="22"/>
      <w:szCs w:val="22"/>
      <w:rtl w:val="0"/>
      <w:lang w:val="sk-SK" w:bidi="ar-SA"/>
    </w:rPr>
  </w:style>
  <w:style w:type="paragraph" w:customStyle="1" w:styleId="Odsekzoznamu">
    <w:name w:val="Odsek zoznamu"/>
    <w:basedOn w:val="Normal"/>
    <w:rsid w:val="00826CE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extodstavce">
    <w:name w:val="Text odstavce"/>
    <w:basedOn w:val="Normal"/>
    <w:rsid w:val="00826CE5"/>
    <w:pPr>
      <w:tabs>
        <w:tab w:val="left" w:pos="782"/>
        <w:tab w:val="left" w:pos="851"/>
      </w:tabs>
      <w:spacing w:before="120" w:after="120"/>
      <w:ind w:firstLine="425"/>
      <w:jc w:val="both"/>
      <w:outlineLvl w:val="6"/>
    </w:pPr>
    <w:rPr>
      <w:szCs w:val="20"/>
      <w:lang w:val="cs-CZ"/>
    </w:rPr>
  </w:style>
  <w:style w:type="character" w:customStyle="1" w:styleId="Textzstupnhosymbolu">
    <w:name w:val="Text zástupného symbolu"/>
    <w:basedOn w:val="DefaultParagraphFont"/>
    <w:semiHidden/>
    <w:rsid w:val="00826CE5"/>
    <w:rPr>
      <w:rFonts w:ascii="Times New Roman" w:hAnsi="Times New Roman" w:cs="Times New Roman"/>
      <w:color w:val="808080"/>
      <w:rtl w:val="0"/>
    </w:rPr>
  </w:style>
  <w:style w:type="character" w:customStyle="1" w:styleId="Administrator">
    <w:name w:val="Administrator"/>
    <w:basedOn w:val="DefaultParagraphFont"/>
    <w:semiHidden/>
    <w:personal/>
    <w:personalCompose/>
    <w:rsid w:val="002C0384"/>
    <w:rPr>
      <w:rFonts w:ascii="Times New Roman" w:hAnsi="Times New Roman" w:cs="Times New Roman"/>
      <w:b w:val="0"/>
      <w:bCs w:val="0"/>
      <w:i w:val="0"/>
      <w:iCs w:val="0"/>
      <w:strike w:val="0"/>
      <w:color w:val="auto"/>
      <w:sz w:val="24"/>
      <w:szCs w:val="24"/>
      <w:u w:val="none"/>
      <w:rtl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2024</TotalTime>
  <Pages>1</Pages>
  <Words>1772</Words>
  <Characters>10105</Characters>
  <Application>Microsoft Office Word</Application>
  <DocSecurity>0</DocSecurity>
  <Lines>0</Lines>
  <Paragraphs>0</Paragraphs>
  <ScaleCrop>false</ScaleCrop>
  <Company>Kancelária NR SR</Company>
  <LinksUpToDate>false</LinksUpToDate>
  <CharactersWithSpaces>11854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HoluPetr</cp:lastModifiedBy>
  <cp:revision>719</cp:revision>
  <cp:lastPrinted>2010-02-22T13:59:00Z</cp:lastPrinted>
  <dcterms:created xsi:type="dcterms:W3CDTF">2002-11-04T13:16:00Z</dcterms:created>
  <dcterms:modified xsi:type="dcterms:W3CDTF">2011-03-17T10:05:00Z</dcterms:modified>
</cp:coreProperties>
</file>