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074BC5">
      <w:pPr>
        <w:pStyle w:val="Title"/>
        <w:pBdr>
          <w:bottom w:val="single" w:sz="12" w:space="1" w:color="auto"/>
        </w:pBdr>
        <w:rPr>
          <w:rFonts w:ascii="Arial" w:hAnsi="Arial"/>
        </w:rPr>
      </w:pPr>
      <w:r w:rsidRPr="00074BC5">
        <w:rPr>
          <w:rFonts w:ascii="Arial" w:hAnsi="Arial"/>
        </w:rPr>
        <w:t>Národná rada Slovenskej republiky</w:t>
      </w:r>
    </w:p>
    <w:p w:rsidR="00074BC5" w:rsidRPr="00074BC5">
      <w:pPr>
        <w:jc w:val="center"/>
      </w:pPr>
    </w:p>
    <w:p w:rsidR="000C3652" w:rsidRPr="00074BC5">
      <w:pPr>
        <w:pStyle w:val="Heading2"/>
        <w:keepNext/>
        <w:jc w:val="center"/>
        <w:rPr>
          <w:b/>
          <w:bCs/>
          <w:sz w:val="28"/>
          <w:szCs w:val="28"/>
        </w:rPr>
      </w:pPr>
      <w:r w:rsidRPr="00074BC5" w:rsidR="006E1191">
        <w:rPr>
          <w:b/>
          <w:bCs/>
          <w:sz w:val="28"/>
          <w:szCs w:val="28"/>
        </w:rPr>
        <w:t>V</w:t>
      </w:r>
      <w:r w:rsidRPr="00074BC5">
        <w:rPr>
          <w:b/>
          <w:bCs/>
          <w:sz w:val="28"/>
          <w:szCs w:val="28"/>
        </w:rPr>
        <w:t>. volebné  obdobie</w:t>
      </w:r>
    </w:p>
    <w:p w:rsidR="00B11A19" w:rsidRPr="00074BC5">
      <w:r w:rsidRPr="00074BC5" w:rsidR="000C3652">
        <w:t xml:space="preserve"> Číslo: </w:t>
      </w:r>
      <w:r w:rsidRPr="00074BC5" w:rsidR="00265908">
        <w:t>CRD-</w:t>
      </w:r>
      <w:r w:rsidR="0097393D">
        <w:t>14</w:t>
      </w:r>
      <w:r w:rsidR="001811EC">
        <w:t>7</w:t>
      </w:r>
      <w:r w:rsidRPr="00074BC5" w:rsidR="000C3652">
        <w:t>/20</w:t>
      </w:r>
      <w:r w:rsidRPr="00074BC5" w:rsidR="00884628">
        <w:t>1</w:t>
      </w:r>
      <w:r w:rsidR="0097393D">
        <w:t>1</w:t>
      </w:r>
    </w:p>
    <w:p w:rsidR="00B71A0B" w:rsidRPr="00074BC5"/>
    <w:p w:rsidR="000C3652" w:rsidRPr="00074BC5" w:rsidP="00B71A0B">
      <w:pPr>
        <w:jc w:val="center"/>
        <w:rPr>
          <w:b/>
          <w:bCs/>
          <w:sz w:val="32"/>
          <w:szCs w:val="32"/>
        </w:rPr>
      </w:pPr>
      <w:r w:rsidR="0097393D">
        <w:rPr>
          <w:b/>
          <w:bCs/>
          <w:sz w:val="32"/>
          <w:szCs w:val="32"/>
        </w:rPr>
        <w:t>21</w:t>
      </w:r>
      <w:r w:rsidR="00935B2E">
        <w:rPr>
          <w:b/>
          <w:bCs/>
          <w:sz w:val="32"/>
          <w:szCs w:val="32"/>
        </w:rPr>
        <w:t>1</w:t>
      </w:r>
      <w:r w:rsidRPr="00074BC5" w:rsidR="009D0E4A">
        <w:rPr>
          <w:b/>
          <w:bCs/>
          <w:sz w:val="32"/>
          <w:szCs w:val="32"/>
        </w:rPr>
        <w:t>a</w:t>
      </w:r>
    </w:p>
    <w:p w:rsidR="00B71A0B" w:rsidRPr="00074BC5" w:rsidP="00B71A0B">
      <w:pPr>
        <w:jc w:val="center"/>
        <w:rPr>
          <w:b/>
          <w:bCs/>
          <w:sz w:val="32"/>
          <w:szCs w:val="32"/>
        </w:rPr>
      </w:pPr>
    </w:p>
    <w:p w:rsidR="000C3652" w:rsidRPr="00074BC5" w:rsidP="00B71A0B">
      <w:pPr>
        <w:pStyle w:val="Heading1"/>
        <w:keepNext/>
        <w:jc w:val="center"/>
        <w:rPr>
          <w:b/>
          <w:bCs/>
          <w:sz w:val="28"/>
          <w:szCs w:val="28"/>
        </w:rPr>
      </w:pPr>
      <w:r w:rsidRPr="00074BC5">
        <w:rPr>
          <w:b/>
          <w:bCs/>
          <w:sz w:val="28"/>
          <w:szCs w:val="28"/>
        </w:rPr>
        <w:t>S p o l o č n á   s p r á v</w:t>
      </w:r>
      <w:r w:rsidRPr="00074BC5" w:rsidR="00B71A0B">
        <w:rPr>
          <w:b/>
          <w:bCs/>
          <w:sz w:val="28"/>
          <w:szCs w:val="28"/>
        </w:rPr>
        <w:t> </w:t>
      </w:r>
      <w:r w:rsidRPr="00074BC5">
        <w:rPr>
          <w:b/>
          <w:bCs/>
          <w:sz w:val="28"/>
          <w:szCs w:val="28"/>
        </w:rPr>
        <w:t>a</w:t>
      </w:r>
    </w:p>
    <w:p w:rsidR="00B71A0B" w:rsidRPr="00074BC5" w:rsidP="00A6195F">
      <w:pPr>
        <w:jc w:val="center"/>
        <w:rPr>
          <w:u w:val="single"/>
        </w:rPr>
      </w:pPr>
    </w:p>
    <w:p w:rsidR="000C3652" w:rsidRPr="00074BC5" w:rsidP="00F752EE">
      <w:pPr>
        <w:adjustRightInd/>
        <w:jc w:val="center"/>
      </w:pPr>
      <w:r w:rsidRPr="00074BC5">
        <w:t xml:space="preserve">výborov Národnej rady Slovenskej republiky o výsledku prerokovania </w:t>
      </w:r>
      <w:r w:rsidRPr="00074BC5" w:rsidR="001A2A6E">
        <w:t>vl</w:t>
      </w:r>
      <w:r w:rsidRPr="00E153C6" w:rsidR="001A2A6E">
        <w:t xml:space="preserve">ádneho </w:t>
      </w:r>
      <w:r w:rsidRPr="00E153C6" w:rsidR="002F440F">
        <w:t xml:space="preserve">návrhu </w:t>
      </w:r>
      <w:r w:rsidRPr="00106567" w:rsidR="001811EC">
        <w:t xml:space="preserve">zákona o ochrane spotrebiteľa pri poskytovaní niektorých služieb cestovného ruchu a o zmene a doplnení niektorých zákonov (tlač </w:t>
      </w:r>
      <w:r w:rsidRPr="00106567" w:rsidR="001811EC">
        <w:rPr>
          <w:b/>
        </w:rPr>
        <w:t>211</w:t>
      </w:r>
      <w:r w:rsidRPr="00106567" w:rsidR="001811EC">
        <w:t>)</w:t>
      </w:r>
      <w:r w:rsidRPr="00074BC5" w:rsidR="00B70483">
        <w:t xml:space="preserve"> </w:t>
      </w:r>
      <w:r w:rsidRPr="00074BC5">
        <w:t>v druhom čítaní</w:t>
      </w:r>
    </w:p>
    <w:p w:rsidR="000C3652" w:rsidRPr="00074BC5">
      <w:pPr>
        <w:pBdr>
          <w:bottom w:val="single" w:sz="4" w:space="1" w:color="auto"/>
        </w:pBdr>
        <w:tabs>
          <w:tab w:val="left" w:pos="0"/>
        </w:tabs>
        <w:jc w:val="both"/>
        <w:rPr>
          <w:u w:val="single"/>
        </w:rPr>
      </w:pPr>
    </w:p>
    <w:p w:rsidR="00B71A0B" w:rsidRPr="00074BC5">
      <w:pPr>
        <w:tabs>
          <w:tab w:val="left" w:pos="-1985"/>
          <w:tab w:val="left" w:pos="709"/>
          <w:tab w:val="left" w:pos="1077"/>
        </w:tabs>
        <w:jc w:val="both"/>
        <w:rPr>
          <w:u w:val="single"/>
        </w:rPr>
      </w:pPr>
    </w:p>
    <w:p w:rsidR="000C3652" w:rsidRPr="00074BC5">
      <w:pPr>
        <w:tabs>
          <w:tab w:val="left" w:pos="-1985"/>
          <w:tab w:val="left" w:pos="709"/>
          <w:tab w:val="left" w:pos="1077"/>
        </w:tabs>
        <w:jc w:val="both"/>
      </w:pPr>
      <w:r w:rsidRPr="00074BC5">
        <w:tab/>
        <w:t xml:space="preserve">Výbor Národnej rady Slovenskej republiky pre </w:t>
      </w:r>
      <w:r w:rsidRPr="00074BC5" w:rsidR="00265908">
        <w:t>hospodárstvo, výstavbu a dopravu</w:t>
      </w:r>
      <w:r w:rsidRPr="00074BC5">
        <w:t xml:space="preserve"> ako gestorský výbor k vládnemu </w:t>
      </w:r>
      <w:r w:rsidRPr="00050568" w:rsidR="00AF4654">
        <w:t>návrh</w:t>
      </w:r>
      <w:r w:rsidR="00AF4654">
        <w:t>u</w:t>
      </w:r>
      <w:r w:rsidRPr="00106567" w:rsidR="00AF4654">
        <w:t xml:space="preserve"> </w:t>
      </w:r>
      <w:r w:rsidRPr="00106567" w:rsidR="001811EC">
        <w:t xml:space="preserve">zákona o ochrane spotrebiteľa pri poskytovaní niektorých služieb cestovného ruchu a o zmene a doplnení niektorých zákonov (tlač </w:t>
      </w:r>
      <w:r w:rsidRPr="00106567" w:rsidR="001811EC">
        <w:rPr>
          <w:b/>
        </w:rPr>
        <w:t>211</w:t>
      </w:r>
      <w:r w:rsidRPr="00106567" w:rsidR="001811EC">
        <w:t>)</w:t>
      </w:r>
      <w:r w:rsidRPr="00074BC5" w:rsidR="00AD7403">
        <w:t xml:space="preserve"> </w:t>
      </w:r>
      <w:r w:rsidRPr="00074BC5" w:rsidR="00A6195F">
        <w:t>(ďalej len „gestorský výbor“) podáva Národnej rade Slovenskej republiky podľa</w:t>
      </w:r>
      <w:r w:rsidRPr="00074BC5">
        <w:t xml:space="preserve"> § 79 </w:t>
      </w:r>
      <w:r w:rsidRPr="00074BC5" w:rsidR="00A6195F">
        <w:t xml:space="preserve">ods. 1 </w:t>
      </w:r>
      <w:r w:rsidRPr="00074BC5">
        <w:t>zákona N</w:t>
      </w:r>
      <w:r w:rsidRPr="00074BC5" w:rsidR="00A6195F">
        <w:t>árodnej rady Slovenskej republiky</w:t>
      </w:r>
      <w:r w:rsidRPr="00074BC5">
        <w:t xml:space="preserve"> č. 350/1996 Z. z. o rokovacom poriadku</w:t>
      </w:r>
      <w:r w:rsidRPr="00074BC5">
        <w:t xml:space="preserve"> Národnej rady Slovenskej republiky </w:t>
      </w:r>
      <w:r w:rsidRPr="00074BC5" w:rsidR="00A6195F">
        <w:t xml:space="preserve">v znení neskorších predpisov </w:t>
      </w:r>
      <w:r w:rsidRPr="00074BC5">
        <w:t>(ďalej len „rokovací poriadok“) spoločnú správu výborov Národnej rady Slovenskej republiky.</w:t>
      </w:r>
    </w:p>
    <w:p w:rsidR="000C3652" w:rsidRPr="00074BC5">
      <w:pPr>
        <w:tabs>
          <w:tab w:val="left" w:pos="-1985"/>
          <w:tab w:val="left" w:pos="709"/>
          <w:tab w:val="left" w:pos="1077"/>
        </w:tabs>
        <w:jc w:val="both"/>
      </w:pPr>
    </w:p>
    <w:p w:rsidR="000C3652" w:rsidRPr="00074BC5">
      <w:pPr>
        <w:jc w:val="center"/>
        <w:rPr>
          <w:b/>
          <w:bCs/>
        </w:rPr>
      </w:pPr>
      <w:r w:rsidRPr="00074BC5">
        <w:rPr>
          <w:b/>
          <w:bCs/>
        </w:rPr>
        <w:t>I.</w:t>
      </w:r>
    </w:p>
    <w:p w:rsidR="00CA7C7E" w:rsidRPr="00074BC5">
      <w:pPr>
        <w:jc w:val="center"/>
        <w:rPr>
          <w:b/>
          <w:bCs/>
        </w:rPr>
      </w:pPr>
    </w:p>
    <w:p w:rsidR="000C3652" w:rsidRPr="00074BC5">
      <w:pPr>
        <w:tabs>
          <w:tab w:val="left" w:pos="0"/>
        </w:tabs>
        <w:ind w:firstLine="540"/>
        <w:jc w:val="both"/>
      </w:pPr>
      <w:r w:rsidRPr="00074BC5">
        <w:t>Národná rada Slovenskej republiky uznesením</w:t>
      </w:r>
      <w:r w:rsidRPr="00074BC5" w:rsidR="007F6A30">
        <w:t xml:space="preserve"> </w:t>
      </w:r>
      <w:r w:rsidRPr="00BE4924" w:rsidR="00A61603">
        <w:t>z</w:t>
      </w:r>
      <w:r w:rsidRPr="00BE4924" w:rsidR="00E153C6">
        <w:t xml:space="preserve"> </w:t>
      </w:r>
      <w:r w:rsidRPr="00BE4924" w:rsidR="00AD5FB2">
        <w:t>2</w:t>
      </w:r>
      <w:r w:rsidRPr="00BE4924" w:rsidR="00CD0504">
        <w:t xml:space="preserve">. </w:t>
      </w:r>
      <w:r w:rsidRPr="00BE4924" w:rsidR="00BE4924">
        <w:t>februára</w:t>
      </w:r>
      <w:r w:rsidRPr="00BE4924" w:rsidR="0016707B">
        <w:t xml:space="preserve"> </w:t>
      </w:r>
      <w:r w:rsidRPr="00BE4924" w:rsidR="00BB70A3">
        <w:t>20</w:t>
      </w:r>
      <w:r w:rsidRPr="00BE4924" w:rsidR="00884628">
        <w:t>1</w:t>
      </w:r>
      <w:r w:rsidRPr="00BE4924" w:rsidR="0097393D">
        <w:t>1</w:t>
      </w:r>
      <w:r w:rsidRPr="00BE4924">
        <w:t xml:space="preserve"> </w:t>
      </w:r>
      <w:r w:rsidRPr="00BE4924" w:rsidR="00E569F0">
        <w:t>č.</w:t>
      </w:r>
      <w:r w:rsidRPr="00BE4924" w:rsidR="002D5F04">
        <w:t xml:space="preserve"> </w:t>
      </w:r>
      <w:r w:rsidRPr="00BE4924" w:rsidR="00AD5FB2">
        <w:t>28</w:t>
      </w:r>
      <w:r w:rsidR="001811EC">
        <w:t>4</w:t>
      </w:r>
      <w:r w:rsidRPr="00BE4924" w:rsidR="00E569F0">
        <w:t xml:space="preserve"> </w:t>
      </w:r>
      <w:r w:rsidRPr="00BE4924">
        <w:t>p</w:t>
      </w:r>
      <w:r w:rsidRPr="00074BC5">
        <w:t>ridelila</w:t>
      </w:r>
      <w:r w:rsidR="00263251">
        <w:t xml:space="preserve"> predmetný </w:t>
      </w:r>
      <w:r w:rsidRPr="00074BC5">
        <w:t xml:space="preserve"> náv</w:t>
      </w:r>
      <w:r w:rsidRPr="00074BC5">
        <w:t>rh</w:t>
      </w:r>
      <w:r w:rsidRPr="00074BC5" w:rsidR="00C04A6D">
        <w:t xml:space="preserve"> </w:t>
      </w:r>
      <w:r w:rsidR="00263251">
        <w:t xml:space="preserve">zákona </w:t>
      </w:r>
      <w:r w:rsidRPr="00074BC5">
        <w:t xml:space="preserve">na prerokovanie </w:t>
      </w:r>
      <w:r w:rsidRPr="00074BC5" w:rsidR="002D5F04">
        <w:t>týmto výborom</w:t>
      </w:r>
      <w:r w:rsidRPr="00074BC5">
        <w:t>:</w:t>
      </w:r>
    </w:p>
    <w:p w:rsidR="000C3652" w:rsidRPr="00074BC5" w:rsidP="00D54775">
      <w:pPr>
        <w:tabs>
          <w:tab w:val="left" w:pos="0"/>
        </w:tabs>
        <w:ind w:firstLine="540"/>
        <w:jc w:val="both"/>
      </w:pPr>
    </w:p>
    <w:p w:rsidR="000C3652" w:rsidRPr="00074BC5" w:rsidP="00D54775">
      <w:pPr>
        <w:ind w:firstLine="540"/>
        <w:jc w:val="both"/>
      </w:pPr>
      <w:r w:rsidRPr="00074BC5">
        <w:t>Ústavnoprávnemu výboru Národnej rady Slovenskej republiky</w:t>
      </w:r>
      <w:r w:rsidRPr="00074BC5" w:rsidR="00FD4551">
        <w:t xml:space="preserve"> </w:t>
      </w:r>
      <w:r w:rsidRPr="00074BC5" w:rsidR="00BB70A3">
        <w:t xml:space="preserve"> </w:t>
      </w:r>
    </w:p>
    <w:p w:rsidR="00415693" w:rsidP="00D54775">
      <w:pPr>
        <w:ind w:firstLine="540"/>
        <w:jc w:val="both"/>
      </w:pPr>
      <w:r w:rsidRPr="00074BC5" w:rsidR="00265908">
        <w:t>Výboru Národnej rady Slovenskej republiky pre hospodárstvo, výstavbu a</w:t>
      </w:r>
      <w:r w:rsidR="00AF4654">
        <w:t> </w:t>
      </w:r>
      <w:r w:rsidRPr="00074BC5" w:rsidR="00265908">
        <w:t>dopravu</w:t>
      </w:r>
    </w:p>
    <w:p w:rsidR="001811EC" w:rsidP="001811EC">
      <w:pPr>
        <w:ind w:firstLine="540"/>
        <w:jc w:val="both"/>
      </w:pPr>
      <w:r w:rsidRPr="00074BC5">
        <w:t>Výboru Národnej rady Slovenskej republiky pre</w:t>
      </w:r>
      <w:r>
        <w:t xml:space="preserve"> verejnú správu a regionálny rozvoj.</w:t>
      </w:r>
    </w:p>
    <w:p w:rsidR="00265908" w:rsidP="00D54775">
      <w:pPr>
        <w:ind w:firstLine="540"/>
        <w:jc w:val="both"/>
      </w:pPr>
    </w:p>
    <w:p w:rsidR="00065871" w:rsidP="00D54775">
      <w:pPr>
        <w:ind w:firstLine="540"/>
        <w:jc w:val="both"/>
      </w:pPr>
      <w:r>
        <w:t>Výbory prerokovali návrh zákona v lehote určenej uznesením Národnej rady Slovenskej republiky.</w:t>
      </w:r>
    </w:p>
    <w:p w:rsidR="00065871" w:rsidRPr="00074BC5" w:rsidP="00D54775">
      <w:pPr>
        <w:ind w:firstLine="540"/>
        <w:jc w:val="both"/>
      </w:pPr>
    </w:p>
    <w:p w:rsidR="000C3652" w:rsidRPr="00074BC5">
      <w:pPr>
        <w:jc w:val="center"/>
        <w:rPr>
          <w:b/>
          <w:bCs/>
        </w:rPr>
      </w:pPr>
      <w:r w:rsidRPr="00074BC5">
        <w:rPr>
          <w:b/>
          <w:bCs/>
        </w:rPr>
        <w:t>II.</w:t>
      </w:r>
    </w:p>
    <w:p w:rsidR="00CA7C7E" w:rsidRPr="00074BC5">
      <w:pPr>
        <w:jc w:val="center"/>
        <w:rPr>
          <w:b/>
          <w:bCs/>
        </w:rPr>
      </w:pPr>
    </w:p>
    <w:p w:rsidR="000C3652" w:rsidRPr="00074BC5">
      <w:pPr>
        <w:ind w:firstLine="567"/>
        <w:jc w:val="both"/>
      </w:pPr>
      <w:r w:rsidRPr="00074BC5">
        <w:t>Poslanci Národnej rady Slovenskej republiky, ktorí nie sú členmi výborov, ktorým bol návrh zákona pridelený, neoznámili v určenej lehote gestorskému výboru žiadne stanovisko k predmetnému návrhu zákona (§ 75 ods. 2 rokovacieho poriadku).</w:t>
      </w:r>
    </w:p>
    <w:p w:rsidR="00415693">
      <w:pPr>
        <w:jc w:val="center"/>
        <w:rPr>
          <w:b/>
          <w:bCs/>
        </w:rPr>
      </w:pPr>
    </w:p>
    <w:p w:rsidR="000C3652" w:rsidRPr="00074BC5">
      <w:pPr>
        <w:jc w:val="center"/>
        <w:rPr>
          <w:b/>
          <w:bCs/>
        </w:rPr>
      </w:pPr>
      <w:r w:rsidRPr="00074BC5">
        <w:rPr>
          <w:b/>
          <w:bCs/>
        </w:rPr>
        <w:t>III.</w:t>
      </w:r>
    </w:p>
    <w:p w:rsidR="00CA7C7E" w:rsidRPr="00074BC5">
      <w:pPr>
        <w:jc w:val="center"/>
        <w:rPr>
          <w:b/>
          <w:bCs/>
        </w:rPr>
      </w:pPr>
    </w:p>
    <w:p w:rsidR="00D14D36" w:rsidP="00D14D36">
      <w:pPr>
        <w:ind w:firstLine="360"/>
        <w:jc w:val="both"/>
        <w:rPr>
          <w:bCs/>
        </w:rPr>
      </w:pPr>
      <w:r w:rsidRPr="00074BC5" w:rsidR="0016707B">
        <w:t>N</w:t>
      </w:r>
      <w:r w:rsidRPr="00074BC5">
        <w:t>ávrh zákona</w:t>
      </w:r>
      <w:r w:rsidRPr="00074BC5">
        <w:rPr>
          <w:b/>
          <w:bCs/>
        </w:rPr>
        <w:t xml:space="preserve"> </w:t>
      </w:r>
      <w:r w:rsidRPr="00074BC5">
        <w:rPr>
          <w:bCs/>
        </w:rPr>
        <w:t>odporúčali</w:t>
      </w:r>
      <w:r w:rsidRPr="00074BC5">
        <w:t xml:space="preserve"> Národnej rade Slovenskej republiky </w:t>
      </w:r>
      <w:r w:rsidRPr="00074BC5">
        <w:rPr>
          <w:bCs/>
        </w:rPr>
        <w:t>schváliť:</w:t>
      </w:r>
    </w:p>
    <w:p w:rsidR="00065871" w:rsidRPr="00074BC5" w:rsidP="00D14D36">
      <w:pPr>
        <w:ind w:firstLine="360"/>
        <w:jc w:val="both"/>
        <w:rPr>
          <w:bCs/>
        </w:rPr>
      </w:pPr>
    </w:p>
    <w:p w:rsidR="00415693" w:rsidRPr="00415693" w:rsidP="0097393D">
      <w:pPr>
        <w:numPr>
          <w:ilvl w:val="0"/>
          <w:numId w:val="13"/>
        </w:numPr>
        <w:tabs>
          <w:tab w:val="left" w:pos="720"/>
        </w:tabs>
        <w:jc w:val="both"/>
        <w:rPr>
          <w:b/>
          <w:bCs/>
        </w:rPr>
      </w:pPr>
      <w:r w:rsidRPr="00074BC5" w:rsidR="0097393D">
        <w:t>Výbor Národnej rady Slovenskej republiky pre hospodárstvo, výstavbu a</w:t>
      </w:r>
      <w:r w:rsidR="0097393D">
        <w:t> </w:t>
      </w:r>
      <w:r w:rsidRPr="00074BC5" w:rsidR="0097393D">
        <w:t>dopravu</w:t>
      </w:r>
      <w:r w:rsidR="0097393D">
        <w:t xml:space="preserve"> </w:t>
      </w:r>
      <w:r w:rsidRPr="00074BC5" w:rsidR="0097393D">
        <w:rPr>
          <w:bCs/>
        </w:rPr>
        <w:t>uznesením z </w:t>
      </w:r>
      <w:r w:rsidR="0097393D">
        <w:rPr>
          <w:bCs/>
        </w:rPr>
        <w:t>10</w:t>
      </w:r>
      <w:r w:rsidRPr="00074BC5" w:rsidR="0097393D">
        <w:rPr>
          <w:bCs/>
        </w:rPr>
        <w:t xml:space="preserve">. </w:t>
      </w:r>
      <w:r w:rsidR="0097393D">
        <w:rPr>
          <w:bCs/>
        </w:rPr>
        <w:t>ma</w:t>
      </w:r>
      <w:r w:rsidR="0097393D">
        <w:rPr>
          <w:bCs/>
        </w:rPr>
        <w:t>rca</w:t>
      </w:r>
      <w:r w:rsidRPr="00074BC5" w:rsidR="0097393D">
        <w:rPr>
          <w:bCs/>
        </w:rPr>
        <w:t xml:space="preserve"> 20</w:t>
      </w:r>
      <w:r w:rsidR="0097393D">
        <w:rPr>
          <w:bCs/>
        </w:rPr>
        <w:t>11</w:t>
      </w:r>
      <w:r w:rsidRPr="00074BC5" w:rsidR="0097393D">
        <w:rPr>
          <w:bCs/>
        </w:rPr>
        <w:t xml:space="preserve"> č</w:t>
      </w:r>
      <w:r w:rsidR="00AF4654">
        <w:rPr>
          <w:bCs/>
        </w:rPr>
        <w:t>. 8</w:t>
      </w:r>
      <w:r w:rsidR="00CE013C">
        <w:rPr>
          <w:bCs/>
        </w:rPr>
        <w:t>7</w:t>
      </w:r>
      <w:r w:rsidRPr="00074BC5" w:rsidR="0097393D">
        <w:rPr>
          <w:bCs/>
        </w:rPr>
        <w:t>.</w:t>
      </w:r>
    </w:p>
    <w:p w:rsidR="00CE013C" w:rsidRPr="00E8168C" w:rsidP="00CE013C">
      <w:pPr>
        <w:numPr>
          <w:ilvl w:val="0"/>
          <w:numId w:val="13"/>
        </w:numPr>
        <w:tabs>
          <w:tab w:val="left" w:pos="720"/>
        </w:tabs>
        <w:jc w:val="both"/>
        <w:rPr>
          <w:b/>
          <w:bCs/>
        </w:rPr>
      </w:pPr>
      <w:r w:rsidRPr="00E8168C">
        <w:t xml:space="preserve">Výbor Národnej rady Slovenskej republiky pre verejnú správu a regionálny rozvoj </w:t>
      </w:r>
      <w:r w:rsidRPr="00E8168C">
        <w:rPr>
          <w:bCs/>
        </w:rPr>
        <w:t xml:space="preserve">uznesením z 16 marca 2011 č. </w:t>
      </w:r>
      <w:r w:rsidR="00E8168C">
        <w:rPr>
          <w:bCs/>
        </w:rPr>
        <w:t>66</w:t>
      </w:r>
      <w:r w:rsidRPr="00E8168C">
        <w:rPr>
          <w:bCs/>
        </w:rPr>
        <w:t>.</w:t>
      </w:r>
    </w:p>
    <w:p w:rsidR="00415693" w:rsidRPr="00074BC5" w:rsidP="00415693">
      <w:pPr>
        <w:ind w:firstLine="360"/>
        <w:jc w:val="both"/>
        <w:rPr>
          <w:b/>
          <w:bCs/>
          <w:u w:val="single"/>
        </w:rPr>
      </w:pPr>
    </w:p>
    <w:p w:rsidR="00265908" w:rsidRPr="00074BC5" w:rsidP="0082722E">
      <w:pPr>
        <w:ind w:firstLine="360"/>
        <w:jc w:val="both"/>
        <w:rPr>
          <w:b/>
          <w:bCs/>
          <w:u w:val="single"/>
        </w:rPr>
      </w:pPr>
      <w:r w:rsidRPr="00074BC5" w:rsidR="00CE013C">
        <w:t xml:space="preserve">Ústavnoprávny výbor Národnej rady Slovenskej republiky </w:t>
      </w:r>
      <w:r w:rsidR="00D87A5B">
        <w:t xml:space="preserve">o návrhu rokoval 9. marca </w:t>
      </w:r>
      <w:smartTag w:uri="urn:schemas-microsoft-com:office:smarttags" w:element="metricconverter">
        <w:smartTagPr>
          <w:attr w:name="ProductID" w:val="2011 a"/>
        </w:smartTagPr>
        <w:r w:rsidR="00D87A5B">
          <w:t>2011 a</w:t>
        </w:r>
      </w:smartTag>
      <w:r w:rsidR="00D87A5B">
        <w:t xml:space="preserve"> </w:t>
      </w:r>
      <w:r w:rsidR="00CE013C">
        <w:rPr>
          <w:bCs/>
        </w:rPr>
        <w:t>neprijal platné uznesenie, nakoľko návrh nezískal súhlas nadpolovičnej väčšiny prítomných poslancov</w:t>
      </w:r>
    </w:p>
    <w:p w:rsidR="000C3652" w:rsidRPr="00074BC5">
      <w:pPr>
        <w:jc w:val="center"/>
        <w:rPr>
          <w:b/>
          <w:bCs/>
        </w:rPr>
      </w:pPr>
      <w:r w:rsidRPr="00074BC5">
        <w:rPr>
          <w:b/>
          <w:bCs/>
        </w:rPr>
        <w:t>IV.</w:t>
      </w:r>
    </w:p>
    <w:p w:rsidR="00CA7C7E" w:rsidRPr="00074BC5">
      <w:pPr>
        <w:jc w:val="center"/>
        <w:rPr>
          <w:b/>
          <w:bCs/>
        </w:rPr>
      </w:pPr>
    </w:p>
    <w:p w:rsidR="0016707B" w:rsidRPr="00E8168C" w:rsidP="0016707B">
      <w:pPr>
        <w:ind w:firstLine="567"/>
        <w:jc w:val="both"/>
      </w:pPr>
      <w:r w:rsidRPr="00E8168C">
        <w:t>Z uznesen</w:t>
      </w:r>
      <w:r w:rsidRPr="00E8168C" w:rsidR="00E8168C">
        <w:t>ia</w:t>
      </w:r>
      <w:r w:rsidRPr="00E8168C">
        <w:t xml:space="preserve"> výbor</w:t>
      </w:r>
      <w:r w:rsidRPr="00E8168C" w:rsidR="00E8168C">
        <w:t>u</w:t>
      </w:r>
      <w:r w:rsidRPr="00E8168C">
        <w:t xml:space="preserve"> Národnej rady Slovenskej republiky</w:t>
      </w:r>
      <w:r w:rsidRPr="00E8168C" w:rsidR="00E8168C">
        <w:t xml:space="preserve"> pre hospodárstvo, výstavbu a dopravu</w:t>
      </w:r>
      <w:r w:rsidRPr="00E8168C">
        <w:t xml:space="preserve"> pod bodom III tejto správy vyplývajú nasledovné pozmeňujúce a doplňujúce návrhy:</w:t>
      </w:r>
    </w:p>
    <w:p w:rsidR="002A4765" w:rsidRPr="00074BC5" w:rsidP="00C51C57">
      <w:pPr>
        <w:ind w:firstLine="567"/>
        <w:jc w:val="both"/>
      </w:pPr>
    </w:p>
    <w:p w:rsidR="00CE013C" w:rsidRPr="00A36A70" w:rsidP="00CE013C">
      <w:pPr>
        <w:pStyle w:val="BodyTextIndent"/>
        <w:ind w:firstLine="360"/>
        <w:rPr>
          <w:rFonts w:ascii="Arial" w:hAnsi="Arial" w:cs="Arial"/>
          <w:b/>
        </w:rPr>
      </w:pPr>
    </w:p>
    <w:p w:rsidR="00CE013C" w:rsidRPr="001A6F11" w:rsidP="00CE013C">
      <w:pPr>
        <w:numPr>
          <w:ilvl w:val="1"/>
          <w:numId w:val="17"/>
        </w:numPr>
        <w:tabs>
          <w:tab w:val="left" w:pos="-1260"/>
          <w:tab w:val="left" w:pos="0"/>
          <w:tab w:val="clear" w:pos="1440"/>
        </w:tabs>
        <w:adjustRightInd/>
        <w:ind w:left="360"/>
        <w:jc w:val="both"/>
        <w:outlineLvl w:val="0"/>
        <w:rPr>
          <w:u w:val="single"/>
        </w:rPr>
      </w:pPr>
      <w:r>
        <w:rPr>
          <w:u w:val="single"/>
        </w:rPr>
        <w:t>V</w:t>
      </w:r>
      <w:r w:rsidRPr="00B16A0B">
        <w:rPr>
          <w:u w:val="single"/>
        </w:rPr>
        <w:t xml:space="preserve"> čl. I § </w:t>
      </w:r>
      <w:r w:rsidRPr="000215E9">
        <w:rPr>
          <w:u w:val="single"/>
        </w:rPr>
        <w:t>1 sa dopĺňa odsekmi 2 a 3, ktoré znejú</w:t>
      </w:r>
      <w:r w:rsidRPr="000215E9">
        <w:t>:</w:t>
      </w:r>
    </w:p>
    <w:p w:rsidR="00CE013C" w:rsidRPr="00B16A0B" w:rsidP="00CE013C">
      <w:pPr>
        <w:tabs>
          <w:tab w:val="left" w:pos="4500"/>
        </w:tabs>
        <w:ind w:left="360"/>
        <w:jc w:val="both"/>
      </w:pPr>
      <w:r w:rsidRPr="00B16A0B">
        <w:t>„(2) Ak nie je ustanovené inak, spravujú sa právne vzťahy upravené v tomto zákone, vrátane ochrany kolektívnych záujmov spotrebiteľov, osobitnými predpismi.</w:t>
      </w:r>
      <w:r w:rsidRPr="00B16A0B">
        <w:rPr>
          <w:rStyle w:val="FootnoteReference"/>
        </w:rPr>
        <w:t>2)</w:t>
      </w:r>
    </w:p>
    <w:p w:rsidR="00CE013C" w:rsidRPr="00B16A0B" w:rsidP="00CE013C">
      <w:pPr>
        <w:tabs>
          <w:tab w:val="left" w:pos="4500"/>
        </w:tabs>
        <w:ind w:firstLine="360"/>
        <w:jc w:val="both"/>
      </w:pPr>
      <w:r w:rsidRPr="00B16A0B">
        <w:t>(3) Tento zákon sa nevzťahuje na zájazd</w:t>
      </w:r>
      <w:r w:rsidRPr="00B16A0B">
        <w:rPr>
          <w:rStyle w:val="FootnoteReference"/>
        </w:rPr>
        <w:t>3)</w:t>
      </w:r>
      <w:r w:rsidRPr="00B16A0B">
        <w:t xml:space="preserve"> podľa osobitného pre</w:t>
      </w:r>
      <w:r w:rsidRPr="00B16A0B">
        <w:t xml:space="preserve">dpisu.“ </w:t>
      </w:r>
      <w:r w:rsidR="00A07139">
        <w:t>.</w:t>
      </w:r>
    </w:p>
    <w:p w:rsidR="00CE013C" w:rsidP="00CE013C">
      <w:pPr>
        <w:tabs>
          <w:tab w:val="left" w:pos="4500"/>
        </w:tabs>
        <w:ind w:left="360"/>
        <w:jc w:val="both"/>
        <w:rPr>
          <w:color w:val="000000"/>
        </w:rPr>
      </w:pPr>
    </w:p>
    <w:p w:rsidR="00CE013C" w:rsidRPr="00B16A0B" w:rsidP="00CE013C">
      <w:pPr>
        <w:tabs>
          <w:tab w:val="left" w:pos="4500"/>
        </w:tabs>
        <w:ind w:left="360"/>
        <w:jc w:val="both"/>
        <w:rPr>
          <w:color w:val="000000"/>
        </w:rPr>
      </w:pPr>
      <w:r w:rsidRPr="00B16A0B">
        <w:rPr>
          <w:color w:val="000000"/>
        </w:rPr>
        <w:t xml:space="preserve">Poznámky pod čiarou k odkazom 2) a 3) znejú: </w:t>
      </w:r>
    </w:p>
    <w:p w:rsidR="00CE013C" w:rsidRPr="00B16A0B" w:rsidP="00CE013C">
      <w:pPr>
        <w:tabs>
          <w:tab w:val="left" w:pos="4500"/>
        </w:tabs>
        <w:ind w:left="360"/>
        <w:jc w:val="both"/>
      </w:pPr>
      <w:r w:rsidRPr="00B16A0B">
        <w:rPr>
          <w:color w:val="000000"/>
        </w:rPr>
        <w:t xml:space="preserve">„2) </w:t>
      </w:r>
      <w:r w:rsidRPr="00B16A0B">
        <w:t xml:space="preserve">Občiansky zákonník. </w:t>
      </w:r>
    </w:p>
    <w:p w:rsidR="00CE013C" w:rsidRPr="00B16A0B" w:rsidP="00CE013C">
      <w:pPr>
        <w:tabs>
          <w:tab w:val="left" w:pos="4500"/>
        </w:tabs>
        <w:jc w:val="both"/>
      </w:pPr>
      <w:r w:rsidRPr="00B16A0B">
        <w:t xml:space="preserve">      Zákon č. 250/2007 Z. z. v znení neskorších predpisov.</w:t>
      </w:r>
    </w:p>
    <w:p w:rsidR="00CE013C" w:rsidRPr="00B16A0B" w:rsidP="00CE013C">
      <w:pPr>
        <w:tabs>
          <w:tab w:val="left" w:pos="4500"/>
        </w:tabs>
        <w:ind w:left="360"/>
        <w:jc w:val="both"/>
      </w:pPr>
      <w:r w:rsidRPr="00B16A0B">
        <w:t>3) § 2 zákona č. 281/2001 Z. z. o zájazdoch, podmienkach podnikania cestovných kancelárií a cestovných agentúr a o zmene a doplnení Občianskeho zákonníka v znení neskorších predpisov.“</w:t>
      </w:r>
      <w:r w:rsidR="00A07139">
        <w:t>.</w:t>
      </w:r>
      <w:r w:rsidRPr="00B16A0B">
        <w:t xml:space="preserve"> </w:t>
      </w:r>
    </w:p>
    <w:p w:rsidR="00CE013C" w:rsidRPr="00B16A0B" w:rsidP="00CE013C">
      <w:pPr>
        <w:tabs>
          <w:tab w:val="left" w:pos="4500"/>
        </w:tabs>
        <w:jc w:val="both"/>
        <w:rPr>
          <w:color w:val="000000"/>
        </w:rPr>
      </w:pPr>
    </w:p>
    <w:p w:rsidR="00CE013C" w:rsidRPr="00B16A0B" w:rsidP="00CE013C">
      <w:pPr>
        <w:tabs>
          <w:tab w:val="left" w:pos="4500"/>
        </w:tabs>
        <w:jc w:val="both"/>
        <w:outlineLvl w:val="0"/>
        <w:rPr>
          <w:color w:val="000000"/>
        </w:rPr>
      </w:pPr>
      <w:r w:rsidRPr="00B16A0B">
        <w:rPr>
          <w:color w:val="000000"/>
        </w:rPr>
        <w:t xml:space="preserve">Ostatné poznámky sa primerane prečíslujú. </w:t>
      </w:r>
    </w:p>
    <w:p w:rsidR="00CE013C" w:rsidRPr="00B16A0B" w:rsidP="00CE013C">
      <w:pPr>
        <w:tabs>
          <w:tab w:val="left" w:pos="4500"/>
        </w:tabs>
        <w:jc w:val="both"/>
      </w:pPr>
      <w:r w:rsidRPr="00B16A0B">
        <w:t xml:space="preserve"> </w:t>
      </w:r>
    </w:p>
    <w:p w:rsidR="00CE013C" w:rsidRPr="00B16A0B" w:rsidP="00E13C12">
      <w:pPr>
        <w:tabs>
          <w:tab w:val="left" w:pos="0"/>
        </w:tabs>
        <w:ind w:left="2268"/>
        <w:jc w:val="both"/>
      </w:pPr>
      <w:r w:rsidRPr="00B16A0B">
        <w:t>Ide o vymedzenie vzťahu k Občianskemu zákonníku a k zákonu o ochrane spotrebiteľa a jednoznačné vymedzenie, že návrh zákona sa na zájazdy podľa osobitného predpisu nepoužije v zmysle úvodných ustanovení smernice. Zároveň ide o zapracovanie pripomienky Európskej komisie ohľadom správnej transpozície smernice EP a Rady 2009/22/ES o súdnych príkazoch na ochranu spotrebiteľských záujmov.</w:t>
      </w:r>
    </w:p>
    <w:p w:rsidR="00CE013C" w:rsidP="00CE013C">
      <w:pPr>
        <w:tabs>
          <w:tab w:val="left" w:pos="4500"/>
        </w:tabs>
        <w:jc w:val="both"/>
      </w:pPr>
    </w:p>
    <w:p w:rsidR="00CE013C" w:rsidP="00CE013C">
      <w:pPr>
        <w:ind w:left="2268"/>
        <w:rPr>
          <w:b/>
          <w:i/>
        </w:rPr>
      </w:pPr>
      <w:r w:rsidRPr="0097393D">
        <w:rPr>
          <w:b/>
          <w:i/>
        </w:rPr>
        <w:t>Výbor</w:t>
      </w:r>
      <w:r w:rsidRPr="0097393D">
        <w:rPr>
          <w:b/>
          <w:i/>
        </w:rPr>
        <w:t xml:space="preserve"> </w:t>
      </w:r>
      <w:r>
        <w:rPr>
          <w:b/>
          <w:i/>
        </w:rPr>
        <w:t>NR SR</w:t>
      </w:r>
      <w:r w:rsidRPr="0097393D">
        <w:rPr>
          <w:b/>
          <w:i/>
        </w:rPr>
        <w:t xml:space="preserve"> pre hospodárstvo, výstavbu a</w:t>
      </w:r>
      <w:r>
        <w:rPr>
          <w:b/>
          <w:i/>
        </w:rPr>
        <w:t> </w:t>
      </w:r>
      <w:r w:rsidRPr="0097393D">
        <w:rPr>
          <w:b/>
          <w:i/>
        </w:rPr>
        <w:t>dopravu</w:t>
      </w:r>
    </w:p>
    <w:p w:rsidR="00CE013C" w:rsidP="00CE013C">
      <w:pPr>
        <w:ind w:left="2268"/>
        <w:rPr>
          <w:b/>
          <w:i/>
          <w:iCs/>
        </w:rPr>
      </w:pPr>
    </w:p>
    <w:p w:rsidR="00CE013C" w:rsidRPr="0097393D" w:rsidP="00CE013C">
      <w:pPr>
        <w:ind w:left="2268"/>
        <w:rPr>
          <w:b/>
          <w:i/>
          <w:iCs/>
        </w:rPr>
      </w:pPr>
      <w:r w:rsidRPr="0097393D">
        <w:rPr>
          <w:b/>
          <w:i/>
          <w:iCs/>
        </w:rPr>
        <w:t>Gestorský výbor odporúča schváliť</w:t>
      </w:r>
    </w:p>
    <w:p w:rsidR="00CE013C" w:rsidRPr="00B16A0B" w:rsidP="00CE013C">
      <w:pPr>
        <w:tabs>
          <w:tab w:val="left" w:pos="4500"/>
        </w:tabs>
        <w:jc w:val="both"/>
      </w:pPr>
    </w:p>
    <w:p w:rsidR="00CE013C" w:rsidRPr="00B16A0B" w:rsidP="00CE013C">
      <w:pPr>
        <w:numPr>
          <w:ilvl w:val="1"/>
          <w:numId w:val="17"/>
        </w:numPr>
        <w:tabs>
          <w:tab w:val="left" w:pos="-360"/>
          <w:tab w:val="clear" w:pos="1440"/>
        </w:tabs>
        <w:adjustRightInd/>
        <w:ind w:left="360"/>
        <w:jc w:val="both"/>
        <w:outlineLvl w:val="0"/>
      </w:pPr>
      <w:r>
        <w:rPr>
          <w:u w:val="single"/>
        </w:rPr>
        <w:t>V</w:t>
      </w:r>
      <w:r w:rsidRPr="00B16A0B">
        <w:rPr>
          <w:u w:val="single"/>
        </w:rPr>
        <w:t> čl. I</w:t>
      </w:r>
      <w:r w:rsidRPr="001A6F11">
        <w:rPr>
          <w:u w:val="single"/>
        </w:rPr>
        <w:t xml:space="preserve"> § 2 písm. a)</w:t>
      </w:r>
      <w:r w:rsidRPr="00B16A0B">
        <w:t xml:space="preserve"> sa za slová „pre osobnú potrebu alebo pre“ vkladá slovo „osobnú“. </w:t>
      </w:r>
    </w:p>
    <w:p w:rsidR="00CE013C" w:rsidRPr="00B16A0B" w:rsidP="00CE013C">
      <w:pPr>
        <w:tabs>
          <w:tab w:val="left" w:pos="4500"/>
        </w:tabs>
        <w:jc w:val="both"/>
      </w:pPr>
    </w:p>
    <w:p w:rsidR="00CE013C" w:rsidRPr="00B16A0B" w:rsidP="00E13C12">
      <w:pPr>
        <w:tabs>
          <w:tab w:val="left" w:pos="-180"/>
        </w:tabs>
        <w:ind w:left="2268"/>
        <w:jc w:val="both"/>
      </w:pPr>
      <w:r w:rsidRPr="00B16A0B">
        <w:t>Ide o zosúladenie pojmu s pojmom zo zákona o ochrane spotrebiteľa.</w:t>
      </w:r>
    </w:p>
    <w:p w:rsidR="00CE013C" w:rsidP="00CE013C">
      <w:pPr>
        <w:tabs>
          <w:tab w:val="left" w:pos="4100"/>
        </w:tabs>
        <w:ind w:left="3600"/>
        <w:jc w:val="both"/>
      </w:pPr>
    </w:p>
    <w:p w:rsidR="00CE013C" w:rsidP="00CE013C">
      <w:pPr>
        <w:ind w:left="2268"/>
        <w:rPr>
          <w:b/>
          <w:i/>
        </w:rPr>
      </w:pPr>
      <w:r w:rsidRPr="0097393D">
        <w:rPr>
          <w:b/>
          <w:i/>
        </w:rPr>
        <w:t xml:space="preserve">Výbor </w:t>
      </w:r>
      <w:r>
        <w:rPr>
          <w:b/>
          <w:i/>
        </w:rPr>
        <w:t>NR SR</w:t>
      </w:r>
      <w:r w:rsidRPr="0097393D">
        <w:rPr>
          <w:b/>
          <w:i/>
        </w:rPr>
        <w:t xml:space="preserve"> pre hos</w:t>
      </w:r>
      <w:r w:rsidRPr="0097393D">
        <w:rPr>
          <w:b/>
          <w:i/>
        </w:rPr>
        <w:t>podárstvo, výstavbu a</w:t>
      </w:r>
      <w:r>
        <w:rPr>
          <w:b/>
          <w:i/>
        </w:rPr>
        <w:t> </w:t>
      </w:r>
      <w:r w:rsidRPr="0097393D">
        <w:rPr>
          <w:b/>
          <w:i/>
        </w:rPr>
        <w:t>dopravu</w:t>
      </w:r>
    </w:p>
    <w:p w:rsidR="00CE013C" w:rsidP="00CE013C">
      <w:pPr>
        <w:ind w:left="2268"/>
        <w:rPr>
          <w:b/>
          <w:i/>
          <w:iCs/>
        </w:rPr>
      </w:pPr>
    </w:p>
    <w:p w:rsidR="00CE013C" w:rsidRPr="0097393D" w:rsidP="00CE013C">
      <w:pPr>
        <w:ind w:left="2268"/>
        <w:rPr>
          <w:b/>
          <w:i/>
          <w:iCs/>
        </w:rPr>
      </w:pPr>
      <w:r w:rsidRPr="0097393D">
        <w:rPr>
          <w:b/>
          <w:i/>
          <w:iCs/>
        </w:rPr>
        <w:t>Gestorský výbor odporúča schváliť</w:t>
      </w:r>
    </w:p>
    <w:p w:rsidR="00CE013C" w:rsidRPr="00B16A0B" w:rsidP="00CE013C">
      <w:pPr>
        <w:tabs>
          <w:tab w:val="left" w:pos="4500"/>
        </w:tabs>
        <w:jc w:val="both"/>
      </w:pPr>
    </w:p>
    <w:p w:rsidR="00CE013C" w:rsidRPr="00B16A0B" w:rsidP="00CE013C">
      <w:pPr>
        <w:numPr>
          <w:ilvl w:val="1"/>
          <w:numId w:val="17"/>
        </w:numPr>
        <w:tabs>
          <w:tab w:val="left" w:pos="-180"/>
          <w:tab w:val="clear" w:pos="1440"/>
        </w:tabs>
        <w:adjustRightInd/>
        <w:ind w:left="360"/>
        <w:jc w:val="both"/>
        <w:outlineLvl w:val="0"/>
      </w:pPr>
      <w:r>
        <w:rPr>
          <w:u w:val="single"/>
        </w:rPr>
        <w:t>V</w:t>
      </w:r>
      <w:r w:rsidRPr="00B16A0B">
        <w:rPr>
          <w:u w:val="single"/>
        </w:rPr>
        <w:t xml:space="preserve"> čl. I § </w:t>
      </w:r>
      <w:r w:rsidRPr="000215E9">
        <w:rPr>
          <w:u w:val="single"/>
        </w:rPr>
        <w:t>2  písm. c)</w:t>
      </w:r>
      <w:r w:rsidRPr="00B16A0B">
        <w:t xml:space="preserve"> sa slovo „prístupným“ nahrádza slovom „dostupným“ a slovo „verné“ sa nahrádza slovom „presné“. </w:t>
      </w:r>
    </w:p>
    <w:p w:rsidR="00CE013C" w:rsidRPr="00B16A0B" w:rsidP="00CE013C">
      <w:pPr>
        <w:tabs>
          <w:tab w:val="left" w:pos="4500"/>
        </w:tabs>
        <w:jc w:val="both"/>
      </w:pPr>
    </w:p>
    <w:p w:rsidR="00CE013C" w:rsidRPr="00B16A0B" w:rsidP="00E13C12">
      <w:pPr>
        <w:ind w:left="2268"/>
        <w:jc w:val="both"/>
        <w:outlineLvl w:val="0"/>
      </w:pPr>
      <w:r w:rsidRPr="00B16A0B">
        <w:t>Ide o gramatické spresnenia textu.</w:t>
      </w:r>
    </w:p>
    <w:p w:rsidR="00CE013C" w:rsidP="00CE013C">
      <w:pPr>
        <w:tabs>
          <w:tab w:val="left" w:pos="4500"/>
        </w:tabs>
        <w:jc w:val="both"/>
      </w:pPr>
    </w:p>
    <w:p w:rsidR="00CE013C" w:rsidP="00CE013C">
      <w:pPr>
        <w:ind w:left="2268"/>
        <w:rPr>
          <w:b/>
          <w:i/>
        </w:rPr>
      </w:pPr>
      <w:r w:rsidRPr="0097393D">
        <w:rPr>
          <w:b/>
          <w:i/>
        </w:rPr>
        <w:t xml:space="preserve">Výbor </w:t>
      </w:r>
      <w:r>
        <w:rPr>
          <w:b/>
          <w:i/>
        </w:rPr>
        <w:t>NR SR</w:t>
      </w:r>
      <w:r w:rsidRPr="0097393D">
        <w:rPr>
          <w:b/>
          <w:i/>
        </w:rPr>
        <w:t xml:space="preserve"> pre hospodárstvo, výsta</w:t>
      </w:r>
      <w:r w:rsidRPr="0097393D">
        <w:rPr>
          <w:b/>
          <w:i/>
        </w:rPr>
        <w:t>vbu a</w:t>
      </w:r>
      <w:r>
        <w:rPr>
          <w:b/>
          <w:i/>
        </w:rPr>
        <w:t> </w:t>
      </w:r>
      <w:r w:rsidRPr="0097393D">
        <w:rPr>
          <w:b/>
          <w:i/>
        </w:rPr>
        <w:t>dopravu</w:t>
      </w:r>
    </w:p>
    <w:p w:rsidR="00CE013C" w:rsidP="00CE013C">
      <w:pPr>
        <w:ind w:left="2268"/>
        <w:rPr>
          <w:b/>
          <w:i/>
          <w:iCs/>
        </w:rPr>
      </w:pPr>
    </w:p>
    <w:p w:rsidR="00CE013C" w:rsidRPr="0097393D" w:rsidP="00CE013C">
      <w:pPr>
        <w:ind w:left="2268"/>
        <w:rPr>
          <w:b/>
          <w:i/>
          <w:iCs/>
        </w:rPr>
      </w:pPr>
      <w:r w:rsidRPr="0097393D">
        <w:rPr>
          <w:b/>
          <w:i/>
          <w:iCs/>
        </w:rPr>
        <w:t>Gestorský výbor odporúča schváliť</w:t>
      </w:r>
    </w:p>
    <w:p w:rsidR="00CE013C" w:rsidRPr="00B16A0B" w:rsidP="00CE013C">
      <w:pPr>
        <w:tabs>
          <w:tab w:val="left" w:pos="4500"/>
        </w:tabs>
        <w:jc w:val="both"/>
      </w:pPr>
    </w:p>
    <w:p w:rsidR="00CE013C" w:rsidRPr="001A6F11" w:rsidP="00CE013C">
      <w:pPr>
        <w:numPr>
          <w:ilvl w:val="1"/>
          <w:numId w:val="17"/>
        </w:numPr>
        <w:tabs>
          <w:tab w:val="left" w:pos="-180"/>
          <w:tab w:val="clear" w:pos="1440"/>
        </w:tabs>
        <w:adjustRightInd/>
        <w:ind w:left="360"/>
        <w:jc w:val="both"/>
        <w:outlineLvl w:val="0"/>
        <w:rPr>
          <w:u w:val="single"/>
        </w:rPr>
      </w:pPr>
      <w:r>
        <w:rPr>
          <w:u w:val="single"/>
        </w:rPr>
        <w:t>V</w:t>
      </w:r>
      <w:r w:rsidRPr="00B16A0B">
        <w:rPr>
          <w:u w:val="single"/>
        </w:rPr>
        <w:t> čl. I § 2</w:t>
      </w:r>
      <w:r>
        <w:rPr>
          <w:u w:val="single"/>
        </w:rPr>
        <w:t xml:space="preserve"> </w:t>
      </w:r>
      <w:r w:rsidRPr="001A6F11">
        <w:rPr>
          <w:u w:val="single"/>
        </w:rPr>
        <w:t xml:space="preserve"> písm. d</w:t>
      </w:r>
      <w:r w:rsidRPr="000215E9">
        <w:rPr>
          <w:u w:val="single"/>
        </w:rPr>
        <w:t>) znie</w:t>
      </w:r>
      <w:r w:rsidRPr="00B16A0B">
        <w:t>:</w:t>
      </w:r>
    </w:p>
    <w:p w:rsidR="00CE013C" w:rsidRPr="00B16A0B" w:rsidP="00CE013C">
      <w:pPr>
        <w:tabs>
          <w:tab w:val="left" w:pos="4500"/>
        </w:tabs>
        <w:ind w:left="360"/>
        <w:jc w:val="both"/>
      </w:pPr>
      <w:r w:rsidRPr="00B16A0B">
        <w:t>„d) ubytovacím zariadením nehnuteľnosť alebo jej časť alebo iné zariadenie určené na ubytovanie, vrátane hotelu, motelu, botelu, penziónu, apartmánového domu, turistickej ubytovne, chatovej osady, kempingu, minikempu, táboriska a ubytovania v súkromí, v ktorej sa spotrebiteľovi poskytuje za úhradu prechodné ubytovanie a s ním spojené služby,“.</w:t>
      </w:r>
    </w:p>
    <w:p w:rsidR="00CE013C" w:rsidRPr="00B16A0B" w:rsidP="00CE013C">
      <w:pPr>
        <w:tabs>
          <w:tab w:val="left" w:pos="4500"/>
        </w:tabs>
        <w:jc w:val="both"/>
      </w:pPr>
    </w:p>
    <w:p w:rsidR="00CE013C" w:rsidRPr="00B16A0B" w:rsidP="00E13C12">
      <w:pPr>
        <w:ind w:left="2268"/>
        <w:jc w:val="both"/>
      </w:pPr>
      <w:r w:rsidRPr="00B16A0B">
        <w:t>Ide</w:t>
      </w:r>
      <w:r>
        <w:t xml:space="preserve"> </w:t>
      </w:r>
      <w:r w:rsidRPr="00B16A0B">
        <w:t xml:space="preserve">o vymedzenie pojmu ubytovacie zariadenie s demonštratívnym výpočtom zariadení, ktoré sa považujú za ubytovacie zariadenie. </w:t>
      </w:r>
    </w:p>
    <w:p w:rsidR="00CE013C" w:rsidP="00CE013C">
      <w:pPr>
        <w:tabs>
          <w:tab w:val="left" w:pos="4100"/>
        </w:tabs>
        <w:ind w:left="3600"/>
        <w:jc w:val="both"/>
      </w:pPr>
    </w:p>
    <w:p w:rsidR="00CE013C" w:rsidP="00CE013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CE013C" w:rsidP="00CE013C">
      <w:pPr>
        <w:ind w:left="2268"/>
        <w:rPr>
          <w:b/>
          <w:i/>
          <w:iCs/>
        </w:rPr>
      </w:pPr>
    </w:p>
    <w:p w:rsidR="00CE013C" w:rsidRPr="0097393D" w:rsidP="00CE013C">
      <w:pPr>
        <w:ind w:left="2268"/>
        <w:rPr>
          <w:b/>
          <w:i/>
          <w:iCs/>
        </w:rPr>
      </w:pPr>
      <w:r w:rsidRPr="0097393D">
        <w:rPr>
          <w:b/>
          <w:i/>
          <w:iCs/>
        </w:rPr>
        <w:t>Gestorský výbor odporúča schváliť</w:t>
      </w:r>
    </w:p>
    <w:p w:rsidR="00CE013C" w:rsidRPr="00B16A0B" w:rsidP="00CE013C">
      <w:pPr>
        <w:tabs>
          <w:tab w:val="left" w:pos="4500"/>
        </w:tabs>
        <w:jc w:val="both"/>
      </w:pPr>
    </w:p>
    <w:p w:rsidR="00CE013C" w:rsidRPr="000215E9" w:rsidP="00CE013C">
      <w:pPr>
        <w:numPr>
          <w:ilvl w:val="1"/>
          <w:numId w:val="17"/>
        </w:numPr>
        <w:tabs>
          <w:tab w:val="left" w:pos="-180"/>
          <w:tab w:val="clear" w:pos="1440"/>
        </w:tabs>
        <w:adjustRightInd/>
        <w:ind w:left="360"/>
        <w:jc w:val="both"/>
        <w:outlineLvl w:val="0"/>
        <w:rPr>
          <w:u w:val="single"/>
        </w:rPr>
      </w:pPr>
      <w:r>
        <w:rPr>
          <w:u w:val="single"/>
        </w:rPr>
        <w:t>V</w:t>
      </w:r>
      <w:r w:rsidRPr="00B16A0B">
        <w:rPr>
          <w:u w:val="single"/>
        </w:rPr>
        <w:t xml:space="preserve"> čl. I § </w:t>
      </w:r>
      <w:r w:rsidRPr="000215E9">
        <w:rPr>
          <w:u w:val="single"/>
        </w:rPr>
        <w:t>2 sa dopĺňa písm</w:t>
      </w:r>
      <w:r w:rsidR="00A07139">
        <w:rPr>
          <w:u w:val="single"/>
        </w:rPr>
        <w:t>en</w:t>
      </w:r>
      <w:r w:rsidRPr="000215E9">
        <w:rPr>
          <w:u w:val="single"/>
        </w:rPr>
        <w:t>om e)</w:t>
      </w:r>
      <w:r w:rsidR="00A07139">
        <w:rPr>
          <w:u w:val="single"/>
        </w:rPr>
        <w:t>, ktoré</w:t>
      </w:r>
      <w:r w:rsidRPr="000215E9">
        <w:rPr>
          <w:u w:val="single"/>
        </w:rPr>
        <w:t xml:space="preserve"> znie:</w:t>
      </w:r>
    </w:p>
    <w:p w:rsidR="00CE013C" w:rsidRPr="00B16A0B" w:rsidP="00CE013C">
      <w:pPr>
        <w:tabs>
          <w:tab w:val="left" w:pos="4500"/>
        </w:tabs>
        <w:ind w:left="360"/>
        <w:jc w:val="both"/>
      </w:pPr>
      <w:r w:rsidRPr="00B16A0B">
        <w:t>„e) pobytovým obdobím obdobie jedného dňa alebo viac po sebe nasledujúcich dní, počas ktorých je spotrebiteľ oprávnený užívať jedno alebo viac ubytovacích zariadení.“.</w:t>
      </w:r>
    </w:p>
    <w:p w:rsidR="00CE013C" w:rsidRPr="00B16A0B" w:rsidP="00CE013C">
      <w:pPr>
        <w:tabs>
          <w:tab w:val="left" w:pos="4500"/>
        </w:tabs>
        <w:ind w:firstLine="360"/>
        <w:jc w:val="both"/>
      </w:pPr>
    </w:p>
    <w:p w:rsidR="00CE013C" w:rsidRPr="00B16A0B" w:rsidP="00E13C12">
      <w:pPr>
        <w:tabs>
          <w:tab w:val="left" w:pos="0"/>
        </w:tabs>
        <w:ind w:left="2268"/>
        <w:jc w:val="both"/>
      </w:pPr>
      <w:r w:rsidRPr="00B16A0B">
        <w:t>Ide o vymedzenie pojmu pobytové obdobie, aby nedochádzalo k nejasnostiam pri výklade a aplikácii zákona.</w:t>
      </w:r>
    </w:p>
    <w:p w:rsidR="00CE013C" w:rsidP="00CE013C">
      <w:pPr>
        <w:tabs>
          <w:tab w:val="left" w:pos="4100"/>
        </w:tabs>
        <w:ind w:left="3600"/>
        <w:jc w:val="both"/>
      </w:pPr>
    </w:p>
    <w:p w:rsidR="00CE013C" w:rsidP="00CE013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CE013C" w:rsidP="00CE013C">
      <w:pPr>
        <w:ind w:left="2268"/>
        <w:rPr>
          <w:b/>
          <w:i/>
          <w:iCs/>
        </w:rPr>
      </w:pPr>
    </w:p>
    <w:p w:rsidR="00CE013C" w:rsidRPr="0097393D" w:rsidP="00CE013C">
      <w:pPr>
        <w:ind w:left="2268"/>
        <w:rPr>
          <w:b/>
          <w:i/>
          <w:iCs/>
        </w:rPr>
      </w:pPr>
      <w:r w:rsidRPr="0097393D">
        <w:rPr>
          <w:b/>
          <w:i/>
          <w:iCs/>
        </w:rPr>
        <w:t>Gestorský výbor odporúča schváliť</w:t>
      </w:r>
    </w:p>
    <w:p w:rsidR="00CE013C" w:rsidRPr="00B16A0B" w:rsidP="00CE013C">
      <w:pPr>
        <w:tabs>
          <w:tab w:val="left" w:pos="4500"/>
        </w:tabs>
        <w:jc w:val="both"/>
      </w:pPr>
    </w:p>
    <w:p w:rsidR="00CE013C" w:rsidRPr="001A6F11" w:rsidP="00CE013C">
      <w:pPr>
        <w:numPr>
          <w:ilvl w:val="1"/>
          <w:numId w:val="17"/>
        </w:numPr>
        <w:tabs>
          <w:tab w:val="left" w:pos="-180"/>
          <w:tab w:val="clear" w:pos="1440"/>
        </w:tabs>
        <w:adjustRightInd/>
        <w:ind w:left="360"/>
        <w:jc w:val="both"/>
        <w:outlineLvl w:val="0"/>
        <w:rPr>
          <w:u w:val="single"/>
        </w:rPr>
      </w:pPr>
      <w:r w:rsidRPr="00140FC5">
        <w:rPr>
          <w:u w:val="single"/>
        </w:rPr>
        <w:t>V čl. I § 3 ods. 1</w:t>
      </w:r>
      <w:r w:rsidRPr="001A6F11">
        <w:t xml:space="preserve"> </w:t>
      </w:r>
      <w:r w:rsidRPr="00B16A0B">
        <w:t>sa slovo „určité“ nahrádza slovom „presné“.</w:t>
      </w:r>
    </w:p>
    <w:p w:rsidR="00CE013C" w:rsidRPr="00B16A0B" w:rsidP="00CE013C">
      <w:pPr>
        <w:tabs>
          <w:tab w:val="left" w:pos="4500"/>
        </w:tabs>
        <w:jc w:val="both"/>
      </w:pPr>
    </w:p>
    <w:p w:rsidR="00CE013C" w:rsidRPr="00B16A0B" w:rsidP="00E13C12">
      <w:pPr>
        <w:tabs>
          <w:tab w:val="left" w:pos="-540"/>
        </w:tabs>
        <w:ind w:left="2268"/>
        <w:jc w:val="both"/>
        <w:outlineLvl w:val="0"/>
      </w:pPr>
      <w:r w:rsidRPr="00B16A0B">
        <w:t>Ide o gramatické spresnenie textu.</w:t>
      </w:r>
    </w:p>
    <w:p w:rsidR="00CE013C" w:rsidP="00CE013C">
      <w:pPr>
        <w:tabs>
          <w:tab w:val="left" w:pos="4100"/>
        </w:tabs>
        <w:ind w:left="3600"/>
        <w:jc w:val="both"/>
      </w:pPr>
    </w:p>
    <w:p w:rsidR="00CE013C" w:rsidP="00CE013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CE013C" w:rsidP="00CE013C">
      <w:pPr>
        <w:ind w:left="2268"/>
        <w:rPr>
          <w:b/>
          <w:i/>
          <w:iCs/>
        </w:rPr>
      </w:pPr>
    </w:p>
    <w:p w:rsidR="00CE013C" w:rsidRPr="0097393D" w:rsidP="00CE013C">
      <w:pPr>
        <w:ind w:left="2268"/>
        <w:rPr>
          <w:b/>
          <w:i/>
          <w:iCs/>
        </w:rPr>
      </w:pPr>
      <w:r w:rsidRPr="0097393D">
        <w:rPr>
          <w:b/>
          <w:i/>
          <w:iCs/>
        </w:rPr>
        <w:t>Gestorský výbor odporúča schváliť</w:t>
      </w:r>
    </w:p>
    <w:p w:rsidR="00CE013C" w:rsidRPr="00B16A0B" w:rsidP="00CE013C">
      <w:pPr>
        <w:tabs>
          <w:tab w:val="left" w:pos="4500"/>
        </w:tabs>
        <w:jc w:val="both"/>
      </w:pPr>
    </w:p>
    <w:p w:rsidR="00CE013C" w:rsidRPr="00140FC5" w:rsidP="00CE013C">
      <w:pPr>
        <w:numPr>
          <w:ilvl w:val="1"/>
          <w:numId w:val="17"/>
        </w:numPr>
        <w:tabs>
          <w:tab w:val="left" w:pos="-540"/>
          <w:tab w:val="left" w:pos="0"/>
          <w:tab w:val="clear" w:pos="1440"/>
        </w:tabs>
        <w:adjustRightInd/>
        <w:ind w:left="360"/>
        <w:jc w:val="both"/>
        <w:outlineLvl w:val="0"/>
        <w:rPr>
          <w:u w:val="single"/>
        </w:rPr>
      </w:pPr>
      <w:r>
        <w:rPr>
          <w:u w:val="single"/>
        </w:rPr>
        <w:t>V</w:t>
      </w:r>
      <w:r w:rsidRPr="00B16A0B">
        <w:rPr>
          <w:u w:val="single"/>
        </w:rPr>
        <w:t> čl. I § 3</w:t>
      </w:r>
      <w:r>
        <w:rPr>
          <w:u w:val="single"/>
        </w:rPr>
        <w:t xml:space="preserve"> </w:t>
      </w:r>
      <w:r w:rsidRPr="00140FC5">
        <w:rPr>
          <w:u w:val="single"/>
        </w:rPr>
        <w:t xml:space="preserve">ods. 2 </w:t>
      </w:r>
      <w:r w:rsidRPr="00B16A0B">
        <w:t xml:space="preserve">sa slová „inom trvanlivom nosiči, ktorý je pre spotrebiteľa ľahko prístupný“  nahrádzajú slovami „inom, pre spotrebiteľa ľahko dostupnom, trvanlivom nosiči podľa voľby spotrebiteľa“. </w:t>
      </w:r>
    </w:p>
    <w:p w:rsidR="00CE013C" w:rsidRPr="00B16A0B" w:rsidP="00CE013C">
      <w:pPr>
        <w:tabs>
          <w:tab w:val="left" w:pos="4500"/>
        </w:tabs>
        <w:jc w:val="both"/>
      </w:pPr>
    </w:p>
    <w:p w:rsidR="00CE013C" w:rsidRPr="00B16A0B" w:rsidP="00E13C12">
      <w:pPr>
        <w:tabs>
          <w:tab w:val="left" w:pos="0"/>
        </w:tabs>
        <w:ind w:left="2268"/>
        <w:jc w:val="both"/>
      </w:pPr>
      <w:r w:rsidRPr="00B16A0B">
        <w:t>Ide o spresnenie textu a zosúladenie so znením sme</w:t>
      </w:r>
      <w:r>
        <w:t>r</w:t>
      </w:r>
      <w:r w:rsidRPr="00B16A0B">
        <w:t>nice.</w:t>
      </w:r>
    </w:p>
    <w:p w:rsidR="00CE013C" w:rsidP="00CE013C">
      <w:pPr>
        <w:tabs>
          <w:tab w:val="left" w:pos="4100"/>
        </w:tabs>
        <w:ind w:left="3600"/>
        <w:jc w:val="both"/>
      </w:pPr>
    </w:p>
    <w:p w:rsidR="00CE013C" w:rsidP="00CE013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w:t>
      </w:r>
      <w:r w:rsidRPr="0097393D">
        <w:rPr>
          <w:b/>
          <w:i/>
        </w:rPr>
        <w:t>pravu</w:t>
      </w:r>
    </w:p>
    <w:p w:rsidR="00CE013C" w:rsidP="00CE013C">
      <w:pPr>
        <w:ind w:left="2268"/>
        <w:rPr>
          <w:b/>
          <w:i/>
          <w:iCs/>
        </w:rPr>
      </w:pPr>
    </w:p>
    <w:p w:rsidR="00CE013C" w:rsidRPr="0097393D" w:rsidP="00CE013C">
      <w:pPr>
        <w:ind w:left="2268"/>
        <w:rPr>
          <w:b/>
          <w:i/>
          <w:iCs/>
        </w:rPr>
      </w:pPr>
      <w:r w:rsidRPr="0097393D">
        <w:rPr>
          <w:b/>
          <w:i/>
          <w:iCs/>
        </w:rPr>
        <w:t>Gestorský výbor odporúča schváliť</w:t>
      </w:r>
    </w:p>
    <w:p w:rsidR="00CE013C" w:rsidRPr="00B16A0B" w:rsidP="00CE013C">
      <w:pPr>
        <w:tabs>
          <w:tab w:val="left" w:pos="4500"/>
        </w:tabs>
        <w:jc w:val="both"/>
      </w:pPr>
    </w:p>
    <w:p w:rsidR="00CE013C" w:rsidRPr="00140FC5" w:rsidP="00CE013C">
      <w:pPr>
        <w:numPr>
          <w:ilvl w:val="1"/>
          <w:numId w:val="17"/>
        </w:numPr>
        <w:tabs>
          <w:tab w:val="left" w:pos="-180"/>
          <w:tab w:val="clear" w:pos="1440"/>
        </w:tabs>
        <w:adjustRightInd/>
        <w:ind w:left="360"/>
        <w:jc w:val="both"/>
        <w:outlineLvl w:val="0"/>
        <w:rPr>
          <w:u w:val="single"/>
        </w:rPr>
      </w:pPr>
      <w:r>
        <w:rPr>
          <w:u w:val="single"/>
        </w:rPr>
        <w:t>V</w:t>
      </w:r>
      <w:r w:rsidRPr="00B16A0B">
        <w:rPr>
          <w:u w:val="single"/>
        </w:rPr>
        <w:t> čl. I § 3</w:t>
      </w:r>
      <w:r>
        <w:rPr>
          <w:u w:val="single"/>
        </w:rPr>
        <w:t xml:space="preserve"> </w:t>
      </w:r>
      <w:r w:rsidRPr="00140FC5">
        <w:rPr>
          <w:u w:val="single"/>
        </w:rPr>
        <w:t>ods. 3</w:t>
      </w:r>
      <w:r w:rsidRPr="00B16A0B">
        <w:t xml:space="preserve"> sa za slová „úradný jazyk Európskej únie“ vkladá odkaz na poznámku pod čiarou 5).</w:t>
      </w:r>
    </w:p>
    <w:p w:rsidR="00CE013C" w:rsidRPr="00B16A0B" w:rsidP="00CE013C">
      <w:pPr>
        <w:tabs>
          <w:tab w:val="left" w:pos="4500"/>
        </w:tabs>
        <w:jc w:val="both"/>
      </w:pPr>
    </w:p>
    <w:p w:rsidR="00CE013C" w:rsidRPr="00B16A0B" w:rsidP="00CE013C">
      <w:pPr>
        <w:tabs>
          <w:tab w:val="left" w:pos="-360"/>
        </w:tabs>
        <w:ind w:left="360"/>
        <w:jc w:val="both"/>
      </w:pPr>
      <w:r w:rsidRPr="00B16A0B">
        <w:t>Poznámka pod čiarou k odkazu 5) znie:</w:t>
      </w:r>
    </w:p>
    <w:p w:rsidR="00CE013C" w:rsidRPr="00B16A0B" w:rsidP="00CE013C">
      <w:pPr>
        <w:tabs>
          <w:tab w:val="left" w:pos="4500"/>
        </w:tabs>
      </w:pPr>
    </w:p>
    <w:p w:rsidR="00CE013C" w:rsidRPr="00B16A0B" w:rsidP="00CE013C">
      <w:pPr>
        <w:tabs>
          <w:tab w:val="left" w:pos="4500"/>
        </w:tabs>
        <w:ind w:left="360"/>
        <w:jc w:val="both"/>
      </w:pPr>
      <w:r w:rsidRPr="00B16A0B">
        <w:t>„5) Nariadenie Rady (EHS) č. 1/1958 zo dňa 15. apríla 1958 o používaní jazykov v Európskom hospodárskom spoločenstve (Mimoriadne vydanie Ú. v. EÚ, kap. 1/zv. 1)</w:t>
      </w:r>
      <w:r w:rsidRPr="00B16A0B">
        <w:rPr>
          <w:sz w:val="19"/>
          <w:szCs w:val="19"/>
        </w:rPr>
        <w:t xml:space="preserve"> </w:t>
      </w:r>
      <w:r w:rsidRPr="00B16A0B">
        <w:t>v platnom znení.“.</w:t>
      </w:r>
    </w:p>
    <w:p w:rsidR="00CE013C" w:rsidRPr="00B16A0B" w:rsidP="00CE013C">
      <w:pPr>
        <w:tabs>
          <w:tab w:val="left" w:pos="4500"/>
        </w:tabs>
        <w:ind w:left="360"/>
        <w:jc w:val="both"/>
      </w:pPr>
    </w:p>
    <w:p w:rsidR="00CE013C" w:rsidRPr="00B16A0B" w:rsidP="00CE013C">
      <w:pPr>
        <w:tabs>
          <w:tab w:val="left" w:pos="4500"/>
        </w:tabs>
        <w:jc w:val="both"/>
        <w:outlineLvl w:val="0"/>
        <w:rPr>
          <w:color w:val="000000"/>
        </w:rPr>
      </w:pPr>
      <w:r w:rsidRPr="00B16A0B">
        <w:rPr>
          <w:color w:val="000000"/>
        </w:rPr>
        <w:t xml:space="preserve">Ostatné poznámky sa primerane prečíslujú. </w:t>
      </w:r>
    </w:p>
    <w:p w:rsidR="00CE013C" w:rsidRPr="00B16A0B" w:rsidP="00CE013C">
      <w:pPr>
        <w:tabs>
          <w:tab w:val="left" w:pos="4500"/>
        </w:tabs>
        <w:jc w:val="both"/>
        <w:rPr>
          <w:color w:val="000000"/>
        </w:rPr>
      </w:pPr>
    </w:p>
    <w:p w:rsidR="00CE013C" w:rsidRPr="00B16A0B" w:rsidP="00E13C12">
      <w:pPr>
        <w:tabs>
          <w:tab w:val="left" w:pos="-360"/>
        </w:tabs>
        <w:ind w:left="2268"/>
        <w:jc w:val="both"/>
        <w:rPr>
          <w:color w:val="000000"/>
        </w:rPr>
      </w:pPr>
      <w:r w:rsidRPr="00B16A0B">
        <w:rPr>
          <w:color w:val="000000"/>
        </w:rPr>
        <w:t>Ide o spresnenie textu vložením odkazu na príslušný predpis.</w:t>
      </w:r>
    </w:p>
    <w:p w:rsidR="00CE013C" w:rsidP="00CE013C">
      <w:pPr>
        <w:tabs>
          <w:tab w:val="left" w:pos="4100"/>
        </w:tabs>
        <w:ind w:left="3600"/>
        <w:jc w:val="both"/>
      </w:pPr>
    </w:p>
    <w:p w:rsidR="00CE013C" w:rsidP="00CE013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w:t>
      </w:r>
      <w:r w:rsidRPr="0097393D">
        <w:rPr>
          <w:b/>
          <w:i/>
        </w:rPr>
        <w:t>opravu</w:t>
      </w:r>
    </w:p>
    <w:p w:rsidR="00CE013C" w:rsidP="00CE013C">
      <w:pPr>
        <w:ind w:left="2268"/>
        <w:rPr>
          <w:b/>
          <w:i/>
          <w:iCs/>
        </w:rPr>
      </w:pPr>
    </w:p>
    <w:p w:rsidR="00CE013C" w:rsidRPr="0097393D" w:rsidP="00CE013C">
      <w:pPr>
        <w:ind w:left="2268"/>
        <w:rPr>
          <w:b/>
          <w:i/>
          <w:iCs/>
        </w:rPr>
      </w:pPr>
      <w:r w:rsidRPr="0097393D">
        <w:rPr>
          <w:b/>
          <w:i/>
          <w:iCs/>
        </w:rPr>
        <w:t>Gestorský výbor odporúča schváliť</w:t>
      </w:r>
    </w:p>
    <w:p w:rsidR="00CE013C" w:rsidRPr="00B16A0B" w:rsidP="00CE013C">
      <w:pPr>
        <w:tabs>
          <w:tab w:val="left" w:pos="4500"/>
        </w:tabs>
        <w:jc w:val="both"/>
        <w:rPr>
          <w:color w:val="000000"/>
        </w:rPr>
      </w:pPr>
    </w:p>
    <w:p w:rsidR="00CE013C" w:rsidRPr="00140FC5" w:rsidP="00CE013C">
      <w:pPr>
        <w:numPr>
          <w:ilvl w:val="1"/>
          <w:numId w:val="17"/>
        </w:numPr>
        <w:tabs>
          <w:tab w:val="left" w:pos="-180"/>
          <w:tab w:val="clear" w:pos="1440"/>
        </w:tabs>
        <w:adjustRightInd/>
        <w:ind w:left="360"/>
        <w:jc w:val="both"/>
        <w:outlineLvl w:val="0"/>
        <w:rPr>
          <w:u w:val="single"/>
        </w:rPr>
      </w:pPr>
      <w:r>
        <w:rPr>
          <w:u w:val="single"/>
        </w:rPr>
        <w:t>V</w:t>
      </w:r>
      <w:r w:rsidRPr="00B16A0B">
        <w:rPr>
          <w:u w:val="single"/>
        </w:rPr>
        <w:t> čl. I § 3</w:t>
      </w:r>
      <w:r>
        <w:rPr>
          <w:u w:val="single"/>
        </w:rPr>
        <w:t xml:space="preserve"> </w:t>
      </w:r>
      <w:r w:rsidRPr="00140FC5">
        <w:rPr>
          <w:color w:val="000000"/>
          <w:u w:val="single"/>
        </w:rPr>
        <w:t>ods. 4</w:t>
      </w:r>
      <w:r w:rsidRPr="00B16A0B">
        <w:rPr>
          <w:color w:val="000000"/>
        </w:rPr>
        <w:t xml:space="preserve"> sa slovo „v reklame“ nahrádza slovom „reklama“.</w:t>
      </w:r>
    </w:p>
    <w:p w:rsidR="00CE013C" w:rsidRPr="00B16A0B" w:rsidP="00CE013C">
      <w:pPr>
        <w:tabs>
          <w:tab w:val="left" w:pos="4500"/>
        </w:tabs>
        <w:jc w:val="both"/>
        <w:rPr>
          <w:color w:val="000000"/>
        </w:rPr>
      </w:pPr>
    </w:p>
    <w:p w:rsidR="00CE013C" w:rsidRPr="00B16A0B" w:rsidP="00E13C12">
      <w:pPr>
        <w:ind w:left="2268"/>
        <w:jc w:val="both"/>
        <w:outlineLvl w:val="0"/>
      </w:pPr>
      <w:r w:rsidRPr="00B16A0B">
        <w:t>Ide o gramatické spresnenie textu.</w:t>
      </w:r>
    </w:p>
    <w:p w:rsidR="00CE013C" w:rsidP="00CE013C">
      <w:pPr>
        <w:tabs>
          <w:tab w:val="left" w:pos="4100"/>
        </w:tabs>
        <w:ind w:left="3600"/>
        <w:jc w:val="both"/>
      </w:pPr>
    </w:p>
    <w:p w:rsidR="00CE013C" w:rsidP="00CE013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CE013C" w:rsidP="00CE013C">
      <w:pPr>
        <w:ind w:left="2268"/>
        <w:rPr>
          <w:b/>
          <w:i/>
          <w:iCs/>
        </w:rPr>
      </w:pPr>
    </w:p>
    <w:p w:rsidR="00CE013C" w:rsidRPr="0097393D" w:rsidP="00CE013C">
      <w:pPr>
        <w:ind w:left="2268"/>
        <w:rPr>
          <w:b/>
          <w:i/>
          <w:iCs/>
        </w:rPr>
      </w:pPr>
      <w:r w:rsidRPr="0097393D">
        <w:rPr>
          <w:b/>
          <w:i/>
          <w:iCs/>
        </w:rPr>
        <w:t>Gestorský výbor odporúča schváliť</w:t>
      </w:r>
    </w:p>
    <w:p w:rsidR="00CE013C" w:rsidRPr="00B16A0B" w:rsidP="00CE013C">
      <w:pPr>
        <w:tabs>
          <w:tab w:val="left" w:pos="4500"/>
        </w:tabs>
        <w:jc w:val="both"/>
        <w:outlineLvl w:val="0"/>
        <w:rPr>
          <w:color w:val="000000"/>
          <w:u w:val="single"/>
        </w:rPr>
      </w:pPr>
    </w:p>
    <w:p w:rsidR="00CE013C" w:rsidRPr="00140FC5" w:rsidP="00CE013C">
      <w:pPr>
        <w:numPr>
          <w:ilvl w:val="1"/>
          <w:numId w:val="17"/>
        </w:numPr>
        <w:tabs>
          <w:tab w:val="left" w:pos="-1440"/>
          <w:tab w:val="clear" w:pos="1440"/>
        </w:tabs>
        <w:adjustRightInd/>
        <w:ind w:left="360"/>
        <w:jc w:val="both"/>
        <w:outlineLvl w:val="0"/>
        <w:rPr>
          <w:color w:val="000000"/>
          <w:u w:val="single"/>
        </w:rPr>
      </w:pPr>
      <w:r>
        <w:rPr>
          <w:color w:val="000000"/>
          <w:u w:val="single"/>
        </w:rPr>
        <w:t>V</w:t>
      </w:r>
      <w:r w:rsidRPr="00B16A0B">
        <w:rPr>
          <w:color w:val="000000"/>
          <w:u w:val="single"/>
        </w:rPr>
        <w:t> čl. I § 3</w:t>
      </w:r>
      <w:r>
        <w:rPr>
          <w:color w:val="000000"/>
          <w:u w:val="single"/>
        </w:rPr>
        <w:t xml:space="preserve"> </w:t>
      </w:r>
      <w:r w:rsidRPr="000215E9">
        <w:rPr>
          <w:u w:val="single"/>
        </w:rPr>
        <w:t>odsek 5 znie</w:t>
      </w:r>
      <w:r w:rsidRPr="00B16A0B">
        <w:t>:</w:t>
      </w:r>
    </w:p>
    <w:p w:rsidR="00CE013C" w:rsidRPr="00B16A0B" w:rsidP="00CE013C">
      <w:pPr>
        <w:tabs>
          <w:tab w:val="left" w:pos="4500"/>
        </w:tabs>
        <w:ind w:left="360"/>
        <w:jc w:val="both"/>
      </w:pPr>
      <w:r w:rsidRPr="00B16A0B">
        <w:t>„(5) Predávajúci je povinný sprístupniť spotrebiteľovi informácie podľa odseku 1 počas celého trvania prezentácie alebo predajného podujatia, predmetom ktorého je uzavretie zmluvy o časovo vymedzenom užívaní ubytovacích zariadení, zmluvy o poskytovaní rekreačných služieb, zmluvy o sprostredkovaní ďalšieho predaja a zmluvy o účasti vo výmennom systéme; v pozvánke na prezentáciu alebo predajné podujatie je predávajúci povinný uviesť jasne, zrozumiteľne a pravdivo obchodný účel a povahu prezentácie alebo pre</w:t>
      </w:r>
      <w:r w:rsidRPr="00B16A0B">
        <w:t>dajného podujatia.“.</w:t>
      </w:r>
    </w:p>
    <w:p w:rsidR="00CE013C" w:rsidRPr="00B16A0B" w:rsidP="00CE013C">
      <w:pPr>
        <w:tabs>
          <w:tab w:val="left" w:pos="4500"/>
        </w:tabs>
        <w:ind w:firstLine="360"/>
        <w:jc w:val="both"/>
      </w:pPr>
    </w:p>
    <w:p w:rsidR="00CE013C" w:rsidP="00E13C12">
      <w:pPr>
        <w:tabs>
          <w:tab w:val="left" w:pos="-360"/>
        </w:tabs>
        <w:ind w:left="2268"/>
        <w:jc w:val="both"/>
        <w:outlineLvl w:val="0"/>
      </w:pPr>
      <w:r w:rsidRPr="00B16A0B">
        <w:t>Ide o zosúladenie textu so znením smernice.</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1811EC" w:rsidRPr="00B16A0B" w:rsidP="00CE013C">
      <w:pPr>
        <w:tabs>
          <w:tab w:val="left" w:pos="-360"/>
        </w:tabs>
        <w:ind w:left="2340"/>
        <w:jc w:val="both"/>
        <w:outlineLvl w:val="0"/>
      </w:pPr>
    </w:p>
    <w:p w:rsidR="00CE013C" w:rsidP="00CE013C">
      <w:pPr>
        <w:numPr>
          <w:ilvl w:val="1"/>
          <w:numId w:val="17"/>
        </w:numPr>
        <w:tabs>
          <w:tab w:val="clear" w:pos="1440"/>
        </w:tabs>
        <w:adjustRightInd/>
        <w:ind w:left="360"/>
        <w:outlineLvl w:val="0"/>
        <w:rPr>
          <w:u w:val="single"/>
        </w:rPr>
      </w:pPr>
      <w:r>
        <w:rPr>
          <w:u w:val="single"/>
        </w:rPr>
        <w:t>V čl. I</w:t>
      </w:r>
      <w:r w:rsidRPr="00B16A0B">
        <w:rPr>
          <w:u w:val="single"/>
        </w:rPr>
        <w:t xml:space="preserve"> § 4</w:t>
      </w:r>
      <w:r>
        <w:rPr>
          <w:u w:val="single"/>
        </w:rPr>
        <w:t xml:space="preserve"> </w:t>
      </w:r>
      <w:r w:rsidRPr="00140FC5">
        <w:rPr>
          <w:u w:val="single"/>
        </w:rPr>
        <w:t>odseky 1 až 5 znejú:</w:t>
      </w:r>
    </w:p>
    <w:p w:rsidR="00CE013C" w:rsidRPr="00140FC5" w:rsidP="00CE013C">
      <w:pPr>
        <w:outlineLvl w:val="0"/>
        <w:rPr>
          <w:u w:val="single"/>
        </w:rPr>
      </w:pPr>
    </w:p>
    <w:p w:rsidR="00CE013C" w:rsidRPr="00B16A0B" w:rsidP="00CE013C">
      <w:pPr>
        <w:tabs>
          <w:tab w:val="left" w:pos="4500"/>
        </w:tabs>
        <w:ind w:left="360"/>
        <w:jc w:val="both"/>
      </w:pPr>
      <w:r w:rsidRPr="00B16A0B">
        <w:t xml:space="preserve">„(1) Zmluva o časovo vymedzenom užívaní ubytovacích zariadení sa uzatvára na čas dlhší ako jeden rok, pričom predávajúci sa zaväzuje, že spotrebiteľovi poskytne do užívania jedno alebo viac ubytovacích zariadení umožňujúcich nocľah na čas dlhší ako jedno pobytové obdobie, a spotrebiteľ sa zaväzuje, že zaplatí dohodnutú odplatu. Zmluva o časovo vymedzenom užívaní ubytovacích zariadení musí mať písomnú formu. </w:t>
      </w:r>
    </w:p>
    <w:p w:rsidR="00CE013C" w:rsidRPr="00B16A0B" w:rsidP="00CE013C">
      <w:pPr>
        <w:tabs>
          <w:tab w:val="left" w:pos="4500"/>
        </w:tabs>
        <w:ind w:left="360" w:firstLine="708"/>
        <w:jc w:val="both"/>
      </w:pPr>
    </w:p>
    <w:p w:rsidR="00CE013C" w:rsidRPr="00B16A0B" w:rsidP="00CE013C">
      <w:pPr>
        <w:tabs>
          <w:tab w:val="left" w:pos="4500"/>
        </w:tabs>
        <w:ind w:left="360"/>
        <w:jc w:val="both"/>
      </w:pPr>
      <w:r w:rsidRPr="00B16A0B">
        <w:t>(2) Zmluva o poskytovaní dlhodobých rekreačných služieb sa uzatvára na čas dlhší ako jeden rok, pričom predávajúci sa zaväzuje, že spotrebiteľovi poskytne najmä zľavy alebo iné výhody pri ubytovaní a to samostatne alebo v spojení s cestovnými službami alebo inými službami, a spotrebiteľ sa zaväzuje, že zaplatí dohodnutú odplatu. Zmluva o poskytovaní dlhodobých rekreačných služieb musí mať písomnú formu.</w:t>
      </w:r>
    </w:p>
    <w:p w:rsidR="00CE013C" w:rsidRPr="00B16A0B" w:rsidP="00CE013C">
      <w:pPr>
        <w:tabs>
          <w:tab w:val="left" w:pos="4500"/>
        </w:tabs>
        <w:ind w:left="360" w:firstLine="708"/>
        <w:jc w:val="both"/>
      </w:pPr>
    </w:p>
    <w:p w:rsidR="00CE013C" w:rsidRPr="00B16A0B" w:rsidP="00CE013C">
      <w:pPr>
        <w:tabs>
          <w:tab w:val="left" w:pos="4500"/>
        </w:tabs>
        <w:ind w:left="360"/>
        <w:jc w:val="both"/>
      </w:pPr>
      <w:r w:rsidRPr="00B16A0B">
        <w:t>(3) Zmluvou o účasti vo výmennom systéme sa predávajúci zaväzuje, že spotrebiteľovi umožní účasť vo výmennom systéme, a spotrebiteľ sa zaväzuje, že zaplatí dohodnutú odplatu. Zmluva musí mať písomnú formu.</w:t>
      </w:r>
    </w:p>
    <w:p w:rsidR="00CE013C" w:rsidRPr="00B16A0B" w:rsidP="00CE013C">
      <w:pPr>
        <w:tabs>
          <w:tab w:val="left" w:pos="4500"/>
        </w:tabs>
        <w:ind w:left="360" w:firstLine="708"/>
        <w:jc w:val="both"/>
      </w:pPr>
    </w:p>
    <w:p w:rsidR="00CE013C" w:rsidRPr="00B16A0B" w:rsidP="00CE013C">
      <w:pPr>
        <w:tabs>
          <w:tab w:val="left" w:pos="4500"/>
        </w:tabs>
        <w:ind w:left="360"/>
        <w:jc w:val="both"/>
      </w:pPr>
      <w:r w:rsidRPr="00B16A0B">
        <w:t>(4) Zmluvou o sprostredkovaní ďalšieho predaja sa predávajúci zaväzuje, že obstará spotrebiteľovi uzavretie zmluvy o časovo vymedzenom užívaní ubytovacích zariadení alebo zmluvy o poskytovaní dlhodobých rekreačných služieb, a spotrebiteľ sa zaväzuje, že zaplatí dohodnutú odplatu vtedy, ak bol výsledok dosiahnutý pričinením predávajúceho. Zmluva musí mať písomnú formu.</w:t>
      </w:r>
    </w:p>
    <w:p w:rsidR="00CE013C" w:rsidRPr="00B16A0B" w:rsidP="00CE013C">
      <w:pPr>
        <w:tabs>
          <w:tab w:val="left" w:pos="4500"/>
        </w:tabs>
        <w:ind w:left="360" w:firstLine="708"/>
        <w:jc w:val="both"/>
      </w:pPr>
    </w:p>
    <w:p w:rsidR="00CE013C" w:rsidRPr="00B16A0B" w:rsidP="00CE013C">
      <w:pPr>
        <w:tabs>
          <w:tab w:val="left" w:pos="4500"/>
        </w:tabs>
        <w:ind w:left="360"/>
        <w:jc w:val="both"/>
      </w:pPr>
      <w:r w:rsidRPr="00B16A0B">
        <w:t>(5) Predávajúci je pri uzavretí zmluvy povinný spotrebiteľovi odovzdať vyhotovenie zmluvy písomne alebo na inom, pre spotrebiteľa ľahko dostupnom trvanlivom nosiči podľa voľby spotrebiteľa, v jazyku podľa §</w:t>
      </w:r>
      <w:r w:rsidRPr="00B16A0B">
        <w:t xml:space="preserve"> 3 ods. 3.“.</w:t>
      </w:r>
    </w:p>
    <w:p w:rsidR="00CE013C" w:rsidRPr="00B16A0B" w:rsidP="00CE013C">
      <w:pPr>
        <w:tabs>
          <w:tab w:val="left" w:pos="4500"/>
        </w:tabs>
        <w:ind w:firstLine="708"/>
        <w:jc w:val="both"/>
      </w:pPr>
    </w:p>
    <w:p w:rsidR="00CE013C" w:rsidRPr="00B16A0B" w:rsidP="00E13C12">
      <w:pPr>
        <w:ind w:left="2268"/>
        <w:jc w:val="both"/>
      </w:pPr>
      <w:r w:rsidRPr="00B16A0B">
        <w:t>Ide o zosúladenie textu so znením smernice a spresnenie niektorých vymedzení.</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P="00CE013C">
      <w:pPr>
        <w:tabs>
          <w:tab w:val="left" w:pos="4500"/>
        </w:tabs>
        <w:jc w:val="both"/>
        <w:outlineLvl w:val="0"/>
        <w:rPr>
          <w:u w:val="single"/>
        </w:rPr>
      </w:pPr>
    </w:p>
    <w:p w:rsidR="00CE013C" w:rsidRPr="00140FC5" w:rsidP="00CE013C">
      <w:pPr>
        <w:numPr>
          <w:ilvl w:val="1"/>
          <w:numId w:val="17"/>
        </w:numPr>
        <w:tabs>
          <w:tab w:val="left" w:pos="-360"/>
          <w:tab w:val="clear" w:pos="1440"/>
        </w:tabs>
        <w:adjustRightInd/>
        <w:ind w:left="360"/>
        <w:jc w:val="both"/>
        <w:outlineLvl w:val="0"/>
        <w:rPr>
          <w:u w:val="single"/>
        </w:rPr>
      </w:pPr>
      <w:r>
        <w:rPr>
          <w:u w:val="single"/>
        </w:rPr>
        <w:t>V čl. I</w:t>
      </w:r>
      <w:r w:rsidRPr="00B16A0B">
        <w:rPr>
          <w:u w:val="single"/>
        </w:rPr>
        <w:t xml:space="preserve"> § 4</w:t>
      </w:r>
      <w:r>
        <w:rPr>
          <w:u w:val="single"/>
        </w:rPr>
        <w:t xml:space="preserve"> </w:t>
      </w:r>
      <w:r w:rsidRPr="00140FC5">
        <w:rPr>
          <w:u w:val="single"/>
        </w:rPr>
        <w:t>ods. 7</w:t>
      </w:r>
      <w:r w:rsidRPr="00B16A0B">
        <w:t xml:space="preserve"> sa slová „trvanlivom nosiči, ktorý je pre spotrebiteľa ľahko prístupný„ nahrádzajú slovami „pre spotrebiteľa ľahko dostupnom trvanlivom nosiči podľa voľby spotrebiteľa“.</w:t>
      </w:r>
    </w:p>
    <w:p w:rsidR="00CE013C" w:rsidRPr="00B16A0B" w:rsidP="00CE013C">
      <w:pPr>
        <w:tabs>
          <w:tab w:val="left" w:pos="4500"/>
        </w:tabs>
        <w:jc w:val="both"/>
      </w:pPr>
    </w:p>
    <w:p w:rsidR="00CE013C" w:rsidRPr="00B16A0B" w:rsidP="00E13C12">
      <w:pPr>
        <w:ind w:left="2268"/>
        <w:jc w:val="both"/>
        <w:outlineLvl w:val="0"/>
      </w:pPr>
      <w:r w:rsidRPr="00B16A0B">
        <w:t>Ide o zosúladenie textu so znením smernice.</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ind w:left="4500"/>
        <w:jc w:val="both"/>
      </w:pPr>
    </w:p>
    <w:p w:rsidR="00CE013C" w:rsidRPr="000215E9" w:rsidP="00CE013C">
      <w:pPr>
        <w:numPr>
          <w:ilvl w:val="1"/>
          <w:numId w:val="17"/>
        </w:numPr>
        <w:tabs>
          <w:tab w:val="left" w:pos="-180"/>
          <w:tab w:val="clear" w:pos="1440"/>
        </w:tabs>
        <w:adjustRightInd/>
        <w:ind w:left="360"/>
        <w:jc w:val="both"/>
        <w:outlineLvl w:val="0"/>
        <w:rPr>
          <w:u w:val="single"/>
        </w:rPr>
      </w:pPr>
      <w:r>
        <w:rPr>
          <w:u w:val="single"/>
        </w:rPr>
        <w:t>V čl. I</w:t>
      </w:r>
      <w:r w:rsidRPr="00B16A0B">
        <w:rPr>
          <w:u w:val="single"/>
        </w:rPr>
        <w:t xml:space="preserve"> § 4</w:t>
      </w:r>
      <w:r>
        <w:rPr>
          <w:u w:val="single"/>
        </w:rPr>
        <w:t xml:space="preserve"> </w:t>
      </w:r>
      <w:r w:rsidRPr="000215E9">
        <w:rPr>
          <w:u w:val="single"/>
        </w:rPr>
        <w:t>od</w:t>
      </w:r>
      <w:r w:rsidRPr="000215E9">
        <w:rPr>
          <w:u w:val="single"/>
        </w:rPr>
        <w:t>s. 8</w:t>
      </w:r>
      <w:r w:rsidRPr="00B16A0B">
        <w:t xml:space="preserve"> prvej vete sa za slovo „je“ vkladá slovo „neoddeliteľnou“.</w:t>
      </w:r>
    </w:p>
    <w:p w:rsidR="00CE013C" w:rsidRPr="00B16A0B" w:rsidP="00CE013C">
      <w:pPr>
        <w:tabs>
          <w:tab w:val="left" w:pos="4500"/>
        </w:tabs>
        <w:jc w:val="both"/>
      </w:pPr>
    </w:p>
    <w:p w:rsidR="00CE013C" w:rsidRPr="00B16A0B" w:rsidP="00E13C12">
      <w:pPr>
        <w:tabs>
          <w:tab w:val="left" w:pos="-180"/>
        </w:tabs>
        <w:ind w:left="2268"/>
        <w:jc w:val="both"/>
        <w:outlineLvl w:val="0"/>
      </w:pPr>
      <w:r w:rsidRPr="00B16A0B">
        <w:t>Ide o zosúladenie textu so znením smernice.</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0215E9" w:rsidP="00CE013C">
      <w:pPr>
        <w:numPr>
          <w:ilvl w:val="1"/>
          <w:numId w:val="17"/>
        </w:numPr>
        <w:tabs>
          <w:tab w:val="left" w:pos="-360"/>
          <w:tab w:val="left" w:pos="0"/>
          <w:tab w:val="clear" w:pos="1440"/>
        </w:tabs>
        <w:adjustRightInd/>
        <w:ind w:left="360"/>
        <w:jc w:val="both"/>
        <w:outlineLvl w:val="0"/>
        <w:rPr>
          <w:u w:val="single"/>
        </w:rPr>
      </w:pPr>
      <w:r>
        <w:rPr>
          <w:u w:val="single"/>
        </w:rPr>
        <w:t xml:space="preserve">V čl. I </w:t>
      </w:r>
      <w:r w:rsidRPr="00B16A0B">
        <w:rPr>
          <w:u w:val="single"/>
        </w:rPr>
        <w:t>§ 4</w:t>
      </w:r>
      <w:r>
        <w:rPr>
          <w:u w:val="single"/>
        </w:rPr>
        <w:t xml:space="preserve"> </w:t>
      </w:r>
      <w:r w:rsidRPr="000215E9">
        <w:rPr>
          <w:u w:val="single"/>
        </w:rPr>
        <w:t>odsek 9 znie:</w:t>
      </w:r>
    </w:p>
    <w:p w:rsidR="00CE013C" w:rsidRPr="00B16A0B" w:rsidP="00CE013C">
      <w:pPr>
        <w:tabs>
          <w:tab w:val="left" w:pos="4500"/>
        </w:tabs>
        <w:ind w:left="360"/>
        <w:jc w:val="both"/>
      </w:pPr>
      <w:r w:rsidRPr="00B16A0B">
        <w:t>„(9) Vyplnený informačný formulár podľa § 3 ods. 1 je neoddeliteľnou súčasťou zmluvy podľa odsekov 1 až 4 a spotrebiteľ tieto zmluvné ustanovenia potvrdzuje osobitným podpisom na príslušnom vyplnenom informačnom formulári.“.</w:t>
      </w:r>
    </w:p>
    <w:p w:rsidR="00CE013C" w:rsidRPr="00B16A0B" w:rsidP="00CE013C">
      <w:pPr>
        <w:tabs>
          <w:tab w:val="left" w:pos="4500"/>
        </w:tabs>
        <w:ind w:firstLine="708"/>
        <w:jc w:val="both"/>
      </w:pPr>
    </w:p>
    <w:p w:rsidR="00CE013C" w:rsidRPr="00B16A0B" w:rsidP="00E13C12">
      <w:pPr>
        <w:tabs>
          <w:tab w:val="left" w:pos="0"/>
        </w:tabs>
        <w:ind w:left="2268"/>
        <w:jc w:val="both"/>
        <w:outlineLvl w:val="0"/>
      </w:pPr>
      <w:r w:rsidRPr="00B16A0B">
        <w:t>Ide o zosúladenie textu so znením smernice.</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0215E9" w:rsidP="00CE013C">
      <w:pPr>
        <w:numPr>
          <w:ilvl w:val="1"/>
          <w:numId w:val="17"/>
        </w:numPr>
        <w:tabs>
          <w:tab w:val="left" w:pos="-360"/>
          <w:tab w:val="clear" w:pos="1440"/>
        </w:tabs>
        <w:adjustRightInd/>
        <w:ind w:left="360"/>
        <w:jc w:val="both"/>
        <w:outlineLvl w:val="0"/>
        <w:rPr>
          <w:u w:val="single"/>
        </w:rPr>
      </w:pPr>
      <w:r>
        <w:rPr>
          <w:u w:val="single"/>
        </w:rPr>
        <w:t>V čl. I</w:t>
      </w:r>
      <w:r w:rsidRPr="00B16A0B">
        <w:rPr>
          <w:u w:val="single"/>
        </w:rPr>
        <w:t xml:space="preserve"> § 4</w:t>
      </w:r>
      <w:r w:rsidRPr="00B16A0B">
        <w:t xml:space="preserve"> sa vypúšťa odsek 10.</w:t>
      </w:r>
    </w:p>
    <w:p w:rsidR="00CE013C" w:rsidRPr="00B16A0B" w:rsidP="00CE013C">
      <w:pPr>
        <w:tabs>
          <w:tab w:val="left" w:pos="4500"/>
        </w:tabs>
        <w:jc w:val="both"/>
      </w:pPr>
    </w:p>
    <w:p w:rsidR="00CE013C" w:rsidRPr="00B16A0B" w:rsidP="00E13C12">
      <w:pPr>
        <w:tabs>
          <w:tab w:val="left" w:pos="-180"/>
        </w:tabs>
        <w:ind w:left="2268"/>
        <w:jc w:val="both"/>
      </w:pPr>
      <w:r w:rsidRPr="00B16A0B">
        <w:t>Ide o zosúladenie textu so znením smernice a Občianskym zákonníkom.</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0215E9" w:rsidP="00CE013C">
      <w:pPr>
        <w:numPr>
          <w:ilvl w:val="1"/>
          <w:numId w:val="17"/>
        </w:numPr>
        <w:tabs>
          <w:tab w:val="left" w:pos="0"/>
          <w:tab w:val="clear" w:pos="1440"/>
        </w:tabs>
        <w:adjustRightInd/>
        <w:ind w:left="360"/>
        <w:jc w:val="both"/>
        <w:outlineLvl w:val="0"/>
        <w:rPr>
          <w:u w:val="single"/>
        </w:rPr>
      </w:pPr>
      <w:r w:rsidRPr="000215E9">
        <w:rPr>
          <w:u w:val="single"/>
        </w:rPr>
        <w:t>V čl. I § 5 ods. 1</w:t>
      </w:r>
      <w:r w:rsidRPr="00B16A0B">
        <w:t xml:space="preserve"> </w:t>
      </w:r>
      <w:r>
        <w:t xml:space="preserve">sa </w:t>
      </w:r>
      <w:r w:rsidRPr="00B16A0B">
        <w:t>slová „štátnom jazyku alebo v jednom z jazykov“ nahrádzajú slovami „úradnom jazyku“ a vypúšťa sa odkaz na poznámku pod čiarou 4) a poznámka pod čiarou k odkazu 4.</w:t>
      </w:r>
    </w:p>
    <w:p w:rsidR="00CE013C" w:rsidRPr="00B16A0B" w:rsidP="00CE013C">
      <w:pPr>
        <w:tabs>
          <w:tab w:val="left" w:pos="4500"/>
        </w:tabs>
        <w:ind w:left="708"/>
        <w:jc w:val="both"/>
      </w:pPr>
    </w:p>
    <w:p w:rsidR="00CE013C" w:rsidRPr="00B16A0B" w:rsidP="00E13C12">
      <w:pPr>
        <w:tabs>
          <w:tab w:val="left" w:pos="-360"/>
        </w:tabs>
        <w:ind w:left="2268"/>
        <w:jc w:val="both"/>
        <w:outlineLvl w:val="0"/>
      </w:pPr>
      <w:r w:rsidRPr="00B16A0B">
        <w:t>Ide o zosúladenie textu so znením smernice.</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0215E9" w:rsidP="00CE013C">
      <w:pPr>
        <w:numPr>
          <w:ilvl w:val="1"/>
          <w:numId w:val="17"/>
        </w:numPr>
        <w:tabs>
          <w:tab w:val="left" w:pos="-360"/>
          <w:tab w:val="clear" w:pos="1440"/>
        </w:tabs>
        <w:adjustRightInd/>
        <w:ind w:left="360"/>
        <w:jc w:val="both"/>
        <w:outlineLvl w:val="0"/>
        <w:rPr>
          <w:u w:val="single"/>
        </w:rPr>
      </w:pPr>
      <w:r w:rsidRPr="000215E9">
        <w:rPr>
          <w:u w:val="single"/>
        </w:rPr>
        <w:t>V čl. I § 6 ods. 1</w:t>
      </w:r>
      <w:r w:rsidRPr="00B16A0B">
        <w:t xml:space="preserve"> sa slovo „odovzdania“ nahrádza slovom „doručenia“ a na konci druhej vety sa pripájajú slová „alebo odo dňa jej osobného prevzatia spotrebiteľom“.</w:t>
      </w:r>
    </w:p>
    <w:p w:rsidR="00CE013C" w:rsidRPr="00B16A0B" w:rsidP="00CE013C">
      <w:pPr>
        <w:tabs>
          <w:tab w:val="left" w:pos="4500"/>
        </w:tabs>
        <w:ind w:left="708"/>
        <w:jc w:val="both"/>
      </w:pPr>
    </w:p>
    <w:p w:rsidR="00CE013C" w:rsidRPr="00B16A0B" w:rsidP="00CE013C">
      <w:pPr>
        <w:ind w:left="2340"/>
        <w:jc w:val="both"/>
      </w:pPr>
      <w:r w:rsidRPr="00B16A0B">
        <w:t>Ide o spresnenie času, od kedy sa začína počítať lehota na odstúpenie od zmluvy.</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0215E9" w:rsidP="00CE013C">
      <w:pPr>
        <w:numPr>
          <w:ilvl w:val="1"/>
          <w:numId w:val="17"/>
        </w:numPr>
        <w:tabs>
          <w:tab w:val="left" w:pos="-180"/>
          <w:tab w:val="left" w:pos="0"/>
          <w:tab w:val="clear" w:pos="1440"/>
        </w:tabs>
        <w:adjustRightInd/>
        <w:ind w:left="360"/>
        <w:jc w:val="both"/>
        <w:outlineLvl w:val="0"/>
        <w:rPr>
          <w:u w:val="single"/>
        </w:rPr>
      </w:pPr>
      <w:r w:rsidRPr="000215E9">
        <w:rPr>
          <w:u w:val="single"/>
        </w:rPr>
        <w:t>V čl. I § 6 ods. 3</w:t>
      </w:r>
      <w:r w:rsidRPr="00B16A0B">
        <w:t xml:space="preserve"> sa slovo „odovzdania“ nahrádza slovom „doručenia“ a na konci druhej vety sa pripájajú slová „alebo odo dňa j</w:t>
      </w:r>
      <w:r>
        <w:t xml:space="preserve">eho </w:t>
      </w:r>
      <w:r w:rsidRPr="00B16A0B">
        <w:t>osobného prevzatia spotrebiteľom“.</w:t>
      </w:r>
    </w:p>
    <w:p w:rsidR="00CE013C" w:rsidRPr="00B16A0B" w:rsidP="00CE013C">
      <w:pPr>
        <w:tabs>
          <w:tab w:val="left" w:pos="4500"/>
        </w:tabs>
        <w:ind w:left="708"/>
        <w:jc w:val="both"/>
      </w:pPr>
    </w:p>
    <w:p w:rsidR="00CE013C" w:rsidRPr="00B16A0B" w:rsidP="00E13C12">
      <w:pPr>
        <w:tabs>
          <w:tab w:val="left" w:pos="-360"/>
        </w:tabs>
        <w:ind w:left="2268"/>
        <w:jc w:val="both"/>
      </w:pPr>
      <w:r w:rsidRPr="00B16A0B">
        <w:t>Ide o spresnenie času, od kedy sa začína počítať lehota na odstúpenie od zmluvy.</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1A6F11" w:rsidP="00CE013C">
      <w:pPr>
        <w:numPr>
          <w:ilvl w:val="1"/>
          <w:numId w:val="17"/>
        </w:numPr>
        <w:tabs>
          <w:tab w:val="left" w:pos="-180"/>
          <w:tab w:val="clear" w:pos="1440"/>
        </w:tabs>
        <w:adjustRightInd/>
        <w:ind w:left="360"/>
        <w:jc w:val="both"/>
        <w:outlineLvl w:val="0"/>
        <w:rPr>
          <w:u w:val="single"/>
        </w:rPr>
      </w:pPr>
      <w:r w:rsidRPr="001A6F11">
        <w:rPr>
          <w:u w:val="single"/>
        </w:rPr>
        <w:t>V čl. I § 6 ods. 4</w:t>
      </w:r>
      <w:r w:rsidRPr="00B16A0B">
        <w:t xml:space="preserve"> sa slovo „odovzdania“ nahrádza slovom „doručenia“ a na konci druhej vety sa pripájajú slová „alebo odo dňa je</w:t>
      </w:r>
      <w:r>
        <w:t>ho</w:t>
      </w:r>
      <w:r w:rsidRPr="00B16A0B">
        <w:t xml:space="preserve"> osobného prevzatia spotrebiteľom“.</w:t>
      </w:r>
    </w:p>
    <w:p w:rsidR="00CE013C" w:rsidRPr="00B16A0B" w:rsidP="00CE013C">
      <w:pPr>
        <w:tabs>
          <w:tab w:val="left" w:pos="4500"/>
        </w:tabs>
        <w:ind w:left="708"/>
        <w:jc w:val="both"/>
      </w:pPr>
    </w:p>
    <w:p w:rsidR="00CE013C" w:rsidRPr="00B16A0B" w:rsidP="00E13C12">
      <w:pPr>
        <w:tabs>
          <w:tab w:val="left" w:pos="-360"/>
        </w:tabs>
        <w:ind w:left="2268"/>
        <w:jc w:val="both"/>
      </w:pPr>
      <w:r w:rsidRPr="00B16A0B">
        <w:t>Ide o spresnenie času, od kedy sa začína počítať lehota na odstúpenie od zmluvy.</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P="00CE013C">
      <w:pPr>
        <w:tabs>
          <w:tab w:val="left" w:pos="4500"/>
        </w:tabs>
        <w:jc w:val="both"/>
      </w:pPr>
    </w:p>
    <w:p w:rsidR="00CE013C" w:rsidRPr="00B16A0B" w:rsidP="00CE013C">
      <w:pPr>
        <w:numPr>
          <w:ilvl w:val="1"/>
          <w:numId w:val="17"/>
        </w:numPr>
        <w:tabs>
          <w:tab w:val="left" w:pos="-180"/>
          <w:tab w:val="left" w:pos="0"/>
          <w:tab w:val="clear" w:pos="1440"/>
        </w:tabs>
        <w:adjustRightInd/>
        <w:ind w:left="360"/>
        <w:jc w:val="both"/>
        <w:outlineLvl w:val="0"/>
      </w:pPr>
      <w:r w:rsidRPr="001A6F11">
        <w:rPr>
          <w:u w:val="single"/>
        </w:rPr>
        <w:t>V čl. I § 8 ods. 1</w:t>
      </w:r>
      <w:r w:rsidRPr="00B16A0B">
        <w:t xml:space="preserve"> sa za slovo „je“ vkladá slovo „neoddeliteľnou“.</w:t>
      </w:r>
    </w:p>
    <w:p w:rsidR="00CE013C" w:rsidRPr="00B16A0B" w:rsidP="00CE013C">
      <w:pPr>
        <w:tabs>
          <w:tab w:val="left" w:pos="4500"/>
        </w:tabs>
        <w:ind w:left="360"/>
        <w:jc w:val="both"/>
      </w:pPr>
    </w:p>
    <w:p w:rsidR="00CE013C" w:rsidRPr="00B16A0B" w:rsidP="00E13C12">
      <w:pPr>
        <w:tabs>
          <w:tab w:val="left" w:pos="0"/>
        </w:tabs>
        <w:ind w:left="2268"/>
        <w:jc w:val="both"/>
        <w:outlineLvl w:val="0"/>
      </w:pPr>
      <w:r w:rsidRPr="00B16A0B">
        <w:t>Ide o zosúladenie textu so znením smernice.</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B16A0B" w:rsidP="00CE013C">
      <w:pPr>
        <w:numPr>
          <w:ilvl w:val="1"/>
          <w:numId w:val="17"/>
        </w:numPr>
        <w:tabs>
          <w:tab w:val="left" w:pos="-720"/>
          <w:tab w:val="left" w:pos="-360"/>
          <w:tab w:val="left" w:pos="0"/>
          <w:tab w:val="clear" w:pos="1440"/>
        </w:tabs>
        <w:adjustRightInd/>
        <w:ind w:left="360"/>
        <w:jc w:val="both"/>
        <w:outlineLvl w:val="0"/>
      </w:pPr>
      <w:r w:rsidRPr="001A6F11">
        <w:rPr>
          <w:u w:val="single"/>
        </w:rPr>
        <w:t>V čl.</w:t>
      </w:r>
      <w:r>
        <w:rPr>
          <w:u w:val="single"/>
        </w:rPr>
        <w:t xml:space="preserve"> I</w:t>
      </w:r>
      <w:r w:rsidRPr="001A6F11">
        <w:rPr>
          <w:u w:val="single"/>
        </w:rPr>
        <w:t> § 9</w:t>
      </w:r>
      <w:r w:rsidRPr="00B16A0B">
        <w:t xml:space="preserve"> sa vypúšťajú odseky </w:t>
      </w:r>
      <w:smartTag w:uri="urn:schemas-microsoft-com:office:smarttags" w:element="metricconverter">
        <w:smartTagPr>
          <w:attr w:name="ProductID" w:val="5 a"/>
        </w:smartTagPr>
        <w:r w:rsidRPr="00B16A0B">
          <w:t>5 a</w:t>
        </w:r>
      </w:smartTag>
      <w:r w:rsidRPr="00B16A0B">
        <w:t xml:space="preserve"> 6. Doterajšie odseky 7 až 9 sa označujú ako odseky 5 až 7.</w:t>
      </w:r>
    </w:p>
    <w:p w:rsidR="00CE013C" w:rsidRPr="00B16A0B" w:rsidP="00CE013C">
      <w:pPr>
        <w:tabs>
          <w:tab w:val="left" w:pos="4500"/>
        </w:tabs>
        <w:ind w:left="360"/>
        <w:jc w:val="both"/>
      </w:pPr>
    </w:p>
    <w:p w:rsidR="00CE013C" w:rsidRPr="00B16A0B" w:rsidP="00E13C12">
      <w:pPr>
        <w:ind w:left="2268"/>
        <w:jc w:val="both"/>
      </w:pPr>
      <w:r w:rsidRPr="00B16A0B">
        <w:t>Ide o odstránenie nejasností postupu pri výkone dohľadu nad trhom.</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0215E9" w:rsidP="00CE013C">
      <w:pPr>
        <w:numPr>
          <w:ilvl w:val="1"/>
          <w:numId w:val="17"/>
        </w:numPr>
        <w:tabs>
          <w:tab w:val="left" w:pos="-180"/>
          <w:tab w:val="clear" w:pos="1440"/>
        </w:tabs>
        <w:adjustRightInd/>
        <w:ind w:left="360"/>
        <w:jc w:val="both"/>
        <w:outlineLvl w:val="0"/>
        <w:rPr>
          <w:u w:val="single"/>
        </w:rPr>
      </w:pPr>
      <w:r>
        <w:rPr>
          <w:u w:val="single"/>
        </w:rPr>
        <w:t>V</w:t>
      </w:r>
      <w:r w:rsidRPr="00B16A0B">
        <w:rPr>
          <w:u w:val="single"/>
        </w:rPr>
        <w:t> čl. II</w:t>
      </w:r>
      <w:r>
        <w:rPr>
          <w:u w:val="single"/>
        </w:rPr>
        <w:t xml:space="preserve"> </w:t>
      </w:r>
      <w:r w:rsidRPr="000215E9">
        <w:rPr>
          <w:u w:val="single"/>
        </w:rPr>
        <w:t>v úvodnej vete</w:t>
      </w:r>
      <w:r w:rsidRPr="00B16A0B">
        <w:t xml:space="preserve"> sa slová „a zákona č. 129/2010 Z. z.“ nahrádzajú slovami „zákona č. 129/2010 Z. z. a zákona č. 546/2010 Z. z.“.</w:t>
      </w:r>
    </w:p>
    <w:p w:rsidR="00CE013C" w:rsidRPr="00B16A0B" w:rsidP="00CE013C">
      <w:pPr>
        <w:tabs>
          <w:tab w:val="left" w:pos="4500"/>
        </w:tabs>
        <w:jc w:val="both"/>
      </w:pPr>
    </w:p>
    <w:p w:rsidR="00CE013C" w:rsidRPr="00B16A0B" w:rsidP="00E13C12">
      <w:pPr>
        <w:ind w:left="2268"/>
        <w:jc w:val="both"/>
      </w:pPr>
      <w:r w:rsidRPr="00B16A0B">
        <w:t>Ide o zosúladenie textu s legislatívnymi pravidlami tvorby zákonov.</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0215E9" w:rsidP="00CE013C">
      <w:pPr>
        <w:numPr>
          <w:ilvl w:val="1"/>
          <w:numId w:val="17"/>
        </w:numPr>
        <w:tabs>
          <w:tab w:val="left" w:pos="-720"/>
          <w:tab w:val="left" w:pos="-180"/>
          <w:tab w:val="clear" w:pos="1440"/>
        </w:tabs>
        <w:adjustRightInd/>
        <w:ind w:left="360"/>
        <w:jc w:val="both"/>
        <w:outlineLvl w:val="0"/>
        <w:rPr>
          <w:u w:val="single"/>
        </w:rPr>
      </w:pPr>
      <w:r w:rsidRPr="000215E9">
        <w:rPr>
          <w:u w:val="single"/>
        </w:rPr>
        <w:t>V čl. III v úvodnej vete</w:t>
      </w:r>
      <w:r w:rsidRPr="00B16A0B">
        <w:t xml:space="preserve"> sa vypúšťajú slová „zákona č. 377/2004 Z. z.,“ a slová „zákona č. 250/2007 Z. z.,“.</w:t>
      </w:r>
    </w:p>
    <w:p w:rsidR="00CE013C" w:rsidRPr="00B16A0B" w:rsidP="00CE013C">
      <w:pPr>
        <w:tabs>
          <w:tab w:val="left" w:pos="4500"/>
        </w:tabs>
        <w:jc w:val="both"/>
      </w:pPr>
    </w:p>
    <w:p w:rsidR="00CE013C" w:rsidRPr="00B16A0B" w:rsidP="00E13C12">
      <w:pPr>
        <w:tabs>
          <w:tab w:val="left" w:pos="0"/>
        </w:tabs>
        <w:ind w:left="2268"/>
        <w:jc w:val="both"/>
      </w:pPr>
      <w:r w:rsidRPr="00B16A0B">
        <w:t>Ide o zosúladenie textu s legislatívnymi pravidlami tvorby zákonov.</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RPr="00B16A0B" w:rsidP="00CE013C">
      <w:pPr>
        <w:numPr>
          <w:ilvl w:val="1"/>
          <w:numId w:val="17"/>
        </w:numPr>
        <w:tabs>
          <w:tab w:val="left" w:pos="-180"/>
          <w:tab w:val="clear" w:pos="1440"/>
        </w:tabs>
        <w:adjustRightInd/>
        <w:ind w:left="360"/>
        <w:jc w:val="both"/>
        <w:outlineLvl w:val="0"/>
        <w:rPr>
          <w:u w:val="single"/>
        </w:rPr>
      </w:pPr>
      <w:r w:rsidRPr="00B16A0B">
        <w:rPr>
          <w:u w:val="single"/>
        </w:rPr>
        <w:t>K prílohe č. 1</w:t>
      </w:r>
    </w:p>
    <w:p w:rsidR="00CE013C" w:rsidRPr="00B16A0B" w:rsidP="00CE013C">
      <w:pPr>
        <w:tabs>
          <w:tab w:val="left" w:pos="4500"/>
          <w:tab w:val="center" w:pos="4536"/>
          <w:tab w:val="right" w:pos="9072"/>
        </w:tabs>
        <w:ind w:left="360"/>
        <w:jc w:val="both"/>
      </w:pPr>
      <w:r w:rsidRPr="00B16A0B">
        <w:t>V prílohe č. 1 v časti 1 sa na konci pripájajú slová „Pozn.: Kódexom správania je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štátnej správy. Podrobnosti o tvorbe kódexu a možnosti jeho použitia ustanovuje zákon č. 250/2007 Z. z. o ochrane spotrebiteľ</w:t>
      </w:r>
      <w:r w:rsidR="00A07139">
        <w:t>a</w:t>
      </w:r>
      <w:r w:rsidRPr="00B16A0B">
        <w:t xml:space="preserve"> a o zmene zákona S</w:t>
      </w:r>
      <w:r w:rsidR="00A07139">
        <w:t>lovenskej Národnej rady</w:t>
      </w:r>
      <w:r w:rsidRPr="00B16A0B">
        <w:t xml:space="preserve"> č. 372/1990 Zb. o priestupkoch v znení neskorších predpisov v znení neskorších predpisov.“.</w:t>
      </w:r>
    </w:p>
    <w:p w:rsidR="00CE013C" w:rsidRPr="00B16A0B" w:rsidP="00CE013C">
      <w:pPr>
        <w:tabs>
          <w:tab w:val="left" w:pos="4500"/>
          <w:tab w:val="center" w:pos="4536"/>
          <w:tab w:val="right" w:pos="9072"/>
        </w:tabs>
        <w:ind w:left="360"/>
        <w:jc w:val="both"/>
      </w:pPr>
    </w:p>
    <w:p w:rsidR="00CE013C" w:rsidRPr="00B16A0B" w:rsidP="00E13C12">
      <w:pPr>
        <w:ind w:left="2268"/>
        <w:jc w:val="both"/>
      </w:pPr>
      <w:r w:rsidRPr="00B16A0B">
        <w:t>Ide o spresnenie textu a prepojenie na zákon o ochrane spotrebiteľa.</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 w:val="center" w:pos="4536"/>
          <w:tab w:val="right" w:pos="9072"/>
        </w:tabs>
        <w:ind w:left="360"/>
        <w:jc w:val="both"/>
      </w:pPr>
    </w:p>
    <w:p w:rsidR="00CE013C" w:rsidRPr="00B16A0B" w:rsidP="00CE013C">
      <w:pPr>
        <w:numPr>
          <w:ilvl w:val="1"/>
          <w:numId w:val="17"/>
        </w:numPr>
        <w:tabs>
          <w:tab w:val="left" w:pos="-1260"/>
          <w:tab w:val="right" w:pos="-540"/>
          <w:tab w:val="clear" w:pos="1440"/>
        </w:tabs>
        <w:adjustRightInd/>
        <w:ind w:left="360"/>
        <w:jc w:val="both"/>
        <w:outlineLvl w:val="0"/>
        <w:rPr>
          <w:u w:val="single"/>
        </w:rPr>
      </w:pPr>
      <w:r w:rsidRPr="00B16A0B">
        <w:rPr>
          <w:u w:val="single"/>
        </w:rPr>
        <w:t>K prílohe č. 2</w:t>
      </w:r>
    </w:p>
    <w:p w:rsidR="00CE013C" w:rsidRPr="00B16A0B" w:rsidP="00CE013C">
      <w:pPr>
        <w:tabs>
          <w:tab w:val="left" w:pos="4500"/>
          <w:tab w:val="center" w:pos="4536"/>
          <w:tab w:val="right" w:pos="9072"/>
        </w:tabs>
        <w:ind w:left="360"/>
        <w:jc w:val="both"/>
      </w:pPr>
      <w:r w:rsidRPr="00B16A0B">
        <w:t>V prílohe č. 2 v časti 1 sa slová „Lehotu, počas ktorej“ nahrádzajú slovami „Presný čas, počas ktorého“.</w:t>
      </w:r>
    </w:p>
    <w:p w:rsidR="00CE013C" w:rsidRPr="00B16A0B" w:rsidP="00CE013C">
      <w:pPr>
        <w:tabs>
          <w:tab w:val="left" w:pos="4500"/>
          <w:tab w:val="center" w:pos="4536"/>
          <w:tab w:val="right" w:pos="9072"/>
        </w:tabs>
        <w:jc w:val="both"/>
      </w:pPr>
    </w:p>
    <w:p w:rsidR="00CE013C" w:rsidRPr="00B16A0B" w:rsidP="00E13C12">
      <w:pPr>
        <w:tabs>
          <w:tab w:val="left" w:pos="-180"/>
        </w:tabs>
        <w:ind w:left="2268"/>
        <w:jc w:val="both"/>
        <w:outlineLvl w:val="0"/>
      </w:pPr>
      <w:r w:rsidRPr="00B16A0B">
        <w:t>Ide o gramatické spresnenie textu.</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 w:val="center" w:pos="4536"/>
          <w:tab w:val="right" w:pos="9072"/>
        </w:tabs>
        <w:jc w:val="both"/>
      </w:pPr>
    </w:p>
    <w:p w:rsidR="00CE013C" w:rsidP="00CE013C">
      <w:pPr>
        <w:numPr>
          <w:ilvl w:val="1"/>
          <w:numId w:val="17"/>
        </w:numPr>
        <w:tabs>
          <w:tab w:val="left" w:pos="-360"/>
          <w:tab w:val="right" w:pos="-180"/>
          <w:tab w:val="center" w:pos="0"/>
          <w:tab w:val="clear" w:pos="1440"/>
        </w:tabs>
        <w:adjustRightInd/>
        <w:ind w:left="360"/>
        <w:jc w:val="both"/>
        <w:outlineLvl w:val="0"/>
        <w:rPr>
          <w:u w:val="single"/>
        </w:rPr>
      </w:pPr>
      <w:r w:rsidRPr="00B16A0B">
        <w:rPr>
          <w:u w:val="single"/>
        </w:rPr>
        <w:t>K prílohe č. 2</w:t>
      </w:r>
    </w:p>
    <w:p w:rsidR="00CE013C" w:rsidRPr="00B16A0B" w:rsidP="00CE013C">
      <w:pPr>
        <w:tabs>
          <w:tab w:val="left" w:pos="4500"/>
          <w:tab w:val="center" w:pos="4536"/>
          <w:tab w:val="right" w:pos="9072"/>
        </w:tabs>
        <w:ind w:left="360"/>
        <w:jc w:val="both"/>
      </w:pPr>
      <w:r w:rsidRPr="00B16A0B">
        <w:t>V prílohe č. 2 v časti 1 sa na konci pripájajú slová „Pozn.: Kódexom správania je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štátnej správy. Podrobnosti o tvorbe kódexu a možnosti jeho použitia ustanovuje zákon č. 250//2007 Z. z. o ochrane spotrebiteľov a o zmene zákona SNR č. 372/1990 Zb. o priestupkoch v znení neskorších predpisov v znení neskorších predpisov.“.</w:t>
      </w:r>
    </w:p>
    <w:p w:rsidR="00CE013C" w:rsidRPr="00B16A0B" w:rsidP="00CE013C">
      <w:pPr>
        <w:tabs>
          <w:tab w:val="left" w:pos="4500"/>
          <w:tab w:val="center" w:pos="4536"/>
          <w:tab w:val="right" w:pos="9072"/>
        </w:tabs>
        <w:jc w:val="both"/>
      </w:pPr>
    </w:p>
    <w:p w:rsidR="00CE013C" w:rsidRPr="00B16A0B" w:rsidP="00E13C12">
      <w:pPr>
        <w:tabs>
          <w:tab w:val="left" w:pos="-180"/>
        </w:tabs>
        <w:ind w:left="2268"/>
        <w:jc w:val="both"/>
      </w:pPr>
      <w:r w:rsidRPr="00B16A0B">
        <w:t>Ide o spresnenie textu a prepojenie na zákon o ochrane spotrebiteľa.</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 w:val="center" w:pos="4536"/>
          <w:tab w:val="right" w:pos="9072"/>
        </w:tabs>
        <w:jc w:val="both"/>
      </w:pPr>
    </w:p>
    <w:p w:rsidR="00CE013C" w:rsidP="00CE013C">
      <w:pPr>
        <w:numPr>
          <w:ilvl w:val="1"/>
          <w:numId w:val="17"/>
        </w:numPr>
        <w:tabs>
          <w:tab w:val="left" w:pos="-360"/>
          <w:tab w:val="right" w:pos="-180"/>
          <w:tab w:val="center" w:pos="0"/>
          <w:tab w:val="clear" w:pos="1440"/>
        </w:tabs>
        <w:adjustRightInd/>
        <w:ind w:left="360"/>
        <w:jc w:val="both"/>
        <w:outlineLvl w:val="0"/>
        <w:rPr>
          <w:u w:val="single"/>
        </w:rPr>
      </w:pPr>
      <w:r w:rsidRPr="00B16A0B">
        <w:rPr>
          <w:u w:val="single"/>
        </w:rPr>
        <w:t xml:space="preserve">K prílohe č. </w:t>
      </w:r>
      <w:r>
        <w:rPr>
          <w:u w:val="single"/>
        </w:rPr>
        <w:t>3</w:t>
      </w:r>
    </w:p>
    <w:p w:rsidR="00CE013C" w:rsidRPr="00B16A0B" w:rsidP="00CE013C">
      <w:pPr>
        <w:tabs>
          <w:tab w:val="left" w:pos="4500"/>
          <w:tab w:val="center" w:pos="4536"/>
          <w:tab w:val="right" w:pos="9072"/>
        </w:tabs>
        <w:ind w:left="360"/>
        <w:jc w:val="both"/>
      </w:pPr>
      <w:r w:rsidRPr="00B16A0B">
        <w:t xml:space="preserve">V prílohe č. 3 v časti 1 sa na konci pripájajú slová „Pozn.: Kódexom správania je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štátnej správy. Podrobnosti o tvorbe kódexu a možnosti jeho použitia ustanovuje </w:t>
      </w:r>
      <w:r w:rsidRPr="00B16A0B" w:rsidR="00A07139">
        <w:t>zákon č. 250/2007 Z. z. o ochrane spotrebiteľ</w:t>
      </w:r>
      <w:r w:rsidR="00A07139">
        <w:t>a</w:t>
      </w:r>
      <w:r w:rsidRPr="00B16A0B" w:rsidR="00A07139">
        <w:t xml:space="preserve"> a o zmene zákona S</w:t>
      </w:r>
      <w:r w:rsidR="00A07139">
        <w:t>lovenskej Národnej rady</w:t>
      </w:r>
      <w:r w:rsidRPr="00B16A0B" w:rsidR="00A07139">
        <w:t xml:space="preserve"> č. 372/1990 Zb. o priestupkoch v znení neskorších predpisov v znení neskorších predpisov</w:t>
      </w:r>
      <w:r w:rsidRPr="00B16A0B">
        <w:t>.“.</w:t>
      </w:r>
    </w:p>
    <w:p w:rsidR="00CE013C" w:rsidRPr="00B16A0B" w:rsidP="00CE013C">
      <w:pPr>
        <w:tabs>
          <w:tab w:val="left" w:pos="4500"/>
        </w:tabs>
        <w:jc w:val="both"/>
      </w:pPr>
    </w:p>
    <w:p w:rsidR="00CE013C" w:rsidRPr="00B16A0B" w:rsidP="00E13C12">
      <w:pPr>
        <w:tabs>
          <w:tab w:val="left" w:pos="0"/>
        </w:tabs>
        <w:ind w:left="2268"/>
        <w:jc w:val="both"/>
      </w:pPr>
      <w:r w:rsidRPr="00B16A0B">
        <w:t>Ide o spresnenie textu a prepojenie na zákon o ochrane spotrebiteľa.</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s>
        <w:jc w:val="both"/>
      </w:pPr>
    </w:p>
    <w:p w:rsidR="00CE013C" w:rsidP="00CE013C">
      <w:pPr>
        <w:numPr>
          <w:ilvl w:val="1"/>
          <w:numId w:val="17"/>
        </w:numPr>
        <w:tabs>
          <w:tab w:val="left" w:pos="-360"/>
          <w:tab w:val="right" w:pos="-180"/>
          <w:tab w:val="center" w:pos="0"/>
          <w:tab w:val="clear" w:pos="1440"/>
        </w:tabs>
        <w:adjustRightInd/>
        <w:ind w:left="360"/>
        <w:jc w:val="both"/>
        <w:outlineLvl w:val="0"/>
        <w:rPr>
          <w:u w:val="single"/>
        </w:rPr>
      </w:pPr>
      <w:r w:rsidRPr="00B16A0B">
        <w:rPr>
          <w:u w:val="single"/>
        </w:rPr>
        <w:t xml:space="preserve">K prílohe č. </w:t>
      </w:r>
      <w:r>
        <w:rPr>
          <w:u w:val="single"/>
        </w:rPr>
        <w:t>4</w:t>
      </w:r>
    </w:p>
    <w:p w:rsidR="00CE013C" w:rsidRPr="00B16A0B" w:rsidP="00CE013C">
      <w:pPr>
        <w:tabs>
          <w:tab w:val="left" w:pos="4500"/>
          <w:tab w:val="center" w:pos="4536"/>
          <w:tab w:val="right" w:pos="9072"/>
        </w:tabs>
        <w:ind w:left="360"/>
        <w:jc w:val="both"/>
      </w:pPr>
      <w:r w:rsidRPr="00B16A0B">
        <w:t xml:space="preserve">V prílohe č. 4 v časti 1 sa na konci pripájajú slová „Pozn.: Kódexom správania je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štátnej správy. Podrobnosti o tvorbe kódexu a možnosti jeho použitia ustanovuje </w:t>
      </w:r>
      <w:r w:rsidRPr="00B16A0B" w:rsidR="00A07139">
        <w:t>zákon č. 250/2007 Z. z. o ochrane spotrebiteľ</w:t>
      </w:r>
      <w:r w:rsidR="00A07139">
        <w:t>a</w:t>
      </w:r>
      <w:r w:rsidRPr="00B16A0B" w:rsidR="00A07139">
        <w:t xml:space="preserve"> a o zmene zákona S</w:t>
      </w:r>
      <w:r w:rsidR="00A07139">
        <w:t>lovenskej Národnej rady</w:t>
      </w:r>
      <w:r w:rsidRPr="00B16A0B" w:rsidR="00A07139">
        <w:t xml:space="preserve"> č. 372/1990 Zb. o priestupkoch v znení neskorších predpisov v znení neskorších predpisov</w:t>
      </w:r>
      <w:r w:rsidRPr="00B16A0B">
        <w:t>.“.</w:t>
      </w:r>
    </w:p>
    <w:p w:rsidR="00CE013C" w:rsidRPr="00B16A0B" w:rsidP="00CE013C">
      <w:pPr>
        <w:tabs>
          <w:tab w:val="left" w:pos="4500"/>
          <w:tab w:val="center" w:pos="4536"/>
          <w:tab w:val="right" w:pos="9072"/>
        </w:tabs>
        <w:jc w:val="both"/>
      </w:pPr>
    </w:p>
    <w:p w:rsidR="00CE013C" w:rsidRPr="00B16A0B" w:rsidP="00E13C12">
      <w:pPr>
        <w:ind w:left="2268"/>
        <w:jc w:val="both"/>
      </w:pPr>
      <w:r w:rsidRPr="00B16A0B">
        <w:t>Ide o spresnenie textu a prepojenie na zákon o ochrane spotrebiteľa.</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left" w:pos="4500"/>
          <w:tab w:val="center" w:pos="4536"/>
          <w:tab w:val="right" w:pos="9072"/>
        </w:tabs>
        <w:jc w:val="both"/>
      </w:pPr>
    </w:p>
    <w:p w:rsidR="00CE013C" w:rsidP="00CE013C">
      <w:pPr>
        <w:numPr>
          <w:ilvl w:val="1"/>
          <w:numId w:val="17"/>
        </w:numPr>
        <w:tabs>
          <w:tab w:val="left" w:pos="-360"/>
          <w:tab w:val="right" w:pos="-180"/>
          <w:tab w:val="center" w:pos="0"/>
          <w:tab w:val="clear" w:pos="1440"/>
        </w:tabs>
        <w:adjustRightInd/>
        <w:ind w:left="360"/>
        <w:jc w:val="both"/>
        <w:outlineLvl w:val="0"/>
        <w:rPr>
          <w:u w:val="single"/>
        </w:rPr>
      </w:pPr>
      <w:r w:rsidRPr="00B16A0B">
        <w:rPr>
          <w:u w:val="single"/>
        </w:rPr>
        <w:t xml:space="preserve">K prílohe č. </w:t>
      </w:r>
      <w:r>
        <w:rPr>
          <w:u w:val="single"/>
        </w:rPr>
        <w:t>4</w:t>
      </w:r>
    </w:p>
    <w:p w:rsidR="00CE013C" w:rsidRPr="00B16A0B" w:rsidP="00CE013C">
      <w:pPr>
        <w:tabs>
          <w:tab w:val="left" w:pos="-1440"/>
          <w:tab w:val="left" w:pos="-540"/>
          <w:tab w:val="left" w:pos="4500"/>
          <w:tab w:val="center" w:pos="4536"/>
          <w:tab w:val="right" w:pos="9072"/>
        </w:tabs>
        <w:ind w:left="360"/>
        <w:jc w:val="both"/>
      </w:pPr>
      <w:r w:rsidRPr="00B16A0B">
        <w:t xml:space="preserve">V prílohe č. 4 v časti 3 sa slová „ktoré možno“ sa nahrádzajú slovami „v ktorých možno komunikovať“. </w:t>
      </w:r>
    </w:p>
    <w:p w:rsidR="00CE013C" w:rsidRPr="00B16A0B" w:rsidP="00CE013C">
      <w:pPr>
        <w:tabs>
          <w:tab w:val="left" w:pos="-360"/>
        </w:tabs>
        <w:jc w:val="both"/>
        <w:outlineLvl w:val="0"/>
      </w:pPr>
    </w:p>
    <w:p w:rsidR="00CE013C" w:rsidP="00E13C12">
      <w:pPr>
        <w:tabs>
          <w:tab w:val="left" w:pos="-360"/>
        </w:tabs>
        <w:ind w:left="2268"/>
        <w:jc w:val="both"/>
        <w:outlineLvl w:val="0"/>
      </w:pPr>
      <w:r w:rsidRPr="00B16A0B">
        <w:t>Ide o gramatickú úpravu textu.</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1811EC" w:rsidRPr="00B16A0B" w:rsidP="00CE013C">
      <w:pPr>
        <w:tabs>
          <w:tab w:val="left" w:pos="-360"/>
        </w:tabs>
        <w:ind w:left="2340"/>
        <w:jc w:val="both"/>
        <w:outlineLvl w:val="0"/>
      </w:pPr>
    </w:p>
    <w:p w:rsidR="00CE013C" w:rsidP="00CE013C">
      <w:pPr>
        <w:numPr>
          <w:ilvl w:val="1"/>
          <w:numId w:val="17"/>
        </w:numPr>
        <w:tabs>
          <w:tab w:val="left" w:pos="-360"/>
          <w:tab w:val="right" w:pos="-180"/>
          <w:tab w:val="center" w:pos="0"/>
          <w:tab w:val="clear" w:pos="1440"/>
        </w:tabs>
        <w:adjustRightInd/>
        <w:ind w:left="360"/>
        <w:jc w:val="both"/>
        <w:outlineLvl w:val="0"/>
        <w:rPr>
          <w:u w:val="single"/>
        </w:rPr>
      </w:pPr>
      <w:r w:rsidRPr="00B16A0B">
        <w:rPr>
          <w:u w:val="single"/>
        </w:rPr>
        <w:t xml:space="preserve">K prílohe č. </w:t>
      </w:r>
      <w:r>
        <w:rPr>
          <w:u w:val="single"/>
        </w:rPr>
        <w:t>5</w:t>
      </w:r>
    </w:p>
    <w:p w:rsidR="00CE013C" w:rsidRPr="00B16A0B" w:rsidP="00CE013C">
      <w:pPr>
        <w:tabs>
          <w:tab w:val="center" w:pos="4536"/>
          <w:tab w:val="right" w:pos="9072"/>
        </w:tabs>
        <w:ind w:left="360"/>
        <w:jc w:val="both"/>
      </w:pPr>
      <w:r w:rsidRPr="00B16A0B">
        <w:t>V prílohe č. 5 v časti Právo na odstúpenie od zmluvy posledná veta znie: „Uplatnením práva spotrebiteľa na odstúpenie od zmluvy podľa tohto formulár</w:t>
      </w:r>
      <w:r w:rsidR="00C85517">
        <w:t>a</w:t>
      </w:r>
      <w:r w:rsidRPr="00B16A0B">
        <w:t xml:space="preserve"> nie je dotknuté jeho právo ukončiť zmluvu z dôvodov ustanovených osobitnými predpismi, napríklad zákonom č. 40/1964 Zb. Občiansky zákonník v znení neskorších predpisov, zákonom č. 250/2007 Z. z. o ochrane spotrebiteľ</w:t>
      </w:r>
      <w:r w:rsidR="00C85517">
        <w:t>a</w:t>
      </w:r>
      <w:r w:rsidRPr="00B16A0B">
        <w:t xml:space="preserve"> a o zmene zákona S</w:t>
      </w:r>
      <w:r w:rsidR="00C85517">
        <w:t>lovenskej národnej rady</w:t>
      </w:r>
      <w:r w:rsidRPr="00B16A0B">
        <w:t xml:space="preserve"> č. 372/1990 Zb. o priestupkoch v znení neskorších predpisov v znení neskorších predpisov a podobne.“.</w:t>
      </w:r>
    </w:p>
    <w:p w:rsidR="00CE013C" w:rsidRPr="00B16A0B" w:rsidP="00CE013C">
      <w:pPr>
        <w:tabs>
          <w:tab w:val="center" w:pos="4536"/>
          <w:tab w:val="right" w:pos="9072"/>
        </w:tabs>
        <w:jc w:val="both"/>
      </w:pPr>
    </w:p>
    <w:p w:rsidR="00CE013C" w:rsidRPr="00B16A0B" w:rsidP="00E13C12">
      <w:pPr>
        <w:ind w:left="2268"/>
        <w:jc w:val="both"/>
      </w:pPr>
      <w:r w:rsidRPr="00B16A0B">
        <w:t xml:space="preserve">Ide o spresnenie textu na zabezpečenie lepšej informovanosti spotrebiteľov o možnostiach ukončenia zmluvného vzťahu. </w:t>
      </w:r>
    </w:p>
    <w:p w:rsidR="001811EC" w:rsidP="001811EC">
      <w:pPr>
        <w:tabs>
          <w:tab w:val="left" w:pos="4100"/>
        </w:tabs>
        <w:ind w:left="3600"/>
        <w:jc w:val="both"/>
      </w:pPr>
    </w:p>
    <w:p w:rsidR="001811EC" w:rsidP="001811EC">
      <w:pPr>
        <w:ind w:left="2268"/>
        <w:rPr>
          <w:b/>
          <w:i/>
        </w:rPr>
      </w:pPr>
      <w:r w:rsidRPr="0097393D">
        <w:rPr>
          <w:b/>
          <w:i/>
        </w:rPr>
        <w:t xml:space="preserve">Výbor </w:t>
      </w:r>
      <w:r>
        <w:rPr>
          <w:b/>
          <w:i/>
        </w:rPr>
        <w:t>NR SR</w:t>
      </w:r>
      <w:r w:rsidRPr="0097393D">
        <w:rPr>
          <w:b/>
          <w:i/>
        </w:rPr>
        <w:t xml:space="preserve"> pre hospodárstvo, výstavbu a</w:t>
      </w:r>
      <w:r>
        <w:rPr>
          <w:b/>
          <w:i/>
        </w:rPr>
        <w:t> </w:t>
      </w:r>
      <w:r w:rsidRPr="0097393D">
        <w:rPr>
          <w:b/>
          <w:i/>
        </w:rPr>
        <w:t>dopravu</w:t>
      </w:r>
    </w:p>
    <w:p w:rsidR="001811EC" w:rsidP="001811EC">
      <w:pPr>
        <w:ind w:left="2268"/>
        <w:rPr>
          <w:b/>
          <w:i/>
          <w:iCs/>
        </w:rPr>
      </w:pPr>
    </w:p>
    <w:p w:rsidR="001811EC" w:rsidRPr="0097393D" w:rsidP="001811EC">
      <w:pPr>
        <w:ind w:left="2268"/>
        <w:rPr>
          <w:b/>
          <w:i/>
          <w:iCs/>
        </w:rPr>
      </w:pPr>
      <w:r w:rsidRPr="0097393D">
        <w:rPr>
          <w:b/>
          <w:i/>
          <w:iCs/>
        </w:rPr>
        <w:t>Gestorský výbor odporúča schváliť</w:t>
      </w:r>
    </w:p>
    <w:p w:rsidR="00CE013C" w:rsidRPr="00B16A0B" w:rsidP="00CE013C">
      <w:pPr>
        <w:tabs>
          <w:tab w:val="center" w:pos="4536"/>
          <w:tab w:val="right" w:pos="9072"/>
        </w:tabs>
        <w:jc w:val="both"/>
      </w:pPr>
    </w:p>
    <w:p w:rsidR="00CE013C" w:rsidP="00CE013C">
      <w:pPr>
        <w:numPr>
          <w:ilvl w:val="1"/>
          <w:numId w:val="17"/>
        </w:numPr>
        <w:tabs>
          <w:tab w:val="left" w:pos="-360"/>
          <w:tab w:val="right" w:pos="-180"/>
          <w:tab w:val="center" w:pos="0"/>
          <w:tab w:val="clear" w:pos="1440"/>
        </w:tabs>
        <w:adjustRightInd/>
        <w:ind w:left="360"/>
        <w:jc w:val="both"/>
        <w:outlineLvl w:val="0"/>
        <w:rPr>
          <w:u w:val="single"/>
        </w:rPr>
      </w:pPr>
      <w:r w:rsidRPr="00B16A0B">
        <w:rPr>
          <w:u w:val="single"/>
        </w:rPr>
        <w:t xml:space="preserve">K prílohe č. </w:t>
      </w:r>
      <w:r>
        <w:rPr>
          <w:u w:val="single"/>
        </w:rPr>
        <w:t>6</w:t>
      </w:r>
    </w:p>
    <w:p w:rsidR="00CE013C" w:rsidRPr="00B16A0B" w:rsidP="00CE013C">
      <w:pPr>
        <w:ind w:left="360"/>
        <w:jc w:val="both"/>
        <w:rPr>
          <w:bCs/>
        </w:rPr>
      </w:pPr>
      <w:r w:rsidRPr="00B16A0B">
        <w:t xml:space="preserve">V prílohe č. 6 sa za </w:t>
      </w:r>
      <w:r w:rsidR="00C85517">
        <w:t>bod</w:t>
      </w:r>
      <w:r w:rsidRPr="00B16A0B">
        <w:t xml:space="preserve"> č. 1 vkladá </w:t>
      </w:r>
      <w:r w:rsidR="00C85517">
        <w:t>bod</w:t>
      </w:r>
      <w:r w:rsidRPr="00B16A0B">
        <w:t xml:space="preserve"> č. 2, ktor</w:t>
      </w:r>
      <w:r w:rsidR="00C85517">
        <w:t>ý</w:t>
      </w:r>
      <w:r w:rsidRPr="00B16A0B">
        <w:t xml:space="preserve"> znie: „</w:t>
      </w:r>
      <w:r w:rsidRPr="00B16A0B">
        <w:rPr>
          <w:bCs/>
        </w:rPr>
        <w:t>Smernica Európskeho parlamentu a Rady 2009/22/ES z 23. apríla 2009 o súdnych príkazoch na ochranu spotrebiteľských záujmov (kodifikované znenie) (</w:t>
      </w:r>
      <w:r w:rsidRPr="00B16A0B">
        <w:rPr>
          <w:rStyle w:val="Emphasis"/>
          <w:i w:val="0"/>
        </w:rPr>
        <w:t>Ú. v. EÚ L 110, 1. 5. 2009)</w:t>
      </w:r>
      <w:r w:rsidRPr="00B16A0B">
        <w:rPr>
          <w:bCs/>
        </w:rPr>
        <w:t>.“.</w:t>
      </w:r>
    </w:p>
    <w:p w:rsidR="00CE013C" w:rsidRPr="00B16A0B" w:rsidP="00CE013C">
      <w:pPr>
        <w:jc w:val="both"/>
        <w:rPr>
          <w:bCs/>
        </w:rPr>
      </w:pPr>
    </w:p>
    <w:p w:rsidR="00CE013C" w:rsidRPr="00A36A70" w:rsidP="00E13C12">
      <w:pPr>
        <w:tabs>
          <w:tab w:val="left" w:pos="-540"/>
        </w:tabs>
        <w:ind w:left="2268"/>
        <w:jc w:val="both"/>
      </w:pPr>
      <w:r w:rsidRPr="00B16A0B">
        <w:t>Doplnenie vyplýva z požiadavky Európskej komisie ohľadom správnej transpozície smernice EP a Rady 2009/22/ES o súdnych príkazoch na ochranu spotrebiteľských záujmov.</w:t>
      </w:r>
    </w:p>
    <w:p w:rsidR="008E1DBA" w:rsidP="00C51C57">
      <w:pPr>
        <w:tabs>
          <w:tab w:val="left" w:pos="4100"/>
        </w:tabs>
        <w:ind w:left="3600"/>
        <w:jc w:val="both"/>
      </w:pPr>
    </w:p>
    <w:p w:rsidR="008E1DBA" w:rsidP="00C51C57">
      <w:pPr>
        <w:ind w:left="2268"/>
        <w:rPr>
          <w:b/>
          <w:i/>
        </w:rPr>
      </w:pPr>
      <w:r w:rsidRPr="0097393D" w:rsidR="0097393D">
        <w:rPr>
          <w:b/>
          <w:i/>
        </w:rPr>
        <w:t xml:space="preserve">Výbor </w:t>
      </w:r>
      <w:r w:rsidR="00927BC9">
        <w:rPr>
          <w:b/>
          <w:i/>
        </w:rPr>
        <w:t>NR SR</w:t>
      </w:r>
      <w:r w:rsidRPr="0097393D" w:rsidR="0097393D">
        <w:rPr>
          <w:b/>
          <w:i/>
        </w:rPr>
        <w:t xml:space="preserve"> pre hospodárstvo, výstavbu a</w:t>
      </w:r>
      <w:r w:rsidR="0097393D">
        <w:rPr>
          <w:b/>
          <w:i/>
        </w:rPr>
        <w:t> </w:t>
      </w:r>
      <w:r w:rsidRPr="0097393D" w:rsidR="0097393D">
        <w:rPr>
          <w:b/>
          <w:i/>
        </w:rPr>
        <w:t>dopravu</w:t>
      </w:r>
    </w:p>
    <w:p w:rsidR="0097393D" w:rsidP="00C51C57">
      <w:pPr>
        <w:ind w:left="2268"/>
        <w:rPr>
          <w:b/>
          <w:i/>
          <w:iCs/>
        </w:rPr>
      </w:pPr>
    </w:p>
    <w:p w:rsidR="008E1DBA" w:rsidP="00C51C57">
      <w:pPr>
        <w:ind w:left="2268"/>
        <w:rPr>
          <w:b/>
          <w:i/>
          <w:iCs/>
        </w:rPr>
      </w:pPr>
      <w:r w:rsidRPr="0097393D">
        <w:rPr>
          <w:b/>
          <w:i/>
          <w:iCs/>
        </w:rPr>
        <w:t>Gestorský výbor odporúča schváliť</w:t>
      </w:r>
    </w:p>
    <w:p w:rsidR="00E23C5F" w:rsidRPr="0097393D" w:rsidP="00C51C57">
      <w:pPr>
        <w:ind w:left="2268"/>
        <w:rPr>
          <w:b/>
          <w:i/>
          <w:iCs/>
        </w:rPr>
      </w:pPr>
    </w:p>
    <w:p w:rsidR="0016707B" w:rsidRPr="00074BC5" w:rsidP="00C51C57">
      <w:pPr>
        <w:ind w:firstLine="567"/>
        <w:jc w:val="both"/>
      </w:pPr>
      <w:r w:rsidRPr="00074BC5">
        <w:t>Gestorský výbor odporúča hlasovať o pozmeňujúcich a doplňujúcich návrhoch nasledovne:</w:t>
      </w:r>
    </w:p>
    <w:p w:rsidR="00D05671" w:rsidP="00C51C57">
      <w:pPr>
        <w:tabs>
          <w:tab w:val="left" w:pos="7200"/>
        </w:tabs>
        <w:jc w:val="both"/>
        <w:rPr>
          <w:b/>
          <w:bCs/>
        </w:rPr>
      </w:pPr>
    </w:p>
    <w:p w:rsidR="00503FE0" w:rsidRPr="001811EC" w:rsidP="00C51C57">
      <w:pPr>
        <w:tabs>
          <w:tab w:val="left" w:pos="7200"/>
        </w:tabs>
        <w:jc w:val="both"/>
        <w:rPr>
          <w:b/>
        </w:rPr>
      </w:pPr>
      <w:r w:rsidRPr="001811EC" w:rsidR="0016707B">
        <w:rPr>
          <w:b/>
          <w:bCs/>
        </w:rPr>
        <w:t xml:space="preserve">o bodoch </w:t>
      </w:r>
      <w:r w:rsidRPr="001811EC" w:rsidR="00E53D2D">
        <w:rPr>
          <w:b/>
          <w:bCs/>
        </w:rPr>
        <w:t>1</w:t>
      </w:r>
      <w:r w:rsidRPr="001811EC" w:rsidR="00EB218C">
        <w:rPr>
          <w:b/>
          <w:bCs/>
        </w:rPr>
        <w:t xml:space="preserve"> a</w:t>
      </w:r>
      <w:r w:rsidRPr="001811EC" w:rsidR="007D6F95">
        <w:rPr>
          <w:b/>
          <w:bCs/>
        </w:rPr>
        <w:t>ž</w:t>
      </w:r>
      <w:r w:rsidRPr="001811EC" w:rsidR="005E1E57">
        <w:rPr>
          <w:b/>
          <w:bCs/>
        </w:rPr>
        <w:t xml:space="preserve"> </w:t>
      </w:r>
      <w:r w:rsidRPr="001811EC" w:rsidR="001811EC">
        <w:rPr>
          <w:b/>
          <w:bCs/>
        </w:rPr>
        <w:t>31</w:t>
      </w:r>
      <w:r w:rsidRPr="001811EC" w:rsidR="00736FF2">
        <w:rPr>
          <w:b/>
          <w:bCs/>
        </w:rPr>
        <w:t xml:space="preserve"> </w:t>
      </w:r>
      <w:r w:rsidRPr="001811EC" w:rsidR="0016707B">
        <w:t xml:space="preserve">hlasovať spoločne  s odporúčaním </w:t>
      </w:r>
      <w:r w:rsidRPr="001811EC" w:rsidR="00736FF2">
        <w:t xml:space="preserve"> </w:t>
      </w:r>
      <w:r w:rsidRPr="001811EC" w:rsidR="0016707B">
        <w:rPr>
          <w:b/>
        </w:rPr>
        <w:t>s c h v á l i</w:t>
      </w:r>
      <w:r w:rsidRPr="001811EC" w:rsidR="001811EC">
        <w:rPr>
          <w:b/>
        </w:rPr>
        <w:t> </w:t>
      </w:r>
      <w:r w:rsidRPr="001811EC" w:rsidR="0016707B">
        <w:rPr>
          <w:b/>
        </w:rPr>
        <w:t>ť</w:t>
      </w:r>
      <w:r w:rsidRPr="001811EC" w:rsidR="001811EC">
        <w:rPr>
          <w:b/>
        </w:rPr>
        <w:t>.</w:t>
      </w:r>
    </w:p>
    <w:p w:rsidR="00E153C6" w:rsidP="00C51C57">
      <w:pPr>
        <w:jc w:val="center"/>
        <w:rPr>
          <w:b/>
          <w:bCs/>
        </w:rPr>
      </w:pPr>
    </w:p>
    <w:p w:rsidR="000C3652" w:rsidRPr="00074BC5" w:rsidP="00C51C57">
      <w:pPr>
        <w:jc w:val="center"/>
        <w:rPr>
          <w:b/>
          <w:bCs/>
        </w:rPr>
      </w:pPr>
      <w:r w:rsidRPr="00074BC5">
        <w:rPr>
          <w:b/>
          <w:bCs/>
        </w:rPr>
        <w:t>V.</w:t>
      </w:r>
    </w:p>
    <w:p w:rsidR="00CA7C7E" w:rsidRPr="00074BC5" w:rsidP="00C51C57">
      <w:pPr>
        <w:jc w:val="center"/>
        <w:rPr>
          <w:b/>
          <w:bCs/>
        </w:rPr>
      </w:pPr>
    </w:p>
    <w:p w:rsidR="00D91485" w:rsidRPr="00074BC5" w:rsidP="00C51C57">
      <w:pPr>
        <w:ind w:firstLine="540"/>
        <w:jc w:val="both"/>
      </w:pPr>
      <w:r w:rsidRPr="00074BC5" w:rsidR="000C3652">
        <w:t>Gestorský výbor na základe stanovísk výborov</w:t>
      </w:r>
      <w:r w:rsidR="00065871">
        <w:t xml:space="preserve"> k predmetnému návrhu zákona</w:t>
      </w:r>
      <w:r w:rsidRPr="00074BC5" w:rsidR="000C3652">
        <w:t xml:space="preserve"> </w:t>
      </w:r>
      <w:r w:rsidRPr="00074BC5">
        <w:t>vyjadrených v ich uzneseniach uvedených pod bodom III tejto správy a</w:t>
      </w:r>
      <w:r w:rsidR="00065871">
        <w:t xml:space="preserve"> v </w:t>
      </w:r>
      <w:r w:rsidRPr="00074BC5">
        <w:t>stanov</w:t>
      </w:r>
      <w:r w:rsidR="00065871">
        <w:t>i</w:t>
      </w:r>
      <w:r w:rsidRPr="00074BC5">
        <w:t>sk</w:t>
      </w:r>
      <w:r w:rsidR="00065871">
        <w:t>ách</w:t>
      </w:r>
      <w:r w:rsidRPr="00074BC5">
        <w:t xml:space="preserve"> poslancov gestorského výboru vyjadrených v rozprave k tomuto návrhu zákona</w:t>
      </w:r>
      <w:r w:rsidR="00065871">
        <w:t xml:space="preserve"> </w:t>
      </w:r>
    </w:p>
    <w:p w:rsidR="000C3652" w:rsidRPr="00074BC5" w:rsidP="00C51C57">
      <w:pPr>
        <w:ind w:firstLine="540"/>
        <w:jc w:val="both"/>
      </w:pPr>
    </w:p>
    <w:p w:rsidR="000C3652" w:rsidRPr="00074BC5" w:rsidP="00C51C57">
      <w:pPr>
        <w:ind w:firstLine="540"/>
        <w:jc w:val="both"/>
        <w:rPr>
          <w:b/>
          <w:bCs/>
        </w:rPr>
      </w:pPr>
      <w:r w:rsidRPr="00074BC5">
        <w:rPr>
          <w:b/>
          <w:bCs/>
        </w:rPr>
        <w:t>odporúča Národnej rade Slovenskej republiky</w:t>
      </w:r>
    </w:p>
    <w:p w:rsidR="000C3652" w:rsidRPr="00074BC5" w:rsidP="00C51C57">
      <w:pPr>
        <w:ind w:firstLine="540"/>
        <w:jc w:val="both"/>
        <w:rPr>
          <w:b/>
          <w:bCs/>
          <w:u w:val="single"/>
        </w:rPr>
      </w:pPr>
    </w:p>
    <w:p w:rsidR="00B71A0B" w:rsidRPr="00074BC5" w:rsidP="00C51C57">
      <w:pPr>
        <w:ind w:firstLine="540"/>
        <w:jc w:val="both"/>
      </w:pPr>
      <w:r w:rsidRPr="00074BC5" w:rsidR="000C3652">
        <w:t xml:space="preserve">vládny </w:t>
      </w:r>
      <w:r w:rsidRPr="00050568" w:rsidR="00AF4654">
        <w:t>návrh</w:t>
      </w:r>
      <w:r w:rsidRPr="00106567" w:rsidR="00AF4654">
        <w:t xml:space="preserve"> </w:t>
      </w:r>
      <w:r w:rsidRPr="00106567" w:rsidR="001811EC">
        <w:t xml:space="preserve">zákona o ochrane spotrebiteľa pri poskytovaní niektorých služieb cestovného ruchu a o zmene a doplnení niektorých zákonov </w:t>
      </w:r>
    </w:p>
    <w:p w:rsidR="00CD0504" w:rsidRPr="00074BC5" w:rsidP="00C51C57">
      <w:pPr>
        <w:ind w:firstLine="540"/>
        <w:jc w:val="both"/>
      </w:pPr>
    </w:p>
    <w:p w:rsidR="00F7638F" w:rsidRPr="00074BC5" w:rsidP="00C51C57">
      <w:pPr>
        <w:ind w:firstLine="540"/>
        <w:jc w:val="both"/>
        <w:rPr>
          <w:b/>
          <w:bCs/>
        </w:rPr>
      </w:pPr>
      <w:r w:rsidRPr="00074BC5" w:rsidR="000C3652">
        <w:rPr>
          <w:b/>
          <w:bCs/>
        </w:rPr>
        <w:t>s c h v á l i</w:t>
      </w:r>
      <w:r w:rsidRPr="00074BC5" w:rsidR="00D91485">
        <w:rPr>
          <w:b/>
          <w:bCs/>
        </w:rPr>
        <w:t> </w:t>
      </w:r>
      <w:r w:rsidRPr="00074BC5" w:rsidR="000C3652">
        <w:rPr>
          <w:b/>
          <w:bCs/>
        </w:rPr>
        <w:t>ť</w:t>
      </w:r>
      <w:r w:rsidRPr="00074BC5">
        <w:rPr>
          <w:b/>
          <w:bCs/>
        </w:rPr>
        <w:t xml:space="preserve">  v </w:t>
      </w:r>
      <w:r w:rsidRPr="00074BC5">
        <w:rPr>
          <w:bCs/>
        </w:rPr>
        <w:t>znení schválených pozmeňujúcich a doplňujúcich návrhov uvedených v tejto  správe</w:t>
      </w:r>
      <w:r w:rsidRPr="00074BC5">
        <w:rPr>
          <w:b/>
          <w:bCs/>
        </w:rPr>
        <w:t>.</w:t>
      </w:r>
    </w:p>
    <w:p w:rsidR="00A32372" w:rsidRPr="00074BC5" w:rsidP="00C51C57">
      <w:pPr>
        <w:jc w:val="both"/>
        <w:rPr>
          <w:b/>
          <w:bCs/>
        </w:rPr>
      </w:pPr>
    </w:p>
    <w:p w:rsidR="000C3652" w:rsidRPr="00316AEB" w:rsidP="00C51C57">
      <w:pPr>
        <w:jc w:val="both"/>
        <w:rPr>
          <w:u w:val="single"/>
        </w:rPr>
      </w:pPr>
      <w:r w:rsidRPr="00074BC5">
        <w:t xml:space="preserve">        Spoločná správa výborov Národnej rady Slovenskej repub</w:t>
      </w:r>
      <w:r w:rsidR="00F64C90">
        <w:t xml:space="preserve">liky o výsledku prerokovania  </w:t>
      </w:r>
      <w:r w:rsidRPr="00074BC5">
        <w:t xml:space="preserve">návrhu </w:t>
      </w:r>
      <w:r w:rsidRPr="00E153C6" w:rsidR="00E153C6">
        <w:t>zákona</w:t>
      </w:r>
      <w:r w:rsidRPr="00074BC5" w:rsidR="00AD7403">
        <w:t xml:space="preserve"> </w:t>
      </w:r>
      <w:r w:rsidRPr="00074BC5">
        <w:t xml:space="preserve">v druhom čítaní bola schválená uznesením  </w:t>
      </w:r>
      <w:r w:rsidR="00EB218C">
        <w:t>z</w:t>
      </w:r>
      <w:r w:rsidR="00343AB0">
        <w:t>o</w:t>
      </w:r>
      <w:r w:rsidR="00BC0C65">
        <w:t> </w:t>
      </w:r>
      <w:r w:rsidR="00343AB0">
        <w:t>17</w:t>
      </w:r>
      <w:r w:rsidRPr="00343AB0" w:rsidR="00BC0C65">
        <w:t>. marca</w:t>
      </w:r>
      <w:r w:rsidRPr="00316AEB" w:rsidR="00265908">
        <w:rPr>
          <w:u w:val="single"/>
        </w:rPr>
        <w:t xml:space="preserve"> </w:t>
      </w:r>
      <w:r w:rsidRPr="005C791E" w:rsidR="00BB70A3">
        <w:t>20</w:t>
      </w:r>
      <w:r w:rsidRPr="005C791E" w:rsidR="001A416F">
        <w:t>11</w:t>
      </w:r>
      <w:r w:rsidRPr="005C791E" w:rsidR="00F1221E">
        <w:t xml:space="preserve"> č. </w:t>
      </w:r>
      <w:r w:rsidRPr="005C791E" w:rsidR="005C791E">
        <w:t>96</w:t>
      </w:r>
      <w:r w:rsidRPr="005C791E">
        <w:t xml:space="preserve">. </w:t>
      </w:r>
    </w:p>
    <w:p w:rsidR="00065871" w:rsidRPr="00074BC5" w:rsidP="00C51C57">
      <w:pPr>
        <w:jc w:val="both"/>
      </w:pPr>
    </w:p>
    <w:p w:rsidR="00F1221E" w:rsidRPr="00074BC5" w:rsidP="00C51C57">
      <w:pPr>
        <w:ind w:firstLine="567"/>
        <w:jc w:val="both"/>
        <w:rPr>
          <w:bCs/>
        </w:rPr>
      </w:pPr>
      <w:r w:rsidRPr="00074BC5">
        <w:rPr>
          <w:bCs/>
        </w:rPr>
        <w:t xml:space="preserve">Týmto uznesením výbor zároveň poveril spravodajcu predložiť návrhy podľa §  81 ods. 2, § 83 ods. 4, § 84 ods. 2 a § 86 </w:t>
      </w:r>
      <w:r w:rsidRPr="00074BC5" w:rsidR="005125FA">
        <w:rPr>
          <w:bCs/>
        </w:rPr>
        <w:t xml:space="preserve">rokovacieho </w:t>
      </w:r>
      <w:r w:rsidRPr="00074BC5">
        <w:rPr>
          <w:bCs/>
        </w:rPr>
        <w:t>poriadku Národnej rady Slovenskej republiky.</w:t>
      </w:r>
    </w:p>
    <w:p w:rsidR="00B70483" w:rsidP="00C51C57">
      <w:pPr>
        <w:ind w:firstLine="567"/>
        <w:jc w:val="both"/>
        <w:rPr>
          <w:bCs/>
        </w:rPr>
      </w:pPr>
    </w:p>
    <w:p w:rsidR="000C3652" w:rsidP="00C51C57">
      <w:pPr>
        <w:jc w:val="both"/>
      </w:pPr>
      <w:r w:rsidRPr="00074BC5">
        <w:t xml:space="preserve">Bratislava </w:t>
      </w:r>
      <w:r w:rsidR="00343AB0">
        <w:t>17</w:t>
      </w:r>
      <w:r w:rsidR="00316AEB">
        <w:t>. marca</w:t>
      </w:r>
      <w:r w:rsidRPr="00074BC5" w:rsidR="004C0D13">
        <w:t xml:space="preserve"> </w:t>
      </w:r>
      <w:r w:rsidRPr="00074BC5" w:rsidR="00BB70A3">
        <w:t>20</w:t>
      </w:r>
      <w:r w:rsidR="001A416F">
        <w:t>11</w:t>
      </w:r>
    </w:p>
    <w:p w:rsidR="00065871" w:rsidP="00C51C57">
      <w:pPr>
        <w:jc w:val="both"/>
      </w:pPr>
    </w:p>
    <w:p w:rsidR="00065871" w:rsidP="00C51C57">
      <w:pPr>
        <w:jc w:val="both"/>
      </w:pPr>
    </w:p>
    <w:p w:rsidR="00065871" w:rsidRPr="00074BC5" w:rsidP="00C51C57">
      <w:pPr>
        <w:jc w:val="both"/>
      </w:pPr>
    </w:p>
    <w:p w:rsidR="000C3652" w:rsidRPr="00074BC5" w:rsidP="00C51C57">
      <w:pPr>
        <w:jc w:val="center"/>
        <w:rPr>
          <w:bCs/>
          <w:lang w:eastAsia="cs-CZ"/>
        </w:rPr>
      </w:pPr>
      <w:r w:rsidRPr="00074BC5" w:rsidR="004C0D13">
        <w:rPr>
          <w:lang w:eastAsia="cs-CZ"/>
        </w:rPr>
        <w:t>Stanislav</w:t>
      </w:r>
      <w:r w:rsidRPr="00074BC5" w:rsidR="008D010E">
        <w:rPr>
          <w:lang w:eastAsia="cs-CZ"/>
        </w:rPr>
        <w:t xml:space="preserve"> </w:t>
      </w:r>
      <w:r w:rsidRPr="00074BC5">
        <w:rPr>
          <w:lang w:eastAsia="cs-CZ"/>
        </w:rPr>
        <w:t xml:space="preserve"> </w:t>
      </w:r>
      <w:r w:rsidRPr="00074BC5" w:rsidR="004C0D13">
        <w:rPr>
          <w:b/>
          <w:bCs/>
          <w:lang w:eastAsia="cs-CZ"/>
        </w:rPr>
        <w:t>J a n i</w:t>
      </w:r>
      <w:r w:rsidR="00A8591A">
        <w:rPr>
          <w:b/>
          <w:bCs/>
          <w:lang w:eastAsia="cs-CZ"/>
        </w:rPr>
        <w:t> </w:t>
      </w:r>
      <w:r w:rsidRPr="00074BC5" w:rsidR="004C0D13">
        <w:rPr>
          <w:b/>
          <w:bCs/>
          <w:lang w:eastAsia="cs-CZ"/>
        </w:rPr>
        <w:t>š</w:t>
      </w:r>
      <w:r w:rsidRPr="00A8591A" w:rsidR="00A8591A">
        <w:rPr>
          <w:bCs/>
          <w:lang w:eastAsia="cs-CZ"/>
        </w:rPr>
        <w:t>, v.r.</w:t>
      </w:r>
      <w:r w:rsidRPr="00074BC5">
        <w:rPr>
          <w:b/>
          <w:lang w:eastAsia="cs-CZ"/>
        </w:rPr>
        <w:t xml:space="preserve">  </w:t>
      </w:r>
    </w:p>
    <w:p w:rsidR="000C3652" w:rsidRPr="00074BC5" w:rsidP="00C51C57">
      <w:pPr>
        <w:jc w:val="center"/>
        <w:rPr>
          <w:lang w:eastAsia="cs-CZ"/>
        </w:rPr>
      </w:pPr>
      <w:r w:rsidRPr="00074BC5">
        <w:rPr>
          <w:lang w:eastAsia="cs-CZ"/>
        </w:rPr>
        <w:t>predseda Výboru NR SR pre</w:t>
      </w:r>
    </w:p>
    <w:p w:rsidR="000C3652" w:rsidRPr="00074BC5">
      <w:pPr>
        <w:jc w:val="center"/>
      </w:pPr>
      <w:r w:rsidRPr="00074BC5" w:rsidR="004C0D13">
        <w:rPr>
          <w:lang w:eastAsia="cs-CZ"/>
        </w:rPr>
        <w:t>hospodárstvo, výstavbu a dopravu</w:t>
      </w:r>
      <w:r w:rsidRPr="00074BC5" w:rsidR="00221366">
        <w:rPr>
          <w:lang w:eastAsia="cs-CZ"/>
        </w:rPr>
        <w:t xml:space="preserve"> </w:t>
      </w:r>
    </w:p>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C12">
      <w:rPr>
        <w:rStyle w:val="PageNumber"/>
        <w:noProof/>
      </w:rPr>
      <w:t>11</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2A3"/>
    <w:multiLevelType w:val="hybridMultilevel"/>
    <w:tmpl w:val="EA52F2CC"/>
    <w:lvl w:ilvl="0">
      <w:start w:val="1"/>
      <w:numFmt w:val="decimal"/>
      <w:lvlText w:val="(%1)"/>
      <w:lvlJc w:val="left"/>
      <w:pPr>
        <w:tabs>
          <w:tab w:val="num" w:pos="780"/>
        </w:tabs>
        <w:ind w:left="780" w:hanging="420"/>
      </w:pPr>
      <w:rPr>
        <w:b w:val="0"/>
        <w:i w:val="0"/>
        <w:caps w:val="0"/>
        <w:strike w:val="0"/>
        <w:dstrike w:val="0"/>
        <w:outline w:val="0"/>
        <w:shadow w:val="0"/>
        <w:emboss w:val="0"/>
        <w:imprint w:val="0"/>
        <w:vanish w:val="0"/>
        <w:sz w:val="24"/>
        <w:u w:val="none"/>
        <w:effect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caps w:val="0"/>
        <w:strike w:val="0"/>
        <w:dstrike w:val="0"/>
        <w:outline w:val="0"/>
        <w:shadow w:val="0"/>
        <w:emboss w:val="0"/>
        <w:imprint w:val="0"/>
        <w:vanish w:val="0"/>
        <w:sz w:val="24"/>
        <w:u w:val="none"/>
        <w:effect w:val="none"/>
        <w:rtl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8416BB"/>
    <w:multiLevelType w:val="hybridMultilevel"/>
    <w:tmpl w:val="5E2C4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F86757"/>
    <w:multiLevelType w:val="hybridMultilevel"/>
    <w:tmpl w:val="D5024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F37F55"/>
    <w:multiLevelType w:val="hybridMultilevel"/>
    <w:tmpl w:val="4D0C30EA"/>
    <w:lvl w:ilvl="0">
      <w:start w:val="1"/>
      <w:numFmt w:val="decimal"/>
      <w:lvlText w:val="%1."/>
      <w:lvlJc w:val="left"/>
      <w:pPr>
        <w:tabs>
          <w:tab w:val="num" w:pos="928"/>
        </w:tabs>
        <w:ind w:left="928"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start w:val="1"/>
      <w:numFmt w:val="lowerLetter"/>
      <w:lvlText w:val="%5."/>
      <w:lvlJc w:val="left"/>
      <w:pPr>
        <w:tabs>
          <w:tab w:val="num" w:pos="3448"/>
        </w:tabs>
        <w:ind w:left="3448" w:hanging="360"/>
      </w:pPr>
    </w:lvl>
    <w:lvl w:ilvl="5">
      <w:start w:val="1"/>
      <w:numFmt w:val="lowerRoman"/>
      <w:lvlText w:val="%6."/>
      <w:lvlJc w:val="right"/>
      <w:pPr>
        <w:tabs>
          <w:tab w:val="num" w:pos="4168"/>
        </w:tabs>
        <w:ind w:left="4168" w:hanging="180"/>
      </w:pPr>
    </w:lvl>
    <w:lvl w:ilvl="6">
      <w:start w:val="1"/>
      <w:numFmt w:val="decimal"/>
      <w:lvlText w:val="%7."/>
      <w:lvlJc w:val="left"/>
      <w:pPr>
        <w:tabs>
          <w:tab w:val="num" w:pos="4888"/>
        </w:tabs>
        <w:ind w:left="4888" w:hanging="360"/>
      </w:pPr>
    </w:lvl>
    <w:lvl w:ilvl="7">
      <w:start w:val="1"/>
      <w:numFmt w:val="lowerLetter"/>
      <w:lvlText w:val="%8."/>
      <w:lvlJc w:val="left"/>
      <w:pPr>
        <w:tabs>
          <w:tab w:val="num" w:pos="5608"/>
        </w:tabs>
        <w:ind w:left="5608" w:hanging="360"/>
      </w:pPr>
    </w:lvl>
    <w:lvl w:ilvl="8">
      <w:start w:val="1"/>
      <w:numFmt w:val="lowerRoman"/>
      <w:lvlText w:val="%9."/>
      <w:lvlJc w:val="right"/>
      <w:pPr>
        <w:tabs>
          <w:tab w:val="num" w:pos="6328"/>
        </w:tabs>
        <w:ind w:left="6328" w:hanging="180"/>
      </w:pPr>
    </w:lvl>
  </w:abstractNum>
  <w:abstractNum w:abstractNumId="5">
    <w:nsid w:val="19FB61CC"/>
    <w:multiLevelType w:val="hybridMultilevel"/>
    <w:tmpl w:val="49967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B47014"/>
    <w:multiLevelType w:val="hybridMultilevel"/>
    <w:tmpl w:val="037882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295B80"/>
    <w:multiLevelType w:val="hybridMultilevel"/>
    <w:tmpl w:val="E558F1C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4AA5690"/>
    <w:multiLevelType w:val="hybridMultilevel"/>
    <w:tmpl w:val="0C12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DB7E74"/>
    <w:multiLevelType w:val="singleLevel"/>
    <w:tmpl w:val="39F038C2"/>
    <w:lvl w:ilvl="0">
      <w:start w:val="1"/>
      <w:numFmt w:val="upperLetter"/>
      <w:lvlText w:val="%1."/>
      <w:lvlJc w:val="left"/>
      <w:pPr>
        <w:tabs>
          <w:tab w:val="num" w:pos="420"/>
        </w:tabs>
        <w:ind w:left="420" w:hanging="420"/>
      </w:pPr>
    </w:lvl>
  </w:abstractNum>
  <w:abstractNum w:abstractNumId="10">
    <w:nsid w:val="27C27DBF"/>
    <w:multiLevelType w:val="hybridMultilevel"/>
    <w:tmpl w:val="BB425E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B90600B"/>
    <w:multiLevelType w:val="hybridMultilevel"/>
    <w:tmpl w:val="8EA61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806C4E"/>
    <w:multiLevelType w:val="hybridMultilevel"/>
    <w:tmpl w:val="6108DD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2E6F81"/>
    <w:multiLevelType w:val="hybridMultilevel"/>
    <w:tmpl w:val="710C6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980ADC"/>
    <w:multiLevelType w:val="hybridMultilevel"/>
    <w:tmpl w:val="A8E62E60"/>
    <w:lvl w:ilvl="0">
      <w:start w:val="1"/>
      <w:numFmt w:val="decimal"/>
      <w:lvlText w:val="%1."/>
      <w:lvlJc w:val="left"/>
      <w:pPr>
        <w:tabs>
          <w:tab w:val="num" w:pos="1080"/>
        </w:tabs>
        <w:ind w:left="1080" w:hanging="360"/>
      </w:pPr>
      <w:rPr>
        <w:b w:val="0"/>
        <w:i w:val="0"/>
        <w:rtl w:val="0"/>
      </w:rPr>
    </w:lvl>
    <w:lvl w:ilvl="1">
      <w:start w:val="1"/>
      <w:numFmt w:val="decimal"/>
      <w:lvlText w:val="%2."/>
      <w:lvlJc w:val="left"/>
      <w:pPr>
        <w:tabs>
          <w:tab w:val="num" w:pos="1800"/>
        </w:tabs>
        <w:ind w:left="1800" w:hanging="360"/>
      </w:pPr>
      <w:rPr>
        <w:b w:val="0"/>
        <w:i w:val="0"/>
        <w:rtl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3AA3906"/>
    <w:multiLevelType w:val="hybridMultilevel"/>
    <w:tmpl w:val="4FE0DB88"/>
    <w:lvl w:ilvl="0">
      <w:start w:val="1"/>
      <w:numFmt w:val="decimal"/>
      <w:lvlText w:val="(%1)"/>
      <w:lvlJc w:val="left"/>
      <w:pPr>
        <w:tabs>
          <w:tab w:val="num" w:pos="1113"/>
        </w:tabs>
        <w:ind w:left="1113" w:hanging="40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6">
    <w:nsid w:val="34880403"/>
    <w:multiLevelType w:val="hybridMultilevel"/>
    <w:tmpl w:val="B78E595A"/>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6E3AE6"/>
    <w:multiLevelType w:val="hybridMultilevel"/>
    <w:tmpl w:val="8B4A22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A10429E"/>
    <w:multiLevelType w:val="hybridMultilevel"/>
    <w:tmpl w:val="BD247CE0"/>
    <w:lvl w:ilvl="0">
      <w:start w:val="1"/>
      <w:numFmt w:val="lowerLetter"/>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61622A"/>
    <w:multiLevelType w:val="hybridMultilevel"/>
    <w:tmpl w:val="E30615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B84A3E"/>
    <w:multiLevelType w:val="hybridMultilevel"/>
    <w:tmpl w:val="66BEE84E"/>
    <w:lvl w:ilvl="0">
      <w:start w:val="1"/>
      <w:numFmt w:val="decimal"/>
      <w:lvlText w:val="%1."/>
      <w:lvlJc w:val="left"/>
      <w:pPr>
        <w:tabs>
          <w:tab w:val="num" w:pos="720"/>
        </w:tabs>
        <w:ind w:left="720" w:hanging="360"/>
      </w:pPr>
      <w:rPr>
        <w:b/>
        <w:rtl w:val="0"/>
      </w:rPr>
    </w:lvl>
    <w:lvl w:ilvl="1">
      <w:start w:val="3"/>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5C401F"/>
    <w:multiLevelType w:val="hybridMultilevel"/>
    <w:tmpl w:val="75D26FD8"/>
    <w:lvl w:ilvl="0">
      <w:start w:val="7"/>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434036DB"/>
    <w:multiLevelType w:val="hybridMultilevel"/>
    <w:tmpl w:val="7D54A1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5562A94"/>
    <w:multiLevelType w:val="hybridMultilevel"/>
    <w:tmpl w:val="78143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58C5588"/>
    <w:multiLevelType w:val="hybridMultilevel"/>
    <w:tmpl w:val="B4604044"/>
    <w:lvl w:ilvl="0">
      <w:start w:val="1"/>
      <w:numFmt w:val="lowerLetter"/>
      <w:pStyle w:val="adda"/>
      <w:lvlText w:val="%1)"/>
      <w:lvlJc w:val="left"/>
      <w:pPr>
        <w:tabs>
          <w:tab w:val="num" w:pos="357"/>
        </w:tabs>
        <w:ind w:left="357" w:hanging="357"/>
      </w:pPr>
      <w:rPr>
        <w:u w:val="none"/>
      </w:rPr>
    </w:lvl>
    <w:lvl w:ilvl="1">
      <w:start w:val="1"/>
      <w:numFmt w:val="lowerLetter"/>
      <w:lvlText w:val="%2)"/>
      <w:lvlJc w:val="left"/>
      <w:pPr>
        <w:tabs>
          <w:tab w:val="num" w:pos="1440"/>
        </w:tabs>
        <w:ind w:left="1440" w:hanging="360"/>
      </w:pPr>
      <w:rPr>
        <w:rFonts w:ascii="Times New Roman" w:hAnsi="Times New Roman"/>
        <w:b w:val="0"/>
        <w:i w:val="0"/>
        <w:sz w:val="24"/>
        <w:szCs w:val="24"/>
        <w:u w:val="none"/>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91D5B"/>
    <w:multiLevelType w:val="hybridMultilevel"/>
    <w:tmpl w:val="7924FA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A913FD"/>
    <w:multiLevelType w:val="hybridMultilevel"/>
    <w:tmpl w:val="EF4AA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8B68D1"/>
    <w:multiLevelType w:val="hybridMultilevel"/>
    <w:tmpl w:val="CF06A518"/>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8">
    <w:nsid w:val="4CC30A0E"/>
    <w:multiLevelType w:val="hybridMultilevel"/>
    <w:tmpl w:val="CDDE7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0C25836"/>
    <w:multiLevelType w:val="hybridMultilevel"/>
    <w:tmpl w:val="994C8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1DE7975"/>
    <w:multiLevelType w:val="hybridMultilevel"/>
    <w:tmpl w:val="DF06ABDA"/>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52AF592A"/>
    <w:multiLevelType w:val="hybridMultilevel"/>
    <w:tmpl w:val="CF4E5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2">
    <w:nsid w:val="53B51AA3"/>
    <w:multiLevelType w:val="hybridMultilevel"/>
    <w:tmpl w:val="2DC093BE"/>
    <w:lvl w:ilvl="0">
      <w:start w:val="2"/>
      <w:numFmt w:val="decimal"/>
      <w:lvlText w:val="(%1)"/>
      <w:lvlJc w:val="left"/>
      <w:pPr>
        <w:tabs>
          <w:tab w:val="num" w:pos="1545"/>
        </w:tabs>
        <w:ind w:left="1545" w:hanging="465"/>
      </w:pPr>
      <w:rPr>
        <w:b w:val="0"/>
        <w:i w:val="0"/>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5D91CB1"/>
    <w:multiLevelType w:val="hybridMultilevel"/>
    <w:tmpl w:val="B210B3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DB24DD1"/>
    <w:multiLevelType w:val="hybridMultilevel"/>
    <w:tmpl w:val="C0EC9C0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5">
    <w:nsid w:val="5DE86ABF"/>
    <w:multiLevelType w:val="hybridMultilevel"/>
    <w:tmpl w:val="D0C6D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ECE4BD5"/>
    <w:multiLevelType w:val="hybridMultilevel"/>
    <w:tmpl w:val="D5DC0670"/>
    <w:lvl w:ilvl="0">
      <w:start w:val="1"/>
      <w:numFmt w:val="decimal"/>
      <w:lvlText w:val="%1."/>
      <w:lvlJc w:val="left"/>
      <w:pPr>
        <w:tabs>
          <w:tab w:val="num" w:pos="360"/>
        </w:tabs>
        <w:ind w:left="360" w:hanging="360"/>
      </w:pPr>
    </w:lvl>
    <w:lvl w:ilvl="1">
      <w:start w:val="1"/>
      <w:numFmt w:val="lowerLetter"/>
      <w:pStyle w:val="adda"/>
      <w:lvlText w:val="%2)"/>
      <w:lvlJc w:val="left"/>
      <w:pPr>
        <w:tabs>
          <w:tab w:val="num" w:pos="1077"/>
        </w:tabs>
        <w:ind w:left="1077" w:hanging="357"/>
      </w:pPr>
      <w:rPr>
        <w:u w:val="none"/>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37">
    <w:nsid w:val="66D84C1A"/>
    <w:multiLevelType w:val="hybridMultilevel"/>
    <w:tmpl w:val="E9785D1C"/>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A6278CF"/>
    <w:multiLevelType w:val="hybridMultilevel"/>
    <w:tmpl w:val="D86E80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BE16BF1"/>
    <w:multiLevelType w:val="hybridMultilevel"/>
    <w:tmpl w:val="77A454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A24B1B"/>
    <w:multiLevelType w:val="hybridMultilevel"/>
    <w:tmpl w:val="2BDCDE4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5"/>
  </w:num>
  <w:num w:numId="2">
    <w:abstractNumId w:val="9"/>
  </w:num>
  <w:num w:numId="3">
    <w:abstractNumId w:val="20"/>
  </w:num>
  <w:num w:numId="4">
    <w:abstractNumId w:val="19"/>
  </w:num>
  <w:num w:numId="5">
    <w:abstractNumId w:val="1"/>
  </w:num>
  <w:num w:numId="6">
    <w:abstractNumId w:val="30"/>
  </w:num>
  <w:num w:numId="7">
    <w:abstractNumId w:val="22"/>
  </w:num>
  <w:num w:numId="8">
    <w:abstractNumId w:val="33"/>
  </w:num>
  <w:num w:numId="9">
    <w:abstractNumId w:val="24"/>
  </w:num>
  <w:num w:numId="10">
    <w:abstractNumId w:val="36"/>
  </w:num>
  <w:num w:numId="11">
    <w:abstractNumId w:val="2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3"/>
  </w:num>
  <w:num w:numId="15">
    <w:abstractNumId w:val="26"/>
  </w:num>
  <w:num w:numId="16">
    <w:abstractNumId w:val="5"/>
  </w:num>
  <w:num w:numId="17">
    <w:abstractNumId w:val="37"/>
  </w:num>
  <w:num w:numId="18">
    <w:abstractNumId w:val="34"/>
  </w:num>
  <w:num w:numId="19">
    <w:abstractNumId w:val="4"/>
  </w:num>
  <w:num w:numId="20">
    <w:abstractNumId w:val="14"/>
  </w:num>
  <w:num w:numId="21">
    <w:abstractNumId w:val="17"/>
  </w:num>
  <w:num w:numId="22">
    <w:abstractNumId w:val="38"/>
  </w:num>
  <w:num w:numId="23">
    <w:abstractNumId w:val="31"/>
  </w:num>
  <w:num w:numId="24">
    <w:abstractNumId w:val="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25"/>
  </w:num>
  <w:num w:numId="29">
    <w:abstractNumId w:val="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1"/>
  </w:num>
  <w:num w:numId="34">
    <w:abstractNumId w:val="18"/>
  </w:num>
  <w:num w:numId="35">
    <w:abstractNumId w:val="0"/>
  </w:num>
  <w:num w:numId="36">
    <w:abstractNumId w:val="12"/>
  </w:num>
  <w:num w:numId="37">
    <w:abstractNumId w:val="15"/>
  </w:num>
  <w:num w:numId="38">
    <w:abstractNumId w:val="11"/>
  </w:num>
  <w:num w:numId="39">
    <w:abstractNumId w:val="40"/>
  </w:num>
  <w:num w:numId="40">
    <w:abstractNumId w:val="10"/>
  </w:num>
  <w:num w:numId="41">
    <w:abstractNumId w:val="29"/>
  </w:num>
  <w:num w:numId="42">
    <w:abstractNumId w:val="6"/>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15E9"/>
    <w:rsid w:val="00050568"/>
    <w:rsid w:val="00065871"/>
    <w:rsid w:val="00074BC5"/>
    <w:rsid w:val="000C3652"/>
    <w:rsid w:val="00106567"/>
    <w:rsid w:val="00140FC5"/>
    <w:rsid w:val="0016707B"/>
    <w:rsid w:val="001811EC"/>
    <w:rsid w:val="001A2A6E"/>
    <w:rsid w:val="001A416F"/>
    <w:rsid w:val="001A6F11"/>
    <w:rsid w:val="00221366"/>
    <w:rsid w:val="00263251"/>
    <w:rsid w:val="00265908"/>
    <w:rsid w:val="002A4765"/>
    <w:rsid w:val="002D5F04"/>
    <w:rsid w:val="002F440F"/>
    <w:rsid w:val="00316AEB"/>
    <w:rsid w:val="00343AB0"/>
    <w:rsid w:val="00415693"/>
    <w:rsid w:val="004C0D13"/>
    <w:rsid w:val="00503FE0"/>
    <w:rsid w:val="005125FA"/>
    <w:rsid w:val="005C791E"/>
    <w:rsid w:val="005E1E57"/>
    <w:rsid w:val="006E1191"/>
    <w:rsid w:val="00736FF2"/>
    <w:rsid w:val="007D6F95"/>
    <w:rsid w:val="007F6A30"/>
    <w:rsid w:val="0082722E"/>
    <w:rsid w:val="00884628"/>
    <w:rsid w:val="008D010E"/>
    <w:rsid w:val="008E1DBA"/>
    <w:rsid w:val="00927BC9"/>
    <w:rsid w:val="00935B2E"/>
    <w:rsid w:val="0097393D"/>
    <w:rsid w:val="009D0E4A"/>
    <w:rsid w:val="00A07139"/>
    <w:rsid w:val="00A32372"/>
    <w:rsid w:val="00A36A70"/>
    <w:rsid w:val="00A61603"/>
    <w:rsid w:val="00A6195F"/>
    <w:rsid w:val="00A8591A"/>
    <w:rsid w:val="00AD5FB2"/>
    <w:rsid w:val="00AD7403"/>
    <w:rsid w:val="00AF4654"/>
    <w:rsid w:val="00B11A19"/>
    <w:rsid w:val="00B16A0B"/>
    <w:rsid w:val="00B70483"/>
    <w:rsid w:val="00B71A0B"/>
    <w:rsid w:val="00BB70A3"/>
    <w:rsid w:val="00BC0C65"/>
    <w:rsid w:val="00BE4924"/>
    <w:rsid w:val="00C04A6D"/>
    <w:rsid w:val="00C51C57"/>
    <w:rsid w:val="00C85517"/>
    <w:rsid w:val="00CA7C7E"/>
    <w:rsid w:val="00CD0504"/>
    <w:rsid w:val="00CE013C"/>
    <w:rsid w:val="00D05671"/>
    <w:rsid w:val="00D14D36"/>
    <w:rsid w:val="00D54775"/>
    <w:rsid w:val="00D87A5B"/>
    <w:rsid w:val="00D91485"/>
    <w:rsid w:val="00E13C12"/>
    <w:rsid w:val="00E153C6"/>
    <w:rsid w:val="00E23C5F"/>
    <w:rsid w:val="00E53D2D"/>
    <w:rsid w:val="00E569F0"/>
    <w:rsid w:val="00E8168C"/>
    <w:rsid w:val="00EB218C"/>
    <w:rsid w:val="00F1221E"/>
    <w:rsid w:val="00F64C90"/>
    <w:rsid w:val="00F752EE"/>
    <w:rsid w:val="00F7638F"/>
    <w:rsid w:val="00FD455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uiPriority="99"/>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uiPriority w:val="9"/>
    <w:qFormat/>
    <w:pPr>
      <w:jc w:val="left"/>
      <w:outlineLvl w:val="0"/>
    </w:pPr>
  </w:style>
  <w:style w:type="paragraph" w:styleId="Heading2">
    <w:name w:val="heading 2"/>
    <w:basedOn w:val="Normal"/>
    <w:next w:val="Normal"/>
    <w:uiPriority w:val="9"/>
    <w:qFormat/>
    <w:pPr>
      <w:jc w:val="left"/>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jc w:val="left"/>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paragraph" w:styleId="BodyTextIndent">
    <w:name w:val="Body Text Indent"/>
    <w:basedOn w:val="Normal"/>
    <w:uiPriority w:val="99"/>
    <w:pPr>
      <w:ind w:left="3960"/>
      <w:jc w:val="left"/>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jc w:val="left"/>
    </w:pPr>
    <w:rPr>
      <w:rFonts w:ascii="Times New Roman" w:hAnsi="Times New Roman" w:cs="Times New Roman"/>
    </w:rPr>
  </w:style>
  <w:style w:type="paragraph" w:styleId="BodyText2">
    <w:name w:val="Body Text 2"/>
    <w:basedOn w:val="Normal"/>
    <w:uiPriority w:val="99"/>
    <w:pPr>
      <w:adjustRightInd/>
      <w:spacing w:after="120" w:line="480" w:lineRule="auto"/>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tl w:val="0"/>
    </w:rPr>
  </w:style>
  <w:style w:type="paragraph" w:styleId="BodyText3">
    <w:name w:val="Body Text 3"/>
    <w:basedOn w:val="Normal"/>
    <w:uiPriority w:val="99"/>
    <w:pPr>
      <w:spacing w:after="120"/>
      <w:jc w:val="left"/>
    </w:pPr>
    <w:rPr>
      <w:sz w:val="16"/>
      <w:szCs w:val="16"/>
    </w:rPr>
  </w:style>
  <w:style w:type="paragraph" w:styleId="BalloonText">
    <w:name w:val="Balloon Text"/>
    <w:basedOn w:val="Normal"/>
    <w:uiPriority w:val="99"/>
    <w:pPr>
      <w:jc w:val="left"/>
    </w:pPr>
    <w:rPr>
      <w:rFonts w:ascii="Tahoma" w:hAnsi="Tahoma" w:cs="Tahoma"/>
      <w:sz w:val="16"/>
      <w:szCs w:val="16"/>
    </w:rPr>
  </w:style>
  <w:style w:type="paragraph" w:styleId="Footer">
    <w:name w:val="footer"/>
    <w:basedOn w:val="Normal"/>
    <w:uiPriority w:val="99"/>
    <w:pPr>
      <w:tabs>
        <w:tab w:val="center" w:pos="4536"/>
        <w:tab w:val="right" w:pos="9072"/>
      </w:tabs>
      <w:adjustRightInd/>
      <w:jc w:val="left"/>
    </w:pPr>
    <w:rPr>
      <w:rFonts w:ascii="Times New Roman" w:hAnsi="Times New Roman" w:cs="Times New Roman"/>
    </w:rPr>
  </w:style>
  <w:style w:type="paragraph" w:customStyle="1" w:styleId="odsek">
    <w:name w:val="odsek"/>
    <w:basedOn w:val="Normal"/>
    <w:pPr>
      <w:keepNext/>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numPr>
        <w:ilvl w:val="1"/>
        <w:numId w:val="10"/>
      </w:numPr>
      <w:tabs>
        <w:tab w:val="left" w:pos="1077"/>
      </w:tabs>
      <w:adjustRightInd/>
      <w:spacing w:before="60" w:after="60"/>
      <w:ind w:left="1077" w:hanging="357"/>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tabs>
        <w:tab w:val="left" w:pos="567"/>
      </w:tabs>
      <w:overflowPunct w:val="0"/>
      <w:spacing w:before="180" w:line="360" w:lineRule="auto"/>
      <w:jc w:val="both"/>
      <w:textAlignment w:val="baseline"/>
    </w:pPr>
    <w:rPr>
      <w:rFonts w:ascii="Times New Roman" w:hAnsi="Times New Roman" w:cs="Times New Roman"/>
      <w:szCs w:val="20"/>
    </w:rPr>
  </w:style>
  <w:style w:type="paragraph" w:styleId="NormalWeb">
    <w:name w:val="Normal (Web)"/>
    <w:basedOn w:val="Normal"/>
    <w:uiPriority w:val="99"/>
    <w:rsid w:val="0084768B"/>
    <w:pPr>
      <w:adjustRightInd/>
      <w:spacing w:before="100" w:beforeAutospacing="1" w:after="100" w:afterAutospacing="1"/>
      <w:jc w:val="left"/>
    </w:pPr>
    <w:rPr>
      <w:rFonts w:ascii="Times New Roman" w:hAnsi="Times New Roman" w:cs="Times New Roman"/>
    </w:rPr>
  </w:style>
  <w:style w:type="paragraph" w:customStyle="1" w:styleId="Odsekzoznamu">
    <w:name w:val="Odsek zoznamu"/>
    <w:basedOn w:val="Normal"/>
    <w:qFormat/>
    <w:rsid w:val="00E569F0"/>
    <w:pPr>
      <w:adjustRightInd/>
      <w:ind w:left="720"/>
      <w:contextualSpacing/>
      <w:jc w:val="left"/>
    </w:pPr>
    <w:rPr>
      <w:rFonts w:ascii="Times New Roman" w:hAnsi="Times New Roman" w:cs="Times New Roman"/>
    </w:rPr>
  </w:style>
  <w:style w:type="paragraph" w:customStyle="1" w:styleId="CharCharCharCharChar">
    <w:name w:val="Char Char Char Char Char"/>
    <w:basedOn w:val="Normal"/>
    <w:rsid w:val="00272E1C"/>
    <w:pPr>
      <w:adjustRightInd/>
      <w:spacing w:after="160" w:line="240" w:lineRule="exact"/>
      <w:jc w:val="left"/>
    </w:pPr>
    <w:rPr>
      <w:rFonts w:ascii="Tahoma" w:hAnsi="Tahoma" w:cs="Tahoma"/>
      <w:sz w:val="20"/>
      <w:szCs w:val="20"/>
      <w:lang w:val="en-US"/>
    </w:rPr>
  </w:style>
  <w:style w:type="character" w:styleId="PlaceholderText">
    <w:name w:val="Placeholder Text"/>
    <w:basedOn w:val="DefaultParagraphFont"/>
    <w:semiHidden/>
    <w:rsid w:val="00CD0504"/>
    <w:rPr>
      <w:rFonts w:ascii="Times New Roman" w:hAnsi="Times New Roman" w:cs="Times New Roman"/>
      <w:color w:val="808080"/>
      <w:rtl w:val="0"/>
    </w:rPr>
  </w:style>
  <w:style w:type="paragraph" w:customStyle="1" w:styleId="msolistparagraph">
    <w:name w:val="msolistparagraph"/>
    <w:basedOn w:val="Normal"/>
    <w:rsid w:val="00CB1E5A"/>
    <w:pPr>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i/>
      <w:iCs/>
      <w:rtl w:val="0"/>
    </w:rPr>
  </w:style>
  <w:style w:type="character" w:customStyle="1" w:styleId="CharChar">
    <w:name w:val="Char Char"/>
    <w:basedOn w:val="DefaultParagraphFont"/>
    <w:link w:val="Title"/>
    <w:rsid w:val="0004759F"/>
    <w:rPr>
      <w:rFonts w:ascii="AT*Toronto" w:hAnsi="AT*Toronto" w:cs="Arial"/>
      <w:b/>
      <w:bCs/>
      <w:sz w:val="32"/>
      <w:szCs w:val="32"/>
      <w:rtl w:val="0"/>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tl w:val="0"/>
    </w:rPr>
  </w:style>
  <w:style w:type="character" w:styleId="FootnoteReference">
    <w:name w:val="footnote reference"/>
    <w:basedOn w:val="DefaultParagraphFont"/>
    <w:uiPriority w:val="99"/>
    <w:rsid w:val="00CE013C"/>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TotalTime>
  <Pages>1</Pages>
  <Words>2709</Words>
  <Characters>15442</Characters>
  <Application>Microsoft Office Word</Application>
  <DocSecurity>0</DocSecurity>
  <Lines>0</Lines>
  <Paragraphs>0</Paragraphs>
  <ScaleCrop>false</ScaleCrop>
  <Company>Kancelária NR SR</Company>
  <LinksUpToDate>false</LinksUpToDate>
  <CharactersWithSpaces>18115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13</cp:revision>
  <cp:lastPrinted>2011-01-26T13:07:00Z</cp:lastPrinted>
  <dcterms:created xsi:type="dcterms:W3CDTF">2011-03-03T14:02:00Z</dcterms:created>
  <dcterms:modified xsi:type="dcterms:W3CDTF">2011-03-17T09:44:00Z</dcterms:modified>
</cp:coreProperties>
</file>