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70009" w:rsidP="0047287F">
      <w:pPr>
        <w:pStyle w:val="Heading5"/>
        <w:spacing w:before="0"/>
        <w:ind w:firstLine="709"/>
        <w:rPr>
          <w:rFonts w:ascii="Times New Roman" w:hAnsi="Times New Roman" w:cs="Times New Roman"/>
          <w:szCs w:val="24"/>
        </w:rPr>
      </w:pPr>
    </w:p>
    <w:p w:rsidR="0047287F" w:rsidRPr="009027A0" w:rsidP="0047287F">
      <w:pPr>
        <w:pStyle w:val="Heading5"/>
        <w:spacing w:before="0"/>
        <w:ind w:firstLine="709"/>
        <w:rPr>
          <w:rFonts w:ascii="Times New Roman" w:hAnsi="Times New Roman" w:cs="Times New Roman"/>
          <w:szCs w:val="24"/>
        </w:rPr>
      </w:pPr>
      <w:r w:rsidRPr="009027A0" w:rsidR="00902673">
        <w:rPr>
          <w:rFonts w:ascii="Times New Roman" w:hAnsi="Times New Roman" w:cs="Times New Roman"/>
          <w:szCs w:val="24"/>
        </w:rPr>
        <w:t xml:space="preserve">  </w:t>
      </w:r>
      <w:r w:rsidRPr="009027A0">
        <w:rPr>
          <w:rFonts w:ascii="Times New Roman" w:hAnsi="Times New Roman" w:cs="Times New Roman"/>
          <w:szCs w:val="24"/>
        </w:rPr>
        <w:t>ÚSTAVNOPRÁVNY VÝBOR</w:t>
        <w:tab/>
      </w:r>
    </w:p>
    <w:p w:rsidR="0047287F" w:rsidP="0047287F">
      <w:pPr>
        <w:spacing w:before="120"/>
        <w:rPr>
          <w:rFonts w:ascii="Times New Roman" w:hAnsi="Times New Roman" w:cs="Times New Roman"/>
        </w:rPr>
      </w:pPr>
      <w:r w:rsidRPr="009027A0">
        <w:rPr>
          <w:rFonts w:ascii="Times New Roman" w:hAnsi="Times New Roman" w:cs="Times New Roman"/>
          <w:b/>
        </w:rPr>
        <w:t>NÁRODNEJ RADY SLOVENSKEJ REPUBLIKY</w:t>
      </w:r>
      <w:r w:rsidRPr="009027A0">
        <w:rPr>
          <w:rFonts w:ascii="Times New Roman" w:hAnsi="Times New Roman" w:cs="Times New Roman"/>
        </w:rPr>
        <w:tab/>
      </w:r>
    </w:p>
    <w:p w:rsidR="0047287F" w:rsidP="0047287F">
      <w:pPr>
        <w:spacing w:before="120"/>
        <w:ind w:left="1416" w:firstLine="708"/>
        <w:rPr>
          <w:rFonts w:ascii="Times New Roman" w:hAnsi="Times New Roman" w:cs="Times New Roman"/>
        </w:rPr>
      </w:pPr>
      <w:r w:rsidRPr="009027A0">
        <w:rPr>
          <w:rFonts w:ascii="Times New Roman" w:hAnsi="Times New Roman" w:cs="Times New Roman"/>
        </w:rPr>
        <w:tab/>
        <w:tab/>
      </w:r>
      <w:r w:rsidR="00BD117C">
        <w:rPr>
          <w:rFonts w:ascii="Times New Roman" w:hAnsi="Times New Roman" w:cs="Times New Roman"/>
        </w:rPr>
        <w:tab/>
        <w:tab/>
      </w:r>
      <w:r w:rsidRPr="009027A0">
        <w:rPr>
          <w:rFonts w:ascii="Times New Roman" w:hAnsi="Times New Roman" w:cs="Times New Roman"/>
        </w:rPr>
        <w:tab/>
        <w:tab/>
      </w:r>
      <w:r w:rsidR="00C35217">
        <w:rPr>
          <w:rFonts w:ascii="Times New Roman" w:hAnsi="Times New Roman" w:cs="Times New Roman"/>
        </w:rPr>
        <w:t>2</w:t>
      </w:r>
      <w:r w:rsidR="00E94FE7">
        <w:rPr>
          <w:rFonts w:ascii="Times New Roman" w:hAnsi="Times New Roman" w:cs="Times New Roman"/>
        </w:rPr>
        <w:t>6</w:t>
      </w:r>
      <w:r w:rsidRPr="009027A0">
        <w:rPr>
          <w:rFonts w:ascii="Times New Roman" w:hAnsi="Times New Roman" w:cs="Times New Roman"/>
        </w:rPr>
        <w:t>. schôdza</w:t>
      </w:r>
    </w:p>
    <w:p w:rsidR="00620E53" w:rsidP="0047287F">
      <w:pPr>
        <w:spacing w:before="120"/>
        <w:ind w:left="1416" w:firstLine="708"/>
        <w:rPr>
          <w:rFonts w:ascii="Times New Roman" w:hAnsi="Times New Roman" w:cs="Times New Roman"/>
        </w:rPr>
      </w:pPr>
      <w:r>
        <w:rPr>
          <w:rFonts w:ascii="Times New Roman" w:hAnsi="Times New Roman" w:cs="Times New Roman"/>
        </w:rPr>
        <w:tab/>
        <w:tab/>
        <w:tab/>
        <w:tab/>
        <w:tab/>
        <w:tab/>
        <w:t xml:space="preserve">Číslo: </w:t>
      </w:r>
      <w:r w:rsidR="003111C8">
        <w:rPr>
          <w:rFonts w:ascii="Times New Roman" w:hAnsi="Times New Roman" w:cs="Times New Roman"/>
        </w:rPr>
        <w:t>CRD-</w:t>
      </w:r>
      <w:r w:rsidR="00552ED6">
        <w:rPr>
          <w:rFonts w:ascii="Times New Roman" w:hAnsi="Times New Roman" w:cs="Times New Roman"/>
        </w:rPr>
        <w:t>188</w:t>
      </w:r>
      <w:r w:rsidR="00E94FE7">
        <w:rPr>
          <w:rFonts w:ascii="Times New Roman" w:hAnsi="Times New Roman" w:cs="Times New Roman"/>
        </w:rPr>
        <w:t>/2</w:t>
      </w:r>
      <w:r w:rsidR="003111C8">
        <w:rPr>
          <w:rFonts w:ascii="Times New Roman" w:hAnsi="Times New Roman" w:cs="Times New Roman"/>
        </w:rPr>
        <w:t>01</w:t>
      </w:r>
      <w:r w:rsidR="00552ED6">
        <w:rPr>
          <w:rFonts w:ascii="Times New Roman" w:hAnsi="Times New Roman" w:cs="Times New Roman"/>
        </w:rPr>
        <w:t>1</w:t>
      </w:r>
    </w:p>
    <w:p w:rsidR="00DF6927" w:rsidP="0047287F">
      <w:pPr>
        <w:spacing w:before="120"/>
        <w:ind w:left="1416" w:firstLine="708"/>
        <w:rPr>
          <w:rFonts w:ascii="Times New Roman" w:hAnsi="Times New Roman" w:cs="Times New Roman"/>
        </w:rPr>
      </w:pPr>
    </w:p>
    <w:p w:rsidR="0047287F" w:rsidRPr="00EB740B" w:rsidP="0047287F">
      <w:pPr>
        <w:spacing w:before="120"/>
        <w:jc w:val="center"/>
        <w:rPr>
          <w:rFonts w:ascii="Times New Roman" w:hAnsi="Times New Roman" w:cs="Times New Roman"/>
          <w:sz w:val="32"/>
          <w:szCs w:val="32"/>
          <w:lang w:eastAsia="en-US"/>
        </w:rPr>
      </w:pPr>
      <w:r w:rsidR="00E93661">
        <w:rPr>
          <w:rFonts w:ascii="Times New Roman" w:hAnsi="Times New Roman" w:cs="Times New Roman"/>
          <w:sz w:val="32"/>
          <w:szCs w:val="32"/>
          <w:lang w:eastAsia="en-US"/>
        </w:rPr>
        <w:t>146</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U z n e s e n i e</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rPr>
        <w:t xml:space="preserve"> </w:t>
      </w:r>
      <w:r w:rsidRPr="009027A0">
        <w:rPr>
          <w:rFonts w:ascii="Times New Roman" w:hAnsi="Times New Roman" w:cs="Times New Roman"/>
          <w:b/>
        </w:rPr>
        <w:t>Ústavnoprávneho výboru Národnej rady Slovenskej republiky</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 xml:space="preserve"> </w:t>
      </w:r>
      <w:r w:rsidR="009D58C0">
        <w:rPr>
          <w:rFonts w:ascii="Times New Roman" w:hAnsi="Times New Roman" w:cs="Times New Roman"/>
          <w:b/>
        </w:rPr>
        <w:t>z</w:t>
      </w:r>
      <w:r w:rsidR="00C35217">
        <w:rPr>
          <w:rFonts w:ascii="Times New Roman" w:hAnsi="Times New Roman" w:cs="Times New Roman"/>
          <w:b/>
        </w:rPr>
        <w:t> </w:t>
      </w:r>
      <w:r w:rsidR="004A1A4C">
        <w:rPr>
          <w:rFonts w:ascii="Times New Roman" w:hAnsi="Times New Roman" w:cs="Times New Roman"/>
          <w:b/>
        </w:rPr>
        <w:t>9</w:t>
      </w:r>
      <w:r w:rsidR="00C35217">
        <w:rPr>
          <w:rFonts w:ascii="Times New Roman" w:hAnsi="Times New Roman" w:cs="Times New Roman"/>
          <w:b/>
        </w:rPr>
        <w:t>. marca</w:t>
      </w:r>
      <w:r w:rsidR="00F91168">
        <w:rPr>
          <w:rFonts w:ascii="Times New Roman" w:hAnsi="Times New Roman" w:cs="Times New Roman"/>
          <w:b/>
        </w:rPr>
        <w:t xml:space="preserve"> </w:t>
      </w:r>
      <w:r w:rsidRPr="009027A0">
        <w:rPr>
          <w:rFonts w:ascii="Times New Roman" w:hAnsi="Times New Roman" w:cs="Times New Roman"/>
          <w:b/>
        </w:rPr>
        <w:t>20</w:t>
      </w:r>
      <w:r w:rsidR="00620E53">
        <w:rPr>
          <w:rFonts w:ascii="Times New Roman" w:hAnsi="Times New Roman" w:cs="Times New Roman"/>
          <w:b/>
        </w:rPr>
        <w:t>1</w:t>
      </w:r>
      <w:r w:rsidR="00C35217">
        <w:rPr>
          <w:rFonts w:ascii="Times New Roman" w:hAnsi="Times New Roman" w:cs="Times New Roman"/>
          <w:b/>
        </w:rPr>
        <w:t>1</w:t>
      </w:r>
    </w:p>
    <w:p w:rsidR="0047287F" w:rsidRPr="00DA39E5" w:rsidP="0047287F">
      <w:pPr>
        <w:spacing w:before="120"/>
        <w:rPr>
          <w:rFonts w:ascii="Times New Roman" w:hAnsi="Times New Roman" w:cs="Times New Roman"/>
        </w:rPr>
      </w:pPr>
    </w:p>
    <w:p w:rsidR="0003509F" w:rsidRPr="0003509F" w:rsidP="0003509F">
      <w:pPr>
        <w:jc w:val="both"/>
        <w:rPr>
          <w:rFonts w:ascii="Times New Roman" w:hAnsi="Times New Roman" w:cs="Times New Roman"/>
          <w:b/>
        </w:rPr>
      </w:pPr>
      <w:r w:rsidRPr="0003509F" w:rsidR="002A5174">
        <w:rPr>
          <w:rFonts w:ascii="Times New Roman" w:hAnsi="Times New Roman" w:cs="Times New Roman"/>
        </w:rPr>
        <w:t xml:space="preserve">k návrhu </w:t>
      </w:r>
      <w:r w:rsidRPr="0003509F">
        <w:rPr>
          <w:rFonts w:ascii="Times New Roman" w:hAnsi="Times New Roman" w:cs="Times New Roman"/>
        </w:rPr>
        <w:t xml:space="preserve">poslancov Národnej rady Slovenskej republiky Pavla Abrhana, Milana Horta, Jozefa Kollára a Lászlóa Solymosa na vydanie zákona, ktorým sa mení a dopĺňa </w:t>
      </w:r>
      <w:r w:rsidRPr="0003509F">
        <w:rPr>
          <w:rFonts w:ascii="Times New Roman" w:hAnsi="Times New Roman" w:cs="Times New Roman"/>
          <w:b/>
        </w:rPr>
        <w:t>zákon Národnej rady Slovenskej republiky č. 350/1996 Z. z. o rokovacom poriadku Národnej rady Slovenskej republiky</w:t>
      </w:r>
      <w:r w:rsidRPr="0003509F">
        <w:rPr>
          <w:rFonts w:ascii="Times New Roman" w:hAnsi="Times New Roman" w:cs="Times New Roman"/>
        </w:rPr>
        <w:t xml:space="preserve"> v znení neskorších predpisov a o zmene niektorých zákonov (tlač 228) </w:t>
      </w:r>
    </w:p>
    <w:p w:rsidR="00767EF8" w:rsidRPr="0003509F" w:rsidP="0003509F">
      <w:pPr>
        <w:spacing w:before="120"/>
        <w:rPr>
          <w:rFonts w:ascii="Times New Roman" w:hAnsi="Times New Roman" w:cs="Times New Roman"/>
        </w:rPr>
      </w:pPr>
    </w:p>
    <w:p w:rsidR="0047287F" w:rsidRPr="009027A0" w:rsidP="0047287F">
      <w:pPr>
        <w:spacing w:before="120"/>
        <w:rPr>
          <w:rFonts w:ascii="Times New Roman" w:hAnsi="Times New Roman" w:cs="Times New Roman"/>
          <w:b/>
          <w:lang w:eastAsia="en-US"/>
        </w:rPr>
      </w:pPr>
      <w:r w:rsidRPr="009027A0">
        <w:rPr>
          <w:rFonts w:ascii="Times New Roman" w:hAnsi="Times New Roman" w:cs="Times New Roman"/>
        </w:rPr>
        <w:tab/>
      </w:r>
      <w:r w:rsidRPr="009027A0">
        <w:rPr>
          <w:rFonts w:ascii="Times New Roman" w:hAnsi="Times New Roman" w:cs="Times New Roman"/>
          <w:b/>
        </w:rPr>
        <w:t>Ústavnoprávny výbor Národnej rady Slovenskej republiky</w:t>
      </w:r>
    </w:p>
    <w:p w:rsidR="002A5174" w:rsidP="0047287F">
      <w:pPr>
        <w:tabs>
          <w:tab w:val="left" w:pos="993"/>
        </w:tabs>
        <w:jc w:val="both"/>
        <w:rPr>
          <w:rFonts w:ascii="Times New Roman" w:hAnsi="Times New Roman" w:cs="Times New Roman"/>
          <w:b/>
        </w:rPr>
      </w:pPr>
    </w:p>
    <w:p w:rsidR="0047287F" w:rsidRPr="006D330D" w:rsidP="0047287F">
      <w:pPr>
        <w:tabs>
          <w:tab w:val="left" w:pos="993"/>
        </w:tabs>
        <w:jc w:val="both"/>
        <w:rPr>
          <w:rFonts w:ascii="Times New Roman" w:hAnsi="Times New Roman" w:cs="Times New Roman"/>
          <w:lang w:eastAsia="en-US"/>
        </w:rPr>
      </w:pPr>
      <w:r w:rsidRPr="006D330D">
        <w:rPr>
          <w:rFonts w:ascii="Times New Roman" w:hAnsi="Times New Roman" w:cs="Times New Roman"/>
          <w:b/>
        </w:rPr>
        <w:tab/>
        <w:t>A.   s ú h l a s í</w:t>
      </w:r>
      <w:r w:rsidRPr="006D330D">
        <w:rPr>
          <w:rFonts w:ascii="Times New Roman" w:hAnsi="Times New Roman" w:cs="Times New Roman"/>
        </w:rPr>
        <w:t xml:space="preserve"> </w:t>
      </w:r>
    </w:p>
    <w:p w:rsidR="0047287F" w:rsidRPr="00887E5E" w:rsidP="00887E5E">
      <w:pPr>
        <w:pStyle w:val="BodyTextIndent2"/>
        <w:tabs>
          <w:tab w:val="clear" w:pos="284"/>
          <w:tab w:val="left" w:pos="708"/>
        </w:tabs>
        <w:ind w:left="1416" w:firstLine="0"/>
        <w:rPr>
          <w:rFonts w:ascii="Times New Roman" w:hAnsi="Times New Roman" w:cs="Times New Roman"/>
          <w:szCs w:val="24"/>
          <w:lang w:eastAsia="sk-SK"/>
        </w:rPr>
      </w:pPr>
    </w:p>
    <w:p w:rsidR="0003509F" w:rsidRPr="0003509F" w:rsidP="0003509F">
      <w:pPr>
        <w:jc w:val="both"/>
        <w:rPr>
          <w:rFonts w:ascii="Times New Roman" w:hAnsi="Times New Roman" w:cs="Times New Roman"/>
        </w:rPr>
      </w:pPr>
      <w:r w:rsidRPr="0003509F" w:rsidR="006D330D">
        <w:rPr>
          <w:rFonts w:ascii="Times New Roman" w:hAnsi="Times New Roman" w:cs="Times New Roman"/>
        </w:rPr>
        <w:tab/>
        <w:tab/>
      </w:r>
      <w:r w:rsidRPr="0003509F" w:rsidR="0047287F">
        <w:rPr>
          <w:rFonts w:ascii="Times New Roman" w:hAnsi="Times New Roman" w:cs="Times New Roman"/>
        </w:rPr>
        <w:t>s</w:t>
      </w:r>
      <w:r w:rsidRPr="0003509F" w:rsidR="002C3648">
        <w:rPr>
          <w:rFonts w:ascii="Times New Roman" w:hAnsi="Times New Roman" w:cs="Times New Roman"/>
        </w:rPr>
        <w:t> </w:t>
      </w:r>
      <w:r w:rsidRPr="0003509F" w:rsidR="00DA39E5">
        <w:rPr>
          <w:rFonts w:ascii="Times New Roman" w:hAnsi="Times New Roman" w:cs="Times New Roman"/>
        </w:rPr>
        <w:t xml:space="preserve"> </w:t>
      </w:r>
      <w:r w:rsidRPr="0003509F" w:rsidR="009705C7">
        <w:rPr>
          <w:rFonts w:ascii="Times New Roman" w:hAnsi="Times New Roman" w:cs="Times New Roman"/>
        </w:rPr>
        <w:t xml:space="preserve">návrhom </w:t>
      </w:r>
      <w:r w:rsidRPr="0003509F">
        <w:rPr>
          <w:rFonts w:ascii="Times New Roman" w:hAnsi="Times New Roman" w:cs="Times New Roman"/>
        </w:rPr>
        <w:t xml:space="preserve">poslancov Národnej rady Slovenskej republiky Pavla Abrhana, Milana Horta, Jozefa Kollára a Lászlóa Solymosa na vydanie zákona, ktorým sa mení a dopĺňa zákon Národnej rady Slovenskej republiky č. 350/1996 Z. z. o rokovacom poriadku Národnej rady Slovenskej republiky v znení neskorších predpisov a o zmene niektorých zákonov (tlač 228); </w:t>
      </w:r>
    </w:p>
    <w:p w:rsidR="007101B6" w:rsidRPr="00AA3868" w:rsidP="007101B6">
      <w:pPr>
        <w:spacing w:before="120"/>
        <w:rPr>
          <w:rFonts w:ascii="Times New Roman" w:hAnsi="Times New Roman" w:cs="Times New Roman"/>
        </w:rPr>
      </w:pPr>
    </w:p>
    <w:p w:rsidR="0047287F" w:rsidRPr="006D330D" w:rsidP="0047287F">
      <w:pPr>
        <w:pStyle w:val="Heading1"/>
        <w:spacing w:before="0"/>
        <w:ind w:left="992"/>
        <w:rPr>
          <w:rFonts w:ascii="Times New Roman" w:hAnsi="Times New Roman" w:cs="Times New Roman"/>
          <w:szCs w:val="24"/>
        </w:rPr>
      </w:pPr>
      <w:r w:rsidRPr="006D330D">
        <w:rPr>
          <w:rFonts w:ascii="Times New Roman" w:hAnsi="Times New Roman" w:cs="Times New Roman"/>
          <w:szCs w:val="24"/>
        </w:rPr>
        <w:t>B.   o d p o r ú č a</w:t>
      </w:r>
    </w:p>
    <w:p w:rsidR="0047287F" w:rsidRPr="006D330D" w:rsidP="0047287F">
      <w:pPr>
        <w:tabs>
          <w:tab w:val="left" w:pos="1021"/>
        </w:tabs>
        <w:jc w:val="both"/>
        <w:rPr>
          <w:rFonts w:ascii="Times New Roman" w:hAnsi="Times New Roman" w:cs="Times New Roman"/>
          <w:lang w:eastAsia="en-US"/>
        </w:rPr>
      </w:pPr>
    </w:p>
    <w:p w:rsidR="0047287F" w:rsidRPr="006D330D" w:rsidP="0047287F">
      <w:pPr>
        <w:tabs>
          <w:tab w:val="left" w:pos="1021"/>
        </w:tabs>
        <w:jc w:val="both"/>
        <w:rPr>
          <w:rFonts w:ascii="Times New Roman" w:hAnsi="Times New Roman" w:cs="Times New Roman"/>
          <w:lang w:eastAsia="sk-SK"/>
        </w:rPr>
      </w:pPr>
      <w:r w:rsidRPr="006D330D">
        <w:rPr>
          <w:rFonts w:ascii="Times New Roman" w:hAnsi="Times New Roman" w:cs="Times New Roman"/>
          <w:lang w:eastAsia="sk-SK"/>
        </w:rPr>
        <w:tab/>
        <w:tab/>
        <w:t>Národnej rade Sloven</w:t>
      </w:r>
      <w:r w:rsidRPr="006D330D">
        <w:rPr>
          <w:rFonts w:ascii="Times New Roman" w:hAnsi="Times New Roman" w:cs="Times New Roman"/>
          <w:lang w:eastAsia="sk-SK"/>
        </w:rPr>
        <w:t>skej republiky</w:t>
      </w:r>
    </w:p>
    <w:p w:rsidR="0047287F" w:rsidRPr="00DD237D" w:rsidP="0047287F">
      <w:pPr>
        <w:tabs>
          <w:tab w:val="left" w:pos="1021"/>
        </w:tabs>
        <w:jc w:val="both"/>
        <w:rPr>
          <w:rFonts w:ascii="Times New Roman" w:hAnsi="Times New Roman" w:cs="Times New Roman"/>
          <w:lang w:eastAsia="sk-SK"/>
        </w:rPr>
      </w:pPr>
    </w:p>
    <w:p w:rsidR="009D58C0" w:rsidRPr="00873AF1" w:rsidP="009D58C0">
      <w:pPr>
        <w:jc w:val="both"/>
        <w:rPr>
          <w:rFonts w:ascii="Times New Roman" w:hAnsi="Times New Roman" w:cs="Times New Roman"/>
        </w:rPr>
      </w:pPr>
      <w:r w:rsidRPr="00DD237D" w:rsidR="006D330D">
        <w:rPr>
          <w:rFonts w:ascii="Times New Roman" w:hAnsi="Times New Roman" w:cs="Times New Roman"/>
        </w:rPr>
        <w:tab/>
      </w:r>
      <w:r w:rsidRPr="00546926" w:rsidR="006D330D">
        <w:rPr>
          <w:rFonts w:ascii="Times New Roman" w:hAnsi="Times New Roman" w:cs="Times New Roman"/>
        </w:rPr>
        <w:tab/>
      </w:r>
      <w:r w:rsidRPr="00546926" w:rsidR="00546926">
        <w:rPr>
          <w:rFonts w:ascii="Times New Roman" w:hAnsi="Times New Roman" w:cs="Times New Roman"/>
        </w:rPr>
        <w:t xml:space="preserve">návrh </w:t>
      </w:r>
      <w:r w:rsidRPr="0003509F" w:rsidR="0003509F">
        <w:rPr>
          <w:rFonts w:ascii="Times New Roman" w:hAnsi="Times New Roman" w:cs="Times New Roman"/>
        </w:rPr>
        <w:t>poslancov Národnej rady Slovenskej republiky Pavla Abrhana, Milana Horta, Jozefa Kollára a Lászlóa Solymosa na vydanie zákona, ktorým sa mení a dopĺňa zákon Národnej rady Slovenskej republiky č. 350/1996 Z. z. o rokovacom poriadku Národnej rady Slovenskej republiky v znení neskorších predpisov a o zmene niektorých zákonov (tlač 228)</w:t>
      </w:r>
      <w:r w:rsidR="0003509F">
        <w:rPr>
          <w:rFonts w:ascii="Times New Roman" w:hAnsi="Times New Roman" w:cs="Times New Roman"/>
        </w:rPr>
        <w:t xml:space="preserve"> </w:t>
      </w:r>
      <w:r w:rsidRPr="00DD237D" w:rsidR="0047287F">
        <w:rPr>
          <w:rFonts w:ascii="Times New Roman" w:hAnsi="Times New Roman" w:cs="Times New Roman"/>
          <w:b/>
          <w:bCs/>
        </w:rPr>
        <w:t>schváliť</w:t>
      </w:r>
      <w:r w:rsidR="00E22611">
        <w:rPr>
          <w:rFonts w:ascii="Times New Roman" w:hAnsi="Times New Roman" w:cs="Times New Roman"/>
          <w:b/>
          <w:bCs/>
        </w:rPr>
        <w:t xml:space="preserve"> </w:t>
      </w:r>
      <w:r w:rsidRPr="0034450B">
        <w:rPr>
          <w:rFonts w:ascii="Times New Roman" w:hAnsi="Times New Roman" w:cs="Times New Roman"/>
          <w:bCs/>
        </w:rPr>
        <w:t xml:space="preserve">so zmenami a doplnkami uvedenými v prílohe tohto uznesenia; </w:t>
      </w:r>
    </w:p>
    <w:p w:rsidR="00CF2244" w:rsidP="000414B2">
      <w:pPr>
        <w:pStyle w:val="TxBrp1"/>
        <w:tabs>
          <w:tab w:val="left" w:pos="720"/>
          <w:tab w:val="clear" w:pos="1020"/>
        </w:tabs>
        <w:spacing w:line="240" w:lineRule="auto"/>
        <w:ind w:left="0"/>
        <w:rPr>
          <w:rFonts w:ascii="Times New Roman" w:hAnsi="Times New Roman" w:cs="Times New Roman"/>
          <w:sz w:val="24"/>
          <w:lang w:val="sk-SK"/>
        </w:rPr>
      </w:pPr>
    </w:p>
    <w:p w:rsidR="00A443F7" w:rsidP="000414B2">
      <w:pPr>
        <w:pStyle w:val="TxBrp1"/>
        <w:tabs>
          <w:tab w:val="left" w:pos="720"/>
          <w:tab w:val="clear" w:pos="1020"/>
        </w:tabs>
        <w:spacing w:line="240" w:lineRule="auto"/>
        <w:ind w:left="0"/>
        <w:rPr>
          <w:rFonts w:ascii="Times New Roman" w:hAnsi="Times New Roman" w:cs="Times New Roman"/>
          <w:sz w:val="24"/>
          <w:lang w:val="sk-SK"/>
        </w:rPr>
      </w:pPr>
    </w:p>
    <w:p w:rsidR="00426893" w:rsidRPr="00B643E6" w:rsidP="00426893">
      <w:pPr>
        <w:pStyle w:val="BodyText"/>
        <w:tabs>
          <w:tab w:val="left" w:pos="1021"/>
        </w:tabs>
        <w:rPr>
          <w:rFonts w:ascii="Times New Roman" w:hAnsi="Times New Roman" w:cs="Times New Roman"/>
          <w:b/>
        </w:rPr>
      </w:pPr>
      <w:r>
        <w:rPr>
          <w:rFonts w:ascii="Times New Roman" w:hAnsi="Times New Roman" w:cs="Times New Roman"/>
          <w:b/>
        </w:rPr>
        <w:tab/>
      </w:r>
      <w:r w:rsidRPr="00B643E6">
        <w:rPr>
          <w:rFonts w:ascii="Times New Roman" w:hAnsi="Times New Roman" w:cs="Times New Roman"/>
          <w:b/>
        </w:rPr>
        <w:t>C.  p o v e r u j e</w:t>
      </w:r>
    </w:p>
    <w:p w:rsidR="00426893" w:rsidRPr="006C7E01" w:rsidP="00426893">
      <w:pPr>
        <w:pStyle w:val="BodyText"/>
        <w:tabs>
          <w:tab w:val="left" w:pos="993"/>
        </w:tabs>
        <w:rPr>
          <w:rFonts w:ascii="Times New Roman" w:hAnsi="Times New Roman" w:cs="Times New Roman"/>
        </w:rPr>
      </w:pPr>
    </w:p>
    <w:p w:rsidR="00426893" w:rsidRPr="006C7E01" w:rsidP="00426893">
      <w:pPr>
        <w:pStyle w:val="BodyText"/>
        <w:tabs>
          <w:tab w:val="left" w:pos="1021"/>
        </w:tabs>
        <w:rPr>
          <w:rFonts w:ascii="Times New Roman" w:hAnsi="Times New Roman" w:cs="Times New Roman"/>
        </w:rPr>
      </w:pPr>
      <w:r w:rsidRPr="006C7E01">
        <w:rPr>
          <w:rFonts w:ascii="Times New Roman" w:hAnsi="Times New Roman" w:cs="Times New Roman"/>
          <w:b/>
        </w:rPr>
        <w:tab/>
        <w:t xml:space="preserve">     </w:t>
      </w:r>
      <w:r w:rsidRPr="006C7E01">
        <w:rPr>
          <w:rFonts w:ascii="Times New Roman" w:hAnsi="Times New Roman" w:cs="Times New Roman"/>
        </w:rPr>
        <w:t>1. predsedu výboru, aby výsledky rokovania Ústavnoprávneho výboru Národnej rady Slovenskej republiky v druhom čítaní z</w:t>
      </w:r>
      <w:r w:rsidR="00DA39E5">
        <w:rPr>
          <w:rFonts w:ascii="Times New Roman" w:hAnsi="Times New Roman" w:cs="Times New Roman"/>
        </w:rPr>
        <w:t> 9. marca</w:t>
      </w:r>
      <w:r w:rsidR="00683CFF">
        <w:rPr>
          <w:rFonts w:ascii="Times New Roman" w:hAnsi="Times New Roman" w:cs="Times New Roman"/>
        </w:rPr>
        <w:t xml:space="preserve"> </w:t>
      </w:r>
      <w:r w:rsidRPr="006C7E01">
        <w:rPr>
          <w:rFonts w:ascii="Times New Roman" w:hAnsi="Times New Roman" w:cs="Times New Roman"/>
        </w:rPr>
        <w:t>20</w:t>
      </w:r>
      <w:r>
        <w:rPr>
          <w:rFonts w:ascii="Times New Roman" w:hAnsi="Times New Roman" w:cs="Times New Roman"/>
        </w:rPr>
        <w:t>1</w:t>
      </w:r>
      <w:r w:rsidR="00DA39E5">
        <w:rPr>
          <w:rFonts w:ascii="Times New Roman" w:hAnsi="Times New Roman" w:cs="Times New Roman"/>
        </w:rPr>
        <w:t>1</w:t>
      </w:r>
      <w:r w:rsidRPr="006C7E01">
        <w:rPr>
          <w:rFonts w:ascii="Times New Roman" w:hAnsi="Times New Roman" w:cs="Times New Roman"/>
        </w:rPr>
        <w:t xml:space="preserve"> spolu s výsledkami rokovania </w:t>
      </w:r>
      <w:r w:rsidR="005D2702">
        <w:rPr>
          <w:rFonts w:ascii="Times New Roman" w:hAnsi="Times New Roman" w:cs="Times New Roman"/>
        </w:rPr>
        <w:t xml:space="preserve">ostatných </w:t>
      </w:r>
      <w:r w:rsidR="00A20233">
        <w:rPr>
          <w:rFonts w:ascii="Times New Roman" w:hAnsi="Times New Roman" w:cs="Times New Roman"/>
        </w:rPr>
        <w:t>v</w:t>
      </w:r>
      <w:r w:rsidR="00950DE5">
        <w:rPr>
          <w:rFonts w:ascii="Times New Roman" w:hAnsi="Times New Roman" w:cs="Times New Roman"/>
        </w:rPr>
        <w:t>ýbor</w:t>
      </w:r>
      <w:r w:rsidR="005D2702">
        <w:rPr>
          <w:rFonts w:ascii="Times New Roman" w:hAnsi="Times New Roman" w:cs="Times New Roman"/>
        </w:rPr>
        <w:t>ov</w:t>
      </w:r>
      <w:r w:rsidR="00A20233">
        <w:rPr>
          <w:rFonts w:ascii="Times New Roman" w:hAnsi="Times New Roman" w:cs="Times New Roman"/>
        </w:rPr>
        <w:t xml:space="preserve"> </w:t>
      </w:r>
      <w:r w:rsidRPr="006C7E01">
        <w:rPr>
          <w:rFonts w:ascii="Times New Roman" w:hAnsi="Times New Roman" w:cs="Times New Roman"/>
        </w:rPr>
        <w:t xml:space="preserve">spracoval do  písomnej spoločnej správy výborov Národnej rady Slovenskej republiky </w:t>
      </w:r>
      <w:r w:rsidR="00224704">
        <w:rPr>
          <w:rFonts w:ascii="Times New Roman" w:hAnsi="Times New Roman" w:cs="Times New Roman"/>
        </w:rPr>
        <w:t>podľa</w:t>
      </w:r>
      <w:r w:rsidRPr="006C7E01">
        <w:rPr>
          <w:rFonts w:ascii="Times New Roman" w:hAnsi="Times New Roman" w:cs="Times New Roman"/>
        </w:rPr>
        <w:t xml:space="preserve"> § 79 ods. 1 zákona Národnej rady Slovens</w:t>
      </w:r>
      <w:r w:rsidRPr="006C7E01">
        <w:rPr>
          <w:rFonts w:ascii="Times New Roman" w:hAnsi="Times New Roman" w:cs="Times New Roman"/>
        </w:rPr>
        <w:t xml:space="preserve">kej republiky </w:t>
      </w:r>
      <w:r w:rsidR="00C747B6">
        <w:rPr>
          <w:rFonts w:ascii="Times New Roman" w:hAnsi="Times New Roman" w:cs="Times New Roman"/>
        </w:rPr>
        <w:t>č. </w:t>
      </w:r>
      <w:r w:rsidR="00950DE5">
        <w:rPr>
          <w:rFonts w:ascii="Times New Roman" w:hAnsi="Times New Roman" w:cs="Times New Roman"/>
        </w:rPr>
        <w:t>350/1996 Z. z. o </w:t>
      </w:r>
      <w:r w:rsidRPr="006C7E01">
        <w:rPr>
          <w:rFonts w:ascii="Times New Roman" w:hAnsi="Times New Roman" w:cs="Times New Roman"/>
        </w:rPr>
        <w:t xml:space="preserve">rokovacom poriadku Národnej rady Slovenskej republiky v znení neskorších predpisov a predložil ju na schválenie gestorskému výboru, </w:t>
      </w:r>
    </w:p>
    <w:p w:rsidR="00426893" w:rsidRPr="006C7E01" w:rsidP="00426893">
      <w:pPr>
        <w:pStyle w:val="BodyText"/>
        <w:tabs>
          <w:tab w:val="left" w:pos="1021"/>
        </w:tabs>
        <w:rPr>
          <w:rFonts w:ascii="Times New Roman" w:hAnsi="Times New Roman" w:cs="Times New Roman"/>
        </w:rPr>
      </w:pPr>
    </w:p>
    <w:p w:rsidR="00426893" w:rsidRPr="006C7E01" w:rsidP="00426893">
      <w:pPr>
        <w:pStyle w:val="BodyText"/>
        <w:tabs>
          <w:tab w:val="left" w:pos="1021"/>
        </w:tabs>
        <w:rPr>
          <w:rFonts w:ascii="Times New Roman" w:hAnsi="Times New Roman" w:cs="Times New Roman"/>
        </w:rPr>
      </w:pPr>
      <w:r w:rsidRPr="006C7E01">
        <w:rPr>
          <w:rFonts w:ascii="Times New Roman" w:hAnsi="Times New Roman" w:cs="Times New Roman"/>
        </w:rPr>
        <w:tab/>
        <w:tab/>
        <w:t xml:space="preserve">2. </w:t>
      </w:r>
      <w:r w:rsidRPr="009E76B3">
        <w:rPr>
          <w:rFonts w:ascii="Times New Roman" w:hAnsi="Times New Roman" w:cs="Times New Roman"/>
          <w:b/>
        </w:rPr>
        <w:t>spoločn</w:t>
      </w:r>
      <w:r w:rsidR="0003509F">
        <w:rPr>
          <w:rFonts w:ascii="Times New Roman" w:hAnsi="Times New Roman" w:cs="Times New Roman"/>
          <w:b/>
        </w:rPr>
        <w:t>ú</w:t>
      </w:r>
      <w:r w:rsidRPr="009E76B3">
        <w:rPr>
          <w:rFonts w:ascii="Times New Roman" w:hAnsi="Times New Roman" w:cs="Times New Roman"/>
          <w:b/>
        </w:rPr>
        <w:t xml:space="preserve"> spravodaj</w:t>
      </w:r>
      <w:r w:rsidR="0003509F">
        <w:rPr>
          <w:rFonts w:ascii="Times New Roman" w:hAnsi="Times New Roman" w:cs="Times New Roman"/>
          <w:b/>
        </w:rPr>
        <w:t>kyňu</w:t>
      </w:r>
      <w:r w:rsidRPr="006C7E01">
        <w:rPr>
          <w:rFonts w:ascii="Times New Roman" w:hAnsi="Times New Roman" w:cs="Times New Roman"/>
        </w:rPr>
        <w:t xml:space="preserve"> výbor</w:t>
      </w:r>
      <w:r w:rsidR="005D2702">
        <w:rPr>
          <w:rFonts w:ascii="Times New Roman" w:hAnsi="Times New Roman" w:cs="Times New Roman"/>
        </w:rPr>
        <w:t>u</w:t>
      </w:r>
      <w:r w:rsidRPr="006C7E01">
        <w:rPr>
          <w:rFonts w:ascii="Times New Roman" w:hAnsi="Times New Roman" w:cs="Times New Roman"/>
        </w:rPr>
        <w:t xml:space="preserve"> </w:t>
      </w:r>
      <w:r w:rsidR="0003509F">
        <w:rPr>
          <w:rFonts w:ascii="Times New Roman" w:hAnsi="Times New Roman" w:cs="Times New Roman"/>
          <w:b/>
        </w:rPr>
        <w:t>Editu Pfundtner</w:t>
      </w:r>
      <w:r w:rsidRPr="00224704">
        <w:rPr>
          <w:rFonts w:ascii="Times New Roman" w:hAnsi="Times New Roman" w:cs="Times New Roman"/>
          <w:b/>
        </w:rPr>
        <w:t xml:space="preserve">, </w:t>
      </w:r>
      <w:r w:rsidRPr="00224704">
        <w:rPr>
          <w:rFonts w:ascii="Times New Roman" w:hAnsi="Times New Roman" w:cs="Times New Roman"/>
        </w:rPr>
        <w:t>aby</w:t>
      </w:r>
      <w:r>
        <w:rPr>
          <w:rFonts w:ascii="Times New Roman" w:hAnsi="Times New Roman" w:cs="Times New Roman"/>
        </w:rPr>
        <w:t xml:space="preserve"> </w:t>
      </w:r>
      <w:r w:rsidR="00224704">
        <w:rPr>
          <w:rFonts w:ascii="Times New Roman" w:hAnsi="Times New Roman" w:cs="Times New Roman"/>
        </w:rPr>
        <w:t>podľa</w:t>
      </w:r>
      <w:r w:rsidRPr="006C7E01">
        <w:rPr>
          <w:rFonts w:ascii="Times New Roman" w:hAnsi="Times New Roman" w:cs="Times New Roman"/>
        </w:rPr>
        <w:t xml:space="preserve"> § 80 ods. 2 zákona o rokov</w:t>
      </w:r>
      <w:r w:rsidRPr="006C7E01">
        <w:rPr>
          <w:rFonts w:ascii="Times New Roman" w:hAnsi="Times New Roman" w:cs="Times New Roman"/>
        </w:rPr>
        <w:t>acom poriadku Národnej rady Slovenskej republiky informoval</w:t>
      </w:r>
      <w:r w:rsidR="0003509F">
        <w:rPr>
          <w:rFonts w:ascii="Times New Roman" w:hAnsi="Times New Roman" w:cs="Times New Roman"/>
        </w:rPr>
        <w:t>a</w:t>
      </w:r>
      <w:r w:rsidRPr="006C7E01">
        <w:rPr>
          <w:rFonts w:ascii="Times New Roman" w:hAnsi="Times New Roman" w:cs="Times New Roman"/>
        </w:rPr>
        <w:t xml:space="preserve"> o výsledku rokovania výborov a aby odôvodnil</w:t>
      </w:r>
      <w:r w:rsidR="0003509F">
        <w:rPr>
          <w:rFonts w:ascii="Times New Roman" w:hAnsi="Times New Roman" w:cs="Times New Roman"/>
        </w:rPr>
        <w:t>a</w:t>
      </w:r>
      <w:r w:rsidRPr="006C7E01">
        <w:rPr>
          <w:rFonts w:ascii="Times New Roman" w:hAnsi="Times New Roman" w:cs="Times New Roman"/>
        </w:rPr>
        <w:t xml:space="preserve"> návrh a stanovisko gestorského výboru k</w:t>
      </w:r>
      <w:r w:rsidR="00C747B6">
        <w:rPr>
          <w:rFonts w:ascii="Times New Roman" w:hAnsi="Times New Roman" w:cs="Times New Roman"/>
        </w:rPr>
        <w:t>  </w:t>
      </w:r>
      <w:r w:rsidRPr="006C7E01">
        <w:rPr>
          <w:rFonts w:ascii="Times New Roman" w:hAnsi="Times New Roman" w:cs="Times New Roman"/>
        </w:rPr>
        <w:t xml:space="preserve">návrhu </w:t>
      </w:r>
      <w:r>
        <w:rPr>
          <w:rFonts w:ascii="Times New Roman" w:hAnsi="Times New Roman" w:cs="Times New Roman"/>
        </w:rPr>
        <w:t>z</w:t>
      </w:r>
      <w:r w:rsidRPr="006C7E01">
        <w:rPr>
          <w:rFonts w:ascii="Times New Roman" w:hAnsi="Times New Roman" w:cs="Times New Roman"/>
        </w:rPr>
        <w:t>ákona uvedené v spoločnej správe výborov na schôdzi Národnej rady Slovenskej republiky</w:t>
      </w:r>
      <w:r>
        <w:rPr>
          <w:rFonts w:ascii="Times New Roman" w:hAnsi="Times New Roman" w:cs="Times New Roman"/>
        </w:rPr>
        <w:t>.</w:t>
      </w:r>
    </w:p>
    <w:p w:rsidR="00426893" w:rsidRPr="006C7E01" w:rsidP="00426893">
      <w:pPr>
        <w:rPr>
          <w:rFonts w:ascii="Times New Roman" w:hAnsi="Times New Roman" w:cs="Times New Roman"/>
        </w:rPr>
      </w:pPr>
    </w:p>
    <w:p w:rsidR="00224704" w:rsidP="00224704">
      <w:pPr>
        <w:spacing w:line="360" w:lineRule="auto"/>
        <w:jc w:val="both"/>
        <w:rPr>
          <w:rFonts w:ascii="Times New Roman" w:hAnsi="Times New Roman" w:cs="Times New Roman"/>
        </w:rPr>
      </w:pPr>
    </w:p>
    <w:p w:rsidR="00C747B6" w:rsidP="00224704">
      <w:pPr>
        <w:spacing w:line="360" w:lineRule="auto"/>
        <w:jc w:val="both"/>
        <w:rPr>
          <w:rFonts w:ascii="Times New Roman" w:hAnsi="Times New Roman" w:cs="Times New Roman"/>
        </w:rPr>
      </w:pPr>
    </w:p>
    <w:p w:rsidR="00224704" w:rsidP="00224704">
      <w:pPr>
        <w:jc w:val="both"/>
        <w:rPr>
          <w:rFonts w:ascii="AT*Toronto" w:hAnsi="AT*Toronto" w:cs="Times New Roman"/>
          <w:szCs w:val="20"/>
        </w:rPr>
      </w:pPr>
    </w:p>
    <w:p w:rsidR="00224704" w:rsidP="00224704">
      <w:pPr>
        <w:jc w:val="both"/>
        <w:rPr>
          <w:rFonts w:ascii="AT*Toronto" w:hAnsi="AT*Toronto" w:cs="Times New Roman"/>
          <w:szCs w:val="20"/>
        </w:rPr>
      </w:pPr>
      <w:r>
        <w:rPr>
          <w:rFonts w:ascii="Times New Roman" w:hAnsi="Times New Roman" w:cs="Times New Roman"/>
        </w:rPr>
        <w:tab/>
        <w:tab/>
        <w:tab/>
        <w:tab/>
        <w:tab/>
        <w:tab/>
        <w:tab/>
        <w:tab/>
      </w:r>
      <w:r>
        <w:rPr>
          <w:rFonts w:ascii="Times New Roman" w:hAnsi="Times New Roman" w:cs="Times New Roman"/>
        </w:rPr>
        <w:tab/>
      </w:r>
      <w:r w:rsidR="00C02D90">
        <w:rPr>
          <w:rFonts w:ascii="Times New Roman" w:hAnsi="Times New Roman" w:cs="Times New Roman"/>
        </w:rPr>
        <w:t xml:space="preserve">   </w:t>
      </w:r>
      <w:r w:rsidR="0059543C">
        <w:rPr>
          <w:rFonts w:ascii="Times New Roman" w:hAnsi="Times New Roman" w:cs="Times New Roman"/>
        </w:rPr>
        <w:t xml:space="preserve">    </w:t>
      </w:r>
      <w:r>
        <w:rPr>
          <w:rFonts w:ascii="Times New Roman" w:hAnsi="Times New Roman" w:cs="Times New Roman"/>
        </w:rPr>
        <w:t>Radoslav Procházka</w:t>
      </w:r>
      <w:r w:rsidR="007848AA">
        <w:rPr>
          <w:rFonts w:ascii="Times New Roman" w:hAnsi="Times New Roman" w:cs="Times New Roman"/>
        </w:rPr>
        <w:t xml:space="preserve"> </w:t>
      </w:r>
    </w:p>
    <w:p w:rsidR="00224704" w:rsidP="007848AA">
      <w:pPr>
        <w:ind w:left="2124" w:firstLine="4536"/>
        <w:jc w:val="both"/>
        <w:rPr>
          <w:rFonts w:ascii="AT*Toronto" w:hAnsi="AT*Toronto" w:cs="Times New Roman"/>
          <w:szCs w:val="20"/>
        </w:rPr>
      </w:pPr>
      <w:r>
        <w:rPr>
          <w:rFonts w:ascii="Times New Roman" w:hAnsi="Times New Roman" w:cs="Times New Roman"/>
        </w:rPr>
        <w:t xml:space="preserve"> </w:t>
      </w:r>
      <w:r w:rsidR="004641C4">
        <w:rPr>
          <w:rFonts w:ascii="Times New Roman" w:hAnsi="Times New Roman" w:cs="Times New Roman"/>
        </w:rPr>
        <w:t xml:space="preserve">   </w:t>
      </w:r>
      <w:r>
        <w:rPr>
          <w:rFonts w:ascii="Times New Roman" w:hAnsi="Times New Roman" w:cs="Times New Roman"/>
        </w:rPr>
        <w:t>predseda výboru</w:t>
      </w:r>
    </w:p>
    <w:p w:rsidR="007848AA" w:rsidP="00224704">
      <w:pPr>
        <w:tabs>
          <w:tab w:val="left" w:pos="1021"/>
        </w:tabs>
        <w:jc w:val="both"/>
        <w:rPr>
          <w:rFonts w:ascii="Times New Roman" w:hAnsi="Times New Roman" w:cs="Times New Roman"/>
        </w:rPr>
      </w:pPr>
    </w:p>
    <w:p w:rsidR="00224704" w:rsidP="00224704">
      <w:pPr>
        <w:tabs>
          <w:tab w:val="left" w:pos="1021"/>
        </w:tabs>
        <w:jc w:val="both"/>
        <w:rPr>
          <w:rFonts w:ascii="Times New Roman" w:hAnsi="Times New Roman" w:cs="Times New Roman"/>
        </w:rPr>
      </w:pPr>
      <w:r>
        <w:rPr>
          <w:rFonts w:ascii="Times New Roman" w:hAnsi="Times New Roman" w:cs="Times New Roman"/>
        </w:rPr>
        <w:t>overovatelia výboru:</w:t>
      </w:r>
    </w:p>
    <w:p w:rsidR="00224704" w:rsidP="00224704">
      <w:pPr>
        <w:ind w:left="6480" w:hanging="6480"/>
        <w:jc w:val="both"/>
        <w:rPr>
          <w:rFonts w:ascii="Times New Roman" w:hAnsi="Times New Roman" w:cs="Times New Roman"/>
        </w:rPr>
      </w:pPr>
      <w:r>
        <w:rPr>
          <w:rFonts w:ascii="Times New Roman" w:hAnsi="Times New Roman" w:cs="Times New Roman"/>
        </w:rPr>
        <w:t>Jana Dubovcová</w:t>
      </w:r>
    </w:p>
    <w:p w:rsidR="00224704" w:rsidP="00224704">
      <w:pPr>
        <w:ind w:left="6480" w:hanging="6480"/>
        <w:jc w:val="both"/>
        <w:rPr>
          <w:rFonts w:ascii="Times New Roman" w:hAnsi="Times New Roman" w:cs="Times New Roman"/>
        </w:rPr>
      </w:pPr>
      <w:r>
        <w:rPr>
          <w:rFonts w:ascii="Times New Roman" w:hAnsi="Times New Roman" w:cs="Times New Roman"/>
        </w:rPr>
        <w:t>Róbert Madej</w:t>
      </w:r>
    </w:p>
    <w:p w:rsidR="004641C4" w:rsidP="00224704">
      <w:pPr>
        <w:ind w:left="6480" w:hanging="6480"/>
        <w:jc w:val="both"/>
        <w:rPr>
          <w:rFonts w:ascii="Times New Roman" w:hAnsi="Times New Roman" w:cs="Times New Roman"/>
        </w:rPr>
      </w:pPr>
    </w:p>
    <w:p w:rsidR="004641C4" w:rsidP="00224704">
      <w:pPr>
        <w:ind w:left="6480" w:hanging="6480"/>
        <w:jc w:val="both"/>
        <w:rPr>
          <w:rFonts w:ascii="Times New Roman" w:hAnsi="Times New Roman" w:cs="Times New Roman"/>
        </w:rPr>
      </w:pPr>
    </w:p>
    <w:p w:rsidR="00224704" w:rsidP="00B03C99">
      <w:pPr>
        <w:pStyle w:val="Heading2"/>
        <w:jc w:val="left"/>
        <w:rPr>
          <w:rFonts w:ascii="Times New Roman" w:hAnsi="Times New Roman" w:cs="Times New Roman"/>
        </w:rPr>
      </w:pPr>
    </w:p>
    <w:p w:rsidR="00BB3D2A" w:rsidP="00BB3D2A">
      <w:pPr>
        <w:rPr>
          <w:rFonts w:ascii="Times New Roman" w:hAnsi="Times New Roman" w:cs="Times New Roman"/>
          <w:lang w:eastAsia="en-US"/>
        </w:rPr>
      </w:pPr>
    </w:p>
    <w:p w:rsidR="00C02D90" w:rsidP="009D58C0">
      <w:pPr>
        <w:pStyle w:val="Heading2"/>
        <w:jc w:val="left"/>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9D58C0" w:rsidRPr="009027A0" w:rsidP="009D58C0">
      <w:pPr>
        <w:pStyle w:val="Heading2"/>
        <w:jc w:val="left"/>
        <w:rPr>
          <w:rFonts w:ascii="Times New Roman" w:hAnsi="Times New Roman" w:cs="Times New Roman"/>
        </w:rPr>
      </w:pPr>
      <w:r w:rsidRPr="009027A0">
        <w:rPr>
          <w:rFonts w:ascii="Times New Roman" w:hAnsi="Times New Roman" w:cs="Times New Roman"/>
        </w:rPr>
        <w:t>P r í l o h a</w:t>
      </w:r>
    </w:p>
    <w:p w:rsidR="009D58C0" w:rsidRPr="009027A0" w:rsidP="009D58C0">
      <w:pPr>
        <w:ind w:left="4253" w:firstLine="708"/>
        <w:jc w:val="both"/>
        <w:rPr>
          <w:rFonts w:ascii="Times New Roman" w:hAnsi="Times New Roman" w:cs="Times New Roman"/>
          <w:b/>
          <w:bCs/>
        </w:rPr>
      </w:pPr>
      <w:r w:rsidRPr="009027A0">
        <w:rPr>
          <w:rFonts w:ascii="Times New Roman" w:hAnsi="Times New Roman" w:cs="Times New Roman"/>
          <w:b/>
          <w:bCs/>
        </w:rPr>
        <w:t xml:space="preserve">k uzneseniu Ústavnoprávneho </w:t>
      </w:r>
    </w:p>
    <w:p w:rsidR="00305B68" w:rsidP="009D58C0">
      <w:pPr>
        <w:ind w:left="4253" w:firstLine="708"/>
        <w:jc w:val="both"/>
        <w:rPr>
          <w:rFonts w:ascii="Times New Roman" w:hAnsi="Times New Roman" w:cs="Times New Roman"/>
          <w:b/>
        </w:rPr>
      </w:pPr>
      <w:r w:rsidRPr="009027A0" w:rsidR="009D58C0">
        <w:rPr>
          <w:rFonts w:ascii="Times New Roman" w:hAnsi="Times New Roman" w:cs="Times New Roman"/>
          <w:b/>
        </w:rPr>
        <w:t xml:space="preserve">výboru Národnej rady SR č. </w:t>
      </w:r>
      <w:r>
        <w:rPr>
          <w:rFonts w:ascii="Times New Roman" w:hAnsi="Times New Roman" w:cs="Times New Roman"/>
          <w:b/>
        </w:rPr>
        <w:t>146</w:t>
      </w:r>
    </w:p>
    <w:p w:rsidR="009D58C0" w:rsidRPr="009027A0" w:rsidP="009D58C0">
      <w:pPr>
        <w:ind w:left="4253" w:firstLine="708"/>
        <w:jc w:val="both"/>
        <w:rPr>
          <w:rFonts w:ascii="Times New Roman" w:hAnsi="Times New Roman" w:cs="Times New Roman"/>
          <w:b/>
        </w:rPr>
      </w:pPr>
      <w:r w:rsidRPr="009027A0">
        <w:rPr>
          <w:rFonts w:ascii="Times New Roman" w:hAnsi="Times New Roman" w:cs="Times New Roman"/>
          <w:b/>
        </w:rPr>
        <w:t>z</w:t>
      </w:r>
      <w:r w:rsidR="005D2702">
        <w:rPr>
          <w:rFonts w:ascii="Times New Roman" w:hAnsi="Times New Roman" w:cs="Times New Roman"/>
          <w:b/>
        </w:rPr>
        <w:t> 9. marca</w:t>
      </w:r>
      <w:r>
        <w:rPr>
          <w:rFonts w:ascii="Times New Roman" w:hAnsi="Times New Roman" w:cs="Times New Roman"/>
          <w:b/>
        </w:rPr>
        <w:t xml:space="preserve"> 2</w:t>
      </w:r>
      <w:r w:rsidRPr="009027A0">
        <w:rPr>
          <w:rFonts w:ascii="Times New Roman" w:hAnsi="Times New Roman" w:cs="Times New Roman"/>
          <w:b/>
        </w:rPr>
        <w:t>0</w:t>
      </w:r>
      <w:r>
        <w:rPr>
          <w:rFonts w:ascii="Times New Roman" w:hAnsi="Times New Roman" w:cs="Times New Roman"/>
          <w:b/>
        </w:rPr>
        <w:t>1</w:t>
      </w:r>
      <w:r w:rsidR="005D2702">
        <w:rPr>
          <w:rFonts w:ascii="Times New Roman" w:hAnsi="Times New Roman" w:cs="Times New Roman"/>
          <w:b/>
        </w:rPr>
        <w:t>1</w:t>
      </w:r>
    </w:p>
    <w:p w:rsidR="009D58C0" w:rsidRPr="009027A0" w:rsidP="009D58C0">
      <w:pPr>
        <w:ind w:left="4253" w:firstLine="703"/>
        <w:jc w:val="both"/>
        <w:rPr>
          <w:rFonts w:ascii="Times New Roman" w:hAnsi="Times New Roman" w:cs="Times New Roman"/>
          <w:b/>
          <w:bCs/>
          <w:lang w:eastAsia="en-US"/>
        </w:rPr>
      </w:pPr>
      <w:r>
        <w:rPr>
          <w:rFonts w:ascii="Times New Roman" w:hAnsi="Times New Roman" w:cs="Times New Roman"/>
          <w:b/>
          <w:bCs/>
        </w:rPr>
        <w:t>____________________________</w:t>
      </w:r>
    </w:p>
    <w:p w:rsidR="009D58C0" w:rsidP="009D58C0">
      <w:pPr>
        <w:jc w:val="center"/>
        <w:rPr>
          <w:rFonts w:ascii="Times New Roman" w:hAnsi="Times New Roman" w:cs="Times New Roman"/>
          <w:lang w:eastAsia="en-US"/>
        </w:rPr>
      </w:pPr>
    </w:p>
    <w:p w:rsidR="009D58C0" w:rsidP="009D58C0">
      <w:pPr>
        <w:jc w:val="center"/>
        <w:rPr>
          <w:rFonts w:ascii="Times New Roman" w:hAnsi="Times New Roman" w:cs="Times New Roman"/>
          <w:lang w:eastAsia="en-US"/>
        </w:rPr>
      </w:pPr>
    </w:p>
    <w:p w:rsidR="009D58C0" w:rsidP="009D58C0">
      <w:pPr>
        <w:jc w:val="center"/>
        <w:rPr>
          <w:rFonts w:ascii="Times New Roman" w:hAnsi="Times New Roman" w:cs="Times New Roman"/>
          <w:lang w:eastAsia="en-US"/>
        </w:rPr>
      </w:pPr>
    </w:p>
    <w:p w:rsidR="009D58C0" w:rsidRPr="009027A0" w:rsidP="009D58C0">
      <w:pPr>
        <w:rPr>
          <w:rFonts w:ascii="Times New Roman" w:hAnsi="Times New Roman" w:cs="Times New Roman"/>
          <w:lang w:eastAsia="en-US"/>
        </w:rPr>
      </w:pPr>
    </w:p>
    <w:p w:rsidR="009D58C0" w:rsidRPr="00577FDA" w:rsidP="009D58C0">
      <w:pPr>
        <w:pStyle w:val="Heading2"/>
        <w:ind w:left="0" w:firstLine="0"/>
        <w:jc w:val="center"/>
        <w:rPr>
          <w:rFonts w:ascii="Times New Roman" w:hAnsi="Times New Roman" w:cs="Times New Roman"/>
        </w:rPr>
      </w:pPr>
      <w:r w:rsidRPr="00577FDA">
        <w:rPr>
          <w:rFonts w:ascii="Times New Roman" w:hAnsi="Times New Roman" w:cs="Times New Roman"/>
        </w:rPr>
        <w:t>Pozmeňujúce a doplňujúce návrh</w:t>
      </w:r>
      <w:r w:rsidRPr="00577FDA">
        <w:rPr>
          <w:rFonts w:ascii="Times New Roman" w:hAnsi="Times New Roman" w:cs="Times New Roman"/>
        </w:rPr>
        <w:t>y</w:t>
      </w:r>
    </w:p>
    <w:p w:rsidR="009D58C0" w:rsidRPr="00466B5E" w:rsidP="009D58C0">
      <w:pPr>
        <w:pStyle w:val="Heading2"/>
        <w:ind w:left="4956" w:firstLine="0"/>
        <w:rPr>
          <w:rFonts w:ascii="Times New Roman" w:hAnsi="Times New Roman" w:cs="Times New Roman"/>
        </w:rPr>
      </w:pPr>
    </w:p>
    <w:p w:rsidR="0003509F" w:rsidRPr="0003509F" w:rsidP="0003509F">
      <w:pPr>
        <w:jc w:val="both"/>
        <w:rPr>
          <w:rFonts w:ascii="Times New Roman" w:hAnsi="Times New Roman" w:cs="Times New Roman"/>
          <w:b/>
        </w:rPr>
      </w:pPr>
      <w:r w:rsidRPr="0003509F" w:rsidR="005D2702">
        <w:rPr>
          <w:rFonts w:ascii="Times New Roman" w:hAnsi="Times New Roman" w:cs="Times New Roman"/>
          <w:b/>
        </w:rPr>
        <w:t xml:space="preserve">k  návrhu </w:t>
      </w:r>
      <w:r w:rsidRPr="0003509F">
        <w:rPr>
          <w:rFonts w:ascii="Times New Roman" w:hAnsi="Times New Roman" w:cs="Times New Roman"/>
          <w:b/>
        </w:rPr>
        <w:t xml:space="preserve">poslancov Národnej rady Slovenskej republiky Pavla Abrhana, Milana Horta, Jozefa Kollára a Lászlóa Solymosa na vydanie zákona, ktorým sa mení a dopĺňa zákon Národnej rady Slovenskej republiky č. 350/1996 Z. z. o rokovacom poriadku Národnej rady Slovenskej republiky v znení neskorších predpisov a o zmene niektorých zákonov (tlač 228) </w:t>
      </w:r>
    </w:p>
    <w:p w:rsidR="009D58C0" w:rsidRPr="002E7CD4" w:rsidP="009D58C0">
      <w:pPr>
        <w:tabs>
          <w:tab w:val="left" w:pos="540"/>
        </w:tabs>
        <w:jc w:val="both"/>
        <w:rPr>
          <w:rFonts w:ascii="Times New Roman" w:hAnsi="Times New Roman" w:cs="Times New Roman"/>
          <w:b/>
        </w:rPr>
      </w:pPr>
      <w:r w:rsidRPr="002E7CD4">
        <w:rPr>
          <w:rFonts w:ascii="Times New Roman" w:hAnsi="Times New Roman" w:cs="Times New Roman"/>
          <w:b/>
        </w:rPr>
        <w:t>_________________________________________________________________________</w:t>
      </w:r>
      <w:r w:rsidR="0003509F">
        <w:rPr>
          <w:rFonts w:ascii="Times New Roman" w:hAnsi="Times New Roman" w:cs="Times New Roman"/>
          <w:b/>
        </w:rPr>
        <w:t>_</w:t>
      </w:r>
      <w:r w:rsidRPr="002E7CD4">
        <w:rPr>
          <w:rFonts w:ascii="Times New Roman" w:hAnsi="Times New Roman" w:cs="Times New Roman"/>
          <w:b/>
        </w:rPr>
        <w:t>_</w:t>
      </w:r>
    </w:p>
    <w:p w:rsidR="009D58C0" w:rsidP="009D58C0">
      <w:pPr>
        <w:jc w:val="both"/>
        <w:rPr>
          <w:rFonts w:ascii="Times New Roman" w:hAnsi="Times New Roman" w:cs="Times New Roman"/>
          <w:b/>
        </w:rPr>
      </w:pPr>
    </w:p>
    <w:p w:rsidR="0059216B" w:rsidP="009D58C0">
      <w:pPr>
        <w:jc w:val="both"/>
        <w:rPr>
          <w:rFonts w:ascii="Times New Roman" w:hAnsi="Times New Roman" w:cs="Times New Roman"/>
          <w:b/>
        </w:rPr>
      </w:pPr>
    </w:p>
    <w:p w:rsidR="0059216B" w:rsidP="009D58C0">
      <w:pPr>
        <w:jc w:val="both"/>
        <w:rPr>
          <w:rFonts w:ascii="Times New Roman" w:hAnsi="Times New Roman" w:cs="Times New Roman"/>
          <w:b/>
        </w:rPr>
      </w:pPr>
    </w:p>
    <w:p w:rsidR="0064286D" w:rsidRPr="00534736" w:rsidP="009D58C0">
      <w:pPr>
        <w:jc w:val="both"/>
        <w:rPr>
          <w:rFonts w:ascii="Times New Roman" w:hAnsi="Times New Roman" w:cs="Times New Roman"/>
          <w:b/>
        </w:rPr>
      </w:pPr>
    </w:p>
    <w:p w:rsidR="0064286D" w:rsidRPr="00534736" w:rsidP="00534736">
      <w:pPr>
        <w:numPr>
          <w:ilvl w:val="0"/>
          <w:numId w:val="13"/>
        </w:numPr>
        <w:tabs>
          <w:tab w:val="left" w:pos="340"/>
        </w:tabs>
        <w:spacing w:line="360" w:lineRule="auto"/>
        <w:jc w:val="both"/>
        <w:rPr>
          <w:rFonts w:ascii="Times New Roman" w:hAnsi="Times New Roman" w:cs="Times New Roman"/>
        </w:rPr>
      </w:pPr>
      <w:r w:rsidRPr="00534736">
        <w:rPr>
          <w:rFonts w:ascii="Times New Roman" w:hAnsi="Times New Roman" w:cs="Times New Roman"/>
        </w:rPr>
        <w:t>V </w:t>
      </w:r>
      <w:r w:rsidRPr="00534736" w:rsidR="00C307FB">
        <w:rPr>
          <w:rFonts w:ascii="Times New Roman" w:hAnsi="Times New Roman" w:cs="Times New Roman"/>
        </w:rPr>
        <w:t>č</w:t>
      </w:r>
      <w:r w:rsidRPr="00534736">
        <w:rPr>
          <w:rFonts w:ascii="Times New Roman" w:hAnsi="Times New Roman" w:cs="Times New Roman"/>
        </w:rPr>
        <w:t>l. I úvodnej vete sa za slovo „mení“ vkladajú slová „a dopĺňa“.</w:t>
      </w:r>
    </w:p>
    <w:p w:rsidR="0064286D" w:rsidRPr="00534736" w:rsidP="0059216B">
      <w:pPr>
        <w:tabs>
          <w:tab w:val="left" w:pos="3240"/>
        </w:tabs>
        <w:spacing w:line="360" w:lineRule="auto"/>
        <w:jc w:val="both"/>
        <w:rPr>
          <w:rFonts w:ascii="Times New Roman" w:hAnsi="Times New Roman" w:cs="Times New Roman"/>
        </w:rPr>
      </w:pPr>
      <w:r w:rsidRPr="00534736">
        <w:rPr>
          <w:rFonts w:ascii="Times New Roman" w:hAnsi="Times New Roman" w:cs="Times New Roman"/>
        </w:rPr>
        <w:tab/>
        <w:t>Legislatívno-te</w:t>
      </w:r>
      <w:r w:rsidRPr="00534736">
        <w:rPr>
          <w:rFonts w:ascii="Times New Roman" w:hAnsi="Times New Roman" w:cs="Times New Roman"/>
        </w:rPr>
        <w:t>chnická úprava.</w:t>
      </w:r>
    </w:p>
    <w:p w:rsidR="00534736" w:rsidP="0059216B">
      <w:pPr>
        <w:jc w:val="both"/>
        <w:rPr>
          <w:rFonts w:ascii="Times New Roman" w:hAnsi="Times New Roman" w:cs="Times New Roman"/>
        </w:rPr>
      </w:pPr>
    </w:p>
    <w:p w:rsidR="00534736" w:rsidP="0059216B">
      <w:pPr>
        <w:numPr>
          <w:ilvl w:val="0"/>
          <w:numId w:val="13"/>
        </w:numPr>
        <w:tabs>
          <w:tab w:val="left" w:pos="340"/>
        </w:tabs>
        <w:jc w:val="both"/>
        <w:rPr>
          <w:rFonts w:ascii="Times New Roman" w:hAnsi="Times New Roman" w:cs="Times New Roman"/>
        </w:rPr>
      </w:pPr>
      <w:r w:rsidRPr="00534736">
        <w:rPr>
          <w:rFonts w:ascii="Times New Roman" w:hAnsi="Times New Roman" w:cs="Times New Roman"/>
        </w:rPr>
        <w:t>V č</w:t>
      </w:r>
      <w:r>
        <w:rPr>
          <w:rFonts w:ascii="Times New Roman" w:hAnsi="Times New Roman" w:cs="Times New Roman"/>
        </w:rPr>
        <w:t xml:space="preserve">l. I sa pred 1. bod vkladá nový </w:t>
      </w:r>
      <w:r w:rsidR="00420E09">
        <w:rPr>
          <w:rFonts w:ascii="Times New Roman" w:hAnsi="Times New Roman" w:cs="Times New Roman"/>
        </w:rPr>
        <w:t>1.</w:t>
      </w:r>
      <w:r>
        <w:rPr>
          <w:rFonts w:ascii="Times New Roman" w:hAnsi="Times New Roman" w:cs="Times New Roman"/>
        </w:rPr>
        <w:t xml:space="preserve"> bod, ktorý znie:</w:t>
      </w:r>
    </w:p>
    <w:p w:rsidR="0059216B" w:rsidP="0059216B">
      <w:pPr>
        <w:jc w:val="both"/>
        <w:rPr>
          <w:rFonts w:ascii="Times New Roman" w:hAnsi="Times New Roman" w:cs="Times New Roman"/>
        </w:rPr>
      </w:pPr>
    </w:p>
    <w:p w:rsidR="00534736" w:rsidP="0059216B">
      <w:pPr>
        <w:jc w:val="both"/>
        <w:rPr>
          <w:rFonts w:ascii="Times New Roman" w:hAnsi="Times New Roman" w:cs="Times New Roman"/>
        </w:rPr>
      </w:pPr>
      <w:r w:rsidRPr="00534736">
        <w:rPr>
          <w:rFonts w:ascii="Times New Roman" w:hAnsi="Times New Roman" w:cs="Times New Roman"/>
        </w:rPr>
        <w:t xml:space="preserve"> </w:t>
      </w:r>
      <w:r>
        <w:rPr>
          <w:rFonts w:ascii="Times New Roman" w:hAnsi="Times New Roman" w:cs="Times New Roman"/>
        </w:rPr>
        <w:tab/>
        <w:t>„1. V § 32 odsek 3 znie: „Do rokovacej sály je zakázané vnášať zbrane,</w:t>
      </w:r>
      <w:r w:rsidRPr="00534736">
        <w:rPr>
          <w:rFonts w:ascii="Times New Roman" w:hAnsi="Times New Roman" w:cs="Times New Roman"/>
          <w:vertAlign w:val="superscript"/>
        </w:rPr>
        <w:t>34)</w:t>
      </w:r>
      <w:r>
        <w:rPr>
          <w:rFonts w:ascii="Times New Roman" w:hAnsi="Times New Roman" w:cs="Times New Roman"/>
          <w:vertAlign w:val="superscript"/>
        </w:rPr>
        <w:t xml:space="preserve"> </w:t>
      </w:r>
      <w:r>
        <w:rPr>
          <w:rFonts w:ascii="Times New Roman" w:hAnsi="Times New Roman" w:cs="Times New Roman"/>
        </w:rPr>
        <w:t xml:space="preserve"> výbušniny, paralyzujúce prístroje a látky. V rokovacej sále je zakázané používať </w:t>
      </w:r>
      <w:r w:rsidR="0059216B">
        <w:rPr>
          <w:rFonts w:ascii="Times New Roman" w:hAnsi="Times New Roman" w:cs="Times New Roman"/>
        </w:rPr>
        <w:t xml:space="preserve">prenosné telekomunikačné prostriedky na telefonovanie a používať </w:t>
      </w:r>
      <w:r>
        <w:rPr>
          <w:rFonts w:ascii="Times New Roman" w:hAnsi="Times New Roman" w:cs="Times New Roman"/>
        </w:rPr>
        <w:t>ich akýmkoľvek iným spôsobom, ktorý je sprevádzaný akustickými prejavmi prostriedku. Voči osobe, ktorá poruší niektorý z týchto zákazov, predsedajúci postupuje podľa odseku 2.“.</w:t>
      </w:r>
    </w:p>
    <w:p w:rsidR="00534736" w:rsidP="0059216B">
      <w:pPr>
        <w:jc w:val="both"/>
        <w:rPr>
          <w:rFonts w:ascii="Times New Roman" w:hAnsi="Times New Roman" w:cs="Times New Roman"/>
        </w:rPr>
      </w:pPr>
    </w:p>
    <w:p w:rsidR="00534736" w:rsidP="0059216B">
      <w:pPr>
        <w:jc w:val="both"/>
        <w:rPr>
          <w:rFonts w:ascii="Times New Roman" w:hAnsi="Times New Roman" w:cs="Times New Roman"/>
          <w:vertAlign w:val="superscript"/>
        </w:rPr>
      </w:pPr>
      <w:r>
        <w:rPr>
          <w:rFonts w:ascii="Times New Roman" w:hAnsi="Times New Roman" w:cs="Times New Roman"/>
        </w:rPr>
        <w:t>Poznámka pod čiarou k odkazu 34) znie:</w:t>
      </w:r>
      <w:r>
        <w:rPr>
          <w:rFonts w:ascii="Times New Roman" w:hAnsi="Times New Roman" w:cs="Times New Roman"/>
          <w:vertAlign w:val="superscript"/>
        </w:rPr>
        <w:t xml:space="preserve"> </w:t>
      </w:r>
    </w:p>
    <w:p w:rsidR="00534736" w:rsidP="0059216B">
      <w:pPr>
        <w:jc w:val="both"/>
        <w:rPr>
          <w:rFonts w:ascii="Times New Roman" w:hAnsi="Times New Roman" w:cs="Times New Roman"/>
        </w:rPr>
      </w:pPr>
      <w:r>
        <w:rPr>
          <w:rFonts w:ascii="Times New Roman" w:hAnsi="Times New Roman" w:cs="Times New Roman"/>
        </w:rPr>
        <w:t>„34) Zákon č. 190/2003 Z. z. o strelných zbraniach a strelive a o zmene a doplnení niektorých zákonov v znení neskorších predpisov.“</w:t>
      </w:r>
    </w:p>
    <w:p w:rsidR="00534736" w:rsidP="0059216B">
      <w:pPr>
        <w:jc w:val="both"/>
        <w:rPr>
          <w:rFonts w:ascii="Times New Roman" w:hAnsi="Times New Roman" w:cs="Times New Roman"/>
        </w:rPr>
      </w:pPr>
    </w:p>
    <w:p w:rsidR="00534736" w:rsidRPr="00534736" w:rsidP="0059216B">
      <w:pPr>
        <w:tabs>
          <w:tab w:val="left" w:pos="360"/>
        </w:tabs>
        <w:jc w:val="both"/>
        <w:rPr>
          <w:rFonts w:ascii="Times New Roman" w:hAnsi="Times New Roman" w:cs="Times New Roman"/>
        </w:rPr>
      </w:pPr>
      <w:r w:rsidRPr="00534736">
        <w:rPr>
          <w:rFonts w:ascii="Times New Roman" w:hAnsi="Times New Roman" w:cs="Times New Roman"/>
        </w:rPr>
        <w:tab/>
      </w:r>
      <w:r w:rsidR="0059216B">
        <w:rPr>
          <w:rFonts w:ascii="Times New Roman" w:hAnsi="Times New Roman" w:cs="Times New Roman"/>
        </w:rPr>
        <w:tab/>
      </w:r>
      <w:r w:rsidRPr="00534736">
        <w:rPr>
          <w:rFonts w:ascii="Times New Roman" w:hAnsi="Times New Roman" w:cs="Times New Roman"/>
        </w:rPr>
        <w:t xml:space="preserve">Nasledujúce body sa prečíslujú. </w:t>
        <w:tab/>
      </w:r>
    </w:p>
    <w:p w:rsidR="00534736" w:rsidP="0059216B">
      <w:pPr>
        <w:jc w:val="both"/>
        <w:rPr>
          <w:rFonts w:ascii="Times New Roman" w:hAnsi="Times New Roman" w:cs="Times New Roman"/>
        </w:rPr>
      </w:pPr>
    </w:p>
    <w:p w:rsidR="00534736" w:rsidRPr="00534736" w:rsidP="0059216B">
      <w:pPr>
        <w:tabs>
          <w:tab w:val="left" w:pos="3240"/>
        </w:tabs>
        <w:ind w:left="3240" w:hanging="3240"/>
        <w:jc w:val="both"/>
        <w:rPr>
          <w:rFonts w:ascii="Times New Roman" w:hAnsi="Times New Roman" w:cs="Times New Roman"/>
        </w:rPr>
      </w:pPr>
      <w:r w:rsidRPr="00534736">
        <w:rPr>
          <w:rFonts w:ascii="Times New Roman" w:hAnsi="Times New Roman" w:cs="Times New Roman"/>
        </w:rPr>
        <w:tab/>
      </w:r>
      <w:r w:rsidR="0059216B">
        <w:rPr>
          <w:rFonts w:ascii="Times New Roman" w:hAnsi="Times New Roman" w:cs="Times New Roman"/>
        </w:rPr>
        <w:t xml:space="preserve">Navrhuje sa nahradiť zákaz vnášania prenosných telekomunikačných prostriedkov do rokovacej sály zákazom ich používania na telefonovanie a ich používania spôsobom, ktorý vyvoláva zvukové prejavy (zvonenie). Dôvodom je, že problematickým nie je samotné vnesenie prenosného telekomunikačného prostriedku do sály, ale rušenie priebehu rokovania zvonením týchto prostriedkov alebo telefonovaním poslancov. </w:t>
      </w:r>
    </w:p>
    <w:p w:rsidR="00534736" w:rsidP="0059216B">
      <w:pPr>
        <w:ind w:left="3240" w:hanging="3240"/>
        <w:jc w:val="both"/>
        <w:rPr>
          <w:rFonts w:ascii="Times New Roman" w:hAnsi="Times New Roman" w:cs="Times New Roman"/>
          <w:b/>
        </w:rPr>
      </w:pPr>
    </w:p>
    <w:p w:rsidR="0059216B" w:rsidP="0059216B">
      <w:pPr>
        <w:ind w:left="3240" w:hanging="3240"/>
        <w:jc w:val="both"/>
        <w:rPr>
          <w:rFonts w:ascii="Times New Roman" w:hAnsi="Times New Roman" w:cs="Times New Roman"/>
          <w:b/>
        </w:rPr>
      </w:pPr>
    </w:p>
    <w:p w:rsidR="0059216B" w:rsidRPr="00534736" w:rsidP="0059216B">
      <w:pPr>
        <w:ind w:left="3240" w:hanging="3240"/>
        <w:jc w:val="both"/>
        <w:rPr>
          <w:rFonts w:ascii="Times New Roman" w:hAnsi="Times New Roman" w:cs="Times New Roman"/>
          <w:b/>
        </w:rPr>
      </w:pPr>
    </w:p>
    <w:p w:rsidR="00534736" w:rsidRPr="00534736" w:rsidP="00534736">
      <w:pPr>
        <w:numPr>
          <w:ilvl w:val="0"/>
          <w:numId w:val="13"/>
        </w:numPr>
        <w:tabs>
          <w:tab w:val="left" w:pos="340"/>
        </w:tabs>
        <w:jc w:val="both"/>
        <w:rPr>
          <w:rFonts w:ascii="Times New Roman" w:hAnsi="Times New Roman" w:cs="Times New Roman"/>
        </w:rPr>
      </w:pPr>
      <w:r w:rsidRPr="00534736">
        <w:rPr>
          <w:rFonts w:ascii="Times New Roman" w:hAnsi="Times New Roman" w:cs="Times New Roman"/>
        </w:rPr>
        <w:t>V čl. I sa pred 1. bod vkladá nový 1. bod, ktorý znie:</w:t>
      </w:r>
    </w:p>
    <w:p w:rsidR="00534736" w:rsidRPr="00534736" w:rsidP="00534736">
      <w:pPr>
        <w:jc w:val="both"/>
        <w:rPr>
          <w:rFonts w:ascii="Times New Roman" w:hAnsi="Times New Roman" w:cs="Times New Roman"/>
        </w:rPr>
      </w:pPr>
    </w:p>
    <w:p w:rsidR="00534736" w:rsidRPr="00534736" w:rsidP="00534736">
      <w:pPr>
        <w:jc w:val="both"/>
        <w:rPr>
          <w:rFonts w:ascii="Times New Roman" w:hAnsi="Times New Roman" w:cs="Times New Roman"/>
        </w:rPr>
      </w:pPr>
      <w:r w:rsidRPr="00534736">
        <w:rPr>
          <w:rFonts w:ascii="Times New Roman" w:hAnsi="Times New Roman" w:cs="Times New Roman"/>
        </w:rPr>
        <w:t>„1. V § 39 odsek 2 znie:</w:t>
      </w:r>
    </w:p>
    <w:p w:rsidR="00534736" w:rsidRPr="00534736" w:rsidP="00534736">
      <w:pPr>
        <w:ind w:firstLine="708"/>
        <w:jc w:val="both"/>
        <w:rPr>
          <w:rFonts w:ascii="Times New Roman" w:hAnsi="Times New Roman" w:cs="Times New Roman"/>
        </w:rPr>
      </w:pPr>
    </w:p>
    <w:p w:rsidR="00534736" w:rsidRPr="00534736" w:rsidP="00534736">
      <w:pPr>
        <w:ind w:firstLine="708"/>
        <w:jc w:val="both"/>
        <w:rPr>
          <w:rFonts w:ascii="Times New Roman" w:hAnsi="Times New Roman" w:cs="Times New Roman"/>
        </w:rPr>
      </w:pPr>
      <w:r w:rsidRPr="00534736">
        <w:rPr>
          <w:rFonts w:ascii="Times New Roman" w:hAnsi="Times New Roman" w:cs="Times New Roman"/>
        </w:rPr>
        <w:t xml:space="preserve">„(2) Verejne sa hlasuje použitím technického zariadenia, zdvihnutím ruky, použitím hlasovacích lístkov alebo iným spôsobom, na ktorom sa uznesie národná rada. </w:t>
      </w:r>
    </w:p>
    <w:p w:rsidR="00534736" w:rsidRPr="00534736" w:rsidP="00534736">
      <w:pPr>
        <w:ind w:firstLine="708"/>
        <w:jc w:val="both"/>
        <w:rPr>
          <w:rFonts w:ascii="Times New Roman" w:hAnsi="Times New Roman" w:cs="Times New Roman"/>
        </w:rPr>
      </w:pPr>
    </w:p>
    <w:p w:rsidR="00534736" w:rsidRPr="00534736" w:rsidP="00534736">
      <w:pPr>
        <w:ind w:firstLine="708"/>
        <w:jc w:val="both"/>
        <w:rPr>
          <w:rFonts w:ascii="Times New Roman" w:hAnsi="Times New Roman" w:cs="Times New Roman"/>
        </w:rPr>
      </w:pPr>
      <w:r w:rsidRPr="00534736">
        <w:rPr>
          <w:rFonts w:ascii="Times New Roman" w:hAnsi="Times New Roman" w:cs="Times New Roman"/>
        </w:rPr>
        <w:t xml:space="preserve">Doterajší 1. bod sa označuje ako 2. bod a nasledujúce body sa prečíslujú. </w:t>
      </w:r>
    </w:p>
    <w:p w:rsidR="00534736" w:rsidRPr="00534736" w:rsidP="00534736">
      <w:pPr>
        <w:ind w:left="3420" w:firstLine="708"/>
        <w:jc w:val="both"/>
        <w:rPr>
          <w:rFonts w:ascii="Times New Roman" w:hAnsi="Times New Roman" w:cs="Times New Roman"/>
        </w:rPr>
      </w:pPr>
    </w:p>
    <w:p w:rsidR="00534736" w:rsidRPr="00534736" w:rsidP="00534736">
      <w:pPr>
        <w:ind w:left="3240"/>
        <w:jc w:val="both"/>
        <w:rPr>
          <w:rFonts w:ascii="Times New Roman" w:hAnsi="Times New Roman" w:cs="Times New Roman"/>
        </w:rPr>
      </w:pPr>
      <w:r w:rsidRPr="00534736">
        <w:rPr>
          <w:rFonts w:ascii="Times New Roman" w:hAnsi="Times New Roman" w:cs="Times New Roman"/>
        </w:rPr>
        <w:t xml:space="preserve">Účelom doplnenia (hlasovacie lístky) je zabezpečiť rovnaké kvórum pri verejnom hlasovaní o voľbe (odvolávaní) funkcionárov volených v národnej rade a  nadviazať na zmenu spôsobu hlasovania navrhovanú v § 39 ods. 8. </w:t>
      </w:r>
    </w:p>
    <w:p w:rsidR="00534736" w:rsidRPr="00534736" w:rsidP="00534736">
      <w:pPr>
        <w:jc w:val="both"/>
        <w:rPr>
          <w:rFonts w:ascii="Times New Roman" w:hAnsi="Times New Roman" w:cs="Times New Roman"/>
        </w:rPr>
      </w:pPr>
    </w:p>
    <w:p w:rsidR="00534736" w:rsidRPr="00534736" w:rsidP="00534736">
      <w:pPr>
        <w:numPr>
          <w:ilvl w:val="0"/>
          <w:numId w:val="13"/>
        </w:numPr>
        <w:tabs>
          <w:tab w:val="left" w:pos="340"/>
        </w:tabs>
        <w:jc w:val="both"/>
        <w:rPr>
          <w:rFonts w:ascii="Times New Roman" w:hAnsi="Times New Roman" w:cs="Times New Roman"/>
        </w:rPr>
      </w:pPr>
      <w:r w:rsidR="00674775">
        <w:rPr>
          <w:rFonts w:ascii="Times New Roman" w:hAnsi="Times New Roman" w:cs="Times New Roman"/>
        </w:rPr>
        <w:t xml:space="preserve">V čl. I  2. </w:t>
      </w:r>
      <w:r w:rsidRPr="00534736">
        <w:rPr>
          <w:rFonts w:ascii="Times New Roman" w:hAnsi="Times New Roman" w:cs="Times New Roman"/>
        </w:rPr>
        <w:t>bod znie:</w:t>
      </w:r>
    </w:p>
    <w:p w:rsidR="00534736" w:rsidRPr="00534736" w:rsidP="00534736">
      <w:pPr>
        <w:jc w:val="both"/>
        <w:rPr>
          <w:rFonts w:ascii="Times New Roman" w:hAnsi="Times New Roman" w:cs="Times New Roman"/>
        </w:rPr>
      </w:pPr>
    </w:p>
    <w:p w:rsidR="00534736" w:rsidRPr="00534736" w:rsidP="00534736">
      <w:pPr>
        <w:ind w:firstLine="360"/>
        <w:jc w:val="both"/>
        <w:rPr>
          <w:rFonts w:ascii="Times New Roman" w:hAnsi="Times New Roman" w:cs="Times New Roman"/>
        </w:rPr>
      </w:pPr>
      <w:r w:rsidRPr="00534736">
        <w:rPr>
          <w:rFonts w:ascii="Times New Roman" w:hAnsi="Times New Roman" w:cs="Times New Roman"/>
        </w:rPr>
        <w:t>„2. Za § 39 sa vkladá § 39a, ktorý znie:</w:t>
      </w:r>
    </w:p>
    <w:p w:rsidR="00534736" w:rsidRPr="00534736" w:rsidP="00534736">
      <w:pPr>
        <w:jc w:val="both"/>
        <w:rPr>
          <w:rFonts w:ascii="Times New Roman" w:hAnsi="Times New Roman" w:cs="Times New Roman"/>
        </w:rPr>
      </w:pPr>
    </w:p>
    <w:p w:rsidR="00534736" w:rsidP="00534736">
      <w:pPr>
        <w:jc w:val="center"/>
        <w:rPr>
          <w:rFonts w:ascii="Times New Roman" w:hAnsi="Times New Roman" w:cs="Times New Roman"/>
        </w:rPr>
      </w:pPr>
      <w:r w:rsidRPr="00534736">
        <w:rPr>
          <w:rFonts w:ascii="Times New Roman" w:hAnsi="Times New Roman" w:cs="Times New Roman"/>
        </w:rPr>
        <w:t>„§ 39a</w:t>
      </w:r>
    </w:p>
    <w:p w:rsidR="0059216B" w:rsidRPr="00534736" w:rsidP="00534736">
      <w:pPr>
        <w:jc w:val="center"/>
        <w:rPr>
          <w:rFonts w:ascii="Times New Roman" w:hAnsi="Times New Roman" w:cs="Times New Roman"/>
        </w:rPr>
      </w:pPr>
    </w:p>
    <w:p w:rsidR="00534736" w:rsidRPr="00534736" w:rsidP="00534736">
      <w:pPr>
        <w:jc w:val="both"/>
        <w:rPr>
          <w:rFonts w:ascii="Times New Roman" w:hAnsi="Times New Roman" w:cs="Times New Roman"/>
        </w:rPr>
      </w:pPr>
      <w:r w:rsidRPr="00534736">
        <w:rPr>
          <w:rFonts w:ascii="Times New Roman" w:hAnsi="Times New Roman" w:cs="Times New Roman"/>
          <w:b/>
        </w:rPr>
        <w:tab/>
      </w:r>
      <w:r w:rsidRPr="00534736">
        <w:rPr>
          <w:rFonts w:ascii="Times New Roman" w:hAnsi="Times New Roman" w:cs="Times New Roman"/>
        </w:rPr>
        <w:t xml:space="preserve">Podrobnosti o voľbe a odvolávaní funkcionárov, okrem funkcionárov  národnej rady podľa § 2 ods. 3 písm. a) a písm. b), upraví volebný poriadok, ktorý na návrh ústavnoprávneho výboru schváli národná rada.“. </w:t>
      </w:r>
    </w:p>
    <w:p w:rsidR="00534736" w:rsidRPr="00534736" w:rsidP="00534736">
      <w:pPr>
        <w:jc w:val="both"/>
        <w:rPr>
          <w:rFonts w:ascii="Times New Roman" w:hAnsi="Times New Roman" w:cs="Times New Roman"/>
          <w:b/>
        </w:rPr>
      </w:pPr>
    </w:p>
    <w:p w:rsidR="00534736" w:rsidRPr="00534736" w:rsidP="00534736">
      <w:pPr>
        <w:ind w:left="3240"/>
        <w:jc w:val="both"/>
        <w:rPr>
          <w:rFonts w:ascii="Times New Roman" w:hAnsi="Times New Roman" w:cs="Times New Roman"/>
          <w:b/>
        </w:rPr>
      </w:pPr>
      <w:r w:rsidRPr="00534736">
        <w:rPr>
          <w:rFonts w:ascii="Times New Roman" w:hAnsi="Times New Roman" w:cs="Times New Roman"/>
        </w:rPr>
        <w:t xml:space="preserve">Účelom navrhovanej zmeny je odstrániť duplicitu pôvodného textu § 39a a zjednotiť spôsob voľby (odvolávania) a spôsob hlasovania o funkcionároch volených v národnej rade. </w:t>
      </w:r>
      <w:r w:rsidRPr="00534736">
        <w:rPr>
          <w:rFonts w:ascii="Times New Roman" w:hAnsi="Times New Roman" w:cs="Times New Roman"/>
          <w:b/>
        </w:rPr>
        <w:tab/>
      </w:r>
    </w:p>
    <w:p w:rsidR="00534736" w:rsidP="00534736">
      <w:pPr>
        <w:ind w:left="3240"/>
        <w:jc w:val="both"/>
        <w:rPr>
          <w:rFonts w:ascii="Times New Roman" w:hAnsi="Times New Roman" w:cs="Times New Roman"/>
          <w:b/>
        </w:rPr>
      </w:pPr>
    </w:p>
    <w:p w:rsidR="00F038C2" w:rsidRPr="00534736" w:rsidP="00534736">
      <w:pPr>
        <w:ind w:left="3240"/>
        <w:jc w:val="both"/>
        <w:rPr>
          <w:rFonts w:ascii="Times New Roman" w:hAnsi="Times New Roman" w:cs="Times New Roman"/>
          <w:b/>
        </w:rPr>
      </w:pPr>
    </w:p>
    <w:p w:rsidR="00F038C2" w:rsidRPr="00534736" w:rsidP="00F038C2">
      <w:pPr>
        <w:numPr>
          <w:ilvl w:val="0"/>
          <w:numId w:val="13"/>
        </w:numPr>
        <w:tabs>
          <w:tab w:val="left" w:pos="340"/>
        </w:tabs>
        <w:jc w:val="both"/>
        <w:rPr>
          <w:rFonts w:ascii="Times New Roman" w:hAnsi="Times New Roman" w:cs="Times New Roman"/>
        </w:rPr>
      </w:pPr>
      <w:r w:rsidRPr="00534736">
        <w:rPr>
          <w:rFonts w:ascii="Times New Roman" w:hAnsi="Times New Roman" w:cs="Times New Roman"/>
        </w:rPr>
        <w:t>V čl. I 4. bode v § 112 ods. 2 sa vypúšťajú slová „alebo na pozastavenie výkonu funkcie“.</w:t>
      </w:r>
    </w:p>
    <w:p w:rsidR="00F038C2" w:rsidRPr="00534736" w:rsidP="00F038C2">
      <w:pPr>
        <w:pStyle w:val="BodyText"/>
        <w:rPr>
          <w:rFonts w:ascii="Times New Roman" w:hAnsi="Times New Roman" w:cs="Times New Roman"/>
        </w:rPr>
      </w:pPr>
    </w:p>
    <w:p w:rsidR="00F038C2" w:rsidRPr="00534736" w:rsidP="00F038C2">
      <w:pPr>
        <w:pStyle w:val="BodyText"/>
        <w:ind w:left="3240"/>
        <w:rPr>
          <w:rFonts w:ascii="Times New Roman" w:hAnsi="Times New Roman" w:cs="Times New Roman"/>
        </w:rPr>
      </w:pPr>
      <w:r w:rsidRPr="00534736">
        <w:rPr>
          <w:rFonts w:ascii="Times New Roman" w:hAnsi="Times New Roman" w:cs="Times New Roman"/>
        </w:rPr>
        <w:t>Súčasné znenie zákona NR SR č. 39/1993 Z. z. už neobsahuje možnosť pozastavenia výkonu funkcie predsedu a podpredsedu NKÚ SR.</w:t>
      </w:r>
    </w:p>
    <w:p w:rsidR="00F038C2" w:rsidRPr="00534736" w:rsidP="00F038C2">
      <w:pPr>
        <w:pStyle w:val="BodyText"/>
        <w:rPr>
          <w:rFonts w:ascii="Times New Roman" w:hAnsi="Times New Roman" w:cs="Times New Roman"/>
        </w:rPr>
      </w:pPr>
      <w:r w:rsidRPr="00534736">
        <w:rPr>
          <w:rFonts w:ascii="Times New Roman" w:hAnsi="Times New Roman" w:cs="Times New Roman"/>
        </w:rPr>
        <w:tab/>
        <w:tab/>
        <w:tab/>
      </w:r>
    </w:p>
    <w:p w:rsidR="00534736" w:rsidP="00534736">
      <w:pPr>
        <w:ind w:left="3240"/>
        <w:jc w:val="both"/>
        <w:rPr>
          <w:rFonts w:ascii="Times New Roman" w:hAnsi="Times New Roman" w:cs="Times New Roman"/>
          <w:b/>
        </w:rPr>
      </w:pPr>
    </w:p>
    <w:p w:rsidR="00534736" w:rsidRPr="00534736" w:rsidP="00534736">
      <w:pPr>
        <w:numPr>
          <w:ilvl w:val="0"/>
          <w:numId w:val="13"/>
        </w:numPr>
        <w:tabs>
          <w:tab w:val="left" w:pos="340"/>
        </w:tabs>
        <w:jc w:val="both"/>
        <w:rPr>
          <w:rFonts w:ascii="Times New Roman" w:hAnsi="Times New Roman" w:cs="Times New Roman"/>
        </w:rPr>
      </w:pPr>
      <w:r w:rsidR="00674775">
        <w:rPr>
          <w:rFonts w:ascii="Times New Roman" w:hAnsi="Times New Roman" w:cs="Times New Roman"/>
        </w:rPr>
        <w:t>V čl. I sa z</w:t>
      </w:r>
      <w:r w:rsidRPr="00534736">
        <w:rPr>
          <w:rFonts w:ascii="Times New Roman" w:hAnsi="Times New Roman" w:cs="Times New Roman"/>
        </w:rPr>
        <w:t>a 4. bod vkladá nový 5. bod, ktorý znie:</w:t>
      </w:r>
    </w:p>
    <w:p w:rsidR="00534736" w:rsidRPr="00534736" w:rsidP="00534736">
      <w:pPr>
        <w:jc w:val="both"/>
        <w:rPr>
          <w:rFonts w:ascii="Times New Roman" w:hAnsi="Times New Roman" w:cs="Times New Roman"/>
        </w:rPr>
      </w:pPr>
    </w:p>
    <w:p w:rsidR="00534736" w:rsidRPr="00534736" w:rsidP="00534736">
      <w:pPr>
        <w:ind w:firstLine="360"/>
        <w:jc w:val="both"/>
        <w:rPr>
          <w:rFonts w:ascii="Times New Roman" w:hAnsi="Times New Roman" w:cs="Times New Roman"/>
        </w:rPr>
      </w:pPr>
      <w:r w:rsidRPr="00534736">
        <w:rPr>
          <w:rFonts w:ascii="Times New Roman" w:hAnsi="Times New Roman" w:cs="Times New Roman"/>
        </w:rPr>
        <w:t xml:space="preserve">„5. § 113 sa vypúšťa.“. </w:t>
      </w:r>
    </w:p>
    <w:p w:rsidR="00534736" w:rsidRPr="00534736" w:rsidP="00534736">
      <w:pPr>
        <w:jc w:val="both"/>
        <w:rPr>
          <w:rFonts w:ascii="Times New Roman" w:hAnsi="Times New Roman" w:cs="Times New Roman"/>
        </w:rPr>
      </w:pPr>
    </w:p>
    <w:p w:rsidR="00534736" w:rsidRPr="00534736" w:rsidP="00534736">
      <w:pPr>
        <w:tabs>
          <w:tab w:val="left" w:pos="360"/>
        </w:tabs>
        <w:jc w:val="both"/>
        <w:rPr>
          <w:rFonts w:ascii="Times New Roman" w:hAnsi="Times New Roman" w:cs="Times New Roman"/>
        </w:rPr>
      </w:pPr>
      <w:r w:rsidRPr="00534736">
        <w:rPr>
          <w:rFonts w:ascii="Times New Roman" w:hAnsi="Times New Roman" w:cs="Times New Roman"/>
        </w:rPr>
        <w:tab/>
        <w:t xml:space="preserve">Nasledujúce body sa prečíslujú. </w:t>
        <w:tab/>
      </w:r>
    </w:p>
    <w:p w:rsidR="00534736" w:rsidRPr="00534736" w:rsidP="00534736">
      <w:pPr>
        <w:ind w:left="3240"/>
        <w:jc w:val="both"/>
        <w:rPr>
          <w:rFonts w:ascii="Times New Roman" w:hAnsi="Times New Roman" w:cs="Times New Roman"/>
          <w:b/>
        </w:rPr>
      </w:pPr>
    </w:p>
    <w:p w:rsidR="00534736" w:rsidRPr="00534736" w:rsidP="00534736">
      <w:pPr>
        <w:ind w:left="3240"/>
        <w:jc w:val="both"/>
        <w:rPr>
          <w:rFonts w:ascii="Times New Roman" w:hAnsi="Times New Roman" w:cs="Times New Roman"/>
        </w:rPr>
      </w:pPr>
      <w:r w:rsidRPr="00534736">
        <w:rPr>
          <w:rFonts w:ascii="Times New Roman" w:hAnsi="Times New Roman" w:cs="Times New Roman"/>
        </w:rPr>
        <w:t>Nadväzuje na navrhované nové znenie § 39a</w:t>
      </w:r>
      <w:r w:rsidR="00C4123A">
        <w:rPr>
          <w:rFonts w:ascii="Times New Roman" w:hAnsi="Times New Roman" w:cs="Times New Roman"/>
        </w:rPr>
        <w:t>,</w:t>
      </w:r>
      <w:r w:rsidRPr="00534736">
        <w:rPr>
          <w:rFonts w:ascii="Times New Roman" w:hAnsi="Times New Roman" w:cs="Times New Roman"/>
        </w:rPr>
        <w:t xml:space="preserve"> a preto treba označené ustanovenie, ako duplicitné, vypustiť. </w:t>
      </w:r>
    </w:p>
    <w:p w:rsidR="00534736" w:rsidRPr="00534736" w:rsidP="00534736">
      <w:pPr>
        <w:jc w:val="both"/>
        <w:rPr>
          <w:rFonts w:ascii="Times New Roman" w:hAnsi="Times New Roman" w:cs="Times New Roman"/>
          <w:b/>
        </w:rPr>
      </w:pPr>
    </w:p>
    <w:p w:rsidR="00534736" w:rsidP="00534736">
      <w:pPr>
        <w:ind w:left="360"/>
        <w:jc w:val="both"/>
        <w:rPr>
          <w:rFonts w:ascii="Times New Roman" w:hAnsi="Times New Roman" w:cs="Times New Roman"/>
          <w:b/>
        </w:rPr>
      </w:pPr>
    </w:p>
    <w:p w:rsidR="00534736" w:rsidRPr="00534736" w:rsidP="00534736">
      <w:pPr>
        <w:numPr>
          <w:ilvl w:val="0"/>
          <w:numId w:val="13"/>
        </w:numPr>
        <w:tabs>
          <w:tab w:val="left" w:pos="340"/>
        </w:tabs>
        <w:jc w:val="both"/>
        <w:rPr>
          <w:rFonts w:ascii="Times New Roman" w:hAnsi="Times New Roman" w:cs="Times New Roman"/>
        </w:rPr>
      </w:pPr>
      <w:r w:rsidR="00674775">
        <w:rPr>
          <w:rFonts w:ascii="Times New Roman" w:hAnsi="Times New Roman" w:cs="Times New Roman"/>
        </w:rPr>
        <w:t>V čl. I sa z</w:t>
      </w:r>
      <w:r w:rsidRPr="00534736">
        <w:rPr>
          <w:rFonts w:ascii="Times New Roman" w:hAnsi="Times New Roman" w:cs="Times New Roman"/>
        </w:rPr>
        <w:t xml:space="preserve">a 5. bod </w:t>
      </w:r>
      <w:r w:rsidR="00674775">
        <w:rPr>
          <w:rFonts w:ascii="Times New Roman" w:hAnsi="Times New Roman" w:cs="Times New Roman"/>
        </w:rPr>
        <w:t xml:space="preserve"> </w:t>
      </w:r>
      <w:r w:rsidRPr="00534736">
        <w:rPr>
          <w:rFonts w:ascii="Times New Roman" w:hAnsi="Times New Roman" w:cs="Times New Roman"/>
        </w:rPr>
        <w:t>vkladá nový 6. bod, ktorý znie:</w:t>
      </w:r>
    </w:p>
    <w:p w:rsidR="00534736" w:rsidRPr="00534736" w:rsidP="00534736">
      <w:pPr>
        <w:jc w:val="both"/>
        <w:rPr>
          <w:rFonts w:ascii="Times New Roman" w:hAnsi="Times New Roman" w:cs="Times New Roman"/>
        </w:rPr>
      </w:pPr>
    </w:p>
    <w:p w:rsidR="00534736" w:rsidRPr="00534736" w:rsidP="00534736">
      <w:pPr>
        <w:ind w:firstLine="360"/>
        <w:jc w:val="both"/>
        <w:rPr>
          <w:rFonts w:ascii="Times New Roman" w:hAnsi="Times New Roman" w:cs="Times New Roman"/>
        </w:rPr>
      </w:pPr>
      <w:r w:rsidRPr="00534736">
        <w:rPr>
          <w:rFonts w:ascii="Times New Roman" w:hAnsi="Times New Roman" w:cs="Times New Roman"/>
        </w:rPr>
        <w:t xml:space="preserve">„6. V § 115 sa vypúšťa odsek 4.“. </w:t>
      </w:r>
    </w:p>
    <w:p w:rsidR="00534736" w:rsidRPr="00534736" w:rsidP="00534736">
      <w:pPr>
        <w:jc w:val="both"/>
        <w:rPr>
          <w:rFonts w:ascii="Times New Roman" w:hAnsi="Times New Roman" w:cs="Times New Roman"/>
        </w:rPr>
      </w:pPr>
    </w:p>
    <w:p w:rsidR="00534736" w:rsidRPr="00534736" w:rsidP="00534736">
      <w:pPr>
        <w:tabs>
          <w:tab w:val="left" w:pos="360"/>
        </w:tabs>
        <w:jc w:val="both"/>
        <w:rPr>
          <w:rFonts w:ascii="Times New Roman" w:hAnsi="Times New Roman" w:cs="Times New Roman"/>
        </w:rPr>
      </w:pPr>
      <w:r w:rsidRPr="00534736">
        <w:rPr>
          <w:rFonts w:ascii="Times New Roman" w:hAnsi="Times New Roman" w:cs="Times New Roman"/>
        </w:rPr>
        <w:tab/>
        <w:t>Doterajší odsek 5 sa označuje ako odsek 4.</w:t>
        <w:tab/>
      </w:r>
    </w:p>
    <w:p w:rsidR="00534736" w:rsidRPr="00534736" w:rsidP="00534736">
      <w:pPr>
        <w:ind w:left="3240"/>
        <w:jc w:val="both"/>
        <w:rPr>
          <w:rFonts w:ascii="Times New Roman" w:hAnsi="Times New Roman" w:cs="Times New Roman"/>
          <w:b/>
        </w:rPr>
      </w:pPr>
    </w:p>
    <w:p w:rsidR="00534736" w:rsidRPr="00534736" w:rsidP="00534736">
      <w:pPr>
        <w:ind w:left="3240"/>
        <w:jc w:val="both"/>
        <w:rPr>
          <w:rFonts w:ascii="Times New Roman" w:hAnsi="Times New Roman" w:cs="Times New Roman"/>
        </w:rPr>
      </w:pPr>
      <w:r w:rsidRPr="00534736">
        <w:rPr>
          <w:rFonts w:ascii="Times New Roman" w:hAnsi="Times New Roman" w:cs="Times New Roman"/>
        </w:rPr>
        <w:t>Nadväzuje na navrhované nové znenie § 39a</w:t>
      </w:r>
      <w:r w:rsidR="00674775">
        <w:rPr>
          <w:rFonts w:ascii="Times New Roman" w:hAnsi="Times New Roman" w:cs="Times New Roman"/>
        </w:rPr>
        <w:t>,</w:t>
      </w:r>
      <w:r w:rsidRPr="00534736">
        <w:rPr>
          <w:rFonts w:ascii="Times New Roman" w:hAnsi="Times New Roman" w:cs="Times New Roman"/>
        </w:rPr>
        <w:t xml:space="preserve"> a preto treba označené ustanovenie, ako duplicitné, vypustiť. </w:t>
      </w:r>
    </w:p>
    <w:p w:rsidR="00534736" w:rsidP="00534736">
      <w:pPr>
        <w:ind w:left="3240"/>
        <w:jc w:val="both"/>
        <w:rPr>
          <w:rFonts w:ascii="Times New Roman" w:hAnsi="Times New Roman" w:cs="Times New Roman"/>
        </w:rPr>
      </w:pPr>
    </w:p>
    <w:p w:rsidR="00F038C2" w:rsidRPr="00534736" w:rsidP="00534736">
      <w:pPr>
        <w:ind w:left="3240"/>
        <w:jc w:val="both"/>
        <w:rPr>
          <w:rFonts w:ascii="Times New Roman" w:hAnsi="Times New Roman" w:cs="Times New Roman"/>
        </w:rPr>
      </w:pPr>
    </w:p>
    <w:p w:rsidR="00534736" w:rsidRPr="00534736" w:rsidP="00534736">
      <w:pPr>
        <w:numPr>
          <w:ilvl w:val="0"/>
          <w:numId w:val="13"/>
        </w:numPr>
        <w:tabs>
          <w:tab w:val="left" w:pos="340"/>
        </w:tabs>
        <w:jc w:val="both"/>
        <w:rPr>
          <w:rFonts w:ascii="Times New Roman" w:hAnsi="Times New Roman" w:cs="Times New Roman"/>
        </w:rPr>
      </w:pPr>
      <w:r w:rsidR="00674775">
        <w:rPr>
          <w:rFonts w:ascii="Times New Roman" w:hAnsi="Times New Roman" w:cs="Times New Roman"/>
        </w:rPr>
        <w:t>V čl. I sa z</w:t>
      </w:r>
      <w:r w:rsidRPr="00534736">
        <w:rPr>
          <w:rFonts w:ascii="Times New Roman" w:hAnsi="Times New Roman" w:cs="Times New Roman"/>
        </w:rPr>
        <w:t xml:space="preserve">a 7. bod </w:t>
      </w:r>
      <w:r w:rsidR="00674775">
        <w:rPr>
          <w:rFonts w:ascii="Times New Roman" w:hAnsi="Times New Roman" w:cs="Times New Roman"/>
        </w:rPr>
        <w:t xml:space="preserve"> </w:t>
      </w:r>
      <w:r w:rsidRPr="00534736">
        <w:rPr>
          <w:rFonts w:ascii="Times New Roman" w:hAnsi="Times New Roman" w:cs="Times New Roman"/>
        </w:rPr>
        <w:t>vkladajú 8. a 9. bod, ktoré znejú:</w:t>
      </w:r>
    </w:p>
    <w:p w:rsidR="00534736" w:rsidRPr="00534736" w:rsidP="00534736">
      <w:pPr>
        <w:jc w:val="both"/>
        <w:rPr>
          <w:rFonts w:ascii="Times New Roman" w:hAnsi="Times New Roman" w:cs="Times New Roman"/>
        </w:rPr>
      </w:pPr>
    </w:p>
    <w:p w:rsidR="00534736" w:rsidRPr="00534736" w:rsidP="00534736">
      <w:pPr>
        <w:ind w:left="3240" w:hanging="2880"/>
        <w:jc w:val="both"/>
        <w:rPr>
          <w:rFonts w:ascii="Times New Roman" w:hAnsi="Times New Roman" w:cs="Times New Roman"/>
        </w:rPr>
      </w:pPr>
      <w:r w:rsidRPr="00534736">
        <w:rPr>
          <w:rFonts w:ascii="Times New Roman" w:hAnsi="Times New Roman" w:cs="Times New Roman"/>
        </w:rPr>
        <w:t xml:space="preserve">„8. § 125 sa vypúšťa. </w:t>
      </w:r>
    </w:p>
    <w:p w:rsidR="00534736" w:rsidRPr="00534736" w:rsidP="00534736">
      <w:pPr>
        <w:ind w:left="3240" w:hanging="2880"/>
        <w:jc w:val="both"/>
        <w:rPr>
          <w:rFonts w:ascii="Times New Roman" w:hAnsi="Times New Roman" w:cs="Times New Roman"/>
        </w:rPr>
      </w:pPr>
    </w:p>
    <w:p w:rsidR="00534736" w:rsidRPr="00534736" w:rsidP="00534736">
      <w:pPr>
        <w:ind w:left="3240" w:hanging="2880"/>
        <w:jc w:val="both"/>
        <w:rPr>
          <w:rFonts w:ascii="Times New Roman" w:hAnsi="Times New Roman" w:cs="Times New Roman"/>
        </w:rPr>
      </w:pPr>
      <w:r w:rsidRPr="00534736">
        <w:rPr>
          <w:rFonts w:ascii="Times New Roman" w:hAnsi="Times New Roman" w:cs="Times New Roman"/>
        </w:rPr>
        <w:t xml:space="preserve">  9. V § 126 sa vypúšťa odsek 4.“.</w:t>
      </w:r>
    </w:p>
    <w:p w:rsidR="00534736" w:rsidRPr="00534736" w:rsidP="00534736">
      <w:pPr>
        <w:ind w:left="3240"/>
        <w:jc w:val="both"/>
        <w:rPr>
          <w:rFonts w:ascii="Times New Roman" w:hAnsi="Times New Roman" w:cs="Times New Roman"/>
          <w:b/>
        </w:rPr>
      </w:pPr>
    </w:p>
    <w:p w:rsidR="00534736" w:rsidRPr="00534736" w:rsidP="00534736">
      <w:pPr>
        <w:ind w:left="3240"/>
        <w:jc w:val="both"/>
        <w:rPr>
          <w:rFonts w:ascii="Times New Roman" w:hAnsi="Times New Roman" w:cs="Times New Roman"/>
        </w:rPr>
      </w:pPr>
      <w:r w:rsidRPr="00534736">
        <w:rPr>
          <w:rFonts w:ascii="Times New Roman" w:hAnsi="Times New Roman" w:cs="Times New Roman"/>
        </w:rPr>
        <w:t>Nadväzuje na navrhované nové znenie § 39a</w:t>
      </w:r>
      <w:r w:rsidR="00674775">
        <w:rPr>
          <w:rFonts w:ascii="Times New Roman" w:hAnsi="Times New Roman" w:cs="Times New Roman"/>
        </w:rPr>
        <w:t>,</w:t>
      </w:r>
      <w:r w:rsidRPr="00534736">
        <w:rPr>
          <w:rFonts w:ascii="Times New Roman" w:hAnsi="Times New Roman" w:cs="Times New Roman"/>
        </w:rPr>
        <w:t xml:space="preserve"> a preto treba označené ustanovenia, ako duplicitné, vypustiť. </w:t>
      </w:r>
    </w:p>
    <w:p w:rsidR="00534736" w:rsidRPr="00534736" w:rsidP="00534736">
      <w:pPr>
        <w:ind w:left="3240"/>
        <w:jc w:val="both"/>
        <w:rPr>
          <w:rFonts w:ascii="Times New Roman" w:hAnsi="Times New Roman" w:cs="Times New Roman"/>
        </w:rPr>
      </w:pPr>
    </w:p>
    <w:p w:rsidR="00534736" w:rsidRPr="00534736" w:rsidP="00534736">
      <w:pPr>
        <w:ind w:left="3240"/>
        <w:jc w:val="both"/>
        <w:rPr>
          <w:rFonts w:ascii="Times New Roman" w:hAnsi="Times New Roman" w:cs="Times New Roman"/>
        </w:rPr>
      </w:pPr>
    </w:p>
    <w:p w:rsidR="0064286D" w:rsidRPr="00534736" w:rsidP="0064286D">
      <w:pPr>
        <w:pStyle w:val="BodyText"/>
        <w:spacing w:line="360" w:lineRule="auto"/>
        <w:rPr>
          <w:rFonts w:ascii="Times New Roman" w:hAnsi="Times New Roman" w:cs="Times New Roman"/>
        </w:rPr>
      </w:pPr>
    </w:p>
    <w:p w:rsidR="0064286D" w:rsidRPr="00534736" w:rsidP="0064286D">
      <w:pPr>
        <w:pStyle w:val="BodyText"/>
        <w:spacing w:line="360" w:lineRule="auto"/>
        <w:rPr>
          <w:rFonts w:ascii="Times New Roman" w:hAnsi="Times New Roman" w:cs="Times New Roman"/>
        </w:rPr>
      </w:pPr>
    </w:p>
    <w:p w:rsidR="0064286D" w:rsidP="009D58C0">
      <w:pPr>
        <w:jc w:val="both"/>
        <w:rPr>
          <w:rFonts w:ascii="Times New Roman" w:hAnsi="Times New Roman" w:cs="Times New Roman"/>
          <w:b/>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D1" w:rsidP="00F9388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A75D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D1" w:rsidP="00F9388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20E09">
      <w:rPr>
        <w:rStyle w:val="PageNumber"/>
        <w:rFonts w:ascii="Times New Roman" w:hAnsi="Times New Roman" w:cs="Times New Roman"/>
        <w:noProof/>
      </w:rPr>
      <w:t>2</w:t>
    </w:r>
    <w:r>
      <w:rPr>
        <w:rStyle w:val="PageNumber"/>
        <w:rFonts w:ascii="Times New Roman" w:hAnsi="Times New Roman" w:cs="Times New Roman"/>
      </w:rPr>
      <w:fldChar w:fldCharType="end"/>
    </w:r>
  </w:p>
  <w:p w:rsidR="007A75D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5BD"/>
    <w:multiLevelType w:val="hybridMultilevel"/>
    <w:tmpl w:val="3DEAB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B4748C"/>
    <w:multiLevelType w:val="hybridMultilevel"/>
    <w:tmpl w:val="F9E67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427162"/>
    <w:multiLevelType w:val="hybridMultilevel"/>
    <w:tmpl w:val="22601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A43AD2"/>
    <w:multiLevelType w:val="hybridMultilevel"/>
    <w:tmpl w:val="B6CC4C0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300927"/>
    <w:multiLevelType w:val="hybridMultilevel"/>
    <w:tmpl w:val="ACE2FDD2"/>
    <w:lvl w:ilvl="0">
      <w:start w:val="3"/>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465FB1"/>
    <w:multiLevelType w:val="hybridMultilevel"/>
    <w:tmpl w:val="BA7C98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DBF6E8F"/>
    <w:multiLevelType w:val="hybridMultilevel"/>
    <w:tmpl w:val="7DE4F9F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BA726E"/>
    <w:multiLevelType w:val="hybridMultilevel"/>
    <w:tmpl w:val="E32EF29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8A4A0A"/>
    <w:multiLevelType w:val="hybridMultilevel"/>
    <w:tmpl w:val="5C883F78"/>
    <w:lvl w:ilvl="0">
      <w:start w:val="3"/>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3FD6AFB"/>
    <w:multiLevelType w:val="multilevel"/>
    <w:tmpl w:val="70A25C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FB0373"/>
    <w:multiLevelType w:val="hybridMultilevel"/>
    <w:tmpl w:val="1B586620"/>
    <w:lvl w:ilvl="0">
      <w:start w:val="3"/>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FFF11DF"/>
    <w:multiLevelType w:val="hybridMultilevel"/>
    <w:tmpl w:val="86F6FDCA"/>
    <w:lvl w:ilvl="0">
      <w:start w:val="3"/>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3AF069C"/>
    <w:multiLevelType w:val="hybridMultilevel"/>
    <w:tmpl w:val="7A1881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3BF6680"/>
    <w:multiLevelType w:val="multilevel"/>
    <w:tmpl w:val="7A1881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895730B"/>
    <w:multiLevelType w:val="hybridMultilevel"/>
    <w:tmpl w:val="83D6399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5D635D"/>
    <w:multiLevelType w:val="hybridMultilevel"/>
    <w:tmpl w:val="D48E05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ED6066"/>
    <w:multiLevelType w:val="hybridMultilevel"/>
    <w:tmpl w:val="C902F2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EE56CC"/>
    <w:multiLevelType w:val="hybridMultilevel"/>
    <w:tmpl w:val="2DAECB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940819"/>
    <w:multiLevelType w:val="hybridMultilevel"/>
    <w:tmpl w:val="972294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765FAE"/>
    <w:multiLevelType w:val="hybridMultilevel"/>
    <w:tmpl w:val="DBD06C04"/>
    <w:lvl w:ilvl="0">
      <w:start w:val="3"/>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E244BB2"/>
    <w:multiLevelType w:val="hybridMultilevel"/>
    <w:tmpl w:val="A83EE6E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3AD0983"/>
    <w:multiLevelType w:val="hybridMultilevel"/>
    <w:tmpl w:val="0416FDF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7"/>
  </w:num>
  <w:num w:numId="3">
    <w:abstractNumId w:val="18"/>
  </w:num>
  <w:num w:numId="4">
    <w:abstractNumId w:val="21"/>
  </w:num>
  <w:num w:numId="5">
    <w:abstractNumId w:val="9"/>
  </w:num>
  <w:num w:numId="6">
    <w:abstractNumId w:val="2"/>
  </w:num>
  <w:num w:numId="7">
    <w:abstractNumId w:val="5"/>
  </w:num>
  <w:num w:numId="8">
    <w:abstractNumId w:val="1"/>
  </w:num>
  <w:num w:numId="9">
    <w:abstractNumId w:val="0"/>
  </w:num>
  <w:num w:numId="10">
    <w:abstractNumId w:val="12"/>
  </w:num>
  <w:num w:numId="11">
    <w:abstractNumId w:val="13"/>
  </w:num>
  <w:num w:numId="12">
    <w:abstractNumId w:val="4"/>
  </w:num>
  <w:num w:numId="13">
    <w:abstractNumId w:val="20"/>
  </w:num>
  <w:num w:numId="14">
    <w:abstractNumId w:val="3"/>
  </w:num>
  <w:num w:numId="15">
    <w:abstractNumId w:val="11"/>
  </w:num>
  <w:num w:numId="16">
    <w:abstractNumId w:val="19"/>
  </w:num>
  <w:num w:numId="17">
    <w:abstractNumId w:val="16"/>
  </w:num>
  <w:num w:numId="18">
    <w:abstractNumId w:val="15"/>
  </w:num>
  <w:num w:numId="19">
    <w:abstractNumId w:val="10"/>
  </w:num>
  <w:num w:numId="20">
    <w:abstractNumId w:val="8"/>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509F"/>
    <w:rsid w:val="000414B2"/>
    <w:rsid w:val="00224704"/>
    <w:rsid w:val="002A5174"/>
    <w:rsid w:val="002C3648"/>
    <w:rsid w:val="002E7CD4"/>
    <w:rsid w:val="00305B68"/>
    <w:rsid w:val="003111C8"/>
    <w:rsid w:val="0034450B"/>
    <w:rsid w:val="00420E09"/>
    <w:rsid w:val="00426893"/>
    <w:rsid w:val="004641C4"/>
    <w:rsid w:val="00466B5E"/>
    <w:rsid w:val="0047287F"/>
    <w:rsid w:val="004A1A4C"/>
    <w:rsid w:val="00534736"/>
    <w:rsid w:val="00546926"/>
    <w:rsid w:val="00552ED6"/>
    <w:rsid w:val="00577FDA"/>
    <w:rsid w:val="0059216B"/>
    <w:rsid w:val="0059543C"/>
    <w:rsid w:val="005D2702"/>
    <w:rsid w:val="00620E53"/>
    <w:rsid w:val="0064286D"/>
    <w:rsid w:val="00674775"/>
    <w:rsid w:val="00683CFF"/>
    <w:rsid w:val="006C7E01"/>
    <w:rsid w:val="006D330D"/>
    <w:rsid w:val="007101B6"/>
    <w:rsid w:val="00767EF8"/>
    <w:rsid w:val="007848AA"/>
    <w:rsid w:val="007A75D1"/>
    <w:rsid w:val="00873AF1"/>
    <w:rsid w:val="00887E5E"/>
    <w:rsid w:val="00902673"/>
    <w:rsid w:val="009027A0"/>
    <w:rsid w:val="00950DE5"/>
    <w:rsid w:val="009705C7"/>
    <w:rsid w:val="009D58C0"/>
    <w:rsid w:val="009E76B3"/>
    <w:rsid w:val="00A20233"/>
    <w:rsid w:val="00A443F7"/>
    <w:rsid w:val="00AA3868"/>
    <w:rsid w:val="00B03C99"/>
    <w:rsid w:val="00B643E6"/>
    <w:rsid w:val="00BB3D2A"/>
    <w:rsid w:val="00BD117C"/>
    <w:rsid w:val="00C02D90"/>
    <w:rsid w:val="00C307FB"/>
    <w:rsid w:val="00C35217"/>
    <w:rsid w:val="00C4123A"/>
    <w:rsid w:val="00C747B6"/>
    <w:rsid w:val="00CF2244"/>
    <w:rsid w:val="00DA39E5"/>
    <w:rsid w:val="00DD237D"/>
    <w:rsid w:val="00DF6927"/>
    <w:rsid w:val="00E22611"/>
    <w:rsid w:val="00E70009"/>
    <w:rsid w:val="00E93661"/>
    <w:rsid w:val="00E94FE7"/>
    <w:rsid w:val="00EB740B"/>
    <w:rsid w:val="00F038C2"/>
    <w:rsid w:val="00F91168"/>
    <w:rsid w:val="00F9388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736"/>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link w:val="CharCharCharChar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jc w:val="both"/>
    </w:pPr>
    <w:rPr>
      <w:sz w:val="28"/>
    </w:rPr>
  </w:style>
  <w:style w:type="paragraph" w:styleId="BodyText3">
    <w:name w:val="Body Text 3"/>
    <w:basedOn w:val="Normal"/>
    <w:rsid w:val="00D36099"/>
    <w:pPr>
      <w:spacing w:after="120"/>
      <w:jc w:val="left"/>
    </w:pPr>
    <w:rPr>
      <w:sz w:val="16"/>
      <w:szCs w:val="16"/>
    </w:rPr>
  </w:style>
  <w:style w:type="paragraph" w:customStyle="1" w:styleId="TxBrp9">
    <w:name w:val="TxBr_p9"/>
    <w:basedOn w:val="Normal"/>
    <w:rsid w:val="009F1DA4"/>
    <w:pPr>
      <w:tabs>
        <w:tab w:val="left" w:pos="204"/>
      </w:tabs>
      <w:autoSpaceDE/>
      <w:autoSpaceDN/>
      <w:spacing w:line="240" w:lineRule="atLeast"/>
      <w:jc w:val="both"/>
    </w:pPr>
    <w:rPr>
      <w:sz w:val="20"/>
      <w:lang w:val="en-US"/>
    </w:rPr>
  </w:style>
  <w:style w:type="paragraph" w:styleId="Header">
    <w:name w:val="header"/>
    <w:basedOn w:val="Normal"/>
    <w:rsid w:val="003D2DD5"/>
    <w:pPr>
      <w:tabs>
        <w:tab w:val="center" w:pos="4536"/>
        <w:tab w:val="right" w:pos="9072"/>
      </w:tabs>
      <w:jc w:val="left"/>
    </w:pPr>
    <w:rPr>
      <w:rFonts w:ascii="Arial" w:hAnsi="Arial"/>
      <w:szCs w:val="20"/>
    </w:rPr>
  </w:style>
  <w:style w:type="character" w:styleId="Emphasis">
    <w:name w:val="Emphasis"/>
    <w:basedOn w:val="DefaultParagraphFont"/>
    <w:qFormat/>
    <w:rsid w:val="0025294B"/>
    <w:rPr>
      <w:i/>
      <w:iCs/>
      <w:rtl w:val="0"/>
    </w:rPr>
  </w:style>
  <w:style w:type="paragraph" w:customStyle="1" w:styleId="sdfootnote">
    <w:name w:val="sdfootnote"/>
    <w:basedOn w:val="Normal"/>
    <w:rsid w:val="0025294B"/>
    <w:pPr>
      <w:spacing w:before="100" w:beforeAutospacing="1" w:after="100" w:afterAutospacing="1"/>
      <w:jc w:val="left"/>
    </w:pPr>
    <w:rPr>
      <w:lang w:val="en-US"/>
    </w:rPr>
  </w:style>
  <w:style w:type="paragraph" w:styleId="BalloonText">
    <w:name w:val="Balloon Text"/>
    <w:basedOn w:val="Normal"/>
    <w:semiHidden/>
    <w:rsid w:val="004B76B4"/>
    <w:pPr>
      <w:jc w:val="left"/>
    </w:pPr>
    <w:rPr>
      <w:rFonts w:ascii="Tahoma" w:hAnsi="Tahoma" w:cs="Tahoma"/>
      <w:sz w:val="16"/>
      <w:szCs w:val="16"/>
    </w:rPr>
  </w:style>
  <w:style w:type="paragraph" w:customStyle="1" w:styleId="CharCharCharCharChar">
    <w:name w:val="Char Char Char Char Char"/>
    <w:basedOn w:val="Normal"/>
    <w:link w:val="DefaultParagraphFont"/>
    <w:rsid w:val="00F371D2"/>
    <w:pPr>
      <w:spacing w:after="160" w:line="240" w:lineRule="exact"/>
      <w:jc w:val="left"/>
    </w:pPr>
    <w:rPr>
      <w:rFonts w:ascii="Tahoma" w:hAnsi="Tahoma" w:cs="Tahoma"/>
      <w:sz w:val="20"/>
      <w:szCs w:val="20"/>
      <w:lang w:val="en-US"/>
    </w:rPr>
  </w:style>
  <w:style w:type="paragraph" w:styleId="Title">
    <w:name w:val="Title"/>
    <w:basedOn w:val="Normal"/>
    <w:qFormat/>
    <w:rsid w:val="00C71DE8"/>
    <w:pPr>
      <w:shd w:val="clear" w:color="auto" w:fill="FFFFFF"/>
      <w:autoSpaceDE/>
      <w:autoSpaceDN/>
      <w:jc w:val="center"/>
    </w:pPr>
    <w:rPr>
      <w:b/>
      <w:bCs/>
      <w:szCs w:val="22"/>
    </w:rPr>
  </w:style>
  <w:style w:type="paragraph" w:customStyle="1" w:styleId="Hlava-slovanie">
    <w:name w:val="Hlava - číslovanie"/>
    <w:basedOn w:val="Normal"/>
    <w:rsid w:val="00C71DE8"/>
    <w:pPr>
      <w:spacing w:before="120" w:after="120" w:line="360" w:lineRule="auto"/>
      <w:jc w:val="center"/>
      <w:outlineLvl w:val="1"/>
    </w:pPr>
    <w:rPr>
      <w:caps/>
      <w:spacing w:val="40"/>
      <w:szCs w:val="20"/>
    </w:rPr>
  </w:style>
  <w:style w:type="paragraph" w:styleId="List">
    <w:name w:val="List"/>
    <w:basedOn w:val="Normal"/>
    <w:rsid w:val="00937EBA"/>
    <w:pPr>
      <w:ind w:left="283" w:hanging="283"/>
      <w:jc w:val="left"/>
    </w:pPr>
  </w:style>
  <w:style w:type="paragraph" w:customStyle="1" w:styleId="Protokoln">
    <w:name w:val="Protokolné č."/>
    <w:basedOn w:val="Normal"/>
    <w:rsid w:val="00620E53"/>
    <w:pPr>
      <w:spacing w:before="360"/>
      <w:jc w:val="left"/>
    </w:pPr>
    <w:rPr>
      <w:rFonts w:ascii="Arial" w:hAnsi="Arial"/>
      <w:spacing w:val="20"/>
      <w:szCs w:val="20"/>
    </w:rPr>
  </w:style>
  <w:style w:type="paragraph" w:customStyle="1" w:styleId="Bezriadkovania">
    <w:name w:val="Bez riadkovania"/>
    <w:qFormat/>
    <w:rsid w:val="00B54296"/>
    <w:pPr>
      <w:widowControl w:val="0"/>
      <w:autoSpaceDE w:val="0"/>
      <w:autoSpaceDN w:val="0"/>
      <w:bidi w:val="0"/>
      <w:adjustRightInd w:val="0"/>
      <w:ind w:left="0" w:right="0"/>
      <w:jc w:val="left"/>
      <w:textAlignment w:val="auto"/>
    </w:pPr>
    <w:rPr>
      <w:rFonts w:ascii="Calibri" w:hAnsi="Calibri"/>
      <w:sz w:val="22"/>
      <w:szCs w:val="22"/>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1996</TotalTime>
  <Pages>1</Pages>
  <Words>907</Words>
  <Characters>5170</Characters>
  <Application>Microsoft Office Word</Application>
  <DocSecurity>0</DocSecurity>
  <Lines>0</Lines>
  <Paragraphs>0</Paragraphs>
  <ScaleCrop>false</ScaleCrop>
  <Manager>Magdaléna Šuchaňová</Manager>
  <Company>Kancelária NR SR, ÚPV NR SR</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rokovacom poriadku NR SR</dc:title>
  <dc:subject>sch. 26, 9.3.2011</dc:subject>
  <dc:creator>Viera Ebringerová</dc:creator>
  <cp:keywords>UPV 146 tlač 228</cp:keywords>
  <dc:description>návrh poslancov NR SR Pavla Abrhana, Milana Horta, Jozefa Kollára a Lászlóa Solymosa</dc:description>
  <cp:lastModifiedBy>EbriVier</cp:lastModifiedBy>
  <cp:revision>1967</cp:revision>
  <cp:lastPrinted>2011-03-10T10:20:00Z</cp:lastPrinted>
  <dcterms:created xsi:type="dcterms:W3CDTF">2002-05-15T11:56:00Z</dcterms:created>
  <dcterms:modified xsi:type="dcterms:W3CDTF">2011-03-10T12:22:00Z</dcterms:modified>
  <cp:category>Uznesenie</cp:category>
</cp:coreProperties>
</file>