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11328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113283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961DDB" w:rsidRPr="00113283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 w:rsidRPr="00113283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113283"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961DDB" w:rsidRPr="0011328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113283"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 w:rsidRPr="00113283">
        <w:rPr>
          <w:rFonts w:ascii="Times New Roman" w:hAnsi="Times New Roman"/>
          <w:sz w:val="24"/>
          <w:szCs w:val="24"/>
        </w:rPr>
        <w:t xml:space="preserve"> vláda Slovenskej republiky </w:t>
      </w:r>
    </w:p>
    <w:p w:rsidR="00961DDB" w:rsidRPr="0011328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 xml:space="preserve"> </w:t>
      </w:r>
    </w:p>
    <w:p w:rsidR="00961DDB" w:rsidRPr="00113283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113283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113283">
        <w:rPr>
          <w:rFonts w:ascii="Times New Roman" w:hAnsi="Times New Roman"/>
          <w:sz w:val="24"/>
          <w:szCs w:val="24"/>
        </w:rPr>
        <w:t xml:space="preserve"> Návrh zákona návrh zákona, ktorým sa mení a dopĺňa zákon č. 184/1999 Z. z. o používaní jazykov národnostných menšín v znení zákona č. 318/2009 Z. z. a ktorým sa menia a dopĺňajú niektoré zákony </w:t>
      </w:r>
    </w:p>
    <w:p w:rsidR="00961DDB" w:rsidRPr="0011328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113283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961DDB" w:rsidRPr="0011328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>a)</w:t>
        <w:tab/>
      </w:r>
      <w:r w:rsidRPr="00113283">
        <w:rPr>
          <w:rFonts w:ascii="Times New Roman" w:hAnsi="Times New Roman"/>
          <w:sz w:val="24"/>
          <w:szCs w:val="24"/>
          <w:lang w:val="sk-SK"/>
        </w:rPr>
        <w:t>nie je upravená v práve Európskej únie</w:t>
      </w:r>
    </w:p>
    <w:p w:rsidR="00961DDB" w:rsidRPr="00113283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>b)</w:t>
        <w:tab/>
      </w:r>
      <w:r w:rsidRPr="00113283">
        <w:rPr>
          <w:rFonts w:ascii="Times New Roman" w:hAnsi="Times New Roman"/>
          <w:sz w:val="24"/>
          <w:szCs w:val="24"/>
          <w:lang w:val="sk-SK"/>
        </w:rPr>
        <w:t>nie je obsiahnutá v judikatúre Súdneho dvora Európskej únie.</w:t>
      </w:r>
    </w:p>
    <w:p w:rsidR="00961DDB" w:rsidRPr="00113283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61DDB" w:rsidRPr="0011328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DDB" w:rsidRPr="00113283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3283">
        <w:rPr>
          <w:rFonts w:ascii="Times New Roman" w:hAnsi="Times New Roman"/>
          <w:b/>
          <w:bCs/>
          <w:sz w:val="24"/>
          <w:szCs w:val="24"/>
        </w:rPr>
        <w:t>Vzhľadom na vnútroštátny charakter navrhovaného právneho predpisu je bezpredmetné vyjadrovať sa k bodom 4., 5. a 6. doložky zlučiteľnosti.</w:t>
      </w:r>
    </w:p>
    <w:p w:rsidR="00961DDB" w:rsidRPr="00113283">
      <w:pPr>
        <w:bidi w:val="0"/>
        <w:spacing w:after="0" w:line="240" w:lineRule="auto"/>
        <w:rPr>
          <w:rFonts w:ascii="Times New Roman" w:hAnsi="Times New Roman" w:cs="Verdana"/>
          <w:b/>
          <w:bCs/>
          <w:sz w:val="24"/>
          <w:szCs w:val="24"/>
        </w:rPr>
      </w:pPr>
    </w:p>
    <w:p w:rsidR="00961DDB" w:rsidRPr="0011328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63EC7"/>
    <w:rsid w:val="00113283"/>
    <w:rsid w:val="00961DDB"/>
    <w:rsid w:val="00E63EC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</w:pPr>
    <w:rPr>
      <w:noProof w:val="0"/>
      <w:sz w:val="24"/>
      <w:szCs w:val="24"/>
      <w:lang w:val="sk-SK" w:eastAsia="sk-SK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98</Words>
  <Characters>559</Characters>
  <Application>Microsoft Office Word</Application>
  <DocSecurity>0</DocSecurity>
  <Lines>0</Lines>
  <Paragraphs>0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cp:lastModifiedBy>kuczmanova</cp:lastModifiedBy>
  <cp:revision>2</cp:revision>
  <dcterms:created xsi:type="dcterms:W3CDTF">2011-03-03T10:06:00Z</dcterms:created>
  <dcterms:modified xsi:type="dcterms:W3CDTF">2011-03-03T10:06:00Z</dcterms:modified>
</cp:coreProperties>
</file>