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3778" w:rsidRPr="00F5314B" w:rsidP="0079377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314B">
        <w:rPr>
          <w:rFonts w:ascii="Times New Roman" w:hAnsi="Times New Roman"/>
          <w:b/>
          <w:bCs/>
          <w:sz w:val="28"/>
          <w:szCs w:val="28"/>
        </w:rPr>
        <w:t>Dôvodová správa</w:t>
      </w:r>
    </w:p>
    <w:p w:rsidR="00793778" w:rsidRPr="00F5314B" w:rsidP="0079377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3778" w:rsidRPr="002527EB" w:rsidP="00793778">
      <w:pPr>
        <w:bidi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93778" w:rsidRPr="002527EB" w:rsidP="00793778">
      <w:pPr>
        <w:bidi w:val="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2527EB">
        <w:rPr>
          <w:rFonts w:ascii="Times New Roman" w:hAnsi="Times New Roman"/>
          <w:b/>
          <w:bCs/>
          <w:sz w:val="22"/>
          <w:szCs w:val="22"/>
          <w:u w:val="single"/>
        </w:rPr>
        <w:t>Všeobecná časť</w:t>
      </w:r>
    </w:p>
    <w:p w:rsidR="00793778" w:rsidRPr="002527EB" w:rsidP="00793778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93778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Súčasné znenie zákona č. 610/2003 Z. z. o elektronických komunikáciách v znení neskorších predpisov neupravuje podmienky predĺženia platnosti individuálnych povolení na používanie frekvencií a umožňuje používať tieto frekvencie po predĺžení povolenia bez úhrady. Na základe súčasnej právnej úpravy dochádza k situácii, že pri predĺžení povolenia sa de facto dáva užívateľovi právo využívať frekvencie, pri ktorých je počet práv na používanie frekvencií obmedzený alebo v prípade vybraných frekvencií, </w:t>
      </w:r>
      <w:r w:rsidRPr="004226FD">
        <w:rPr>
          <w:rFonts w:ascii="Times New Roman" w:hAnsi="Times New Roman"/>
          <w:sz w:val="22"/>
          <w:szCs w:val="22"/>
        </w:rPr>
        <w:t>ktorých podmienky pridelenia sú stanovené v pláne využitia frekvenčného spektra</w:t>
      </w:r>
      <w:r>
        <w:rPr>
          <w:rFonts w:ascii="Times New Roman" w:hAnsi="Times New Roman"/>
          <w:sz w:val="22"/>
          <w:szCs w:val="22"/>
        </w:rPr>
        <w:t xml:space="preserve"> na ďalšie časové obdobie v zmysle výzvy na predkladanie ponúk do výberového konania, bez podmienky zaplatiť jednorázovú úhradu. </w:t>
      </w:r>
    </w:p>
    <w:p w:rsidR="00793778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</w:rPr>
      </w:pPr>
    </w:p>
    <w:p w:rsidR="00793778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Jednorázová úhrada v rozhodnutí o pridelení frekvencií na základe výberového konania nezohľadňuje možnosť predĺženia práva na používanie týchto frekvencií, čím je popretá požiadavka na uplatňovanie princípov efektívnosti, objektívnosti, transparentnosti, nediskriminácie, primeranosti pri predlžovaní povolení.</w:t>
      </w:r>
    </w:p>
    <w:p w:rsidR="00793778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</w:rPr>
      </w:pPr>
    </w:p>
    <w:p w:rsidR="00793778" w:rsidRPr="004226FD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 dôvodu zaručenia efektívneho použitia frekvencií, s ohľadom na povinnosť Telekomunikačného úradu vykonávať všetky činnosti a vydávať rozhodnutia v súlade s princípmi efektívnosti, objektívnosti, transparentnosti, nediskriminácie, primeranosti a dôvodnosti a s ohľadom na to, že rozhodnutia Telekomunikačného  úradu prispievajú k otvorenému a funkčne konkurenčnému trhu, navrhuje sa upraviť podmienky predĺženia individuálnych povolení na používanie frekvencií vydaných na základe výberového konania.</w:t>
      </w:r>
    </w:p>
    <w:p w:rsidR="00793778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</w:rPr>
      </w:pPr>
    </w:p>
    <w:p w:rsidR="00793778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 xml:space="preserve">Predkladaný návrh zákona </w:t>
      </w:r>
      <w:r>
        <w:rPr>
          <w:rFonts w:ascii="Times New Roman" w:hAnsi="Times New Roman"/>
          <w:sz w:val="22"/>
          <w:szCs w:val="22"/>
        </w:rPr>
        <w:t>konkretizuje podmienky rozhodovania o predĺžení individuálneho povolenia najmä z hľadiska úhrad</w:t>
      </w:r>
      <w:r w:rsidRPr="002527EB">
        <w:rPr>
          <w:rFonts w:ascii="Times New Roman" w:hAnsi="Times New Roman"/>
          <w:sz w:val="22"/>
          <w:szCs w:val="22"/>
        </w:rPr>
        <w:t xml:space="preserve"> za právo používať frekvencie</w:t>
      </w:r>
      <w:r>
        <w:rPr>
          <w:rFonts w:ascii="Times New Roman" w:hAnsi="Times New Roman"/>
          <w:sz w:val="22"/>
          <w:szCs w:val="22"/>
        </w:rPr>
        <w:t>.</w:t>
      </w:r>
    </w:p>
    <w:p w:rsidR="00793778" w:rsidRPr="002527EB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793778" w:rsidRPr="002527EB" w:rsidP="00793778">
      <w:pPr>
        <w:bidi w:val="0"/>
        <w:ind w:firstLine="539"/>
        <w:jc w:val="both"/>
        <w:rPr>
          <w:rFonts w:ascii="Times New Roman" w:hAnsi="Times New Roman"/>
          <w:sz w:val="22"/>
          <w:szCs w:val="22"/>
        </w:rPr>
      </w:pPr>
      <w:r w:rsidRPr="002527EB">
        <w:rPr>
          <w:rFonts w:ascii="Times New Roman" w:hAnsi="Times New Roman"/>
          <w:sz w:val="22"/>
          <w:szCs w:val="22"/>
        </w:rPr>
        <w:t xml:space="preserve">Návrh zákona nebude mať priamy dopad na verejné rozpočty, neprináša nárok na pracovné sily a nemá vplyv na zamestnanosť a tvorbu pracovných miest, na životné prostredie, ani na podnikateľské prostredie. </w:t>
      </w:r>
    </w:p>
    <w:p w:rsidR="00793778" w:rsidRPr="002527EB" w:rsidP="00793778">
      <w:pPr>
        <w:pStyle w:val="BodyTextIndent"/>
        <w:bidi w:val="0"/>
        <w:ind w:firstLine="539"/>
        <w:jc w:val="both"/>
        <w:rPr>
          <w:rFonts w:ascii="Times New Roman" w:eastAsia="MS Mincho" w:hAnsi="Times New Roman"/>
          <w:sz w:val="22"/>
          <w:szCs w:val="22"/>
        </w:rPr>
      </w:pPr>
    </w:p>
    <w:p w:rsidR="00793778" w:rsidRPr="002527EB" w:rsidP="00793778">
      <w:pPr>
        <w:pStyle w:val="BodyTextIndent"/>
        <w:bidi w:val="0"/>
        <w:ind w:firstLine="539"/>
        <w:jc w:val="both"/>
        <w:rPr>
          <w:rFonts w:ascii="Times New Roman" w:eastAsia="MS Mincho" w:hAnsi="Times New Roman" w:hint="default"/>
          <w:sz w:val="22"/>
          <w:szCs w:val="22"/>
        </w:rPr>
      </w:pPr>
      <w:r w:rsidRPr="002527EB">
        <w:rPr>
          <w:rFonts w:ascii="Times New Roman" w:eastAsia="MS Mincho" w:hAnsi="Times New Roman"/>
          <w:sz w:val="22"/>
          <w:szCs w:val="22"/>
        </w:rPr>
        <w:tab/>
      </w:r>
      <w:r w:rsidRPr="002527EB">
        <w:rPr>
          <w:rFonts w:ascii="Times New Roman" w:eastAsia="MS Mincho" w:hAnsi="Times New Roman" w:hint="default"/>
          <w:sz w:val="22"/>
          <w:szCs w:val="22"/>
        </w:rPr>
        <w:t>Ná</w:t>
      </w:r>
      <w:r w:rsidRPr="002527EB">
        <w:rPr>
          <w:rFonts w:ascii="Times New Roman" w:eastAsia="MS Mincho" w:hAnsi="Times New Roman" w:hint="default"/>
          <w:sz w:val="22"/>
          <w:szCs w:val="22"/>
        </w:rPr>
        <w:t>vrh zá</w:t>
      </w:r>
      <w:r w:rsidRPr="002527EB">
        <w:rPr>
          <w:rFonts w:ascii="Times New Roman" w:eastAsia="MS Mincho" w:hAnsi="Times New Roman" w:hint="default"/>
          <w:sz w:val="22"/>
          <w:szCs w:val="22"/>
        </w:rPr>
        <w:t>kona je v </w:t>
      </w:r>
      <w:r w:rsidRPr="002527EB">
        <w:rPr>
          <w:rFonts w:ascii="Times New Roman" w:eastAsia="MS Mincho" w:hAnsi="Times New Roman" w:hint="default"/>
          <w:sz w:val="22"/>
          <w:szCs w:val="22"/>
        </w:rPr>
        <w:t xml:space="preserve"> sú</w:t>
      </w:r>
      <w:r w:rsidRPr="002527EB">
        <w:rPr>
          <w:rFonts w:ascii="Times New Roman" w:eastAsia="MS Mincho" w:hAnsi="Times New Roman" w:hint="default"/>
          <w:sz w:val="22"/>
          <w:szCs w:val="22"/>
        </w:rPr>
        <w:t>lade s </w:t>
      </w:r>
      <w:r w:rsidRPr="002527EB">
        <w:rPr>
          <w:rFonts w:ascii="Times New Roman" w:eastAsia="MS Mincho" w:hAnsi="Times New Roman" w:hint="default"/>
          <w:sz w:val="22"/>
          <w:szCs w:val="22"/>
        </w:rPr>
        <w:t xml:space="preserve"> Ú</w:t>
      </w:r>
      <w:r w:rsidRPr="002527EB">
        <w:rPr>
          <w:rFonts w:ascii="Times New Roman" w:eastAsia="MS Mincho" w:hAnsi="Times New Roman" w:hint="default"/>
          <w:sz w:val="22"/>
          <w:szCs w:val="22"/>
        </w:rPr>
        <w:t>stavou Slovenskej republiky, jej zá</w:t>
      </w:r>
      <w:r w:rsidRPr="002527EB">
        <w:rPr>
          <w:rFonts w:ascii="Times New Roman" w:eastAsia="MS Mincho" w:hAnsi="Times New Roman" w:hint="default"/>
          <w:sz w:val="22"/>
          <w:szCs w:val="22"/>
        </w:rPr>
        <w:t>konmi a </w:t>
      </w:r>
      <w:r w:rsidRPr="002527EB">
        <w:rPr>
          <w:rFonts w:ascii="Times New Roman" w:eastAsia="MS Mincho" w:hAnsi="Times New Roman" w:hint="default"/>
          <w:sz w:val="22"/>
          <w:szCs w:val="22"/>
        </w:rPr>
        <w:t>medziná</w:t>
      </w:r>
      <w:r w:rsidRPr="002527EB">
        <w:rPr>
          <w:rFonts w:ascii="Times New Roman" w:eastAsia="MS Mincho" w:hAnsi="Times New Roman" w:hint="default"/>
          <w:sz w:val="22"/>
          <w:szCs w:val="22"/>
        </w:rPr>
        <w:t>rodný</w:t>
      </w:r>
      <w:r w:rsidRPr="002527EB">
        <w:rPr>
          <w:rFonts w:ascii="Times New Roman" w:eastAsia="MS Mincho" w:hAnsi="Times New Roman" w:hint="default"/>
          <w:sz w:val="22"/>
          <w:szCs w:val="22"/>
        </w:rPr>
        <w:t>mi zmluvami, ktorý</w:t>
      </w:r>
      <w:r w:rsidRPr="002527EB">
        <w:rPr>
          <w:rFonts w:ascii="Times New Roman" w:eastAsia="MS Mincho" w:hAnsi="Times New Roman" w:hint="default"/>
          <w:sz w:val="22"/>
          <w:szCs w:val="22"/>
        </w:rPr>
        <w:t>mi je Slovenská</w:t>
      </w:r>
      <w:r w:rsidRPr="002527EB">
        <w:rPr>
          <w:rFonts w:ascii="Times New Roman" w:eastAsia="MS Mincho" w:hAnsi="Times New Roman" w:hint="default"/>
          <w:sz w:val="22"/>
          <w:szCs w:val="22"/>
        </w:rPr>
        <w:t xml:space="preserve"> republika viazaná</w:t>
      </w:r>
      <w:r w:rsidRPr="002527EB">
        <w:rPr>
          <w:rFonts w:ascii="Times New Roman" w:eastAsia="MS Mincho" w:hAnsi="Times New Roman" w:hint="default"/>
          <w:sz w:val="22"/>
          <w:szCs w:val="22"/>
        </w:rPr>
        <w:t xml:space="preserve">. </w:t>
      </w:r>
    </w:p>
    <w:p w:rsidR="00793778" w:rsidRPr="002527EB" w:rsidP="00793778">
      <w:pPr>
        <w:bidi w:val="0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793778" w:rsidRPr="009C441E" w:rsidP="00C30F67">
      <w:pPr>
        <w:bidi w:val="0"/>
        <w:spacing w:line="360" w:lineRule="auto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highlight w:val="yellow"/>
        </w:rPr>
        <w:br w:type="page"/>
      </w:r>
    </w:p>
    <w:p w:rsidR="00793778" w:rsidRPr="00F5314B" w:rsidP="0079377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F5314B">
        <w:rPr>
          <w:rFonts w:ascii="Times New Roman" w:hAnsi="Times New Roman"/>
          <w:b/>
          <w:bCs/>
          <w:u w:val="single"/>
        </w:rPr>
        <w:t>Osobitná časť</w:t>
      </w:r>
    </w:p>
    <w:p w:rsidR="00793778" w:rsidRPr="00F5314B" w:rsidP="00793778">
      <w:pPr>
        <w:bidi w:val="0"/>
        <w:jc w:val="both"/>
        <w:rPr>
          <w:rFonts w:ascii="Times New Roman" w:hAnsi="Times New Roman"/>
        </w:rPr>
      </w:pP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472B4E">
        <w:rPr>
          <w:rFonts w:ascii="Times New Roman" w:hAnsi="Times New Roman"/>
          <w:sz w:val="22"/>
          <w:szCs w:val="22"/>
          <w:u w:val="single"/>
        </w:rPr>
        <w:t>K čl. I</w:t>
      </w: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  <w:highlight w:val="yellow"/>
          <w:u w:val="single"/>
        </w:rPr>
      </w:pP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472B4E">
        <w:rPr>
          <w:rFonts w:ascii="Times New Roman" w:hAnsi="Times New Roman"/>
          <w:sz w:val="22"/>
          <w:szCs w:val="22"/>
        </w:rPr>
        <w:t xml:space="preserve">K bodu 1 </w:t>
      </w:r>
    </w:p>
    <w:p w:rsidR="00793778" w:rsidP="00793778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Navrhuje sa, aby rozhodnutie o predĺžení individuálneho povolenie malo povahu nového rozhodnutia Telekomunikačného úradu o </w:t>
      </w:r>
      <w:r w:rsidRPr="001D3700">
        <w:rPr>
          <w:rFonts w:ascii="Times New Roman" w:hAnsi="Times New Roman"/>
          <w:sz w:val="22"/>
          <w:szCs w:val="22"/>
        </w:rPr>
        <w:t>pridelení frekvencií a o povolení na prevádzkovanie rádiového zariadenia alebo rozhodnutie o pridelení frekvencií, alebo rozhodnutie o povolení na prevádzkovanie rádiového zariadenia</w:t>
      </w:r>
      <w:r>
        <w:rPr>
          <w:rFonts w:ascii="Times New Roman" w:hAnsi="Times New Roman"/>
          <w:sz w:val="22"/>
          <w:szCs w:val="22"/>
        </w:rPr>
        <w:t xml:space="preserve"> t. j. právne samostatného  od pôvodného  individuálneho povolenia z hľadiska oprávnenia na používanie frekvencie. </w:t>
      </w: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472B4E">
        <w:rPr>
          <w:rFonts w:ascii="Times New Roman" w:hAnsi="Times New Roman"/>
          <w:sz w:val="22"/>
          <w:szCs w:val="22"/>
        </w:rPr>
        <w:t>K bodu 2</w:t>
      </w: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Upravuje sa spôsob výška a splatnosť jednorázovej úhrady za predĺženie individuálneho povolenia a dôsledky omeškania s úhradou. Navrhuje sa, aby výšku úhrady určil Telekomunikačný úrad. Zároveň sa upravuje rozsah tých frekvencií vo vzťahu ku ktorým predĺženie individuálneho povolenia nepodlieha úhrade. </w:t>
      </w: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472B4E">
        <w:rPr>
          <w:rFonts w:ascii="Times New Roman" w:hAnsi="Times New Roman"/>
          <w:sz w:val="22"/>
          <w:szCs w:val="22"/>
        </w:rPr>
        <w:t xml:space="preserve">K bodu 3 </w:t>
      </w: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472B4E">
        <w:rPr>
          <w:rFonts w:ascii="Times New Roman" w:hAnsi="Times New Roman"/>
          <w:sz w:val="22"/>
          <w:szCs w:val="22"/>
        </w:rPr>
        <w:t xml:space="preserve">Upravujú sa pre obdobie po dni účinnosti zákona procesnoprávne vzťahy </w:t>
      </w:r>
      <w:r>
        <w:rPr>
          <w:rFonts w:ascii="Times New Roman" w:hAnsi="Times New Roman"/>
          <w:sz w:val="22"/>
          <w:szCs w:val="22"/>
        </w:rPr>
        <w:t xml:space="preserve">v začatých </w:t>
      </w:r>
      <w:r w:rsidRPr="00472B4E">
        <w:rPr>
          <w:rFonts w:ascii="Times New Roman" w:hAnsi="Times New Roman"/>
          <w:sz w:val="22"/>
          <w:szCs w:val="22"/>
        </w:rPr>
        <w:t>konaniach</w:t>
      </w:r>
      <w:r>
        <w:rPr>
          <w:rFonts w:ascii="Times New Roman" w:hAnsi="Times New Roman"/>
          <w:sz w:val="22"/>
          <w:szCs w:val="22"/>
        </w:rPr>
        <w:t xml:space="preserve"> o predĺžení individuálnych povolení.</w:t>
      </w: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  <w:u w:val="single"/>
        </w:rPr>
      </w:pPr>
      <w:r w:rsidRPr="00472B4E">
        <w:rPr>
          <w:rFonts w:ascii="Times New Roman" w:hAnsi="Times New Roman"/>
          <w:sz w:val="22"/>
          <w:szCs w:val="22"/>
          <w:u w:val="single"/>
        </w:rPr>
        <w:t>K čl. II</w:t>
      </w: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472B4E">
        <w:rPr>
          <w:rFonts w:ascii="Times New Roman" w:hAnsi="Times New Roman"/>
          <w:sz w:val="22"/>
          <w:szCs w:val="22"/>
        </w:rPr>
        <w:t>Navrhuje sa stanoviť účinnosť zákona.</w:t>
      </w:r>
    </w:p>
    <w:p w:rsidR="00793778" w:rsidRPr="00472B4E" w:rsidP="00793778">
      <w:pPr>
        <w:bidi w:val="0"/>
        <w:jc w:val="both"/>
        <w:rPr>
          <w:rFonts w:ascii="Times New Roman" w:hAnsi="Times New Roman"/>
          <w:sz w:val="22"/>
          <w:szCs w:val="22"/>
        </w:rPr>
      </w:pPr>
    </w:p>
    <w:sectPr w:rsidSect="0079377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923CC"/>
    <w:multiLevelType w:val="hybridMultilevel"/>
    <w:tmpl w:val="7716F48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stylePaneSortMethod w:val="0000"/>
  <w:doNotTrackMoves/>
  <w:defaultTabStop w:val="720"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4501A2"/>
    <w:rsid w:val="001D3700"/>
    <w:rsid w:val="002527EB"/>
    <w:rsid w:val="004226FD"/>
    <w:rsid w:val="00472B4E"/>
    <w:rsid w:val="00793778"/>
    <w:rsid w:val="009C441E"/>
    <w:rsid w:val="00C30F67"/>
    <w:rsid w:val="00F5314B"/>
  </w:rsids>
  <m:mathPr>
    <m:mathFont m:val="Cambria Math"/>
    <m:dispDef m:val="0"/>
    <m:naryLim m:val="subSup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locked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 w:bidi="ar-SA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paragraph" w:styleId="BodyTextIndent">
    <w:name w:val="Body Text Indent"/>
    <w:basedOn w:val="Normal"/>
    <w:pPr>
      <w:jc w:val="center"/>
    </w:pPr>
    <w:rPr>
      <w:lang w:eastAsia="cs-CZ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pPr>
      <w:ind w:left="720"/>
      <w:jc w:val="left"/>
    </w:p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450</Words>
  <Characters>2569</Characters>
  <Application>Microsoft Office Word</Application>
  <DocSecurity>0</DocSecurity>
  <Lines>0</Lines>
  <Paragraphs>0</Paragraphs>
  <ScaleCrop>false</ScaleCrop>
  <Company>Kancelaria NR SR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Brano</dc:creator>
  <cp:lastModifiedBy>Gašparíková, Jarmila</cp:lastModifiedBy>
  <cp:revision>2</cp:revision>
  <dcterms:created xsi:type="dcterms:W3CDTF">2011-03-04T17:32:00Z</dcterms:created>
  <dcterms:modified xsi:type="dcterms:W3CDTF">2011-03-04T17:32:00Z</dcterms:modified>
</cp:coreProperties>
</file>