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D38B5" w:rsidRPr="004A2559" w:rsidP="004A2559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A2559">
        <w:rPr>
          <w:rFonts w:ascii="Times New Roman" w:hAnsi="Times New Roman"/>
          <w:b/>
          <w:bCs/>
          <w:sz w:val="28"/>
          <w:szCs w:val="28"/>
        </w:rPr>
        <w:t>Dôvodová správa</w:t>
      </w:r>
    </w:p>
    <w:p w:rsidR="00FD38B5" w:rsidRPr="004A2559" w:rsidP="00FD38B5">
      <w:pPr>
        <w:bidi w:val="0"/>
        <w:rPr>
          <w:rFonts w:ascii="Times New Roman" w:hAnsi="Times New Roman"/>
          <w:b/>
          <w:bCs/>
          <w:sz w:val="28"/>
          <w:szCs w:val="28"/>
        </w:rPr>
      </w:pPr>
    </w:p>
    <w:p w:rsidR="00FD38B5" w:rsidRPr="003237E6" w:rsidP="00FD38B5">
      <w:pPr>
        <w:bidi w:val="0"/>
        <w:rPr>
          <w:rFonts w:ascii="Times New Roman" w:hAnsi="Times New Roman"/>
          <w:b/>
        </w:rPr>
      </w:pPr>
      <w:r w:rsidRPr="003237E6">
        <w:rPr>
          <w:rFonts w:ascii="Times New Roman" w:hAnsi="Times New Roman"/>
          <w:b/>
        </w:rPr>
        <w:t>Všeobecná časť</w:t>
      </w:r>
    </w:p>
    <w:p w:rsidR="00FD38B5" w:rsidP="00FD38B5">
      <w:pPr>
        <w:bidi w:val="0"/>
        <w:rPr>
          <w:rFonts w:ascii="Times New Roman" w:hAnsi="Times New Roman"/>
        </w:rPr>
      </w:pPr>
    </w:p>
    <w:p w:rsidR="00094178" w:rsidRPr="00094178" w:rsidP="003D3462">
      <w:pPr>
        <w:bidi w:val="0"/>
        <w:ind w:firstLine="708"/>
        <w:jc w:val="both"/>
        <w:rPr>
          <w:rFonts w:ascii="Times New Roman" w:hAnsi="Times New Roman"/>
        </w:rPr>
      </w:pPr>
      <w:r w:rsidR="00FD38B5">
        <w:rPr>
          <w:rFonts w:ascii="Times New Roman" w:hAnsi="Times New Roman"/>
        </w:rPr>
        <w:t>Zákon</w:t>
      </w:r>
      <w:r w:rsidRPr="00B515FD" w:rsidR="00FD38B5">
        <w:rPr>
          <w:rFonts w:ascii="Times New Roman" w:hAnsi="Times New Roman"/>
        </w:rPr>
        <w:t xml:space="preserve"> č. </w:t>
      </w:r>
      <w:r>
        <w:rPr>
          <w:rFonts w:ascii="Times New Roman" w:hAnsi="Times New Roman"/>
        </w:rPr>
        <w:t>548</w:t>
      </w:r>
      <w:r w:rsidRPr="00B515FD" w:rsidR="00FD38B5">
        <w:rPr>
          <w:rFonts w:ascii="Times New Roman" w:hAnsi="Times New Roman"/>
        </w:rPr>
        <w:t>/20</w:t>
      </w:r>
      <w:r>
        <w:rPr>
          <w:rFonts w:ascii="Times New Roman" w:hAnsi="Times New Roman"/>
        </w:rPr>
        <w:t>10</w:t>
      </w:r>
      <w:r w:rsidRPr="00B515FD" w:rsidR="00FD38B5">
        <w:rPr>
          <w:rFonts w:ascii="Times New Roman" w:hAnsi="Times New Roman"/>
        </w:rPr>
        <w:t xml:space="preserve"> Z. z. </w:t>
      </w:r>
      <w:r w:rsidRPr="00094178">
        <w:rPr>
          <w:rFonts w:ascii="Times New Roman" w:hAnsi="Times New Roman"/>
        </w:rPr>
        <w:t>ktorým sa dopĺňa zákon č. 595/2003 Z. z. o dani z</w:t>
      </w:r>
      <w:r w:rsidR="002524A8">
        <w:rPr>
          <w:rFonts w:ascii="Times New Roman" w:hAnsi="Times New Roman"/>
        </w:rPr>
        <w:t> </w:t>
      </w:r>
      <w:r w:rsidRPr="00094178">
        <w:rPr>
          <w:rFonts w:ascii="Times New Roman" w:hAnsi="Times New Roman"/>
        </w:rPr>
        <w:t>príjmov v</w:t>
      </w:r>
      <w:r>
        <w:rPr>
          <w:rFonts w:ascii="Times New Roman" w:hAnsi="Times New Roman"/>
        </w:rPr>
        <w:t> </w:t>
      </w:r>
      <w:r w:rsidRPr="00094178">
        <w:rPr>
          <w:rFonts w:ascii="Times New Roman" w:hAnsi="Times New Roman"/>
        </w:rPr>
        <w:t xml:space="preserve">znení neskorších predpisov </w:t>
      </w:r>
      <w:r>
        <w:rPr>
          <w:rFonts w:ascii="Times New Roman" w:hAnsi="Times New Roman"/>
        </w:rPr>
        <w:t xml:space="preserve">zrušil </w:t>
      </w:r>
      <w:r w:rsidRPr="007264D7">
        <w:rPr>
          <w:rFonts w:ascii="Times New Roman" w:hAnsi="Times New Roman"/>
        </w:rPr>
        <w:t>oslobodenia príjmov plynúcich z prenájmu majetku obcí a vyšších územných celkov ako aj ich rozpočtových organizácií</w:t>
      </w:r>
      <w:r>
        <w:rPr>
          <w:rFonts w:ascii="Times New Roman" w:hAnsi="Times New Roman"/>
        </w:rPr>
        <w:t>. Uvedená zmena má negatívny dopad na výšku nájomného z prenájmu priestorov určených na sociálne bývanie, ktorého poskytovateľmi sú predovšetkým obce, mestá a vyššie územné celky.</w:t>
      </w:r>
    </w:p>
    <w:p w:rsidR="003D3462" w:rsidP="00094178">
      <w:pPr>
        <w:bidi w:val="0"/>
        <w:ind w:firstLine="708"/>
        <w:jc w:val="both"/>
        <w:rPr>
          <w:rFonts w:ascii="Times New Roman" w:hAnsi="Times New Roman"/>
        </w:rPr>
      </w:pPr>
    </w:p>
    <w:p w:rsidR="00FD38B5" w:rsidP="00094178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Cieľom predkladaného návrhu zákona </w:t>
      </w:r>
      <w:r w:rsidR="00094178">
        <w:rPr>
          <w:rFonts w:ascii="Times New Roman" w:hAnsi="Times New Roman"/>
        </w:rPr>
        <w:t>je zmierniť negatívny dopad zákona č.</w:t>
      </w:r>
      <w:r w:rsidR="002524A8">
        <w:rPr>
          <w:rFonts w:ascii="Times New Roman" w:hAnsi="Times New Roman"/>
        </w:rPr>
        <w:t> </w:t>
      </w:r>
      <w:r w:rsidR="00094178">
        <w:rPr>
          <w:rFonts w:ascii="Times New Roman" w:hAnsi="Times New Roman"/>
        </w:rPr>
        <w:t>548/2010 Z. z. na sociálne najsl</w:t>
      </w:r>
      <w:r w:rsidR="003D3462">
        <w:rPr>
          <w:rFonts w:ascii="Times New Roman" w:hAnsi="Times New Roman"/>
        </w:rPr>
        <w:t>abšie vrstvy obyvateľstva, ktorým sa do ceny nájomného premietla i daň z</w:t>
      </w:r>
      <w:r w:rsidR="003237E6">
        <w:rPr>
          <w:rFonts w:ascii="Times New Roman" w:hAnsi="Times New Roman"/>
        </w:rPr>
        <w:t> </w:t>
      </w:r>
      <w:r w:rsidR="003D3462">
        <w:rPr>
          <w:rFonts w:ascii="Times New Roman" w:hAnsi="Times New Roman"/>
        </w:rPr>
        <w:t>príjmu</w:t>
      </w:r>
      <w:r w:rsidR="003237E6">
        <w:rPr>
          <w:rFonts w:ascii="Times New Roman" w:hAnsi="Times New Roman"/>
        </w:rPr>
        <w:t xml:space="preserve"> za príjmy z prenájmu priestorov v ktorých bývajú</w:t>
      </w:r>
      <w:r w:rsidR="003D3462">
        <w:rPr>
          <w:rFonts w:ascii="Times New Roman" w:hAnsi="Times New Roman"/>
        </w:rPr>
        <w:t>. Predkladaný návrh zákona bude mať pozitívny dopad na rozpočty obcí, miest a vyšších územných celkov v</w:t>
      </w:r>
      <w:r w:rsidR="003237E6">
        <w:rPr>
          <w:rFonts w:ascii="Times New Roman" w:hAnsi="Times New Roman"/>
        </w:rPr>
        <w:t> </w:t>
      </w:r>
      <w:r w:rsidR="003D3462">
        <w:rPr>
          <w:rFonts w:ascii="Times New Roman" w:hAnsi="Times New Roman"/>
        </w:rPr>
        <w:t>prípadoch ak tieto nepremietli daň z príjmu do nájomného z prenájmu priestorov určených na sociálne bývanie.</w:t>
      </w:r>
    </w:p>
    <w:p w:rsidR="00FD38B5" w:rsidP="00FD38B5">
      <w:pPr>
        <w:bidi w:val="0"/>
        <w:jc w:val="both"/>
        <w:rPr>
          <w:rFonts w:ascii="Times New Roman" w:hAnsi="Times New Roman"/>
        </w:rPr>
      </w:pPr>
    </w:p>
    <w:p w:rsidR="00FD38B5" w:rsidP="00FD38B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Navrhovaná právna úprava bude mať dopad na štátny rozpočet, rozpočty obcí alebo rozpočty vyšších územných celkov.</w:t>
      </w:r>
    </w:p>
    <w:p w:rsidR="00FD38B5" w:rsidP="00FD38B5">
      <w:pPr>
        <w:bidi w:val="0"/>
        <w:jc w:val="both"/>
        <w:rPr>
          <w:rFonts w:ascii="Times New Roman" w:hAnsi="Times New Roman"/>
        </w:rPr>
      </w:pPr>
    </w:p>
    <w:p w:rsidR="00FD38B5" w:rsidP="00FD38B5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zákona je v súlade s Ústavou Slovenskej republiky, ústavnými zákonmi a inými zákonmi a medzinárodnými zmluvami a inými medzinárodnými dokumentmi, ktorými je Slovenská republika viazaná.</w:t>
      </w:r>
    </w:p>
    <w:p w:rsidR="002524A8" w:rsidP="00FD38B5">
      <w:pPr>
        <w:bidi w:val="0"/>
        <w:ind w:firstLine="708"/>
        <w:jc w:val="both"/>
        <w:rPr>
          <w:rFonts w:ascii="Times New Roman" w:hAnsi="Times New Roman"/>
        </w:rPr>
      </w:pPr>
    </w:p>
    <w:p w:rsidR="002524A8" w:rsidP="00FD38B5">
      <w:pPr>
        <w:bidi w:val="0"/>
        <w:ind w:firstLine="708"/>
        <w:jc w:val="both"/>
        <w:rPr>
          <w:rFonts w:ascii="Times New Roman" w:hAnsi="Times New Roman"/>
        </w:rPr>
      </w:pPr>
    </w:p>
    <w:p w:rsidR="004A2559" w:rsidRPr="004A2559" w:rsidP="004A2559">
      <w:pPr>
        <w:pStyle w:val="Heading4"/>
        <w:bidi w:val="0"/>
        <w:jc w:val="center"/>
        <w:rPr>
          <w:rFonts w:ascii="Times New Roman" w:hAnsi="Times New Roman"/>
          <w:bCs w:val="0"/>
        </w:rPr>
      </w:pPr>
      <w:r w:rsidR="002524A8">
        <w:rPr>
          <w:rFonts w:ascii="Times New Roman" w:hAnsi="Times New Roman"/>
        </w:rPr>
        <w:br w:type="page"/>
      </w:r>
      <w:r w:rsidRPr="004A2559">
        <w:rPr>
          <w:rFonts w:ascii="Times New Roman" w:hAnsi="Times New Roman"/>
          <w:bCs w:val="0"/>
        </w:rPr>
        <w:t>Dôvodová správa</w:t>
      </w:r>
    </w:p>
    <w:p w:rsidR="004A2559" w:rsidRPr="004A2559" w:rsidP="004A2559">
      <w:pPr>
        <w:bidi w:val="0"/>
        <w:rPr>
          <w:rFonts w:ascii="Times New Roman" w:hAnsi="Times New Roman"/>
          <w:b/>
          <w:bCs/>
          <w:sz w:val="28"/>
          <w:szCs w:val="28"/>
        </w:rPr>
      </w:pPr>
    </w:p>
    <w:p w:rsidR="004A2559" w:rsidRPr="003237E6" w:rsidP="004A2559">
      <w:pPr>
        <w:bidi w:val="0"/>
        <w:rPr>
          <w:rFonts w:ascii="Times New Roman" w:hAnsi="Times New Roman"/>
          <w:b/>
        </w:rPr>
      </w:pPr>
      <w:r w:rsidRPr="003237E6">
        <w:rPr>
          <w:rFonts w:ascii="Times New Roman" w:hAnsi="Times New Roman"/>
          <w:b/>
        </w:rPr>
        <w:t>Osobitná časť</w:t>
      </w:r>
    </w:p>
    <w:p w:rsidR="004A2559" w:rsidP="004A2559">
      <w:pPr>
        <w:bidi w:val="0"/>
        <w:rPr>
          <w:rFonts w:ascii="Times New Roman" w:hAnsi="Times New Roman"/>
        </w:rPr>
      </w:pPr>
    </w:p>
    <w:p w:rsidR="004A2559" w:rsidP="004A2559">
      <w:pPr>
        <w:bidi w:val="0"/>
        <w:rPr>
          <w:rFonts w:ascii="Times New Roman" w:hAnsi="Times New Roman"/>
        </w:rPr>
      </w:pPr>
    </w:p>
    <w:p w:rsidR="004A2559" w:rsidRPr="00430D71" w:rsidP="004A2559">
      <w:pPr>
        <w:bidi w:val="0"/>
        <w:rPr>
          <w:rFonts w:ascii="Times New Roman" w:hAnsi="Times New Roman"/>
          <w:b/>
          <w:bCs/>
        </w:rPr>
      </w:pPr>
      <w:r w:rsidRPr="00430D71">
        <w:rPr>
          <w:rFonts w:ascii="Times New Roman" w:hAnsi="Times New Roman"/>
          <w:b/>
          <w:bCs/>
        </w:rPr>
        <w:t>K Čl. I</w:t>
      </w:r>
    </w:p>
    <w:p w:rsidR="004A2559" w:rsidP="004A2559">
      <w:pPr>
        <w:bidi w:val="0"/>
        <w:rPr>
          <w:rFonts w:ascii="Times New Roman" w:hAnsi="Times New Roman"/>
        </w:rPr>
      </w:pPr>
    </w:p>
    <w:p w:rsidR="004A2559" w:rsidRPr="00430D71" w:rsidP="004A2559">
      <w:pPr>
        <w:bidi w:val="0"/>
        <w:jc w:val="both"/>
        <w:rPr>
          <w:rFonts w:ascii="Times New Roman" w:hAnsi="Times New Roman"/>
        </w:rPr>
      </w:pPr>
      <w:r w:rsidRPr="00430D71">
        <w:rPr>
          <w:rFonts w:ascii="Times New Roman" w:hAnsi="Times New Roman"/>
        </w:rPr>
        <w:t xml:space="preserve">K bodu 1. </w:t>
      </w:r>
    </w:p>
    <w:p w:rsidR="004A2559" w:rsidP="004A255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zákona oslobodzuje od platenia dane z príjmov príjmy z prenájmu priestorov určených na sociálne bývanie. Týmto vytvára predpoklady pre zníženie nájomného pre sociálne najslabšie skupiny obyvateľov.</w:t>
      </w:r>
    </w:p>
    <w:p w:rsidR="004A2559" w:rsidP="004A2559">
      <w:pPr>
        <w:bidi w:val="0"/>
        <w:jc w:val="both"/>
        <w:rPr>
          <w:rFonts w:ascii="Times New Roman" w:hAnsi="Times New Roman"/>
        </w:rPr>
      </w:pPr>
    </w:p>
    <w:p w:rsidR="004A2559" w:rsidP="004A2559">
      <w:pPr>
        <w:bidi w:val="0"/>
        <w:jc w:val="both"/>
        <w:rPr>
          <w:rFonts w:ascii="Times New Roman" w:hAnsi="Times New Roman"/>
        </w:rPr>
      </w:pPr>
    </w:p>
    <w:p w:rsidR="004A2559" w:rsidP="004A2559">
      <w:pPr>
        <w:bidi w:val="0"/>
        <w:jc w:val="both"/>
        <w:rPr>
          <w:rFonts w:ascii="Times New Roman" w:hAnsi="Times New Roman"/>
        </w:rPr>
      </w:pPr>
    </w:p>
    <w:p w:rsidR="004A2559" w:rsidRPr="00430D71" w:rsidP="004A2559">
      <w:pPr>
        <w:bidi w:val="0"/>
        <w:jc w:val="both"/>
        <w:rPr>
          <w:rFonts w:ascii="Times New Roman" w:hAnsi="Times New Roman"/>
          <w:b/>
          <w:bCs/>
        </w:rPr>
      </w:pPr>
      <w:r w:rsidRPr="00430D71">
        <w:rPr>
          <w:rFonts w:ascii="Times New Roman" w:hAnsi="Times New Roman"/>
          <w:b/>
          <w:bCs/>
        </w:rPr>
        <w:t>K Čl. II.</w:t>
      </w:r>
    </w:p>
    <w:p w:rsidR="004A2559" w:rsidP="004A2559">
      <w:pPr>
        <w:bidi w:val="0"/>
        <w:jc w:val="both"/>
        <w:rPr>
          <w:rFonts w:ascii="Times New Roman" w:hAnsi="Times New Roman"/>
        </w:rPr>
      </w:pPr>
    </w:p>
    <w:p w:rsidR="004A2559" w:rsidP="004A2559">
      <w:pPr>
        <w:bidi w:val="0"/>
        <w:jc w:val="both"/>
        <w:rPr>
          <w:rFonts w:ascii="Times New Roman" w:hAnsi="Times New Roman"/>
        </w:rPr>
      </w:pPr>
      <w:r w:rsidR="002005B0">
        <w:rPr>
          <w:rFonts w:ascii="Times New Roman" w:hAnsi="Times New Roman"/>
        </w:rPr>
        <w:t>Termín ú</w:t>
      </w:r>
      <w:r>
        <w:rPr>
          <w:rFonts w:ascii="Times New Roman" w:hAnsi="Times New Roman"/>
        </w:rPr>
        <w:t>činnos</w:t>
      </w:r>
      <w:r w:rsidR="002005B0">
        <w:rPr>
          <w:rFonts w:ascii="Times New Roman" w:hAnsi="Times New Roman"/>
        </w:rPr>
        <w:t>ti</w:t>
      </w:r>
      <w:r>
        <w:rPr>
          <w:rFonts w:ascii="Times New Roman" w:hAnsi="Times New Roman"/>
        </w:rPr>
        <w:t xml:space="preserve"> právneho predpisu </w:t>
      </w:r>
      <w:r w:rsidR="002005B0">
        <w:rPr>
          <w:rFonts w:ascii="Times New Roman" w:hAnsi="Times New Roman"/>
        </w:rPr>
        <w:t xml:space="preserve">sa navrhuje </w:t>
      </w:r>
      <w:r w:rsidRPr="002005B0" w:rsidR="002005B0">
        <w:rPr>
          <w:rFonts w:ascii="Times New Roman" w:hAnsi="Times New Roman"/>
        </w:rPr>
        <w:t>tak, aby bol</w:t>
      </w:r>
      <w:r w:rsidR="002005B0">
        <w:rPr>
          <w:rFonts w:ascii="Times New Roman" w:hAnsi="Times New Roman"/>
        </w:rPr>
        <w:t>a</w:t>
      </w:r>
      <w:r w:rsidRPr="002005B0" w:rsidR="002005B0">
        <w:rPr>
          <w:rFonts w:ascii="Times New Roman" w:hAnsi="Times New Roman"/>
        </w:rPr>
        <w:t xml:space="preserve"> zachovaná ústavná lehota pre prezidenta SR a dostatočná legisvakačná lehota.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 stroked="f">
        <v:imagedata r:id="rId1" o:title=""/>
      </v:shape>
    </w:pict>
  </w:numPicBullet>
  <w:numPicBullet w:numPicBulletId="1">
    <w:pict>
      <v:shape id="_x0000_i1026" type="#_x0000_t75" style="width:3in;height:3in" o:bullet="t" stroked="f">
        <v:imagedata r:id="rId2" o:title=""/>
      </v:shape>
    </w:pict>
  </w:numPicBullet>
  <w:abstractNum w:abstractNumId="0">
    <w:nsid w:val="00000001"/>
    <w:multiLevelType w:val="singleLevel"/>
    <w:tmpl w:val="E5C20208"/>
    <w:name w:val="WW8Num1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390"/>
      </w:pPr>
      <w:rPr>
        <w:rFonts w:cs="Times New Roman"/>
        <w:rtl w:val="0"/>
        <w:cs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rtl w:val="0"/>
        <w:cs w:val="0"/>
      </w:rPr>
    </w:lvl>
  </w:abstractNum>
  <w:abstractNum w:abstractNumId="2">
    <w:nsid w:val="027F7616"/>
    <w:multiLevelType w:val="hybridMultilevel"/>
    <w:tmpl w:val="F184DAFC"/>
    <w:lvl w:ilvl="0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">
    <w:nsid w:val="0A0478F4"/>
    <w:multiLevelType w:val="hybridMultilevel"/>
    <w:tmpl w:val="20BA00AA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C762CCF"/>
    <w:multiLevelType w:val="hybridMultilevel"/>
    <w:tmpl w:val="93D6DD58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5">
    <w:nsid w:val="13A83C25"/>
    <w:multiLevelType w:val="hybridMultilevel"/>
    <w:tmpl w:val="A32A2824"/>
    <w:lvl w:ilvl="0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168D476F"/>
    <w:multiLevelType w:val="hybridMultilevel"/>
    <w:tmpl w:val="08504DF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9E0DA8"/>
    <w:multiLevelType w:val="hybridMultilevel"/>
    <w:tmpl w:val="39EC8E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43961C3F"/>
    <w:multiLevelType w:val="hybridMultilevel"/>
    <w:tmpl w:val="A056762A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44437644"/>
    <w:multiLevelType w:val="hybridMultilevel"/>
    <w:tmpl w:val="B4BC25C6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4A0C7ED4"/>
    <w:multiLevelType w:val="hybridMultilevel"/>
    <w:tmpl w:val="7F88049A"/>
    <w:lvl w:ilvl="0">
      <w:start w:val="1"/>
      <w:numFmt w:val="bullet"/>
      <w:pStyle w:val="Action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>
    <w:nsid w:val="4A196664"/>
    <w:multiLevelType w:val="hybridMultilevel"/>
    <w:tmpl w:val="B63A82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6228DB"/>
    <w:multiLevelType w:val="hybridMultilevel"/>
    <w:tmpl w:val="109C6E88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4F4D70F9"/>
    <w:multiLevelType w:val="hybridMultilevel"/>
    <w:tmpl w:val="C2D4D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A361AF"/>
    <w:multiLevelType w:val="hybridMultilevel"/>
    <w:tmpl w:val="677EE5B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53B0264"/>
    <w:multiLevelType w:val="hybridMultilevel"/>
    <w:tmpl w:val="EBE2DA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E10791"/>
    <w:multiLevelType w:val="singleLevel"/>
    <w:tmpl w:val="E5C20208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390"/>
      </w:pPr>
      <w:rPr>
        <w:rFonts w:cs="Times New Roman"/>
        <w:rtl w:val="0"/>
        <w:cs w:val="0"/>
      </w:rPr>
    </w:lvl>
  </w:abstractNum>
  <w:abstractNum w:abstractNumId="17">
    <w:nsid w:val="592E7D8B"/>
    <w:multiLevelType w:val="hybridMultilevel"/>
    <w:tmpl w:val="29E822D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DE45D2"/>
    <w:multiLevelType w:val="hybridMultilevel"/>
    <w:tmpl w:val="B0789A54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5C9B77D4"/>
    <w:multiLevelType w:val="multilevel"/>
    <w:tmpl w:val="DB88902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 w:val="0"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20">
    <w:nsid w:val="5D0B44FF"/>
    <w:multiLevelType w:val="hybridMultilevel"/>
    <w:tmpl w:val="38349D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5E650D45"/>
    <w:multiLevelType w:val="hybridMultilevel"/>
    <w:tmpl w:val="BE66F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2">
    <w:nsid w:val="63DC34B7"/>
    <w:multiLevelType w:val="hybridMultilevel"/>
    <w:tmpl w:val="2C80850C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67381AF0"/>
    <w:multiLevelType w:val="hybridMultilevel"/>
    <w:tmpl w:val="545C9D60"/>
    <w:lvl w:ilvl="0">
      <w:start w:val="6"/>
      <w:numFmt w:val="bullet"/>
      <w:lvlText w:val="-"/>
      <w:lvlJc w:val="left"/>
      <w:pPr>
        <w:tabs>
          <w:tab w:val="num" w:pos="900"/>
        </w:tabs>
        <w:ind w:left="900" w:hanging="39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CE7C5A"/>
    <w:multiLevelType w:val="hybridMultilevel"/>
    <w:tmpl w:val="B31CD52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i/>
        <w:rtl w:val="0"/>
        <w:cs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E29576C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6">
    <w:nsid w:val="703452AE"/>
    <w:multiLevelType w:val="hybridMultilevel"/>
    <w:tmpl w:val="E1D6945A"/>
    <w:lvl w:ilvl="0">
      <w:start w:val="0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>
    <w:nsid w:val="71E80EB2"/>
    <w:multiLevelType w:val="hybridMultilevel"/>
    <w:tmpl w:val="D6F057BA"/>
    <w:lvl w:ilvl="0">
      <w:start w:val="1"/>
      <w:numFmt w:val="lowerLetter"/>
      <w:lvlText w:val="%1)"/>
      <w:lvlJc w:val="left"/>
      <w:pPr>
        <w:tabs>
          <w:tab w:val="num" w:pos="619"/>
        </w:tabs>
        <w:ind w:left="619" w:hanging="306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93"/>
        </w:tabs>
        <w:ind w:left="139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13"/>
        </w:tabs>
        <w:ind w:left="211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33"/>
        </w:tabs>
        <w:ind w:left="283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53"/>
        </w:tabs>
        <w:ind w:left="355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73"/>
        </w:tabs>
        <w:ind w:left="427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93"/>
        </w:tabs>
        <w:ind w:left="499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13"/>
        </w:tabs>
        <w:ind w:left="571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33"/>
        </w:tabs>
        <w:ind w:left="6433" w:hanging="180"/>
      </w:pPr>
      <w:rPr>
        <w:rFonts w:cs="Times New Roman"/>
        <w:rtl w:val="0"/>
        <w:cs w:val="0"/>
      </w:rPr>
    </w:lvl>
  </w:abstractNum>
  <w:abstractNum w:abstractNumId="28">
    <w:nsid w:val="72654E1F"/>
    <w:multiLevelType w:val="multilevel"/>
    <w:tmpl w:val="6E72830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77F7039D"/>
    <w:multiLevelType w:val="hybridMultilevel"/>
    <w:tmpl w:val="C684671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0">
    <w:nsid w:val="7E071FF0"/>
    <w:multiLevelType w:val="hybridMultilevel"/>
    <w:tmpl w:val="C684671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1">
    <w:nsid w:val="7FDE315A"/>
    <w:multiLevelType w:val="hybridMultilevel"/>
    <w:tmpl w:val="8CE6F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</w:num>
  <w:num w:numId="9">
    <w:abstractNumId w:val="24"/>
  </w:num>
  <w:num w:numId="10">
    <w:abstractNumId w:val="3"/>
  </w:num>
  <w:num w:numId="11">
    <w:abstractNumId w:val="4"/>
  </w:num>
  <w:num w:numId="12">
    <w:abstractNumId w:val="29"/>
  </w:num>
  <w:num w:numId="13">
    <w:abstractNumId w:val="30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1"/>
  </w:num>
  <w:num w:numId="19">
    <w:abstractNumId w:val="6"/>
  </w:num>
  <w:num w:numId="20">
    <w:abstractNumId w:val="31"/>
  </w:num>
  <w:num w:numId="21">
    <w:abstractNumId w:val="26"/>
  </w:num>
  <w:num w:numId="22">
    <w:abstractNumId w:val="15"/>
  </w:num>
  <w:num w:numId="23">
    <w:abstractNumId w:val="19"/>
  </w:num>
  <w:num w:numId="2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0"/>
  </w:num>
  <w:num w:numId="30">
    <w:abstractNumId w:val="28"/>
  </w:num>
  <w:num w:numId="31">
    <w:abstractNumId w:val="27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FD38B5"/>
    <w:rsid w:val="00094178"/>
    <w:rsid w:val="000D58F3"/>
    <w:rsid w:val="000E193B"/>
    <w:rsid w:val="00112BAF"/>
    <w:rsid w:val="00124017"/>
    <w:rsid w:val="00142809"/>
    <w:rsid w:val="001B4E66"/>
    <w:rsid w:val="002005B0"/>
    <w:rsid w:val="00205759"/>
    <w:rsid w:val="0024045C"/>
    <w:rsid w:val="00251B6B"/>
    <w:rsid w:val="002524A8"/>
    <w:rsid w:val="00317932"/>
    <w:rsid w:val="00323053"/>
    <w:rsid w:val="003237E6"/>
    <w:rsid w:val="00347508"/>
    <w:rsid w:val="00362A25"/>
    <w:rsid w:val="003763FD"/>
    <w:rsid w:val="00385B6E"/>
    <w:rsid w:val="003B071E"/>
    <w:rsid w:val="003B7D4E"/>
    <w:rsid w:val="003D3462"/>
    <w:rsid w:val="003E4533"/>
    <w:rsid w:val="00430D71"/>
    <w:rsid w:val="0047032D"/>
    <w:rsid w:val="00495317"/>
    <w:rsid w:val="004A2559"/>
    <w:rsid w:val="004A646E"/>
    <w:rsid w:val="004D67F3"/>
    <w:rsid w:val="004D79A5"/>
    <w:rsid w:val="005E1F10"/>
    <w:rsid w:val="005F76A8"/>
    <w:rsid w:val="006329FB"/>
    <w:rsid w:val="006A6203"/>
    <w:rsid w:val="007055FC"/>
    <w:rsid w:val="007264D7"/>
    <w:rsid w:val="00731000"/>
    <w:rsid w:val="00773CBC"/>
    <w:rsid w:val="007940E2"/>
    <w:rsid w:val="00794EC8"/>
    <w:rsid w:val="00800EDD"/>
    <w:rsid w:val="00840BB5"/>
    <w:rsid w:val="008D3073"/>
    <w:rsid w:val="008E05CE"/>
    <w:rsid w:val="00911783"/>
    <w:rsid w:val="009218E9"/>
    <w:rsid w:val="00927577"/>
    <w:rsid w:val="009315E2"/>
    <w:rsid w:val="009C441A"/>
    <w:rsid w:val="009F0E2C"/>
    <w:rsid w:val="00A67124"/>
    <w:rsid w:val="00AA7D12"/>
    <w:rsid w:val="00AC5D6F"/>
    <w:rsid w:val="00B515FD"/>
    <w:rsid w:val="00B9600C"/>
    <w:rsid w:val="00BC594D"/>
    <w:rsid w:val="00BD101F"/>
    <w:rsid w:val="00BD2F76"/>
    <w:rsid w:val="00BE4BA8"/>
    <w:rsid w:val="00C21563"/>
    <w:rsid w:val="00C367DD"/>
    <w:rsid w:val="00C403DC"/>
    <w:rsid w:val="00C423B9"/>
    <w:rsid w:val="00C53648"/>
    <w:rsid w:val="00CD19E6"/>
    <w:rsid w:val="00D1535D"/>
    <w:rsid w:val="00D6638C"/>
    <w:rsid w:val="00DB30C5"/>
    <w:rsid w:val="00DB4E24"/>
    <w:rsid w:val="00DF0A89"/>
    <w:rsid w:val="00DF56FA"/>
    <w:rsid w:val="00E55CCA"/>
    <w:rsid w:val="00E922B5"/>
    <w:rsid w:val="00F22DD0"/>
    <w:rsid w:val="00F42ACF"/>
    <w:rsid w:val="00F43583"/>
    <w:rsid w:val="00F64679"/>
    <w:rsid w:val="00FA40E0"/>
    <w:rsid w:val="00FD004A"/>
    <w:rsid w:val="00FD38B5"/>
    <w:rsid w:val="00FE69C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8B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3237E6"/>
    <w:pPr>
      <w:keepNext/>
      <w:keepLines/>
      <w:spacing w:before="480"/>
      <w:jc w:val="left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9"/>
    <w:qFormat/>
    <w:rsid w:val="003237E6"/>
    <w:pPr>
      <w:keepNext/>
      <w:keepLines/>
      <w:widowControl w:val="0"/>
      <w:adjustRightInd w:val="0"/>
      <w:spacing w:before="200"/>
      <w:jc w:val="left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Nadpis4Char"/>
    <w:uiPriority w:val="99"/>
    <w:qFormat/>
    <w:rsid w:val="00FD38B5"/>
    <w:pPr>
      <w:keepNext/>
      <w:suppressAutoHyphens/>
      <w:spacing w:before="240" w:after="60"/>
      <w:jc w:val="left"/>
      <w:outlineLvl w:val="3"/>
    </w:pPr>
    <w:rPr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Nadpis5Char"/>
    <w:uiPriority w:val="99"/>
    <w:qFormat/>
    <w:rsid w:val="003237E6"/>
    <w:pPr>
      <w:keepNext/>
      <w:keepLines/>
      <w:spacing w:before="200"/>
      <w:jc w:val="left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3237E6"/>
    <w:rPr>
      <w:rFonts w:ascii="Cambria" w:hAnsi="Cambria" w:cs="Times New Roman"/>
      <w:b/>
      <w:bCs/>
      <w:color w:val="365F91"/>
      <w:sz w:val="28"/>
      <w:szCs w:val="28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9"/>
    <w:locked/>
    <w:rsid w:val="003237E6"/>
    <w:rPr>
      <w:rFonts w:ascii="Cambria" w:hAnsi="Cambria" w:cs="Times New Roman"/>
      <w:b/>
      <w:bCs/>
      <w:color w:val="4F81BD"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9"/>
    <w:locked/>
    <w:rPr>
      <w:rFonts w:ascii="Calibri" w:hAnsi="Calibr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sid w:val="003237E6"/>
    <w:rPr>
      <w:rFonts w:ascii="Cambria" w:hAnsi="Cambria" w:cs="Times New Roman"/>
      <w:color w:val="243F60"/>
      <w:sz w:val="24"/>
      <w:szCs w:val="24"/>
      <w:rtl w:val="0"/>
      <w:cs w:val="0"/>
    </w:rPr>
  </w:style>
  <w:style w:type="paragraph" w:customStyle="1" w:styleId="CharChar">
    <w:name w:val="Char Char"/>
    <w:basedOn w:val="Normal"/>
    <w:uiPriority w:val="99"/>
    <w:rsid w:val="003237E6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ZarkazkladnhotextuChar"/>
    <w:uiPriority w:val="99"/>
    <w:rsid w:val="003237E6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3237E6"/>
    <w:rPr>
      <w:rFonts w:cs="Times New Roman"/>
      <w:sz w:val="24"/>
      <w:szCs w:val="24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3237E6"/>
    <w:rPr>
      <w:rFonts w:ascii="Times New Roman" w:hAnsi="Times New Roman" w:cs="Times New Roman"/>
      <w:color w:val="808080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3237E6"/>
    <w:pPr>
      <w:widowControl w:val="0"/>
      <w:adjustRightInd w:val="0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3237E6"/>
    <w:rPr>
      <w:rFonts w:cs="Times New Roman"/>
      <w:sz w:val="20"/>
      <w:szCs w:val="20"/>
      <w:rtl w:val="0"/>
      <w:cs w:val="0"/>
    </w:rPr>
  </w:style>
  <w:style w:type="paragraph" w:styleId="ListParagraph">
    <w:name w:val="List Paragraph"/>
    <w:basedOn w:val="Normal"/>
    <w:uiPriority w:val="99"/>
    <w:qFormat/>
    <w:rsid w:val="003237E6"/>
    <w:pPr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3237E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237E6"/>
    <w:rPr>
      <w:rFonts w:ascii="Tahoma" w:hAnsi="Tahoma" w:cs="Tahoma"/>
      <w:sz w:val="16"/>
      <w:szCs w:val="16"/>
      <w:rtl w:val="0"/>
      <w:cs w:val="0"/>
    </w:rPr>
  </w:style>
  <w:style w:type="paragraph" w:styleId="NormalWeb">
    <w:name w:val="Normal (Web)"/>
    <w:aliases w:val="webb"/>
    <w:basedOn w:val="Normal"/>
    <w:uiPriority w:val="99"/>
    <w:rsid w:val="003237E6"/>
    <w:pPr>
      <w:spacing w:before="100" w:beforeAutospacing="1" w:after="100" w:afterAutospacing="1"/>
      <w:jc w:val="left"/>
    </w:pPr>
  </w:style>
  <w:style w:type="paragraph" w:styleId="Footer">
    <w:name w:val="footer"/>
    <w:basedOn w:val="Normal"/>
    <w:link w:val="PtaChar"/>
    <w:uiPriority w:val="99"/>
    <w:rsid w:val="003237E6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237E6"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3237E6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3237E6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3237E6"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3237E6"/>
    <w:pPr>
      <w:jc w:val="center"/>
    </w:pPr>
    <w:rPr>
      <w:sz w:val="28"/>
      <w:szCs w:val="20"/>
    </w:rPr>
  </w:style>
  <w:style w:type="character" w:customStyle="1" w:styleId="NzovChar">
    <w:name w:val="Názov Char"/>
    <w:basedOn w:val="DefaultParagraphFont"/>
    <w:link w:val="Title"/>
    <w:uiPriority w:val="99"/>
    <w:locked/>
    <w:rsid w:val="003237E6"/>
    <w:rPr>
      <w:rFonts w:cs="Times New Roman"/>
      <w:sz w:val="20"/>
      <w:szCs w:val="20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rsid w:val="003237E6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3237E6"/>
    <w:rPr>
      <w:rFonts w:cs="Times New Roman"/>
      <w:sz w:val="16"/>
      <w:szCs w:val="16"/>
      <w:rtl w:val="0"/>
      <w:cs w:val="0"/>
    </w:rPr>
  </w:style>
  <w:style w:type="paragraph" w:customStyle="1" w:styleId="Action">
    <w:name w:val="Action"/>
    <w:basedOn w:val="BodyText"/>
    <w:uiPriority w:val="99"/>
    <w:rsid w:val="003237E6"/>
    <w:pPr>
      <w:numPr>
        <w:numId w:val="7"/>
      </w:numPr>
      <w:tabs>
        <w:tab w:val="num" w:pos="1211"/>
      </w:tabs>
      <w:spacing w:line="240" w:lineRule="atLeast"/>
      <w:ind w:left="1208" w:hanging="357"/>
      <w:jc w:val="both"/>
    </w:pPr>
    <w:rPr>
      <w:rFonts w:ascii="Verdana" w:hAnsi="Verdana" w:cs="Verdana"/>
      <w:i/>
      <w:iCs/>
      <w:sz w:val="22"/>
      <w:szCs w:val="22"/>
      <w:lang w:eastAsia="en-US"/>
    </w:rPr>
  </w:style>
  <w:style w:type="character" w:customStyle="1" w:styleId="StyleHeading4UnderlineChar">
    <w:name w:val="Style Heading 4 + Underline Char"/>
    <w:basedOn w:val="DefaultParagraphFont"/>
    <w:uiPriority w:val="99"/>
    <w:rsid w:val="003237E6"/>
    <w:rPr>
      <w:rFonts w:ascii="Verdana" w:hAnsi="Verdana" w:cs="Verdana"/>
      <w:kern w:val="20"/>
      <w:sz w:val="22"/>
      <w:szCs w:val="22"/>
      <w:u w:val="single"/>
      <w:rtl w:val="0"/>
      <w:cs w:val="0"/>
      <w:lang w:val="en-US" w:eastAsia="en-US"/>
    </w:rPr>
  </w:style>
  <w:style w:type="paragraph" w:styleId="Header">
    <w:name w:val="header"/>
    <w:basedOn w:val="Normal"/>
    <w:link w:val="HlavikaChar"/>
    <w:uiPriority w:val="99"/>
    <w:rsid w:val="003237E6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237E6"/>
    <w:rPr>
      <w:rFonts w:cs="Times New Roman"/>
      <w:sz w:val="24"/>
      <w:szCs w:val="24"/>
      <w:rtl w:val="0"/>
      <w:cs w:val="0"/>
    </w:rPr>
  </w:style>
  <w:style w:type="character" w:styleId="Hyperlink">
    <w:name w:val="Hyperlink"/>
    <w:basedOn w:val="DefaultParagraphFont"/>
    <w:uiPriority w:val="99"/>
    <w:rsid w:val="003237E6"/>
    <w:rPr>
      <w:rFonts w:cs="Times New Roman"/>
      <w:color w:val="0000FF"/>
      <w:u w:val="single"/>
      <w:rtl w:val="0"/>
      <w:cs w:val="0"/>
    </w:rPr>
  </w:style>
  <w:style w:type="paragraph" w:styleId="BodyText2">
    <w:name w:val="Body Text 2"/>
    <w:basedOn w:val="Normal"/>
    <w:link w:val="Zkladntext2Char"/>
    <w:uiPriority w:val="99"/>
    <w:semiHidden/>
    <w:rsid w:val="003237E6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3237E6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image" Target="media/image2.wmf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236</Words>
  <Characters>1378</Characters>
  <Application>Microsoft Office Word</Application>
  <DocSecurity>0</DocSecurity>
  <Lines>0</Lines>
  <Paragraphs>0</Paragraphs>
  <ScaleCrop>false</ScaleCrop>
  <Company>Ministerstvo spravodlivosti SR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milan.budjac</dc:creator>
  <cp:lastModifiedBy>GaspJarm</cp:lastModifiedBy>
  <cp:revision>2</cp:revision>
  <cp:lastPrinted>2011-03-03T14:47:00Z</cp:lastPrinted>
  <dcterms:created xsi:type="dcterms:W3CDTF">2011-03-03T15:40:00Z</dcterms:created>
  <dcterms:modified xsi:type="dcterms:W3CDTF">2011-03-03T15:40:00Z</dcterms:modified>
</cp:coreProperties>
</file>