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113283"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961DDB" w:rsidRPr="00113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283" w:rsidR="00113283">
        <w:rPr>
          <w:rFonts w:ascii="Times New Roman" w:hAnsi="Times New Roman" w:cs="Times New Roman"/>
          <w:b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Times New Roman"/>
          <w:b/>
          <w:sz w:val="24"/>
          <w:szCs w:val="24"/>
        </w:rPr>
        <w:t> </w:t>
      </w: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113283">
        <w:rPr>
          <w:rFonts w:ascii="Times New Roman" w:hAnsi="Times New Roman" w:cs="Times New Roman"/>
          <w:b/>
          <w:sz w:val="24"/>
          <w:szCs w:val="24"/>
        </w:rPr>
        <w:t>1.</w:t>
        <w:tab/>
        <w:t>Predkladateľ právneho pr</w:t>
      </w:r>
      <w:r w:rsidR="00C34883">
        <w:rPr>
          <w:rFonts w:ascii="Times New Roman" w:hAnsi="Times New Roman" w:cs="Times New Roman"/>
          <w:b/>
          <w:sz w:val="24"/>
          <w:szCs w:val="24"/>
        </w:rPr>
        <w:t>edp</w:t>
      </w:r>
      <w:r w:rsidRPr="00113283">
        <w:rPr>
          <w:rFonts w:ascii="Times New Roman" w:hAnsi="Times New Roman" w:cs="Times New Roman"/>
          <w:b/>
          <w:sz w:val="24"/>
          <w:szCs w:val="24"/>
        </w:rPr>
        <w:t>isu:</w:t>
      </w:r>
      <w:r w:rsidRPr="00113283">
        <w:rPr>
          <w:rFonts w:ascii="Times New Roman" w:hAnsi="Times New Roman" w:cs="Times New Roman"/>
          <w:sz w:val="24"/>
          <w:szCs w:val="24"/>
        </w:rPr>
        <w:t xml:space="preserve"> vláda Slovenskej republiky </w:t>
      </w:r>
    </w:p>
    <w:p w:rsidR="00961DDB" w:rsidRPr="0011328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DDB" w:rsidRPr="00113283" w:rsidP="0007554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283">
        <w:rPr>
          <w:rFonts w:ascii="Times New Roman" w:hAnsi="Times New Roman" w:cs="Times New Roman"/>
          <w:b/>
          <w:sz w:val="24"/>
          <w:szCs w:val="24"/>
        </w:rPr>
        <w:t>2.</w:t>
        <w:tab/>
        <w:t>Názov návrhu právneho predpisu:</w:t>
      </w:r>
      <w:r w:rsidRPr="00113283">
        <w:rPr>
          <w:rFonts w:ascii="Times New Roman" w:hAnsi="Times New Roman" w:cs="Times New Roman"/>
          <w:sz w:val="24"/>
          <w:szCs w:val="24"/>
        </w:rPr>
        <w:t xml:space="preserve"> Návrh zákona, ktorým sa mení a dopĺňa zákon č. 276/2001 Z. z. o regulácii v sieťových odvetviach a o zmene a doplnení niektorých zákonov v znení neskorších predpisov </w:t>
      </w: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113283">
        <w:rPr>
          <w:rFonts w:ascii="Times New Roman" w:hAnsi="Times New Roman" w:cs="Times New Roman"/>
          <w:b/>
          <w:sz w:val="24"/>
          <w:szCs w:val="24"/>
        </w:rPr>
        <w:t>3.</w:t>
        <w:tab/>
        <w:t>Problematika návrhu právneho predpisu:</w:t>
      </w:r>
    </w:p>
    <w:p w:rsidR="00961DDB" w:rsidRPr="0011328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13283">
        <w:rPr>
          <w:rFonts w:ascii="Times New Roman" w:hAnsi="Times New Roman" w:cs="Times New Roman"/>
          <w:sz w:val="24"/>
          <w:szCs w:val="24"/>
        </w:rPr>
        <w:t>a)</w:t>
        <w:tab/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961DDB" w:rsidRPr="000755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5544" w:rsidRPr="00075544" w:rsidP="00075544">
      <w:pPr>
        <w:tabs>
          <w:tab w:val="left" w:pos="1068"/>
        </w:tabs>
        <w:spacing w:after="0" w:line="240" w:lineRule="auto"/>
        <w:ind w:left="879" w:hanging="171"/>
        <w:rPr>
          <w:rFonts w:ascii="Times New Roman" w:hAnsi="Times New Roman" w:cs="Times New Roman"/>
          <w:sz w:val="24"/>
          <w:szCs w:val="24"/>
        </w:rPr>
      </w:pPr>
      <w:r w:rsidRPr="00075544" w:rsidR="00961DDB">
        <w:rPr>
          <w:rFonts w:ascii="Times New Roman" w:hAnsi="Times New Roman" w:cs="Times New Roman"/>
          <w:sz w:val="24"/>
          <w:szCs w:val="24"/>
        </w:rPr>
        <w:t>-</w:t>
        <w:tab/>
      </w:r>
      <w:r w:rsidRPr="00075544">
        <w:rPr>
          <w:rFonts w:ascii="Times New Roman" w:hAnsi="Times New Roman" w:cs="Times New Roman"/>
          <w:sz w:val="24"/>
          <w:szCs w:val="24"/>
        </w:rPr>
        <w:t>v primárnom práve:  v konsolidovanom znení Zmluvy o Európskej únii a Zmluvy o fungovaní Európskej únie, čl. 194 (Ú. v. EÚ C 115, 9. 5. 2008),</w:t>
      </w:r>
    </w:p>
    <w:p w:rsidR="00075544" w:rsidRPr="00075544" w:rsidP="00075544">
      <w:pPr>
        <w:tabs>
          <w:tab w:val="left" w:pos="1068"/>
        </w:tabs>
        <w:spacing w:after="0" w:line="240" w:lineRule="auto"/>
        <w:ind w:left="879" w:hanging="171"/>
        <w:rPr>
          <w:rFonts w:ascii="Times New Roman" w:hAnsi="Times New Roman" w:cs="Times New Roman"/>
          <w:sz w:val="24"/>
          <w:szCs w:val="24"/>
        </w:rPr>
      </w:pPr>
    </w:p>
    <w:p w:rsidR="00075544" w:rsidRPr="00075544" w:rsidP="00075544">
      <w:pPr>
        <w:widowControl/>
        <w:numPr>
          <w:ilvl w:val="1"/>
          <w:numId w:val="4"/>
        </w:numPr>
        <w:tabs>
          <w:tab w:val="num" w:pos="851"/>
          <w:tab w:val="clear" w:pos="1440"/>
        </w:tabs>
        <w:adjustRightInd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5544">
        <w:rPr>
          <w:rFonts w:ascii="Times New Roman" w:hAnsi="Times New Roman" w:cs="Times New Roman"/>
          <w:sz w:val="24"/>
          <w:szCs w:val="24"/>
        </w:rPr>
        <w:t>v sekundárnom práve: v Smernici Európskeho parlamentu a Rady 2009/72/ES z 13. júla 2009 o spoločných pravidlách pre vnútorný trh s elektrinou, ktorou sa zrušuje smernica 2003/54/ES (Ú. v. EÚ L 211, 14.8.2009, s. 55 – 93), v Smernici Európskeho parlamentu a Rady 2009/73/ES z 13. júla 2009 o spoločných pravidlách pre vnútorný trh so zemným plynom, ktorou sa zrušuje smernica 2003/55/ES (Ú. v. EÚ L 211, 14.8.2009, s. 94 – 136)</w:t>
      </w:r>
    </w:p>
    <w:p w:rsidR="00961DDB" w:rsidRPr="00075544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13283">
        <w:rPr>
          <w:rFonts w:ascii="Times New Roman" w:hAnsi="Times New Roman" w:cs="Times New Roman"/>
          <w:sz w:val="24"/>
          <w:szCs w:val="24"/>
        </w:rPr>
        <w:t>b)</w:t>
        <w:tab/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:rsidR="00961DDB" w:rsidRPr="001132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RPr="00113283" w:rsidP="00961DD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13283">
        <w:rPr>
          <w:rFonts w:ascii="Times New Roman" w:hAnsi="Times New Roman" w:cs="Times New Roman"/>
          <w:b/>
          <w:sz w:val="24"/>
          <w:szCs w:val="24"/>
        </w:rPr>
        <w:t>4.</w:t>
        <w:tab/>
      </w:r>
      <w:r w:rsidRPr="00113283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Záväzky Slovenskej republiky vo vzťahu k Európskej únii: </w:t>
      </w: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P="004C6B1E">
      <w:pPr>
        <w:numPr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113283">
        <w:rPr>
          <w:rFonts w:ascii="Times New Roman" w:hAnsi="Times New Roman" w:cs="Times New Roman"/>
          <w:sz w:val="24"/>
          <w:szCs w:val="24"/>
          <w:lang w:val="sk-SK"/>
        </w:rPr>
        <w:t>lehota na prebratie smernice alebo lehota na implementáciu nariadenia alebo rozhodnutia</w:t>
      </w:r>
      <w:r w:rsidR="004F1F50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4C6B1E" w:rsidRPr="00FA091C" w:rsidP="00FA091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A091C" w:rsidR="00FA091C">
        <w:rPr>
          <w:rFonts w:ascii="Times New Roman" w:hAnsi="Times New Roman" w:cs="Times New Roman"/>
          <w:b/>
          <w:sz w:val="24"/>
          <w:szCs w:val="24"/>
          <w:lang w:val="sk-SK"/>
        </w:rPr>
        <w:t>3. marca 2011</w:t>
      </w:r>
    </w:p>
    <w:p w:rsidR="004C6B1E" w:rsidRPr="00B426A7" w:rsidP="004C6B1E">
      <w:pPr>
        <w:pStyle w:val="tl1"/>
        <w:ind w:left="720" w:hanging="840"/>
        <w:rPr>
          <w:rFonts w:ascii="Times New Roman" w:hAnsi="Times New Roman" w:cs="Times New Roman"/>
          <w:szCs w:val="24"/>
        </w:rPr>
      </w:pPr>
      <w:r w:rsidRPr="00B426A7">
        <w:rPr>
          <w:rFonts w:ascii="Times New Roman" w:hAnsi="Times New Roman" w:cs="Times New Roman"/>
          <w:szCs w:val="24"/>
        </w:rPr>
        <w:t xml:space="preserve">         b)  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  <w:r w:rsidR="004F1F50">
        <w:rPr>
          <w:rFonts w:ascii="Times New Roman" w:hAnsi="Times New Roman" w:cs="Times New Roman"/>
          <w:szCs w:val="24"/>
        </w:rPr>
        <w:t>:</w:t>
      </w:r>
    </w:p>
    <w:p w:rsidR="00961DDB" w:rsidRPr="00B426A7" w:rsidP="004C6B1E">
      <w:pPr>
        <w:pStyle w:val="tl1"/>
        <w:rPr>
          <w:rFonts w:ascii="Times New Roman" w:hAnsi="Times New Roman" w:cs="Times New Roman"/>
          <w:b/>
          <w:szCs w:val="24"/>
        </w:rPr>
      </w:pPr>
      <w:r w:rsidRPr="00B426A7" w:rsidR="00FA091C">
        <w:rPr>
          <w:rFonts w:ascii="Times New Roman" w:hAnsi="Times New Roman" w:cs="Times New Roman"/>
          <w:szCs w:val="24"/>
        </w:rPr>
        <w:t xml:space="preserve">             </w:t>
      </w:r>
      <w:r w:rsidR="00B426A7">
        <w:rPr>
          <w:rFonts w:ascii="Times New Roman" w:hAnsi="Times New Roman" w:cs="Times New Roman"/>
          <w:b/>
          <w:szCs w:val="24"/>
        </w:rPr>
        <w:t>bezpredmetné</w:t>
      </w:r>
    </w:p>
    <w:p w:rsidR="00961DDB" w:rsidRPr="00113283" w:rsidP="004C6B1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="004C6B1E">
        <w:rPr>
          <w:rFonts w:ascii="Times New Roman" w:hAnsi="Times New Roman" w:cs="Times New Roman"/>
          <w:sz w:val="24"/>
          <w:szCs w:val="24"/>
          <w:lang w:val="sk-SK"/>
        </w:rPr>
        <w:t xml:space="preserve">       c</w:t>
      </w:r>
      <w:r w:rsidRPr="00113283">
        <w:rPr>
          <w:rFonts w:ascii="Times New Roman" w:hAnsi="Times New Roman" w:cs="Times New Roman"/>
          <w:sz w:val="24"/>
          <w:szCs w:val="24"/>
        </w:rPr>
        <w:t>)</w:t>
        <w:tab/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>informácia o konaní začatom proti Slovenskej republike o porušení Zmluvy o</w:t>
      </w:r>
      <w:r w:rsidR="004C6B1E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>fungovaní</w:t>
      </w:r>
      <w:r w:rsidR="004C6B1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C6B1E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>Európskej únie podľa čl. 258 až 260 tejto zmluvy</w:t>
      </w:r>
    </w:p>
    <w:p w:rsidR="00961DDB" w:rsidRPr="001132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="004C6B1E">
        <w:rPr>
          <w:rFonts w:ascii="Times New Roman" w:hAnsi="Times New Roman" w:cs="Times New Roman"/>
          <w:sz w:val="24"/>
          <w:szCs w:val="24"/>
        </w:rPr>
        <w:t xml:space="preserve"> d</w:t>
      </w:r>
      <w:r w:rsidRPr="00113283">
        <w:rPr>
          <w:rFonts w:ascii="Times New Roman" w:hAnsi="Times New Roman" w:cs="Times New Roman"/>
          <w:sz w:val="24"/>
          <w:szCs w:val="24"/>
        </w:rPr>
        <w:t>)</w:t>
        <w:tab/>
      </w:r>
      <w:r w:rsidRPr="00113283">
        <w:rPr>
          <w:rFonts w:ascii="Times New Roman" w:hAnsi="Times New Roman" w:cs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  <w:r w:rsidR="004F1F50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4F1F50" w:rsidRPr="004F1F50" w:rsidP="004F1F50">
      <w:pPr>
        <w:pStyle w:val="BodyText2"/>
        <w:spacing w:after="0" w:line="240" w:lineRule="auto"/>
        <w:ind w:left="60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4F1F50">
        <w:rPr>
          <w:rFonts w:ascii="Times New Roman" w:hAnsi="Times New Roman" w:cs="Times New Roman"/>
          <w:color w:val="000000"/>
          <w:szCs w:val="24"/>
        </w:rPr>
        <w:t>Návrh zákona, ktorým sa mení a dopĺňa zákon</w:t>
      </w:r>
      <w:r w:rsidRPr="004F1F50">
        <w:rPr>
          <w:rFonts w:ascii="Times New Roman" w:hAnsi="Times New Roman" w:cs="Times New Roman"/>
          <w:szCs w:val="24"/>
        </w:rPr>
        <w:t xml:space="preserve"> </w:t>
      </w:r>
      <w:r w:rsidRPr="004F1F50">
        <w:rPr>
          <w:rFonts w:ascii="Times New Roman" w:hAnsi="Times New Roman" w:cs="Times New Roman"/>
          <w:color w:val="000000"/>
          <w:szCs w:val="24"/>
        </w:rPr>
        <w:t xml:space="preserve">č. 656/2004 Z. z. o energetike a o zmene 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 w:rsidRPr="004F1F50">
        <w:rPr>
          <w:rFonts w:ascii="Times New Roman" w:hAnsi="Times New Roman" w:cs="Times New Roman"/>
          <w:color w:val="000000"/>
          <w:szCs w:val="24"/>
        </w:rPr>
        <w:t>niektorých zákonov v znení neskorších predpisov a zákon č. 276/2001 Z. z. o regulácii v sieťových odvetviach a o zmene a doplnení niektorých zákonov v znení neskorších predpisov -</w:t>
      </w:r>
      <w:r w:rsidR="006E425B">
        <w:rPr>
          <w:rFonts w:ascii="Times New Roman" w:hAnsi="Times New Roman" w:cs="Times New Roman"/>
          <w:b/>
          <w:color w:val="000000"/>
          <w:szCs w:val="24"/>
        </w:rPr>
        <w:t xml:space="preserve"> čiastoč</w:t>
      </w:r>
      <w:r w:rsidRPr="004F1F50">
        <w:rPr>
          <w:rFonts w:ascii="Times New Roman" w:hAnsi="Times New Roman" w:cs="Times New Roman"/>
          <w:b/>
          <w:color w:val="000000"/>
          <w:szCs w:val="24"/>
        </w:rPr>
        <w:t>ný</w:t>
      </w:r>
    </w:p>
    <w:p w:rsidR="00961DDB" w:rsidRPr="004F1F5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DDB" w:rsidRPr="001132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F1F50" w:rsidP="00961DD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961DDB" w:rsidRPr="00113283" w:rsidP="00961DD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13283">
        <w:rPr>
          <w:rFonts w:ascii="Times New Roman" w:hAnsi="Times New Roman" w:cs="Times New Roman"/>
          <w:b/>
          <w:sz w:val="24"/>
          <w:szCs w:val="24"/>
        </w:rPr>
        <w:t>5.</w:t>
        <w:tab/>
      </w:r>
      <w:r w:rsidRPr="00113283">
        <w:rPr>
          <w:rFonts w:ascii="Times New Roman" w:hAnsi="Times New Roman" w:cs="Times New Roman"/>
          <w:b/>
          <w:sz w:val="24"/>
          <w:szCs w:val="24"/>
          <w:lang w:val="sk-SK"/>
        </w:rPr>
        <w:t>Stupeň zlučiteľnosti návrhu právneho predpisu s právom Európskej únie:</w:t>
      </w: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RPr="0011328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="00EE2A7A">
        <w:rPr>
          <w:rFonts w:ascii="Times New Roman" w:hAnsi="Times New Roman" w:cs="Times New Roman"/>
          <w:sz w:val="24"/>
          <w:szCs w:val="24"/>
        </w:rPr>
        <w:t>Stupeň zlučiteľnosti - čiastočný</w:t>
      </w:r>
      <w:r w:rsidRPr="00113283">
        <w:rPr>
          <w:rFonts w:ascii="Times New Roman" w:hAnsi="Times New Roman" w:cs="Times New Roman"/>
          <w:sz w:val="24"/>
          <w:szCs w:val="24"/>
        </w:rPr>
        <w:t> </w:t>
      </w:r>
    </w:p>
    <w:p w:rsidR="00961DDB" w:rsidRPr="00113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DDB" w:rsidRPr="004C6B1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13283">
        <w:rPr>
          <w:rFonts w:ascii="Times New Roman" w:hAnsi="Times New Roman" w:cs="Times New Roman"/>
          <w:b/>
          <w:sz w:val="24"/>
          <w:szCs w:val="24"/>
        </w:rPr>
        <w:t>6.</w:t>
        <w:tab/>
        <w:t xml:space="preserve">Gestor a spolupracujúce rezorty: </w:t>
      </w:r>
      <w:r w:rsidRPr="004C6B1E" w:rsidR="004C6B1E">
        <w:rPr>
          <w:rFonts w:ascii="Times New Roman" w:hAnsi="Times New Roman" w:cs="Times New Roman"/>
          <w:sz w:val="24"/>
          <w:szCs w:val="24"/>
        </w:rPr>
        <w:t>Ministerstvo hospodárstva SR</w:t>
      </w:r>
    </w:p>
    <w:sectPr>
      <w:pgMar w:top="1417" w:right="1440" w:bottom="1417" w:left="1440" w:header="708" w:footer="708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1">
    <w:nsid w:val="1CA77BE7"/>
    <w:multiLevelType w:val="hybridMultilevel"/>
    <w:tmpl w:val="FB06AD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63D1"/>
    <w:multiLevelType w:val="hybridMultilevel"/>
    <w:tmpl w:val="D108C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201E7"/>
    <w:multiLevelType w:val="hybridMultilevel"/>
    <w:tmpl w:val="41D04D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75544"/>
    <w:rsid w:val="00075544"/>
    <w:rsid w:val="000D6359"/>
    <w:rsid w:val="00113283"/>
    <w:rsid w:val="00334E5D"/>
    <w:rsid w:val="004C3411"/>
    <w:rsid w:val="004C6B1E"/>
    <w:rsid w:val="004F1F50"/>
    <w:rsid w:val="006E425B"/>
    <w:rsid w:val="00961DDB"/>
    <w:rsid w:val="00B426A7"/>
    <w:rsid w:val="00B47BCE"/>
    <w:rsid w:val="00BB44C3"/>
    <w:rsid w:val="00C34883"/>
    <w:rsid w:val="00C60A22"/>
    <w:rsid w:val="00EE2A7A"/>
    <w:rsid w:val="00FA09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link w:val="CharCharCharCharCharCharCharCharCharChar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noProof w:val="0"/>
      <w:sz w:val="24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Zkladntext2Char"/>
    <w:uiPriority w:val="99"/>
    <w:rsid w:val="00075544"/>
    <w:pPr>
      <w:widowControl/>
      <w:adjustRightInd/>
      <w:spacing w:after="120" w:line="480" w:lineRule="auto"/>
      <w:jc w:val="left"/>
    </w:pPr>
    <w:rPr>
      <w:sz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75544"/>
    <w:rPr>
      <w:rFonts w:ascii="Times New Roman" w:hAnsi="Times New Roman" w:cs="Times New Roman"/>
      <w:sz w:val="24"/>
    </w:rPr>
  </w:style>
  <w:style w:type="paragraph" w:customStyle="1" w:styleId="tl1">
    <w:name w:val="Štýl1"/>
    <w:basedOn w:val="Normal"/>
    <w:uiPriority w:val="99"/>
    <w:rsid w:val="004C6B1E"/>
    <w:pPr>
      <w:spacing w:after="0" w:line="240" w:lineRule="auto"/>
      <w:jc w:val="both"/>
    </w:pPr>
    <w:rPr>
      <w:sz w:val="24"/>
      <w:lang w:val="sk-SK"/>
    </w:rPr>
  </w:style>
  <w:style w:type="paragraph" w:styleId="BalloonText">
    <w:name w:val="Balloon Text"/>
    <w:basedOn w:val="Normal"/>
    <w:uiPriority w:val="99"/>
    <w:semiHidden/>
    <w:rsid w:val="00FA091C"/>
    <w:pPr>
      <w:jc w:val="left"/>
    </w:pPr>
    <w:rPr>
      <w:rFonts w:ascii="Tahoma" w:hAnsi="Tahoma" w:cs="Tahoma"/>
      <w:sz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uiPriority w:val="99"/>
    <w:rsid w:val="004F1F50"/>
    <w:pPr>
      <w:widowControl/>
      <w:adjustRightInd/>
      <w:spacing w:after="0" w:line="240" w:lineRule="auto"/>
      <w:jc w:val="left"/>
    </w:pPr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333</Words>
  <Characters>1904</Characters>
  <Application>Microsoft Office Word</Application>
  <DocSecurity>0</DocSecurity>
  <Lines>0</Lines>
  <Paragraphs>0</Paragraphs>
  <ScaleCrop>false</ScaleCrop>
  <Company>mhsr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manyova</dc:creator>
  <cp:lastModifiedBy>manyova</cp:lastModifiedBy>
  <cp:revision>8</cp:revision>
  <cp:lastPrinted>2011-03-02T13:55:00Z</cp:lastPrinted>
  <dcterms:created xsi:type="dcterms:W3CDTF">2011-02-22T11:05:00Z</dcterms:created>
  <dcterms:modified xsi:type="dcterms:W3CDTF">2011-03-02T15:22:00Z</dcterms:modified>
</cp:coreProperties>
</file>