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3DCE" w:rsidRPr="00527B03" w:rsidP="00794683">
      <w:pPr>
        <w:bidi w:val="0"/>
        <w:ind w:left="57"/>
        <w:rPr>
          <w:rFonts w:ascii="Times New Roman" w:hAnsi="Times New Roman"/>
          <w:b/>
          <w:sz w:val="22"/>
          <w:szCs w:val="22"/>
        </w:rPr>
      </w:pPr>
      <w:r w:rsidRPr="00527B03">
        <w:rPr>
          <w:rFonts w:ascii="Times New Roman" w:hAnsi="Times New Roman"/>
          <w:b/>
          <w:sz w:val="22"/>
          <w:szCs w:val="22"/>
        </w:rPr>
        <w:t>TABUĽKA ZHODY</w:t>
      </w:r>
    </w:p>
    <w:p w:rsidR="00763DCE" w:rsidRPr="00527B03" w:rsidP="00794683">
      <w:pPr>
        <w:bidi w:val="0"/>
        <w:ind w:left="57"/>
        <w:rPr>
          <w:rFonts w:ascii="Times New Roman" w:hAnsi="Times New Roman"/>
          <w:b/>
          <w:sz w:val="22"/>
          <w:szCs w:val="22"/>
        </w:rPr>
      </w:pPr>
      <w:r w:rsidRPr="00527B03">
        <w:rPr>
          <w:rFonts w:ascii="Times New Roman" w:hAnsi="Times New Roman"/>
          <w:b/>
          <w:sz w:val="22"/>
          <w:szCs w:val="22"/>
        </w:rPr>
        <w:t>právneho predpisu</w:t>
      </w:r>
    </w:p>
    <w:p w:rsidR="00763DCE" w:rsidRPr="00527B03" w:rsidP="00053727">
      <w:pPr>
        <w:bidi w:val="0"/>
        <w:ind w:left="57"/>
        <w:rPr>
          <w:rFonts w:ascii="Times New Roman" w:hAnsi="Times New Roman"/>
          <w:b/>
          <w:sz w:val="22"/>
          <w:szCs w:val="22"/>
        </w:rPr>
      </w:pPr>
      <w:r w:rsidRPr="00527B03">
        <w:rPr>
          <w:rFonts w:ascii="Times New Roman" w:hAnsi="Times New Roman"/>
          <w:b/>
          <w:sz w:val="22"/>
          <w:szCs w:val="22"/>
        </w:rPr>
        <w:t>s právom Európskej únie</w:t>
      </w:r>
    </w:p>
    <w:p w:rsidR="00763DCE" w:rsidRPr="00527B03" w:rsidP="00053727">
      <w:pPr>
        <w:pBdr>
          <w:bottom w:val="single" w:sz="2" w:space="1" w:color="auto"/>
        </w:pBdr>
        <w:bidi w:val="0"/>
        <w:ind w:left="57"/>
        <w:rPr>
          <w:rFonts w:ascii="Times New Roman" w:hAnsi="Times New Roman"/>
          <w:sz w:val="8"/>
          <w:szCs w:val="8"/>
        </w:rPr>
      </w:pPr>
    </w:p>
    <w:tbl>
      <w:tblPr>
        <w:tblStyle w:val="TableGrid"/>
        <w:tblW w:w="15174" w:type="dxa"/>
        <w:tblBorders>
          <w:insideH w:val="none" w:sz="0" w:space="0" w:color="auto"/>
          <w:insideV w:val="none" w:sz="0" w:space="0" w:color="auto"/>
        </w:tblBorders>
        <w:tblLayout w:type="fixed"/>
        <w:tblLook w:val="01E0"/>
      </w:tblPr>
      <w:tblGrid>
        <w:gridCol w:w="6508"/>
        <w:gridCol w:w="900"/>
        <w:gridCol w:w="7766"/>
      </w:tblGrid>
      <w:tr>
        <w:tblPrEx>
          <w:tblW w:w="15174" w:type="dxa"/>
          <w:tblBorders>
            <w:insideH w:val="none" w:sz="0" w:space="0" w:color="auto"/>
            <w:insideV w:val="none" w:sz="0" w:space="0" w:color="auto"/>
          </w:tblBorders>
          <w:tblLayout w:type="fixed"/>
          <w:tblLook w:val="01E0"/>
        </w:tblPrEx>
        <w:tc>
          <w:tcPr>
            <w:tcW w:w="6508" w:type="dxa"/>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7C4537" w:rsidRPr="00527B03" w:rsidP="00053727">
            <w:pPr>
              <w:bidi w:val="0"/>
              <w:ind w:left="56"/>
              <w:rPr>
                <w:rFonts w:ascii="Times New Roman" w:hAnsi="Times New Roman"/>
                <w:b/>
                <w:caps/>
                <w:sz w:val="20"/>
                <w:szCs w:val="20"/>
              </w:rPr>
            </w:pPr>
          </w:p>
          <w:p w:rsidR="00053727" w:rsidRPr="00527B03" w:rsidP="00053727">
            <w:pPr>
              <w:bidi w:val="0"/>
              <w:ind w:left="56"/>
              <w:rPr>
                <w:rFonts w:ascii="Times New Roman" w:hAnsi="Times New Roman"/>
                <w:sz w:val="20"/>
                <w:szCs w:val="20"/>
              </w:rPr>
            </w:pPr>
            <w:r w:rsidRPr="00527B03">
              <w:rPr>
                <w:rFonts w:ascii="Times New Roman" w:hAnsi="Times New Roman"/>
                <w:b/>
                <w:caps/>
                <w:sz w:val="20"/>
                <w:szCs w:val="20"/>
              </w:rPr>
              <w:t>Smernica Európskeho parlamentu a Rady</w:t>
            </w:r>
            <w:r w:rsidRPr="00527B03">
              <w:rPr>
                <w:rFonts w:ascii="Times New Roman" w:hAnsi="Times New Roman"/>
                <w:b/>
                <w:sz w:val="20"/>
                <w:szCs w:val="20"/>
              </w:rPr>
              <w:t xml:space="preserve"> 200</w:t>
            </w:r>
            <w:r w:rsidRPr="00527B03" w:rsidR="00003CA1">
              <w:rPr>
                <w:rFonts w:ascii="Times New Roman" w:hAnsi="Times New Roman"/>
                <w:b/>
                <w:sz w:val="20"/>
                <w:szCs w:val="20"/>
              </w:rPr>
              <w:t>9</w:t>
            </w:r>
            <w:r w:rsidRPr="00527B03">
              <w:rPr>
                <w:rFonts w:ascii="Times New Roman" w:hAnsi="Times New Roman"/>
                <w:b/>
                <w:sz w:val="20"/>
                <w:szCs w:val="20"/>
              </w:rPr>
              <w:t>/</w:t>
            </w:r>
            <w:r w:rsidRPr="00527B03" w:rsidR="00003CA1">
              <w:rPr>
                <w:rFonts w:ascii="Times New Roman" w:hAnsi="Times New Roman"/>
                <w:b/>
                <w:sz w:val="20"/>
                <w:szCs w:val="20"/>
              </w:rPr>
              <w:t>33</w:t>
            </w:r>
            <w:r w:rsidRPr="00527B03">
              <w:rPr>
                <w:rFonts w:ascii="Times New Roman" w:hAnsi="Times New Roman"/>
                <w:b/>
                <w:sz w:val="20"/>
                <w:szCs w:val="20"/>
              </w:rPr>
              <w:t>/ES z </w:t>
            </w:r>
            <w:r w:rsidRPr="00527B03" w:rsidR="00003CA1">
              <w:rPr>
                <w:rFonts w:ascii="Times New Roman" w:hAnsi="Times New Roman"/>
                <w:b/>
                <w:sz w:val="20"/>
                <w:szCs w:val="20"/>
              </w:rPr>
              <w:t>23. apríla</w:t>
            </w:r>
            <w:r w:rsidRPr="00527B03">
              <w:rPr>
                <w:rFonts w:ascii="Times New Roman" w:hAnsi="Times New Roman"/>
                <w:b/>
                <w:sz w:val="20"/>
                <w:szCs w:val="20"/>
              </w:rPr>
              <w:t xml:space="preserve"> 200</w:t>
            </w:r>
            <w:r w:rsidRPr="00527B03" w:rsidR="00003CA1">
              <w:rPr>
                <w:rFonts w:ascii="Times New Roman" w:hAnsi="Times New Roman"/>
                <w:b/>
                <w:sz w:val="20"/>
                <w:szCs w:val="20"/>
              </w:rPr>
              <w:t>9 o podpore ekologických a energeticky úsporných vozidiel cestnej dopravy</w:t>
            </w:r>
          </w:p>
        </w:tc>
        <w:tc>
          <w:tcPr>
            <w:tcW w:w="900" w:type="dxa"/>
            <w:tcBorders>
              <w:top w:val="single" w:sz="2" w:space="0" w:color="auto"/>
              <w:left w:val="single" w:sz="2" w:space="0" w:color="auto"/>
              <w:bottom w:val="single" w:sz="2" w:space="0" w:color="auto"/>
              <w:right w:val="none" w:sz="0" w:space="0" w:color="auto"/>
            </w:tcBorders>
            <w:textDirection w:val="lrTb"/>
            <w:vAlign w:val="top"/>
          </w:tcPr>
          <w:p w:rsidR="008035D2" w:rsidRPr="00527B03" w:rsidP="008A7746">
            <w:pPr>
              <w:bidi w:val="0"/>
              <w:rPr>
                <w:rFonts w:ascii="Times New Roman" w:hAnsi="Times New Roman"/>
                <w:sz w:val="20"/>
                <w:szCs w:val="20"/>
              </w:rPr>
            </w:pPr>
          </w:p>
        </w:tc>
        <w:tc>
          <w:tcPr>
            <w:tcW w:w="7766"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053727" w:rsidRPr="00527B03" w:rsidP="008035D2">
            <w:pPr>
              <w:bidi w:val="0"/>
              <w:rPr>
                <w:rFonts w:ascii="Times New Roman" w:hAnsi="Times New Roman"/>
                <w:b/>
                <w:sz w:val="20"/>
                <w:szCs w:val="20"/>
              </w:rPr>
            </w:pPr>
          </w:p>
          <w:p w:rsidR="00AA1135" w:rsidP="00152ED7">
            <w:pPr>
              <w:numPr>
                <w:numId w:val="26"/>
              </w:numPr>
              <w:tabs>
                <w:tab w:val="clear" w:pos="720"/>
              </w:tabs>
              <w:bidi w:val="0"/>
              <w:ind w:left="157" w:hanging="157"/>
              <w:rPr>
                <w:rFonts w:ascii="Times New Roman" w:hAnsi="Times New Roman"/>
                <w:b/>
                <w:sz w:val="20"/>
                <w:szCs w:val="20"/>
              </w:rPr>
            </w:pPr>
            <w:r w:rsidRPr="00527B03" w:rsidR="00070824">
              <w:rPr>
                <w:rFonts w:ascii="Times New Roman" w:hAnsi="Times New Roman"/>
                <w:b/>
                <w:sz w:val="20"/>
                <w:szCs w:val="20"/>
              </w:rPr>
              <w:t xml:space="preserve">Návrh </w:t>
            </w:r>
            <w:r w:rsidR="00291DEA">
              <w:rPr>
                <w:rFonts w:ascii="Times New Roman" w:hAnsi="Times New Roman"/>
                <w:b/>
                <w:sz w:val="20"/>
                <w:szCs w:val="20"/>
              </w:rPr>
              <w:t>zákona</w:t>
            </w:r>
            <w:r w:rsidRPr="00527B03" w:rsidR="00070824">
              <w:rPr>
                <w:rFonts w:ascii="Times New Roman" w:hAnsi="Times New Roman"/>
                <w:b/>
                <w:sz w:val="20"/>
                <w:szCs w:val="20"/>
              </w:rPr>
              <w:t xml:space="preserve"> o podpore energeticky </w:t>
            </w:r>
            <w:r w:rsidR="00AF3C3B">
              <w:rPr>
                <w:rFonts w:ascii="Times New Roman" w:hAnsi="Times New Roman"/>
                <w:b/>
                <w:sz w:val="20"/>
                <w:szCs w:val="20"/>
              </w:rPr>
              <w:t xml:space="preserve">a environmentálne </w:t>
            </w:r>
            <w:r w:rsidRPr="00527B03" w:rsidR="00070824">
              <w:rPr>
                <w:rFonts w:ascii="Times New Roman" w:hAnsi="Times New Roman"/>
                <w:b/>
                <w:sz w:val="20"/>
                <w:szCs w:val="20"/>
              </w:rPr>
              <w:t>úsporných motorových vozidiel</w:t>
            </w:r>
            <w:r w:rsidR="00291DEA">
              <w:rPr>
                <w:rFonts w:ascii="Times New Roman" w:hAnsi="Times New Roman"/>
                <w:b/>
                <w:sz w:val="20"/>
                <w:szCs w:val="20"/>
              </w:rPr>
              <w:t xml:space="preserve"> a o zmene a doplnení niektorých zákonov</w:t>
            </w:r>
          </w:p>
          <w:p w:rsidR="00152ED7" w:rsidP="00152ED7">
            <w:pPr>
              <w:numPr>
                <w:numId w:val="26"/>
              </w:numPr>
              <w:tabs>
                <w:tab w:val="clear" w:pos="720"/>
              </w:tabs>
              <w:bidi w:val="0"/>
              <w:ind w:left="157" w:hanging="157"/>
              <w:rPr>
                <w:rFonts w:ascii="Times New Roman" w:hAnsi="Times New Roman"/>
                <w:b/>
                <w:sz w:val="20"/>
                <w:szCs w:val="20"/>
              </w:rPr>
            </w:pPr>
            <w:r>
              <w:rPr>
                <w:rFonts w:ascii="Times New Roman" w:hAnsi="Times New Roman"/>
                <w:b/>
                <w:sz w:val="20"/>
                <w:szCs w:val="20"/>
              </w:rPr>
              <w:t>Zákon NR SR č. 168/1996 Z. z. o cestnej doprave v znení zákona NR SR č. 386/1996 Z. z., zákona č. 58/1997 Z. z., zákona č. 340/2000 Z. z., zákona č. 416/2001 Z. z., zákona č. 506/2002 Z. z., zákona č. 534/2003 Z. z., zákona č. 114/2004 Z. z., zákona č. 331/2005 Z. z., 43/2007 Z. z., zákona č. 435/2008 Z. z., zákona č. 488/2009 Z. z. a zákona č. 136/2010 Z. z.</w:t>
            </w:r>
          </w:p>
          <w:p w:rsidR="00152ED7" w:rsidRPr="00527B03" w:rsidP="00152ED7">
            <w:pPr>
              <w:numPr>
                <w:numId w:val="26"/>
              </w:numPr>
              <w:tabs>
                <w:tab w:val="clear" w:pos="720"/>
              </w:tabs>
              <w:bidi w:val="0"/>
              <w:ind w:left="157" w:hanging="157"/>
              <w:rPr>
                <w:rFonts w:ascii="Times New Roman" w:hAnsi="Times New Roman"/>
                <w:sz w:val="20"/>
                <w:szCs w:val="20"/>
              </w:rPr>
            </w:pPr>
            <w:r>
              <w:rPr>
                <w:rFonts w:ascii="Times New Roman" w:hAnsi="Times New Roman"/>
                <w:b/>
                <w:sz w:val="20"/>
                <w:szCs w:val="20"/>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a zákona č. 129/2010 Z. z.</w:t>
            </w:r>
          </w:p>
          <w:p w:rsidR="00EB2A2A" w:rsidRPr="00527B03" w:rsidP="008035D2">
            <w:pPr>
              <w:bidi w:val="0"/>
              <w:rPr>
                <w:rFonts w:ascii="Times New Roman" w:hAnsi="Times New Roman"/>
                <w:sz w:val="20"/>
                <w:szCs w:val="20"/>
              </w:rPr>
            </w:pPr>
          </w:p>
        </w:tc>
      </w:tr>
    </w:tbl>
    <w:p w:rsidR="00351503" w:rsidRPr="00527B03">
      <w:pPr>
        <w:bidi w:val="0"/>
        <w:rPr>
          <w:rFonts w:ascii="Times New Roman" w:hAnsi="Times New Roman"/>
          <w:sz w:val="2"/>
          <w:szCs w:val="2"/>
        </w:rPr>
      </w:pPr>
    </w:p>
    <w:tbl>
      <w:tblPr>
        <w:tblStyle w:val="TableGrid"/>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3"/>
        <w:gridCol w:w="4794"/>
        <w:gridCol w:w="540"/>
        <w:gridCol w:w="1080"/>
        <w:gridCol w:w="1080"/>
        <w:gridCol w:w="5400"/>
        <w:gridCol w:w="360"/>
        <w:gridCol w:w="746"/>
      </w:tblGrid>
      <w:tr>
        <w:tblPrEx>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ind w:left="57"/>
              <w:jc w:val="center"/>
              <w:rPr>
                <w:rFonts w:ascii="Times New Roman" w:hAnsi="Times New Roman"/>
                <w:b/>
                <w:sz w:val="16"/>
                <w:szCs w:val="16"/>
              </w:rPr>
            </w:pPr>
            <w:r w:rsidRPr="00527B03">
              <w:rPr>
                <w:rFonts w:ascii="Times New Roman" w:hAnsi="Times New Roman"/>
                <w:b/>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sz w:val="16"/>
                <w:szCs w:val="16"/>
              </w:rPr>
            </w:pPr>
            <w:r w:rsidRPr="00527B03">
              <w:rPr>
                <w:rFonts w:ascii="Times New Roman" w:hAnsi="Times New Roman"/>
                <w:b/>
                <w:sz w:val="16"/>
                <w:szCs w:val="16"/>
              </w:rPr>
              <w:t>2</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sz w:val="16"/>
                <w:szCs w:val="16"/>
              </w:rPr>
            </w:pPr>
            <w:r w:rsidRPr="00527B03">
              <w:rPr>
                <w:rFonts w:ascii="Times New Roman" w:hAnsi="Times New Roman"/>
                <w:b/>
                <w:sz w:val="16"/>
                <w:szCs w:val="16"/>
              </w:rPr>
              <w:t>3</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sz w:val="16"/>
                <w:szCs w:val="16"/>
              </w:rPr>
            </w:pPr>
            <w:r w:rsidRPr="00527B03">
              <w:rPr>
                <w:rFonts w:ascii="Times New Roman" w:hAnsi="Times New Roman"/>
                <w:b/>
                <w:sz w:val="16"/>
                <w:szCs w:val="16"/>
              </w:rPr>
              <w:t>4</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sz w:val="16"/>
                <w:szCs w:val="16"/>
              </w:rPr>
            </w:pPr>
            <w:r w:rsidRPr="00527B03">
              <w:rPr>
                <w:rFonts w:ascii="Times New Roman" w:hAnsi="Times New Roman"/>
                <w:b/>
                <w:sz w:val="16"/>
                <w:szCs w:val="16"/>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sz w:val="16"/>
                <w:szCs w:val="16"/>
              </w:rPr>
            </w:pPr>
            <w:r w:rsidRPr="00527B03">
              <w:rPr>
                <w:rFonts w:ascii="Times New Roman" w:hAnsi="Times New Roman"/>
                <w:b/>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sz w:val="16"/>
                <w:szCs w:val="16"/>
              </w:rPr>
            </w:pPr>
            <w:r w:rsidRPr="00527B03">
              <w:rPr>
                <w:rFonts w:ascii="Times New Roman" w:hAnsi="Times New Roman"/>
                <w:b/>
                <w:sz w:val="16"/>
                <w:szCs w:val="16"/>
              </w:rPr>
              <w:t>7</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304882" w:rsidRPr="00527B03" w:rsidP="006A6C76">
            <w:pPr>
              <w:bidi w:val="0"/>
              <w:jc w:val="center"/>
              <w:rPr>
                <w:rFonts w:ascii="Times New Roman" w:hAnsi="Times New Roman"/>
                <w:b/>
                <w:sz w:val="16"/>
                <w:szCs w:val="16"/>
              </w:rPr>
            </w:pPr>
            <w:r w:rsidRPr="00527B03">
              <w:rPr>
                <w:rFonts w:ascii="Times New Roman" w:hAnsi="Times New Roman"/>
                <w:b/>
                <w:sz w:val="16"/>
                <w:szCs w:val="16"/>
              </w:rPr>
              <w:t>8</w:t>
            </w:r>
          </w:p>
        </w:tc>
      </w:tr>
      <w:tr>
        <w:tblPrEx>
          <w:tblW w:w="15203" w:type="dxa"/>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ind w:left="57"/>
              <w:rPr>
                <w:rFonts w:ascii="Times New Roman" w:hAnsi="Times New Roman"/>
                <w:b/>
                <w:sz w:val="14"/>
                <w:szCs w:val="14"/>
              </w:rPr>
            </w:pPr>
            <w:r w:rsidRPr="00527B03">
              <w:rPr>
                <w:rFonts w:ascii="Times New Roman" w:hAnsi="Times New Roman"/>
                <w:b/>
                <w:sz w:val="14"/>
                <w:szCs w:val="14"/>
              </w:rPr>
              <w:t>Článok</w:t>
            </w:r>
          </w:p>
          <w:p w:rsidR="00304882" w:rsidRPr="00527B03" w:rsidP="00794683">
            <w:pPr>
              <w:bidi w:val="0"/>
              <w:ind w:left="57"/>
              <w:rPr>
                <w:rFonts w:ascii="Times New Roman" w:hAnsi="Times New Roman"/>
                <w:b/>
                <w:sz w:val="14"/>
                <w:szCs w:val="14"/>
              </w:rPr>
            </w:pPr>
            <w:r w:rsidRPr="00527B03">
              <w:rPr>
                <w:rFonts w:ascii="Times New Roman" w:hAnsi="Times New Roman"/>
                <w:b/>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rPr>
                <w:rFonts w:ascii="Times New Roman" w:hAnsi="Times New Roman"/>
                <w:b/>
                <w:sz w:val="14"/>
                <w:szCs w:val="14"/>
              </w:rPr>
            </w:pPr>
            <w:r w:rsidRPr="00527B03">
              <w:rPr>
                <w:rFonts w:ascii="Times New Roman" w:hAnsi="Times New Roman"/>
                <w:b/>
                <w:sz w:val="14"/>
                <w:szCs w:val="14"/>
              </w:rPr>
              <w:t>Text</w:t>
            </w:r>
          </w:p>
        </w:tc>
        <w:tc>
          <w:tcPr>
            <w:tcW w:w="54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rPr>
                <w:rFonts w:ascii="Times New Roman" w:hAnsi="Times New Roman"/>
                <w:b/>
                <w:sz w:val="14"/>
                <w:szCs w:val="14"/>
              </w:rPr>
            </w:pPr>
            <w:r w:rsidRPr="00527B03">
              <w:rPr>
                <w:rFonts w:ascii="Times New Roman" w:hAnsi="Times New Roman"/>
                <w:b/>
                <w:sz w:val="14"/>
                <w:szCs w:val="14"/>
              </w:rPr>
              <w:t>Spôsob</w:t>
            </w:r>
          </w:p>
          <w:p w:rsidR="00304882" w:rsidRPr="00527B03" w:rsidP="00794683">
            <w:pPr>
              <w:bidi w:val="0"/>
              <w:rPr>
                <w:rFonts w:ascii="Times New Roman" w:hAnsi="Times New Roman"/>
                <w:b/>
                <w:sz w:val="14"/>
                <w:szCs w:val="14"/>
              </w:rPr>
            </w:pPr>
            <w:r w:rsidRPr="00527B03">
              <w:rPr>
                <w:rFonts w:ascii="Times New Roman" w:hAnsi="Times New Roman"/>
                <w:b/>
                <w:sz w:val="14"/>
                <w:szCs w:val="14"/>
              </w:rPr>
              <w:t>transp.</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EF620B">
            <w:pPr>
              <w:bidi w:val="0"/>
              <w:jc w:val="center"/>
              <w:rPr>
                <w:rFonts w:ascii="Times New Roman" w:hAnsi="Times New Roman"/>
                <w:b/>
                <w:sz w:val="14"/>
                <w:szCs w:val="14"/>
              </w:rPr>
            </w:pPr>
            <w:r w:rsidRPr="00527B03">
              <w:rPr>
                <w:rFonts w:ascii="Times New Roman" w:hAnsi="Times New Roman"/>
                <w:b/>
                <w:sz w:val="14"/>
                <w:szCs w:val="14"/>
              </w:rPr>
              <w:t>Č</w:t>
            </w:r>
            <w:r w:rsidRPr="00527B03" w:rsidR="00DC3F62">
              <w:rPr>
                <w:rFonts w:ascii="Times New Roman" w:hAnsi="Times New Roman"/>
                <w:b/>
                <w:sz w:val="14"/>
                <w:szCs w:val="14"/>
              </w:rPr>
              <w:t>.</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rPr>
                <w:rFonts w:ascii="Times New Roman" w:hAnsi="Times New Roman"/>
                <w:b/>
                <w:sz w:val="14"/>
                <w:szCs w:val="14"/>
              </w:rPr>
            </w:pPr>
            <w:r w:rsidRPr="00527B03" w:rsidR="00D92D11">
              <w:rPr>
                <w:rFonts w:ascii="Times New Roman" w:hAnsi="Times New Roman"/>
                <w:b/>
                <w:sz w:val="14"/>
                <w:szCs w:val="14"/>
              </w:rPr>
              <w:t>Č</w:t>
            </w:r>
            <w:r w:rsidRPr="00527B03" w:rsidR="006D5ECB">
              <w:rPr>
                <w:rFonts w:ascii="Times New Roman" w:hAnsi="Times New Roman"/>
                <w:b/>
                <w:sz w:val="14"/>
                <w:szCs w:val="14"/>
              </w:rPr>
              <w:t>lánok</w:t>
            </w:r>
          </w:p>
          <w:p w:rsidR="00304882" w:rsidRPr="00527B03" w:rsidP="00794683">
            <w:pPr>
              <w:bidi w:val="0"/>
              <w:rPr>
                <w:rFonts w:ascii="Times New Roman" w:hAnsi="Times New Roman"/>
                <w:b/>
                <w:sz w:val="14"/>
                <w:szCs w:val="14"/>
              </w:rPr>
            </w:pPr>
            <w:r w:rsidRPr="00527B03">
              <w:rPr>
                <w:rFonts w:ascii="Times New Roman" w:hAnsi="Times New Roman"/>
                <w:b/>
                <w:sz w:val="14"/>
                <w:szCs w:val="14"/>
              </w:rPr>
              <w:t>(Č, §, O,</w:t>
            </w:r>
            <w:r w:rsidRPr="00527B03" w:rsidR="00053727">
              <w:rPr>
                <w:rFonts w:ascii="Times New Roman" w:hAnsi="Times New Roman"/>
                <w:b/>
                <w:sz w:val="14"/>
                <w:szCs w:val="14"/>
              </w:rPr>
              <w:t xml:space="preserve"> </w:t>
            </w:r>
            <w:r w:rsidRPr="00527B03">
              <w:rPr>
                <w:rFonts w:ascii="Times New Roman" w:hAnsi="Times New Roman"/>
                <w:b/>
                <w:sz w:val="14"/>
                <w:szCs w:val="14"/>
              </w:rPr>
              <w:t>V,</w:t>
            </w:r>
            <w:r w:rsidRPr="00527B03" w:rsidR="00053727">
              <w:rPr>
                <w:rFonts w:ascii="Times New Roman" w:hAnsi="Times New Roman"/>
                <w:b/>
                <w:sz w:val="14"/>
                <w:szCs w:val="14"/>
              </w:rPr>
              <w:t xml:space="preserve"> </w:t>
            </w:r>
            <w:r w:rsidRPr="00527B03">
              <w:rPr>
                <w:rFonts w:ascii="Times New Roman" w:hAnsi="Times New Roman"/>
                <w:b/>
                <w:sz w:val="14"/>
                <w:szCs w:val="14"/>
              </w:rPr>
              <w:t>P)</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rPr>
                <w:rFonts w:ascii="Times New Roman" w:hAnsi="Times New Roman"/>
                <w:b/>
                <w:sz w:val="14"/>
                <w:szCs w:val="14"/>
              </w:rPr>
            </w:pPr>
            <w:r w:rsidRPr="00527B03">
              <w:rPr>
                <w:rFonts w:ascii="Times New Roman" w:hAnsi="Times New Roman"/>
                <w:b/>
                <w:sz w:val="14"/>
                <w:szCs w:val="14"/>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6565DE">
            <w:pPr>
              <w:bidi w:val="0"/>
              <w:jc w:val="center"/>
              <w:rPr>
                <w:rFonts w:ascii="Times New Roman" w:hAnsi="Times New Roman"/>
                <w:b/>
                <w:sz w:val="14"/>
                <w:szCs w:val="14"/>
              </w:rPr>
            </w:pPr>
            <w:r w:rsidRPr="00527B03">
              <w:rPr>
                <w:rFonts w:ascii="Times New Roman" w:hAnsi="Times New Roman"/>
                <w:b/>
                <w:sz w:val="14"/>
                <w:szCs w:val="14"/>
              </w:rPr>
              <w:t>Zho</w:t>
            </w:r>
            <w:r w:rsidRPr="00527B03" w:rsidR="006565DE">
              <w:rPr>
                <w:rFonts w:ascii="Times New Roman" w:hAnsi="Times New Roman"/>
                <w:b/>
                <w:sz w:val="14"/>
                <w:szCs w:val="14"/>
              </w:rPr>
              <w:t>-</w:t>
            </w:r>
            <w:r w:rsidRPr="00527B03">
              <w:rPr>
                <w:rFonts w:ascii="Times New Roman" w:hAnsi="Times New Roman"/>
                <w:b/>
                <w:sz w:val="14"/>
                <w:szCs w:val="14"/>
              </w:rPr>
              <w:t>da</w:t>
            </w:r>
          </w:p>
        </w:tc>
        <w:tc>
          <w:tcPr>
            <w:tcW w:w="746"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304882" w:rsidRPr="00527B03" w:rsidP="006565DE">
            <w:pPr>
              <w:bidi w:val="0"/>
              <w:jc w:val="center"/>
              <w:rPr>
                <w:rFonts w:ascii="Times New Roman" w:hAnsi="Times New Roman"/>
                <w:b/>
                <w:sz w:val="14"/>
                <w:szCs w:val="14"/>
              </w:rPr>
            </w:pPr>
            <w:r w:rsidRPr="00527B03">
              <w:rPr>
                <w:rFonts w:ascii="Times New Roman" w:hAnsi="Times New Roman"/>
                <w:b/>
                <w:sz w:val="14"/>
                <w:szCs w:val="14"/>
              </w:rPr>
              <w:t>Poznám</w:t>
            </w:r>
            <w:r w:rsidRPr="00527B03" w:rsidR="006565DE">
              <w:rPr>
                <w:rFonts w:ascii="Times New Roman" w:hAnsi="Times New Roman"/>
                <w:b/>
                <w:sz w:val="14"/>
                <w:szCs w:val="14"/>
              </w:rPr>
              <w:t>k</w:t>
            </w:r>
            <w:r w:rsidRPr="00527B03" w:rsidR="00053727">
              <w:rPr>
                <w:rFonts w:ascii="Times New Roman" w:hAnsi="Times New Roman"/>
                <w:b/>
                <w:sz w:val="14"/>
                <w:szCs w:val="14"/>
              </w:rPr>
              <w:t>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51503" w:rsidRPr="00527B03" w:rsidP="00794683">
            <w:pPr>
              <w:bidi w:val="0"/>
              <w:ind w:left="57"/>
              <w:rPr>
                <w:rFonts w:ascii="Times New Roman" w:hAnsi="Times New Roman"/>
                <w:sz w:val="16"/>
                <w:szCs w:val="16"/>
              </w:rPr>
            </w:pPr>
            <w:r w:rsidRPr="00527B03">
              <w:rPr>
                <w:rFonts w:ascii="Times New Roman" w:hAnsi="Times New Roman"/>
                <w:sz w:val="16"/>
                <w:szCs w:val="16"/>
              </w:rPr>
              <w:t>Č:1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0751CD">
            <w:pPr>
              <w:bidi w:val="0"/>
              <w:rPr>
                <w:rFonts w:ascii="Times New Roman" w:hAnsi="Times New Roman"/>
                <w:sz w:val="18"/>
                <w:szCs w:val="18"/>
              </w:rPr>
            </w:pPr>
            <w:r w:rsidRPr="00527B03">
              <w:rPr>
                <w:rFonts w:ascii="Times New Roman" w:hAnsi="Times New Roman"/>
                <w:sz w:val="18"/>
                <w:szCs w:val="18"/>
              </w:rPr>
              <w:t>Predmet úpravy a ciele</w:t>
            </w:r>
          </w:p>
          <w:p w:rsidR="000751CD" w:rsidRPr="00527B03" w:rsidP="000751CD">
            <w:pPr>
              <w:bidi w:val="0"/>
              <w:rPr>
                <w:rFonts w:ascii="Times New Roman" w:hAnsi="Times New Roman"/>
                <w:sz w:val="18"/>
                <w:szCs w:val="18"/>
              </w:rPr>
            </w:pPr>
            <w:r w:rsidRPr="00527B03">
              <w:rPr>
                <w:rFonts w:ascii="Times New Roman" w:hAnsi="Times New Roman"/>
                <w:sz w:val="18"/>
                <w:szCs w:val="18"/>
              </w:rPr>
              <w:t>Na základe tejto smernice sa od verejných obstarávateľov, obstarávateľských subjektov a určitých prevádzkovateľov vyžaduje, aby pri nákupe vozidiel cestnej dopravy zohľadňovali energetické a environmentálne vplyvy počas životnosti vozidla vrátane spotreby energie a emisií CO2 a určitých znečisťujúcich látok s cieľom podporovať a stimulovať trh s ekologickými a energeticky úspornými vozidlami a zlepšiť príspevok dopravného sektora k politikám Spoločenstva v oblasti životného prostredia, klímy a energetiky.</w:t>
            </w:r>
          </w:p>
          <w:p w:rsidR="00351503" w:rsidRPr="00527B03" w:rsidP="009A753A">
            <w:pPr>
              <w:autoSpaceDE w:val="0"/>
              <w:autoSpaceDN w:val="0"/>
              <w:bidi w:val="0"/>
              <w:adjustRightInd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527B03" w:rsidP="00AA0B5C">
            <w:pPr>
              <w:widowControl w:val="0"/>
              <w:bidi w:val="0"/>
              <w:jc w:val="center"/>
              <w:rPr>
                <w:rFonts w:ascii="Times New Roman" w:hAnsi="Times New Roman"/>
                <w:sz w:val="16"/>
                <w:szCs w:val="16"/>
              </w:rPr>
            </w:pPr>
            <w:r w:rsidRPr="00527B03" w:rsidR="00462F84">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152ED7" w:rsidP="00152ED7">
            <w:pPr>
              <w:widowControl w:val="0"/>
              <w:bidi w:val="0"/>
              <w:jc w:val="center"/>
              <w:rPr>
                <w:rFonts w:ascii="Times New Roman" w:hAnsi="Times New Roman"/>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23A42" w:rsidRPr="00976338" w:rsidP="008A7746">
            <w:pPr>
              <w:widowControl w:val="0"/>
              <w:bidi w:val="0"/>
              <w:rPr>
                <w:rFonts w:ascii="Times New Roman" w:hAnsi="Times New Roman"/>
                <w:sz w:val="16"/>
                <w:szCs w:val="16"/>
              </w:rPr>
            </w:pPr>
            <w:r w:rsidRPr="009C1242">
              <w:rPr>
                <w:rFonts w:ascii="Times New Roman" w:hAnsi="Times New Roman"/>
                <w:sz w:val="16"/>
                <w:szCs w:val="16"/>
              </w:rPr>
              <w:t>§: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23A42" w:rsidRPr="00527B03" w:rsidP="00C23A42">
            <w:pPr>
              <w:bidi w:val="0"/>
              <w:rPr>
                <w:rFonts w:ascii="Times New Roman" w:hAnsi="Times New Roman"/>
                <w:sz w:val="18"/>
                <w:szCs w:val="18"/>
              </w:rPr>
            </w:pPr>
            <w:r w:rsidRPr="00527B03">
              <w:rPr>
                <w:rFonts w:ascii="Times New Roman" w:hAnsi="Times New Roman"/>
                <w:sz w:val="18"/>
                <w:szCs w:val="18"/>
              </w:rPr>
              <w:t>Predmet úpravy</w:t>
            </w:r>
          </w:p>
          <w:p w:rsidR="00EA0EC8" w:rsidRPr="00EA0EC8" w:rsidP="00EA0EC8">
            <w:pPr>
              <w:bidi w:val="0"/>
              <w:jc w:val="both"/>
              <w:rPr>
                <w:rFonts w:ascii="Times New Roman" w:hAnsi="Times New Roman"/>
                <w:sz w:val="18"/>
                <w:szCs w:val="18"/>
              </w:rPr>
            </w:pPr>
            <w:r w:rsidRPr="00EA0EC8">
              <w:rPr>
                <w:rFonts w:ascii="Times New Roman" w:hAnsi="Times New Roman"/>
                <w:sz w:val="18"/>
                <w:szCs w:val="18"/>
              </w:rPr>
              <w:t>Tento zákon ustanovuje spôsoby zohľadnenia energetických a environmentálnych vplyvov prevádzky motorových vozidiel kategórií M</w:t>
            </w:r>
            <w:r w:rsidRPr="00EA0EC8">
              <w:rPr>
                <w:rFonts w:ascii="Times New Roman" w:hAnsi="Times New Roman"/>
                <w:sz w:val="18"/>
                <w:szCs w:val="18"/>
                <w:vertAlign w:val="subscript"/>
              </w:rPr>
              <w:t>1</w:t>
            </w:r>
            <w:r w:rsidRPr="00EA0EC8">
              <w:rPr>
                <w:rFonts w:ascii="Times New Roman" w:hAnsi="Times New Roman"/>
                <w:sz w:val="18"/>
                <w:szCs w:val="18"/>
              </w:rPr>
              <w:t>, M</w:t>
            </w:r>
            <w:r w:rsidRPr="00EA0EC8">
              <w:rPr>
                <w:rFonts w:ascii="Times New Roman" w:hAnsi="Times New Roman"/>
                <w:sz w:val="18"/>
                <w:szCs w:val="18"/>
                <w:vertAlign w:val="subscript"/>
              </w:rPr>
              <w:t>2</w:t>
            </w:r>
            <w:r w:rsidRPr="00EA0EC8">
              <w:rPr>
                <w:rFonts w:ascii="Times New Roman" w:hAnsi="Times New Roman"/>
                <w:sz w:val="18"/>
                <w:szCs w:val="18"/>
              </w:rPr>
              <w:t>, M</w:t>
            </w:r>
            <w:r w:rsidRPr="00EA0EC8">
              <w:rPr>
                <w:rFonts w:ascii="Times New Roman" w:hAnsi="Times New Roman"/>
                <w:sz w:val="18"/>
                <w:szCs w:val="18"/>
                <w:vertAlign w:val="subscript"/>
              </w:rPr>
              <w:t>3</w:t>
            </w:r>
            <w:r w:rsidRPr="00EA0EC8">
              <w:rPr>
                <w:rFonts w:ascii="Times New Roman" w:hAnsi="Times New Roman"/>
                <w:sz w:val="18"/>
                <w:szCs w:val="18"/>
              </w:rPr>
              <w:t>, N</w:t>
            </w:r>
            <w:r w:rsidRPr="00EA0EC8">
              <w:rPr>
                <w:rFonts w:ascii="Times New Roman" w:hAnsi="Times New Roman"/>
                <w:sz w:val="18"/>
                <w:szCs w:val="18"/>
                <w:vertAlign w:val="subscript"/>
              </w:rPr>
              <w:t>1</w:t>
            </w:r>
            <w:r w:rsidRPr="00EA0EC8">
              <w:rPr>
                <w:rFonts w:ascii="Times New Roman" w:hAnsi="Times New Roman"/>
                <w:sz w:val="18"/>
                <w:szCs w:val="18"/>
              </w:rPr>
              <w:t>, N</w:t>
            </w:r>
            <w:r w:rsidRPr="00EA0EC8">
              <w:rPr>
                <w:rFonts w:ascii="Times New Roman" w:hAnsi="Times New Roman"/>
                <w:sz w:val="18"/>
                <w:szCs w:val="18"/>
                <w:vertAlign w:val="subscript"/>
              </w:rPr>
              <w:t>2</w:t>
            </w:r>
            <w:r w:rsidRPr="00EA0EC8">
              <w:rPr>
                <w:rFonts w:ascii="Times New Roman" w:hAnsi="Times New Roman"/>
                <w:sz w:val="18"/>
                <w:szCs w:val="18"/>
              </w:rPr>
              <w:t xml:space="preserve"> a N</w:t>
            </w:r>
            <w:r w:rsidRPr="00EA0EC8">
              <w:rPr>
                <w:rFonts w:ascii="Times New Roman" w:hAnsi="Times New Roman"/>
                <w:sz w:val="18"/>
                <w:szCs w:val="18"/>
                <w:vertAlign w:val="subscript"/>
              </w:rPr>
              <w:t>3</w:t>
            </w:r>
            <w:r w:rsidRPr="00EA0EC8">
              <w:rPr>
                <w:rFonts w:ascii="Times New Roman" w:hAnsi="Times New Roman"/>
                <w:sz w:val="18"/>
                <w:szCs w:val="18"/>
                <w:vertAlign w:val="superscript"/>
              </w:rPr>
              <w:t>1</w:t>
            </w:r>
            <w:r w:rsidRPr="00EA0EC8">
              <w:rPr>
                <w:rFonts w:ascii="Times New Roman" w:hAnsi="Times New Roman"/>
                <w:sz w:val="18"/>
                <w:szCs w:val="18"/>
              </w:rPr>
              <w:t>) (ďalej len „vozidlo“) počas ich životnosti pri nákupe alebo lízingu (ďalej len „nákup“) vozidiel a metodiku výpočtu prevádzkových nákladov počas životnosti vozidla s cieľom podporovať a stimulovať trh s energeticky a environmentálne úspornými vozidlami.</w:t>
            </w:r>
          </w:p>
          <w:p w:rsidR="00C23A42" w:rsidRPr="00EA0EC8" w:rsidP="00C23A42">
            <w:pPr>
              <w:bidi w:val="0"/>
              <w:rPr>
                <w:rFonts w:ascii="Times New Roman" w:hAnsi="Times New Roman"/>
                <w:sz w:val="18"/>
                <w:szCs w:val="18"/>
              </w:rPr>
            </w:pPr>
          </w:p>
          <w:p w:rsidR="00F46EF1" w:rsidP="006E7910">
            <w:pPr>
              <w:bidi w:val="0"/>
              <w:ind w:left="152" w:hanging="152"/>
              <w:rPr>
                <w:rFonts w:ascii="Times New Roman" w:hAnsi="Times New Roman"/>
                <w:sz w:val="16"/>
                <w:szCs w:val="16"/>
              </w:rPr>
            </w:pPr>
            <w:r w:rsidRPr="00527B03" w:rsidR="00B91674">
              <w:rPr>
                <w:rFonts w:ascii="Times New Roman" w:hAnsi="Times New Roman"/>
                <w:sz w:val="16"/>
                <w:szCs w:val="16"/>
                <w:vertAlign w:val="superscript"/>
              </w:rPr>
              <w:t>1</w:t>
            </w:r>
            <w:r w:rsidRPr="00527B03" w:rsidR="00B91674">
              <w:rPr>
                <w:rFonts w:ascii="Times New Roman" w:hAnsi="Times New Roman"/>
                <w:sz w:val="16"/>
                <w:szCs w:val="16"/>
              </w:rPr>
              <w:t>) Nariadenie vlády Slovenskej republiky č. 140/2009 Z. z., ktorým sa ustanovujú podrobnosti o typovom schvaľovaní motorových vozidiel a ich prípojných vozidiel, systémov, komponentov a samostatných technických jednotiek</w:t>
            </w:r>
            <w:r w:rsidR="00AC3E76">
              <w:rPr>
                <w:rFonts w:ascii="Times New Roman" w:hAnsi="Times New Roman"/>
                <w:sz w:val="16"/>
                <w:szCs w:val="16"/>
              </w:rPr>
              <w:t xml:space="preserve"> </w:t>
            </w:r>
            <w:r w:rsidRPr="0056683D" w:rsidR="00AC3E76">
              <w:rPr>
                <w:rFonts w:ascii="Times New Roman" w:hAnsi="Times New Roman"/>
                <w:sz w:val="16"/>
                <w:szCs w:val="16"/>
              </w:rPr>
              <w:t>určených</w:t>
            </w:r>
            <w:r w:rsidRPr="00527B03" w:rsidR="00B91674">
              <w:rPr>
                <w:rFonts w:ascii="Times New Roman" w:hAnsi="Times New Roman"/>
                <w:sz w:val="16"/>
                <w:szCs w:val="16"/>
              </w:rPr>
              <w:t xml:space="preserve"> pre tieto vozidlá v znení nariadenia vlády Slovenskej repu</w:t>
            </w:r>
            <w:r w:rsidR="00AC3E76">
              <w:rPr>
                <w:rFonts w:ascii="Times New Roman" w:hAnsi="Times New Roman"/>
                <w:sz w:val="16"/>
                <w:szCs w:val="16"/>
              </w:rPr>
              <w:t>bliky č. </w:t>
            </w:r>
            <w:r w:rsidRPr="00527B03" w:rsidR="00B91674">
              <w:rPr>
                <w:rFonts w:ascii="Times New Roman" w:hAnsi="Times New Roman"/>
                <w:sz w:val="16"/>
                <w:szCs w:val="16"/>
              </w:rPr>
              <w:t>407/2009 Z. z.</w:t>
            </w:r>
          </w:p>
          <w:p w:rsidR="003021AE" w:rsidRPr="00527B03" w:rsidP="007C4537">
            <w:pPr>
              <w:bidi w:val="0"/>
              <w:ind w:left="298" w:hanging="298"/>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51503" w:rsidRPr="00527B03" w:rsidP="00B91674">
            <w:pPr>
              <w:pStyle w:val="FootnoteText"/>
              <w:bidi w:val="0"/>
              <w:rPr>
                <w:rFonts w:ascii="Times New Roman" w:hAnsi="Times New Roman"/>
                <w:sz w:val="18"/>
                <w:szCs w:val="18"/>
                <w:lang w:val="sk-SK"/>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751CD" w:rsidRPr="00527B03" w:rsidP="00794683">
            <w:pPr>
              <w:bidi w:val="0"/>
              <w:ind w:left="57"/>
              <w:rPr>
                <w:rFonts w:ascii="Times New Roman" w:hAnsi="Times New Roman"/>
                <w:sz w:val="16"/>
                <w:szCs w:val="16"/>
              </w:rPr>
            </w:pPr>
            <w:r w:rsidRPr="00527B03">
              <w:rPr>
                <w:rFonts w:ascii="Times New Roman" w:hAnsi="Times New Roman"/>
                <w:sz w:val="16"/>
                <w:szCs w:val="16"/>
              </w:rPr>
              <w:t>Č:2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0751CD">
            <w:pPr>
              <w:bidi w:val="0"/>
              <w:rPr>
                <w:rFonts w:ascii="Times New Roman" w:hAnsi="Times New Roman"/>
                <w:sz w:val="18"/>
                <w:szCs w:val="18"/>
              </w:rPr>
            </w:pPr>
            <w:r w:rsidRPr="00527B03">
              <w:rPr>
                <w:rFonts w:ascii="Times New Roman" w:hAnsi="Times New Roman"/>
                <w:sz w:val="18"/>
                <w:szCs w:val="18"/>
              </w:rPr>
              <w:t>Výnimky</w:t>
            </w:r>
          </w:p>
          <w:p w:rsidR="000751CD" w:rsidRPr="00527B03" w:rsidP="000751CD">
            <w:pPr>
              <w:bidi w:val="0"/>
              <w:rPr>
                <w:rFonts w:ascii="Times New Roman" w:hAnsi="Times New Roman"/>
                <w:sz w:val="18"/>
                <w:szCs w:val="18"/>
              </w:rPr>
            </w:pPr>
            <w:r w:rsidRPr="00527B03">
              <w:rPr>
                <w:rFonts w:ascii="Times New Roman" w:hAnsi="Times New Roman"/>
                <w:sz w:val="18"/>
                <w:szCs w:val="18"/>
              </w:rPr>
              <w:t>Členské štáty môžu vyňať z plnenia požiadaviek stanovených v tejto smernici zmluvy o kúpe vozidiel uvedených v článku 2 ods. 3 smernice 2007/46/ES, ktoré nepodliehajú typovému schváleniu ani jednotlivému schváleniu na ich území.</w:t>
            </w:r>
          </w:p>
          <w:p w:rsidR="000751CD" w:rsidRPr="00527B03" w:rsidP="000751CD">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bidi w:val="0"/>
              <w:jc w:val="center"/>
              <w:rPr>
                <w:rFonts w:ascii="Times New Roman" w:hAnsi="Times New Roman"/>
                <w:sz w:val="16"/>
                <w:szCs w:val="16"/>
              </w:rPr>
            </w:pPr>
            <w:r w:rsidRPr="00527B03" w:rsidR="00462F84">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152ED7" w:rsidP="00AA0B5C">
            <w:pPr>
              <w:widowControl w:val="0"/>
              <w:bidi w:val="0"/>
              <w:jc w:val="center"/>
              <w:rPr>
                <w:rFonts w:ascii="Times New Roman" w:hAnsi="Times New Roman"/>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9C1242" w:rsidP="008A7746">
            <w:pPr>
              <w:widowControl w:val="0"/>
              <w:bidi w:val="0"/>
              <w:rPr>
                <w:rFonts w:ascii="Times New Roman" w:hAnsi="Times New Roman"/>
                <w:sz w:val="16"/>
                <w:szCs w:val="16"/>
              </w:rPr>
            </w:pPr>
            <w:r w:rsidRPr="009C1242" w:rsidR="00C23A42">
              <w:rPr>
                <w:rFonts w:ascii="Times New Roman" w:hAnsi="Times New Roman"/>
                <w:sz w:val="16"/>
                <w:szCs w:val="16"/>
              </w:rPr>
              <w:t xml:space="preserve">§: </w:t>
            </w:r>
            <w:r w:rsidR="00410303">
              <w:rPr>
                <w:rFonts w:ascii="Times New Roman" w:hAnsi="Times New Roman"/>
                <w:sz w:val="16"/>
                <w:szCs w:val="16"/>
              </w:rPr>
              <w:t>2</w:t>
            </w:r>
          </w:p>
          <w:p w:rsidR="00C23A42" w:rsidRPr="00527B03" w:rsidP="008A7746">
            <w:pPr>
              <w:widowControl w:val="0"/>
              <w:bidi w:val="0"/>
              <w:rPr>
                <w:rFonts w:ascii="Times New Roman" w:hAnsi="Times New Roman"/>
                <w:sz w:val="16"/>
                <w:szCs w:val="16"/>
              </w:rPr>
            </w:pPr>
            <w:r w:rsidRPr="009C1242">
              <w:rPr>
                <w:rFonts w:ascii="Times New Roman" w:hAnsi="Times New Roman"/>
                <w:sz w:val="16"/>
                <w:szCs w:val="16"/>
              </w:rPr>
              <w:t xml:space="preserve">O: </w:t>
            </w:r>
            <w:r w:rsidR="00EA0EC8">
              <w:rPr>
                <w:rFonts w:ascii="Times New Roman" w:hAnsi="Times New Roman"/>
                <w:sz w:val="16"/>
                <w:szCs w:val="16"/>
              </w:rPr>
              <w:t>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23A42" w:rsidRPr="00527B03" w:rsidP="00C23A42">
            <w:pPr>
              <w:bidi w:val="0"/>
              <w:rPr>
                <w:rFonts w:ascii="Times New Roman" w:hAnsi="Times New Roman"/>
                <w:sz w:val="18"/>
                <w:szCs w:val="18"/>
              </w:rPr>
            </w:pPr>
            <w:r w:rsidRPr="00976338" w:rsidR="00410303">
              <w:rPr>
                <w:rFonts w:ascii="Times New Roman" w:hAnsi="Times New Roman"/>
                <w:sz w:val="18"/>
                <w:szCs w:val="18"/>
              </w:rPr>
              <w:t>(</w:t>
            </w:r>
            <w:r w:rsidR="00EA0EC8">
              <w:rPr>
                <w:rFonts w:ascii="Times New Roman" w:hAnsi="Times New Roman"/>
                <w:sz w:val="18"/>
                <w:szCs w:val="18"/>
              </w:rPr>
              <w:t>2</w:t>
            </w:r>
            <w:r w:rsidRPr="00976338" w:rsidR="00410303">
              <w:rPr>
                <w:rFonts w:ascii="Times New Roman" w:hAnsi="Times New Roman"/>
                <w:sz w:val="18"/>
                <w:szCs w:val="18"/>
              </w:rPr>
              <w:t>)</w:t>
            </w:r>
            <w:r w:rsidR="00410303">
              <w:rPr>
                <w:rFonts w:ascii="Times New Roman" w:hAnsi="Times New Roman"/>
                <w:sz w:val="18"/>
                <w:szCs w:val="18"/>
              </w:rPr>
              <w:t xml:space="preserve"> </w:t>
            </w:r>
            <w:r w:rsidRPr="00527B03">
              <w:rPr>
                <w:rFonts w:ascii="Times New Roman" w:hAnsi="Times New Roman"/>
                <w:sz w:val="18"/>
                <w:szCs w:val="18"/>
              </w:rPr>
              <w:t>T</w:t>
            </w:r>
            <w:r w:rsidR="00C44587">
              <w:rPr>
                <w:rFonts w:ascii="Times New Roman" w:hAnsi="Times New Roman"/>
                <w:sz w:val="18"/>
                <w:szCs w:val="18"/>
              </w:rPr>
              <w:t>ento zákon</w:t>
            </w:r>
            <w:r w:rsidRPr="00527B03">
              <w:rPr>
                <w:rFonts w:ascii="Times New Roman" w:hAnsi="Times New Roman"/>
                <w:sz w:val="18"/>
                <w:szCs w:val="18"/>
              </w:rPr>
              <w:t xml:space="preserve"> sa nevzťahuje na nákup vozidiel navrhovaných a vyrábaných na osobitné použitie podľa osobitného predpisu</w:t>
            </w:r>
            <w:r w:rsidRPr="00527B03" w:rsidR="006030CD">
              <w:rPr>
                <w:rFonts w:ascii="Times New Roman" w:hAnsi="Times New Roman"/>
                <w:sz w:val="18"/>
                <w:szCs w:val="18"/>
              </w:rPr>
              <w:t>.</w:t>
            </w:r>
            <w:r w:rsidR="00EA0EC8">
              <w:rPr>
                <w:rFonts w:ascii="Times New Roman" w:hAnsi="Times New Roman"/>
                <w:sz w:val="18"/>
                <w:szCs w:val="18"/>
                <w:vertAlign w:val="superscript"/>
              </w:rPr>
              <w:t>5</w:t>
            </w:r>
            <w:r w:rsidRPr="00976338">
              <w:rPr>
                <w:rFonts w:ascii="Times New Roman" w:hAnsi="Times New Roman"/>
                <w:sz w:val="18"/>
                <w:szCs w:val="18"/>
              </w:rPr>
              <w:t>)</w:t>
            </w:r>
          </w:p>
          <w:p w:rsidR="000751CD" w:rsidRPr="00527B03" w:rsidP="00C11AC5">
            <w:pPr>
              <w:widowControl w:val="0"/>
              <w:bidi w:val="0"/>
              <w:rPr>
                <w:rFonts w:ascii="Times New Roman" w:hAnsi="Times New Roman"/>
                <w:caps/>
                <w:sz w:val="18"/>
                <w:szCs w:val="18"/>
              </w:rPr>
            </w:pPr>
          </w:p>
          <w:p w:rsidR="006030CD" w:rsidRPr="00976338" w:rsidP="006030CD">
            <w:pPr>
              <w:pStyle w:val="FootnoteText"/>
              <w:bidi w:val="0"/>
              <w:rPr>
                <w:rFonts w:ascii="Times New Roman" w:hAnsi="Times New Roman"/>
                <w:dstrike/>
                <w:sz w:val="16"/>
                <w:szCs w:val="16"/>
                <w:lang w:val="sk-SK"/>
              </w:rPr>
            </w:pPr>
            <w:r w:rsidR="00EA0EC8">
              <w:rPr>
                <w:rFonts w:ascii="Times New Roman" w:hAnsi="Times New Roman"/>
                <w:sz w:val="16"/>
                <w:szCs w:val="16"/>
                <w:vertAlign w:val="superscript"/>
                <w:lang w:val="sk-SK"/>
              </w:rPr>
              <w:t>5</w:t>
            </w:r>
            <w:r w:rsidRPr="00976338">
              <w:rPr>
                <w:rFonts w:ascii="Times New Roman" w:hAnsi="Times New Roman"/>
                <w:sz w:val="16"/>
                <w:szCs w:val="16"/>
                <w:lang w:val="sk-SK"/>
              </w:rPr>
              <w:t xml:space="preserve">) § 2 ods. 2 a 3 písm. a) nariadenia vlády Slovenskej republiky </w:t>
            </w:r>
            <w:r w:rsidRPr="00976338" w:rsidR="00410303">
              <w:rPr>
                <w:rFonts w:ascii="Times New Roman" w:hAnsi="Times New Roman"/>
                <w:sz w:val="16"/>
                <w:szCs w:val="16"/>
                <w:lang w:val="sk-SK"/>
              </w:rPr>
              <w:br/>
              <w:t xml:space="preserve">      </w:t>
            </w:r>
            <w:r w:rsidRPr="00976338">
              <w:rPr>
                <w:rFonts w:ascii="Times New Roman" w:hAnsi="Times New Roman"/>
                <w:sz w:val="16"/>
                <w:szCs w:val="16"/>
                <w:lang w:val="sk-SK"/>
              </w:rPr>
              <w:t>č. 140/2009 Z. z.</w:t>
            </w:r>
          </w:p>
          <w:p w:rsidR="006030CD"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527B03" w:rsidP="00B91674">
            <w:pPr>
              <w:bidi w:val="0"/>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751CD" w:rsidRPr="00527B03" w:rsidP="00794683">
            <w:pPr>
              <w:bidi w:val="0"/>
              <w:ind w:left="57"/>
              <w:rPr>
                <w:rFonts w:ascii="Times New Roman" w:hAnsi="Times New Roman"/>
                <w:sz w:val="16"/>
                <w:szCs w:val="16"/>
              </w:rPr>
            </w:pPr>
            <w:r w:rsidRPr="00527B03">
              <w:rPr>
                <w:rFonts w:ascii="Times New Roman" w:hAnsi="Times New Roman"/>
                <w:sz w:val="16"/>
                <w:szCs w:val="16"/>
              </w:rPr>
              <w:t>Č:3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0751CD">
            <w:pPr>
              <w:bidi w:val="0"/>
              <w:rPr>
                <w:rFonts w:ascii="Times New Roman" w:hAnsi="Times New Roman"/>
                <w:sz w:val="18"/>
                <w:szCs w:val="18"/>
              </w:rPr>
            </w:pPr>
            <w:r w:rsidRPr="00527B03">
              <w:rPr>
                <w:rFonts w:ascii="Times New Roman" w:hAnsi="Times New Roman"/>
                <w:sz w:val="18"/>
                <w:szCs w:val="18"/>
              </w:rPr>
              <w:t>Rozsah pôsobnosti</w:t>
            </w:r>
          </w:p>
          <w:p w:rsidR="000751CD" w:rsidRPr="00527B03" w:rsidP="000751CD">
            <w:pPr>
              <w:bidi w:val="0"/>
              <w:rPr>
                <w:rFonts w:ascii="Times New Roman" w:hAnsi="Times New Roman"/>
                <w:sz w:val="18"/>
                <w:szCs w:val="18"/>
              </w:rPr>
            </w:pPr>
            <w:r w:rsidRPr="00527B03">
              <w:rPr>
                <w:rFonts w:ascii="Times New Roman" w:hAnsi="Times New Roman"/>
                <w:sz w:val="18"/>
                <w:szCs w:val="18"/>
              </w:rPr>
              <w:t>Táto smernica sa vzťahuje na zmluvy o kúpe vozidiel cestnej dopravy:</w:t>
            </w:r>
          </w:p>
          <w:p w:rsidR="000751CD" w:rsidRPr="00527B03" w:rsidP="003030A3">
            <w:pPr>
              <w:bidi w:val="0"/>
              <w:ind w:left="86" w:hanging="86"/>
              <w:rPr>
                <w:rFonts w:ascii="Times New Roman" w:hAnsi="Times New Roman"/>
                <w:sz w:val="18"/>
                <w:szCs w:val="18"/>
              </w:rPr>
            </w:pPr>
            <w:r w:rsidRPr="00527B03">
              <w:rPr>
                <w:rFonts w:ascii="Times New Roman" w:hAnsi="Times New Roman"/>
                <w:sz w:val="18"/>
                <w:szCs w:val="18"/>
              </w:rPr>
              <w:t>a) verejnými obstarávateľmi alebo obstarávateľskými subjektmi, pokiaľ sa na nich vzťahuje povinnosť uplatňovať postupy obstarávania uvedené v smern</w:t>
            </w:r>
            <w:r w:rsidRPr="00527B03" w:rsidR="009C0E15">
              <w:rPr>
                <w:rFonts w:ascii="Times New Roman" w:hAnsi="Times New Roman"/>
                <w:sz w:val="18"/>
                <w:szCs w:val="18"/>
              </w:rPr>
              <w:t>iciach 2004/17/ES a 2004/18/ES;</w:t>
            </w:r>
          </w:p>
          <w:p w:rsidR="000751CD" w:rsidRPr="00527B03" w:rsidP="003030A3">
            <w:pPr>
              <w:bidi w:val="0"/>
              <w:ind w:left="86" w:hanging="86"/>
              <w:rPr>
                <w:rFonts w:ascii="Times New Roman" w:hAnsi="Times New Roman"/>
                <w:sz w:val="18"/>
                <w:szCs w:val="18"/>
              </w:rPr>
            </w:pPr>
            <w:r w:rsidRPr="00527B03">
              <w:rPr>
                <w:rFonts w:ascii="Times New Roman" w:hAnsi="Times New Roman"/>
                <w:sz w:val="18"/>
                <w:szCs w:val="18"/>
              </w:rPr>
              <w:t xml:space="preserve">b) prevádzkovateľmi, ktorí v rámci verejných zákaziek na služby plnia záväzky vyplývajúce zo služieb vo verejnom záujme v zmysle nariadenia Európskeho parlamentu a Rady (ES) č. 1370/2007 </w:t>
            </w:r>
            <w:r w:rsidRPr="00527B03" w:rsidR="009C0E15">
              <w:rPr>
                <w:rFonts w:ascii="Times New Roman" w:hAnsi="Times New Roman"/>
                <w:sz w:val="18"/>
                <w:szCs w:val="18"/>
              </w:rPr>
              <w:t>z 23. </w:t>
            </w:r>
            <w:r w:rsidRPr="00527B03">
              <w:rPr>
                <w:rFonts w:ascii="Times New Roman" w:hAnsi="Times New Roman"/>
                <w:sz w:val="18"/>
                <w:szCs w:val="18"/>
              </w:rPr>
              <w:t>októbra 2007 o službách vo verejnom záujme v železničnej a cestnej osobnej doprave [17] nad rámec stanovený členskými štátmi tak, že nepresahuje prahové hodnoty stanovené v smerniciach 2004/17/ES a 2004/18/ES.</w:t>
            </w:r>
          </w:p>
          <w:p w:rsidR="000751CD" w:rsidRPr="00527B03" w:rsidP="000751CD">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P="00AA0B5C">
            <w:pPr>
              <w:widowControl w:val="0"/>
              <w:bidi w:val="0"/>
              <w:jc w:val="center"/>
              <w:rPr>
                <w:rFonts w:ascii="Times New Roman" w:hAnsi="Times New Roman"/>
                <w:sz w:val="16"/>
                <w:szCs w:val="16"/>
              </w:rPr>
            </w:pPr>
            <w:r w:rsidRPr="00152ED7" w:rsidR="00152ED7">
              <w:rPr>
                <w:rFonts w:ascii="Times New Roman" w:hAnsi="Times New Roman"/>
                <w:sz w:val="16"/>
                <w:szCs w:val="16"/>
              </w:rPr>
              <w:t>návrh zákona</w:t>
            </w: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D46A68"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EA0EC8" w:rsidP="00EA0EC8">
            <w:pPr>
              <w:widowControl w:val="0"/>
              <w:bidi w:val="0"/>
              <w:jc w:val="center"/>
              <w:rPr>
                <w:rFonts w:ascii="Times New Roman" w:hAnsi="Times New Roman"/>
                <w:sz w:val="16"/>
                <w:szCs w:val="16"/>
              </w:rPr>
            </w:pPr>
            <w:r>
              <w:rPr>
                <w:rFonts w:ascii="Times New Roman" w:hAnsi="Times New Roman"/>
                <w:sz w:val="16"/>
                <w:szCs w:val="16"/>
              </w:rPr>
              <w:t xml:space="preserve">zákon č. 168/1996 Z. z. v znení zákona č.  /2011 Z. z. (čl. II návrhu zákona) </w:t>
            </w: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A72F04" w:rsidP="00AA0B5C">
            <w:pPr>
              <w:widowControl w:val="0"/>
              <w:bidi w:val="0"/>
              <w:jc w:val="center"/>
              <w:rPr>
                <w:rFonts w:ascii="Times New Roman" w:hAnsi="Times New Roman"/>
                <w:sz w:val="16"/>
                <w:szCs w:val="16"/>
              </w:rPr>
            </w:pPr>
          </w:p>
          <w:p w:rsidR="00D46A68" w:rsidP="00AA0B5C">
            <w:pPr>
              <w:widowControl w:val="0"/>
              <w:bidi w:val="0"/>
              <w:jc w:val="center"/>
              <w:rPr>
                <w:rFonts w:ascii="Times New Roman" w:hAnsi="Times New Roman"/>
                <w:sz w:val="16"/>
                <w:szCs w:val="16"/>
              </w:rPr>
            </w:pPr>
          </w:p>
          <w:p w:rsidR="00D46A68" w:rsidP="00AA0B5C">
            <w:pPr>
              <w:widowControl w:val="0"/>
              <w:bidi w:val="0"/>
              <w:jc w:val="center"/>
              <w:rPr>
                <w:rFonts w:ascii="Times New Roman" w:hAnsi="Times New Roman"/>
                <w:sz w:val="16"/>
                <w:szCs w:val="16"/>
              </w:rPr>
            </w:pPr>
          </w:p>
          <w:p w:rsidR="00D46A68" w:rsidP="00D46A68">
            <w:pPr>
              <w:widowControl w:val="0"/>
              <w:bidi w:val="0"/>
              <w:jc w:val="center"/>
              <w:rPr>
                <w:rFonts w:ascii="Times New Roman" w:hAnsi="Times New Roman"/>
                <w:sz w:val="16"/>
                <w:szCs w:val="16"/>
              </w:rPr>
            </w:pPr>
            <w:r>
              <w:rPr>
                <w:rFonts w:ascii="Times New Roman" w:hAnsi="Times New Roman"/>
                <w:sz w:val="16"/>
                <w:szCs w:val="16"/>
              </w:rPr>
              <w:t xml:space="preserve">zákon č. 25/2006 Z. z. v znení zákona č.   /2011 Z. z. </w:t>
            </w:r>
          </w:p>
          <w:p w:rsidR="00D46A68" w:rsidRPr="00E249C8" w:rsidP="00D46A68">
            <w:pPr>
              <w:widowControl w:val="0"/>
              <w:bidi w:val="0"/>
              <w:jc w:val="center"/>
              <w:rPr>
                <w:rFonts w:ascii="Times New Roman" w:hAnsi="Times New Roman"/>
                <w:sz w:val="16"/>
                <w:szCs w:val="16"/>
              </w:rPr>
            </w:pPr>
            <w:r>
              <w:rPr>
                <w:rFonts w:ascii="Times New Roman" w:hAnsi="Times New Roman"/>
                <w:sz w:val="16"/>
                <w:szCs w:val="16"/>
              </w:rPr>
              <w:t>(čl. III návrhu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9C1242" w:rsidP="008A7746">
            <w:pPr>
              <w:widowControl w:val="0"/>
              <w:bidi w:val="0"/>
              <w:rPr>
                <w:rFonts w:ascii="Times New Roman" w:hAnsi="Times New Roman"/>
                <w:sz w:val="16"/>
                <w:szCs w:val="16"/>
              </w:rPr>
            </w:pPr>
            <w:r w:rsidRPr="009C1242" w:rsidR="00C23A42">
              <w:rPr>
                <w:rFonts w:ascii="Times New Roman" w:hAnsi="Times New Roman"/>
                <w:sz w:val="16"/>
                <w:szCs w:val="16"/>
              </w:rPr>
              <w:t>§: 2</w:t>
            </w:r>
          </w:p>
          <w:p w:rsidR="00C23A42" w:rsidP="008A7746">
            <w:pPr>
              <w:widowControl w:val="0"/>
              <w:bidi w:val="0"/>
              <w:rPr>
                <w:rFonts w:ascii="Times New Roman" w:hAnsi="Times New Roman"/>
                <w:sz w:val="16"/>
                <w:szCs w:val="16"/>
              </w:rPr>
            </w:pPr>
            <w:r w:rsidR="00A7642C">
              <w:rPr>
                <w:rFonts w:ascii="Times New Roman" w:hAnsi="Times New Roman"/>
                <w:sz w:val="16"/>
                <w:szCs w:val="16"/>
              </w:rPr>
              <w:t>O: 1</w:t>
            </w: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D46A68" w:rsidP="008A7746">
            <w:pPr>
              <w:widowControl w:val="0"/>
              <w:bidi w:val="0"/>
              <w:rPr>
                <w:rFonts w:ascii="Times New Roman" w:hAnsi="Times New Roman"/>
                <w:sz w:val="16"/>
                <w:szCs w:val="16"/>
              </w:rPr>
            </w:pPr>
          </w:p>
          <w:p w:rsidR="00EA0EC8" w:rsidP="00EA0EC8">
            <w:pPr>
              <w:widowControl w:val="0"/>
              <w:bidi w:val="0"/>
              <w:rPr>
                <w:rFonts w:ascii="Times New Roman" w:hAnsi="Times New Roman"/>
                <w:sz w:val="16"/>
                <w:szCs w:val="16"/>
              </w:rPr>
            </w:pPr>
            <w:r>
              <w:rPr>
                <w:rFonts w:ascii="Times New Roman" w:hAnsi="Times New Roman"/>
                <w:sz w:val="16"/>
                <w:szCs w:val="16"/>
              </w:rPr>
              <w:t>Č: II</w:t>
            </w:r>
          </w:p>
          <w:p w:rsidR="00EA0EC8" w:rsidP="00EA0EC8">
            <w:pPr>
              <w:widowControl w:val="0"/>
              <w:bidi w:val="0"/>
              <w:rPr>
                <w:rFonts w:ascii="Times New Roman" w:hAnsi="Times New Roman"/>
                <w:sz w:val="16"/>
                <w:szCs w:val="16"/>
              </w:rPr>
            </w:pPr>
            <w:r>
              <w:rPr>
                <w:rFonts w:ascii="Times New Roman" w:hAnsi="Times New Roman"/>
                <w:sz w:val="16"/>
                <w:szCs w:val="16"/>
              </w:rPr>
              <w:t>§: 8</w:t>
            </w:r>
          </w:p>
          <w:p w:rsidR="00EA0EC8" w:rsidP="00EA0EC8">
            <w:pPr>
              <w:widowControl w:val="0"/>
              <w:bidi w:val="0"/>
              <w:rPr>
                <w:rFonts w:ascii="Times New Roman" w:hAnsi="Times New Roman"/>
                <w:sz w:val="16"/>
                <w:szCs w:val="16"/>
              </w:rPr>
            </w:pPr>
            <w:r>
              <w:rPr>
                <w:rFonts w:ascii="Times New Roman" w:hAnsi="Times New Roman"/>
                <w:sz w:val="16"/>
                <w:szCs w:val="16"/>
              </w:rPr>
              <w:t>O: 5</w:t>
            </w: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8A7746">
            <w:pPr>
              <w:widowControl w:val="0"/>
              <w:bidi w:val="0"/>
              <w:rPr>
                <w:rFonts w:ascii="Times New Roman" w:hAnsi="Times New Roman"/>
                <w:sz w:val="16"/>
                <w:szCs w:val="16"/>
              </w:rPr>
            </w:pPr>
          </w:p>
          <w:p w:rsidR="00A72F04" w:rsidP="00E249C8">
            <w:pPr>
              <w:widowControl w:val="0"/>
              <w:bidi w:val="0"/>
              <w:rPr>
                <w:rFonts w:ascii="Times New Roman" w:hAnsi="Times New Roman"/>
                <w:sz w:val="16"/>
                <w:szCs w:val="16"/>
              </w:rPr>
            </w:pPr>
          </w:p>
          <w:p w:rsidR="00D46A68" w:rsidP="00E249C8">
            <w:pPr>
              <w:widowControl w:val="0"/>
              <w:bidi w:val="0"/>
              <w:rPr>
                <w:rFonts w:ascii="Times New Roman" w:hAnsi="Times New Roman"/>
                <w:sz w:val="16"/>
                <w:szCs w:val="16"/>
              </w:rPr>
            </w:pPr>
          </w:p>
          <w:p w:rsidR="00D46A68" w:rsidP="00E249C8">
            <w:pPr>
              <w:widowControl w:val="0"/>
              <w:bidi w:val="0"/>
              <w:rPr>
                <w:rFonts w:ascii="Times New Roman" w:hAnsi="Times New Roman"/>
                <w:sz w:val="16"/>
                <w:szCs w:val="16"/>
              </w:rPr>
            </w:pPr>
          </w:p>
          <w:p w:rsidR="00D46A68" w:rsidP="00E249C8">
            <w:pPr>
              <w:widowControl w:val="0"/>
              <w:bidi w:val="0"/>
              <w:rPr>
                <w:rFonts w:ascii="Times New Roman" w:hAnsi="Times New Roman"/>
                <w:sz w:val="16"/>
                <w:szCs w:val="16"/>
              </w:rPr>
            </w:pPr>
          </w:p>
          <w:p w:rsidR="00D46A68" w:rsidP="00E249C8">
            <w:pPr>
              <w:widowControl w:val="0"/>
              <w:bidi w:val="0"/>
              <w:rPr>
                <w:rFonts w:ascii="Times New Roman" w:hAnsi="Times New Roman"/>
                <w:sz w:val="16"/>
                <w:szCs w:val="16"/>
              </w:rPr>
            </w:pPr>
          </w:p>
          <w:p w:rsidR="00D46A68" w:rsidP="00D46A68">
            <w:pPr>
              <w:widowControl w:val="0"/>
              <w:bidi w:val="0"/>
              <w:rPr>
                <w:rFonts w:ascii="Times New Roman" w:hAnsi="Times New Roman"/>
                <w:sz w:val="16"/>
                <w:szCs w:val="16"/>
              </w:rPr>
            </w:pPr>
            <w:r>
              <w:rPr>
                <w:rFonts w:ascii="Times New Roman" w:hAnsi="Times New Roman"/>
                <w:sz w:val="16"/>
                <w:szCs w:val="16"/>
              </w:rPr>
              <w:t>Č: III</w:t>
            </w:r>
          </w:p>
          <w:p w:rsidR="00D46A68" w:rsidRPr="002E61F2" w:rsidP="00D46A68">
            <w:pPr>
              <w:widowControl w:val="0"/>
              <w:bidi w:val="0"/>
              <w:rPr>
                <w:rFonts w:ascii="Times New Roman" w:hAnsi="Times New Roman"/>
                <w:sz w:val="16"/>
                <w:szCs w:val="16"/>
              </w:rPr>
            </w:pPr>
            <w:r>
              <w:rPr>
                <w:rFonts w:ascii="Times New Roman" w:hAnsi="Times New Roman"/>
                <w:sz w:val="16"/>
                <w:szCs w:val="16"/>
              </w:rPr>
              <w:t>§: 35a</w:t>
            </w:r>
          </w:p>
          <w:p w:rsidR="00D46A68" w:rsidRPr="00527B03" w:rsidP="00E249C8">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23A42" w:rsidRPr="00527B03" w:rsidP="00C23A42">
            <w:pPr>
              <w:bidi w:val="0"/>
              <w:rPr>
                <w:rFonts w:ascii="Times New Roman" w:hAnsi="Times New Roman"/>
                <w:sz w:val="18"/>
                <w:szCs w:val="18"/>
              </w:rPr>
            </w:pPr>
            <w:r w:rsidRPr="00527B03">
              <w:rPr>
                <w:rFonts w:ascii="Times New Roman" w:hAnsi="Times New Roman"/>
                <w:sz w:val="18"/>
                <w:szCs w:val="18"/>
              </w:rPr>
              <w:t>Rozsah pôsobnosti</w:t>
            </w:r>
          </w:p>
          <w:p w:rsidR="00C23A42" w:rsidRPr="00527B03" w:rsidP="00C23A42">
            <w:pPr>
              <w:bidi w:val="0"/>
              <w:rPr>
                <w:rFonts w:ascii="Times New Roman" w:hAnsi="Times New Roman"/>
                <w:sz w:val="18"/>
                <w:szCs w:val="18"/>
              </w:rPr>
            </w:pPr>
            <w:r w:rsidRPr="00527B03">
              <w:rPr>
                <w:rFonts w:ascii="Times New Roman" w:hAnsi="Times New Roman"/>
                <w:sz w:val="18"/>
                <w:szCs w:val="18"/>
              </w:rPr>
              <w:t>(1) T</w:t>
            </w:r>
            <w:r w:rsidR="00C44587">
              <w:rPr>
                <w:rFonts w:ascii="Times New Roman" w:hAnsi="Times New Roman"/>
                <w:sz w:val="18"/>
                <w:szCs w:val="18"/>
              </w:rPr>
              <w:t>ento zákon</w:t>
            </w:r>
            <w:r w:rsidRPr="00527B03">
              <w:rPr>
                <w:rFonts w:ascii="Times New Roman" w:hAnsi="Times New Roman"/>
                <w:sz w:val="18"/>
                <w:szCs w:val="18"/>
              </w:rPr>
              <w:t xml:space="preserve"> je povinný uplatňovať pri nákupe vozidiel verejný </w:t>
            </w:r>
            <w:r w:rsidRPr="00976338">
              <w:rPr>
                <w:rFonts w:ascii="Times New Roman" w:hAnsi="Times New Roman"/>
                <w:sz w:val="18"/>
                <w:szCs w:val="18"/>
              </w:rPr>
              <w:t>obstarávateľ,</w:t>
            </w:r>
            <w:r w:rsidRPr="00976338" w:rsidR="00D85CF6">
              <w:rPr>
                <w:rFonts w:ascii="Times New Roman" w:hAnsi="Times New Roman"/>
                <w:sz w:val="18"/>
                <w:szCs w:val="18"/>
                <w:vertAlign w:val="superscript"/>
              </w:rPr>
              <w:t>2</w:t>
            </w:r>
            <w:r w:rsidRPr="00976338">
              <w:rPr>
                <w:rFonts w:ascii="Times New Roman" w:hAnsi="Times New Roman"/>
                <w:sz w:val="18"/>
                <w:szCs w:val="18"/>
              </w:rPr>
              <w:t>) obstarávateľ</w:t>
            </w:r>
            <w:r w:rsidRPr="00976338" w:rsidR="00D85CF6">
              <w:rPr>
                <w:rFonts w:ascii="Times New Roman" w:hAnsi="Times New Roman"/>
                <w:sz w:val="18"/>
                <w:szCs w:val="18"/>
                <w:vertAlign w:val="superscript"/>
              </w:rPr>
              <w:t>3</w:t>
            </w:r>
            <w:r w:rsidRPr="00976338">
              <w:rPr>
                <w:rFonts w:ascii="Times New Roman" w:hAnsi="Times New Roman"/>
                <w:sz w:val="18"/>
                <w:szCs w:val="18"/>
              </w:rPr>
              <w:t>) a dopravca</w:t>
            </w:r>
            <w:r w:rsidRPr="00527B03">
              <w:rPr>
                <w:rFonts w:ascii="Times New Roman" w:hAnsi="Times New Roman"/>
                <w:sz w:val="18"/>
                <w:szCs w:val="18"/>
              </w:rPr>
              <w:t xml:space="preserve"> poskytujúci služby vo verejnom </w:t>
            </w:r>
            <w:r w:rsidRPr="00976338">
              <w:rPr>
                <w:rFonts w:ascii="Times New Roman" w:hAnsi="Times New Roman"/>
                <w:sz w:val="18"/>
                <w:szCs w:val="18"/>
              </w:rPr>
              <w:t>záujme</w:t>
            </w:r>
            <w:r w:rsidRPr="00976338" w:rsidR="00C44587">
              <w:rPr>
                <w:rFonts w:ascii="Times New Roman" w:hAnsi="Times New Roman"/>
                <w:sz w:val="18"/>
                <w:szCs w:val="18"/>
              </w:rPr>
              <w:t>,</w:t>
            </w:r>
            <w:r w:rsidRPr="00976338" w:rsidR="00D85CF6">
              <w:rPr>
                <w:rFonts w:ascii="Times New Roman" w:hAnsi="Times New Roman"/>
                <w:sz w:val="18"/>
                <w:szCs w:val="18"/>
                <w:vertAlign w:val="superscript"/>
              </w:rPr>
              <w:t>4</w:t>
            </w:r>
            <w:r w:rsidRPr="00976338">
              <w:rPr>
                <w:rFonts w:ascii="Times New Roman" w:hAnsi="Times New Roman"/>
                <w:sz w:val="18"/>
                <w:szCs w:val="18"/>
              </w:rPr>
              <w:t>)</w:t>
            </w:r>
            <w:r w:rsidRPr="00976338" w:rsidR="00C44587">
              <w:rPr>
                <w:rFonts w:ascii="Times New Roman" w:hAnsi="Times New Roman"/>
                <w:sz w:val="18"/>
                <w:szCs w:val="18"/>
              </w:rPr>
              <w:t xml:space="preserve"> ktorý</w:t>
            </w:r>
            <w:r w:rsidR="00C44587">
              <w:rPr>
                <w:rFonts w:ascii="Times New Roman" w:hAnsi="Times New Roman"/>
                <w:sz w:val="18"/>
                <w:szCs w:val="18"/>
              </w:rPr>
              <w:t xml:space="preserve"> nie je verejný obstarávateľ ani obstarávateľ</w:t>
            </w:r>
            <w:r w:rsidRPr="00527B03">
              <w:rPr>
                <w:rFonts w:ascii="Times New Roman" w:hAnsi="Times New Roman"/>
                <w:sz w:val="18"/>
                <w:szCs w:val="18"/>
              </w:rPr>
              <w:t xml:space="preserve"> (ďalej len „dopravca“).</w:t>
            </w:r>
          </w:p>
          <w:p w:rsidR="000751CD" w:rsidRPr="00527B03" w:rsidP="00C11AC5">
            <w:pPr>
              <w:widowControl w:val="0"/>
              <w:bidi w:val="0"/>
              <w:rPr>
                <w:rFonts w:ascii="Times New Roman" w:hAnsi="Times New Roman"/>
                <w:caps/>
                <w:sz w:val="18"/>
                <w:szCs w:val="18"/>
              </w:rPr>
            </w:pPr>
          </w:p>
          <w:p w:rsidR="006030CD" w:rsidRPr="00976338" w:rsidP="006030CD">
            <w:pPr>
              <w:pStyle w:val="FootnoteText"/>
              <w:bidi w:val="0"/>
              <w:rPr>
                <w:rFonts w:ascii="Times New Roman" w:hAnsi="Times New Roman"/>
                <w:sz w:val="16"/>
                <w:szCs w:val="16"/>
                <w:lang w:val="sk-SK"/>
              </w:rPr>
            </w:pPr>
            <w:r w:rsidRPr="00976338" w:rsidR="00D85CF6">
              <w:rPr>
                <w:rFonts w:ascii="Times New Roman" w:hAnsi="Times New Roman"/>
                <w:sz w:val="16"/>
                <w:szCs w:val="16"/>
                <w:vertAlign w:val="superscript"/>
                <w:lang w:val="sk-SK"/>
              </w:rPr>
              <w:t>2</w:t>
            </w:r>
            <w:r w:rsidRPr="00976338">
              <w:rPr>
                <w:rFonts w:ascii="Times New Roman" w:hAnsi="Times New Roman"/>
                <w:sz w:val="16"/>
                <w:szCs w:val="16"/>
                <w:lang w:val="sk-SK"/>
              </w:rPr>
              <w:t>) § 6 zákona č. 25/2006 Z. z. o ve</w:t>
            </w:r>
            <w:r w:rsidRPr="00976338" w:rsidR="00A70DBB">
              <w:rPr>
                <w:rFonts w:ascii="Times New Roman" w:hAnsi="Times New Roman"/>
                <w:sz w:val="16"/>
                <w:szCs w:val="16"/>
                <w:lang w:val="sk-SK"/>
              </w:rPr>
              <w:t>rejnom obstarávaní a o zmene</w:t>
            </w:r>
          </w:p>
          <w:p w:rsidR="006030CD" w:rsidRPr="00976338" w:rsidP="006030CD">
            <w:pPr>
              <w:pStyle w:val="FootnoteText"/>
              <w:bidi w:val="0"/>
              <w:rPr>
                <w:rFonts w:ascii="Times New Roman" w:hAnsi="Times New Roman"/>
                <w:sz w:val="16"/>
                <w:szCs w:val="16"/>
                <w:lang w:val="sk-SK"/>
              </w:rPr>
            </w:pPr>
            <w:r w:rsidRPr="00976338">
              <w:rPr>
                <w:rFonts w:ascii="Times New Roman" w:hAnsi="Times New Roman"/>
                <w:sz w:val="16"/>
                <w:szCs w:val="16"/>
                <w:lang w:val="sk-SK"/>
              </w:rPr>
              <w:t xml:space="preserve">   </w:t>
            </w:r>
            <w:r w:rsidRPr="00976338" w:rsidR="00D85CF6">
              <w:rPr>
                <w:rFonts w:ascii="Times New Roman" w:hAnsi="Times New Roman"/>
                <w:sz w:val="16"/>
                <w:szCs w:val="16"/>
                <w:lang w:val="sk-SK"/>
              </w:rPr>
              <w:t xml:space="preserve">   </w:t>
            </w:r>
            <w:r w:rsidRPr="00976338">
              <w:rPr>
                <w:rFonts w:ascii="Times New Roman" w:hAnsi="Times New Roman"/>
                <w:sz w:val="16"/>
                <w:szCs w:val="16"/>
                <w:lang w:val="sk-SK"/>
              </w:rPr>
              <w:t>a doplnení niektorých zákonov v znení neskorších predpisov.</w:t>
            </w:r>
          </w:p>
          <w:p w:rsidR="006030CD" w:rsidRPr="00976338" w:rsidP="006030CD">
            <w:pPr>
              <w:pStyle w:val="FootnoteText"/>
              <w:bidi w:val="0"/>
              <w:rPr>
                <w:rFonts w:ascii="Times New Roman" w:hAnsi="Times New Roman"/>
                <w:sz w:val="16"/>
                <w:szCs w:val="16"/>
                <w:lang w:val="sk-SK"/>
              </w:rPr>
            </w:pPr>
            <w:r w:rsidRPr="00976338" w:rsidR="00D85CF6">
              <w:rPr>
                <w:rFonts w:ascii="Times New Roman" w:hAnsi="Times New Roman"/>
                <w:sz w:val="16"/>
                <w:szCs w:val="16"/>
                <w:vertAlign w:val="superscript"/>
                <w:lang w:val="sk-SK"/>
              </w:rPr>
              <w:t>3</w:t>
            </w:r>
            <w:r w:rsidRPr="00976338">
              <w:rPr>
                <w:rFonts w:ascii="Times New Roman" w:hAnsi="Times New Roman"/>
                <w:sz w:val="16"/>
                <w:szCs w:val="16"/>
                <w:lang w:val="sk-SK"/>
              </w:rPr>
              <w:t>) § 8 zákona č. 25/2006 Z. z.</w:t>
            </w:r>
            <w:r w:rsidRPr="00976338" w:rsidR="003021AE">
              <w:rPr>
                <w:rFonts w:ascii="Times New Roman" w:hAnsi="Times New Roman"/>
                <w:sz w:val="16"/>
                <w:szCs w:val="16"/>
                <w:lang w:val="sk-SK"/>
              </w:rPr>
              <w:t xml:space="preserve"> v znení neskorších predpisov.</w:t>
            </w:r>
          </w:p>
          <w:p w:rsidR="003021AE" w:rsidRPr="00976338" w:rsidP="006030CD">
            <w:pPr>
              <w:pStyle w:val="FootnoteText"/>
              <w:bidi w:val="0"/>
              <w:rPr>
                <w:rFonts w:ascii="Times New Roman" w:hAnsi="Times New Roman"/>
                <w:sz w:val="16"/>
                <w:szCs w:val="16"/>
                <w:lang w:val="sk-SK"/>
              </w:rPr>
            </w:pPr>
            <w:r w:rsidRPr="00976338" w:rsidR="00D85CF6">
              <w:rPr>
                <w:rFonts w:ascii="Times New Roman" w:hAnsi="Times New Roman"/>
                <w:sz w:val="16"/>
                <w:szCs w:val="16"/>
                <w:vertAlign w:val="superscript"/>
                <w:lang w:val="sk-SK"/>
              </w:rPr>
              <w:t>4</w:t>
            </w:r>
            <w:r w:rsidRPr="00976338" w:rsidR="006030CD">
              <w:rPr>
                <w:rFonts w:ascii="Times New Roman" w:hAnsi="Times New Roman"/>
                <w:sz w:val="16"/>
                <w:szCs w:val="16"/>
                <w:lang w:val="sk-SK"/>
              </w:rPr>
              <w:t xml:space="preserve">) </w:t>
            </w:r>
            <w:r w:rsidRPr="00976338" w:rsidR="00E06892">
              <w:rPr>
                <w:rFonts w:ascii="Times New Roman" w:hAnsi="Times New Roman"/>
                <w:sz w:val="16"/>
                <w:szCs w:val="16"/>
                <w:lang w:val="sk-SK"/>
              </w:rPr>
              <w:t>§ 15 z</w:t>
            </w:r>
            <w:r w:rsidRPr="00976338" w:rsidR="006030CD">
              <w:rPr>
                <w:rFonts w:ascii="Times New Roman" w:hAnsi="Times New Roman"/>
                <w:sz w:val="16"/>
                <w:szCs w:val="16"/>
                <w:lang w:val="sk-SK"/>
              </w:rPr>
              <w:t>ákon</w:t>
            </w:r>
            <w:r w:rsidRPr="00976338" w:rsidR="00E06892">
              <w:rPr>
                <w:rFonts w:ascii="Times New Roman" w:hAnsi="Times New Roman"/>
                <w:sz w:val="16"/>
                <w:szCs w:val="16"/>
                <w:lang w:val="sk-SK"/>
              </w:rPr>
              <w:t>a</w:t>
            </w:r>
            <w:r w:rsidRPr="00976338" w:rsidR="006030CD">
              <w:rPr>
                <w:rFonts w:ascii="Times New Roman" w:hAnsi="Times New Roman"/>
                <w:sz w:val="16"/>
                <w:szCs w:val="16"/>
                <w:lang w:val="sk-SK"/>
              </w:rPr>
              <w:t xml:space="preserve"> </w:t>
            </w:r>
            <w:r w:rsidRPr="00976338">
              <w:rPr>
                <w:rFonts w:ascii="Times New Roman" w:hAnsi="Times New Roman"/>
                <w:sz w:val="16"/>
                <w:szCs w:val="16"/>
                <w:lang w:val="sk-SK"/>
              </w:rPr>
              <w:t xml:space="preserve">Národnej rady Slovenskej republiky </w:t>
            </w:r>
            <w:r w:rsidRPr="00976338" w:rsidR="00A70DBB">
              <w:rPr>
                <w:rFonts w:ascii="Times New Roman" w:hAnsi="Times New Roman"/>
                <w:sz w:val="16"/>
                <w:szCs w:val="16"/>
                <w:lang w:val="sk-SK"/>
              </w:rPr>
              <w:t>č. 168/1996 Z. z. o cestnej</w:t>
            </w:r>
          </w:p>
          <w:p w:rsidR="006030CD" w:rsidRPr="00976338" w:rsidP="006030CD">
            <w:pPr>
              <w:pStyle w:val="FootnoteText"/>
              <w:bidi w:val="0"/>
              <w:rPr>
                <w:rFonts w:ascii="Times New Roman" w:hAnsi="Times New Roman"/>
                <w:sz w:val="16"/>
                <w:szCs w:val="16"/>
                <w:lang w:val="sk-SK"/>
              </w:rPr>
            </w:pPr>
            <w:r w:rsidRPr="00976338" w:rsidR="003021AE">
              <w:rPr>
                <w:rFonts w:ascii="Times New Roman" w:hAnsi="Times New Roman"/>
                <w:sz w:val="16"/>
                <w:szCs w:val="16"/>
                <w:lang w:val="sk-SK"/>
              </w:rPr>
              <w:t xml:space="preserve">   </w:t>
            </w:r>
            <w:r w:rsidRPr="00976338" w:rsidR="00D85CF6">
              <w:rPr>
                <w:rFonts w:ascii="Times New Roman" w:hAnsi="Times New Roman"/>
                <w:sz w:val="16"/>
                <w:szCs w:val="16"/>
                <w:lang w:val="sk-SK"/>
              </w:rPr>
              <w:t xml:space="preserve">   </w:t>
            </w:r>
            <w:r w:rsidRPr="00976338">
              <w:rPr>
                <w:rFonts w:ascii="Times New Roman" w:hAnsi="Times New Roman"/>
                <w:sz w:val="16"/>
                <w:szCs w:val="16"/>
                <w:lang w:val="sk-SK"/>
              </w:rPr>
              <w:t>doprave v znení neskorších predpisov.</w:t>
            </w:r>
          </w:p>
          <w:p w:rsidR="00E249C8" w:rsidP="00E249C8">
            <w:pPr>
              <w:widowControl w:val="0"/>
              <w:bidi w:val="0"/>
              <w:rPr>
                <w:rFonts w:ascii="Times New Roman" w:hAnsi="Times New Roman"/>
                <w:caps/>
                <w:sz w:val="18"/>
                <w:szCs w:val="18"/>
              </w:rPr>
            </w:pPr>
          </w:p>
          <w:p w:rsidR="00D46A68" w:rsidRPr="00976338" w:rsidP="00E249C8">
            <w:pPr>
              <w:widowControl w:val="0"/>
              <w:bidi w:val="0"/>
              <w:rPr>
                <w:rFonts w:ascii="Times New Roman" w:hAnsi="Times New Roman"/>
                <w:caps/>
                <w:sz w:val="18"/>
                <w:szCs w:val="18"/>
              </w:rPr>
            </w:pPr>
          </w:p>
          <w:p w:rsidR="00EA0EC8" w:rsidRPr="00EA0EC8" w:rsidP="00EA0EC8">
            <w:pPr>
              <w:bidi w:val="0"/>
              <w:jc w:val="both"/>
              <w:rPr>
                <w:rFonts w:ascii="Times New Roman" w:hAnsi="Times New Roman"/>
                <w:sz w:val="18"/>
                <w:szCs w:val="18"/>
              </w:rPr>
            </w:pPr>
            <w:r w:rsidRPr="00EA0EC8">
              <w:rPr>
                <w:rFonts w:ascii="Times New Roman" w:hAnsi="Times New Roman"/>
                <w:sz w:val="18"/>
                <w:szCs w:val="18"/>
              </w:rPr>
              <w:t>(5) Dopravca poskytujúci služby vo verejnom záujme na základe zmluvy o službách vo verejnom záujme (ďalej len „zmluva o službách“) podľa § 15 je povinný pri nákupe alebo lízingu motorových vozidiel kategórie M</w:t>
            </w:r>
            <w:r w:rsidRPr="00EA0EC8">
              <w:rPr>
                <w:rFonts w:ascii="Times New Roman" w:hAnsi="Times New Roman"/>
                <w:sz w:val="18"/>
                <w:szCs w:val="18"/>
                <w:vertAlign w:val="subscript"/>
              </w:rPr>
              <w:t>1</w:t>
            </w:r>
            <w:r w:rsidRPr="00EA0EC8">
              <w:rPr>
                <w:rFonts w:ascii="Times New Roman" w:hAnsi="Times New Roman"/>
                <w:sz w:val="18"/>
                <w:szCs w:val="18"/>
              </w:rPr>
              <w:t>, M</w:t>
            </w:r>
            <w:r w:rsidRPr="00EA0EC8">
              <w:rPr>
                <w:rFonts w:ascii="Times New Roman" w:hAnsi="Times New Roman"/>
                <w:sz w:val="18"/>
                <w:szCs w:val="18"/>
                <w:vertAlign w:val="subscript"/>
              </w:rPr>
              <w:t>2</w:t>
            </w:r>
            <w:r w:rsidRPr="00EA0EC8">
              <w:rPr>
                <w:rFonts w:ascii="Times New Roman" w:hAnsi="Times New Roman"/>
                <w:sz w:val="18"/>
                <w:szCs w:val="18"/>
              </w:rPr>
              <w:t>, M</w:t>
            </w:r>
            <w:r w:rsidRPr="00EA0EC8">
              <w:rPr>
                <w:rFonts w:ascii="Times New Roman" w:hAnsi="Times New Roman"/>
                <w:sz w:val="18"/>
                <w:szCs w:val="18"/>
                <w:vertAlign w:val="subscript"/>
              </w:rPr>
              <w:t>3</w:t>
            </w:r>
            <w:r w:rsidRPr="00EA0EC8">
              <w:rPr>
                <w:rFonts w:ascii="Times New Roman" w:hAnsi="Times New Roman"/>
                <w:sz w:val="18"/>
                <w:szCs w:val="18"/>
              </w:rPr>
              <w:t>, N</w:t>
            </w:r>
            <w:r w:rsidRPr="00EA0EC8">
              <w:rPr>
                <w:rFonts w:ascii="Times New Roman" w:hAnsi="Times New Roman"/>
                <w:sz w:val="18"/>
                <w:szCs w:val="18"/>
                <w:vertAlign w:val="subscript"/>
              </w:rPr>
              <w:t>1</w:t>
            </w:r>
            <w:r w:rsidRPr="00EA0EC8">
              <w:rPr>
                <w:rFonts w:ascii="Times New Roman" w:hAnsi="Times New Roman"/>
                <w:sz w:val="18"/>
                <w:szCs w:val="18"/>
              </w:rPr>
              <w:t>, N</w:t>
            </w:r>
            <w:r w:rsidRPr="00EA0EC8">
              <w:rPr>
                <w:rFonts w:ascii="Times New Roman" w:hAnsi="Times New Roman"/>
                <w:sz w:val="18"/>
                <w:szCs w:val="18"/>
                <w:vertAlign w:val="subscript"/>
              </w:rPr>
              <w:t>2</w:t>
            </w:r>
            <w:r w:rsidRPr="00EA0EC8">
              <w:rPr>
                <w:rFonts w:ascii="Times New Roman" w:hAnsi="Times New Roman"/>
                <w:sz w:val="18"/>
                <w:szCs w:val="18"/>
              </w:rPr>
              <w:t>, a N</w:t>
            </w:r>
            <w:r w:rsidRPr="00EA0EC8">
              <w:rPr>
                <w:rFonts w:ascii="Times New Roman" w:hAnsi="Times New Roman"/>
                <w:sz w:val="18"/>
                <w:szCs w:val="18"/>
                <w:vertAlign w:val="subscript"/>
              </w:rPr>
              <w:t>3</w:t>
            </w:r>
            <w:r w:rsidRPr="00EA0EC8">
              <w:rPr>
                <w:rFonts w:ascii="Times New Roman" w:hAnsi="Times New Roman"/>
                <w:sz w:val="18"/>
                <w:szCs w:val="18"/>
              </w:rPr>
              <w:t>, ktorých predpokladaná hodnota bez dane z pridanej hodnoty sa rovná alebo je vyššia ako finančný limit podľa osobitného predpisu,</w:t>
            </w:r>
            <w:r w:rsidRPr="00EA0EC8">
              <w:rPr>
                <w:rFonts w:ascii="Times New Roman" w:hAnsi="Times New Roman"/>
                <w:sz w:val="18"/>
                <w:szCs w:val="18"/>
                <w:vertAlign w:val="superscript"/>
              </w:rPr>
              <w:t>13a</w:t>
            </w:r>
            <w:r w:rsidRPr="00EA0EC8">
              <w:rPr>
                <w:rFonts w:ascii="Times New Roman" w:hAnsi="Times New Roman"/>
                <w:sz w:val="18"/>
                <w:szCs w:val="18"/>
              </w:rPr>
              <w:t>) zohľadniť energetické a environmentálne vplyvy prevádzky motorových vozidiel počas ich životnosti podľa osobitného predpisu.</w:t>
            </w:r>
            <w:r w:rsidRPr="00EA0EC8">
              <w:rPr>
                <w:rFonts w:ascii="Times New Roman" w:hAnsi="Times New Roman"/>
                <w:sz w:val="18"/>
                <w:szCs w:val="18"/>
                <w:vertAlign w:val="superscript"/>
              </w:rPr>
              <w:t>13b</w:t>
            </w:r>
            <w:r w:rsidRPr="00EA0EC8">
              <w:rPr>
                <w:rFonts w:ascii="Times New Roman" w:hAnsi="Times New Roman"/>
                <w:sz w:val="18"/>
                <w:szCs w:val="18"/>
              </w:rPr>
              <w:t>)“.</w:t>
            </w:r>
          </w:p>
          <w:p w:rsidR="00EA0EC8" w:rsidRPr="00EA0EC8" w:rsidP="00EA0EC8">
            <w:pPr>
              <w:bidi w:val="0"/>
              <w:jc w:val="both"/>
              <w:rPr>
                <w:rFonts w:ascii="Times New Roman" w:hAnsi="Times New Roman"/>
                <w:sz w:val="16"/>
                <w:szCs w:val="16"/>
              </w:rPr>
            </w:pPr>
          </w:p>
          <w:p w:rsidR="00EA0EC8" w:rsidP="00EA0EC8">
            <w:pPr>
              <w:bidi w:val="0"/>
              <w:jc w:val="both"/>
              <w:rPr>
                <w:rFonts w:ascii="Times New Roman" w:hAnsi="Times New Roman"/>
                <w:sz w:val="16"/>
                <w:szCs w:val="16"/>
              </w:rPr>
            </w:pPr>
            <w:r w:rsidRPr="00EA0EC8">
              <w:rPr>
                <w:rFonts w:ascii="Times New Roman" w:hAnsi="Times New Roman"/>
                <w:sz w:val="16"/>
                <w:szCs w:val="16"/>
                <w:vertAlign w:val="superscript"/>
              </w:rPr>
              <w:t>13a</w:t>
            </w:r>
            <w:r w:rsidRPr="00EA0EC8">
              <w:rPr>
                <w:rFonts w:ascii="Times New Roman" w:hAnsi="Times New Roman"/>
                <w:sz w:val="16"/>
                <w:szCs w:val="16"/>
              </w:rPr>
              <w:t xml:space="preserve">) § 4 ods. 2 písm. f) zákona č. 25/2006 Z. z. o verejnom obstarávaní a o zmene </w:t>
            </w:r>
            <w:r>
              <w:rPr>
                <w:rFonts w:ascii="Times New Roman" w:hAnsi="Times New Roman"/>
                <w:sz w:val="16"/>
                <w:szCs w:val="16"/>
              </w:rPr>
              <w:t xml:space="preserve"> </w:t>
            </w:r>
          </w:p>
          <w:p w:rsidR="00EA0EC8" w:rsidRPr="00EA0EC8" w:rsidP="00EA0EC8">
            <w:pPr>
              <w:bidi w:val="0"/>
              <w:jc w:val="both"/>
              <w:rPr>
                <w:rFonts w:ascii="Times New Roman" w:hAnsi="Times New Roman"/>
                <w:sz w:val="16"/>
                <w:szCs w:val="16"/>
              </w:rPr>
            </w:pPr>
            <w:r>
              <w:rPr>
                <w:rFonts w:ascii="Times New Roman" w:hAnsi="Times New Roman"/>
                <w:sz w:val="16"/>
                <w:szCs w:val="16"/>
              </w:rPr>
              <w:t xml:space="preserve">      </w:t>
            </w:r>
            <w:r w:rsidRPr="00EA0EC8">
              <w:rPr>
                <w:rFonts w:ascii="Times New Roman" w:hAnsi="Times New Roman"/>
                <w:sz w:val="16"/>
                <w:szCs w:val="16"/>
              </w:rPr>
              <w:t>a doplnení niektorých zákonov v znení neskorších predpisov.</w:t>
            </w:r>
          </w:p>
          <w:p w:rsidR="00EA0EC8" w:rsidP="00EA0EC8">
            <w:pPr>
              <w:bidi w:val="0"/>
              <w:jc w:val="both"/>
              <w:rPr>
                <w:rFonts w:ascii="Times New Roman" w:hAnsi="Times New Roman"/>
                <w:sz w:val="16"/>
                <w:szCs w:val="16"/>
              </w:rPr>
            </w:pPr>
            <w:r w:rsidRPr="00EA0EC8">
              <w:rPr>
                <w:rFonts w:ascii="Times New Roman" w:hAnsi="Times New Roman"/>
                <w:sz w:val="16"/>
                <w:szCs w:val="16"/>
                <w:vertAlign w:val="superscript"/>
              </w:rPr>
              <w:t xml:space="preserve"> 13b</w:t>
            </w:r>
            <w:r w:rsidRPr="00EA0EC8">
              <w:rPr>
                <w:rFonts w:ascii="Times New Roman" w:hAnsi="Times New Roman"/>
                <w:sz w:val="16"/>
                <w:szCs w:val="16"/>
              </w:rPr>
              <w:t xml:space="preserve">) Zákon č. .../2011 Z. z. o podpore energeticky a environmentálne úsporných </w:t>
            </w:r>
            <w:r>
              <w:rPr>
                <w:rFonts w:ascii="Times New Roman" w:hAnsi="Times New Roman"/>
                <w:sz w:val="16"/>
                <w:szCs w:val="16"/>
              </w:rPr>
              <w:t xml:space="preserve"> </w:t>
            </w:r>
          </w:p>
          <w:p w:rsidR="00EA0EC8" w:rsidRPr="00EA0EC8" w:rsidP="00EA0EC8">
            <w:pPr>
              <w:bidi w:val="0"/>
              <w:jc w:val="both"/>
              <w:rPr>
                <w:rFonts w:ascii="Times New Roman" w:hAnsi="Times New Roman"/>
                <w:sz w:val="16"/>
                <w:szCs w:val="16"/>
              </w:rPr>
            </w:pPr>
            <w:r>
              <w:rPr>
                <w:rFonts w:ascii="Times New Roman" w:hAnsi="Times New Roman"/>
                <w:sz w:val="16"/>
                <w:szCs w:val="16"/>
              </w:rPr>
              <w:t xml:space="preserve">       </w:t>
            </w:r>
            <w:r w:rsidRPr="00EA0EC8">
              <w:rPr>
                <w:rFonts w:ascii="Times New Roman" w:hAnsi="Times New Roman"/>
                <w:sz w:val="16"/>
                <w:szCs w:val="16"/>
              </w:rPr>
              <w:t>motorových vozidiel a o zmene a doplnení niektorých zákonov.“.</w:t>
            </w:r>
          </w:p>
          <w:p w:rsidR="00A72F04" w:rsidP="00E249C8">
            <w:pPr>
              <w:bidi w:val="0"/>
              <w:rPr>
                <w:rFonts w:ascii="Times New Roman" w:hAnsi="Times New Roman"/>
                <w:sz w:val="18"/>
                <w:szCs w:val="18"/>
              </w:rPr>
            </w:pPr>
          </w:p>
          <w:p w:rsidR="00EA0EC8" w:rsidP="00E249C8">
            <w:pPr>
              <w:bidi w:val="0"/>
              <w:rPr>
                <w:rFonts w:ascii="Times New Roman" w:hAnsi="Times New Roman"/>
                <w:sz w:val="18"/>
                <w:szCs w:val="18"/>
              </w:rPr>
            </w:pPr>
          </w:p>
          <w:p w:rsidR="00D46A68" w:rsidRPr="00D46A68" w:rsidP="00D46A68">
            <w:pPr>
              <w:bidi w:val="0"/>
              <w:jc w:val="both"/>
              <w:rPr>
                <w:rFonts w:ascii="Times New Roman" w:hAnsi="Times New Roman"/>
                <w:sz w:val="18"/>
                <w:szCs w:val="18"/>
              </w:rPr>
            </w:pPr>
            <w:r w:rsidRPr="00D46A68">
              <w:rPr>
                <w:rFonts w:ascii="Times New Roman" w:hAnsi="Times New Roman"/>
                <w:sz w:val="18"/>
                <w:szCs w:val="18"/>
              </w:rPr>
              <w:t>Ak ide o nadlimitnú zákazku na dodanie motorových vozidiel kategórie M</w:t>
            </w:r>
            <w:r w:rsidRPr="00D46A68">
              <w:rPr>
                <w:rFonts w:ascii="Times New Roman" w:hAnsi="Times New Roman"/>
                <w:sz w:val="18"/>
                <w:szCs w:val="18"/>
                <w:vertAlign w:val="subscript"/>
              </w:rPr>
              <w:t>1</w:t>
            </w:r>
            <w:r w:rsidRPr="00D46A68">
              <w:rPr>
                <w:rFonts w:ascii="Times New Roman" w:hAnsi="Times New Roman"/>
                <w:sz w:val="18"/>
                <w:szCs w:val="18"/>
              </w:rPr>
              <w:t>, M</w:t>
            </w:r>
            <w:r w:rsidRPr="00D46A68">
              <w:rPr>
                <w:rFonts w:ascii="Times New Roman" w:hAnsi="Times New Roman"/>
                <w:sz w:val="18"/>
                <w:szCs w:val="18"/>
                <w:vertAlign w:val="subscript"/>
              </w:rPr>
              <w:t>2</w:t>
            </w:r>
            <w:r w:rsidRPr="00D46A68">
              <w:rPr>
                <w:rFonts w:ascii="Times New Roman" w:hAnsi="Times New Roman"/>
                <w:sz w:val="18"/>
                <w:szCs w:val="18"/>
              </w:rPr>
              <w:t>, M</w:t>
            </w:r>
            <w:r w:rsidRPr="00D46A68">
              <w:rPr>
                <w:rFonts w:ascii="Times New Roman" w:hAnsi="Times New Roman"/>
                <w:sz w:val="18"/>
                <w:szCs w:val="18"/>
                <w:vertAlign w:val="subscript"/>
              </w:rPr>
              <w:t>3</w:t>
            </w:r>
            <w:r w:rsidRPr="00D46A68">
              <w:rPr>
                <w:rFonts w:ascii="Times New Roman" w:hAnsi="Times New Roman"/>
                <w:sz w:val="18"/>
                <w:szCs w:val="18"/>
              </w:rPr>
              <w:t>, N</w:t>
            </w:r>
            <w:r w:rsidRPr="00D46A68">
              <w:rPr>
                <w:rFonts w:ascii="Times New Roman" w:hAnsi="Times New Roman"/>
                <w:sz w:val="18"/>
                <w:szCs w:val="18"/>
                <w:vertAlign w:val="subscript"/>
              </w:rPr>
              <w:t>1</w:t>
            </w:r>
            <w:r w:rsidRPr="00D46A68">
              <w:rPr>
                <w:rFonts w:ascii="Times New Roman" w:hAnsi="Times New Roman"/>
                <w:sz w:val="18"/>
                <w:szCs w:val="18"/>
              </w:rPr>
              <w:t>, N</w:t>
            </w:r>
            <w:r w:rsidRPr="00D46A68">
              <w:rPr>
                <w:rFonts w:ascii="Times New Roman" w:hAnsi="Times New Roman"/>
                <w:sz w:val="18"/>
                <w:szCs w:val="18"/>
                <w:vertAlign w:val="subscript"/>
              </w:rPr>
              <w:t>2</w:t>
            </w:r>
            <w:r w:rsidRPr="00D46A68">
              <w:rPr>
                <w:rFonts w:ascii="Times New Roman" w:hAnsi="Times New Roman"/>
                <w:sz w:val="18"/>
                <w:szCs w:val="18"/>
              </w:rPr>
              <w:t xml:space="preserve"> a N</w:t>
            </w:r>
            <w:r w:rsidRPr="00D46A68">
              <w:rPr>
                <w:rFonts w:ascii="Times New Roman" w:hAnsi="Times New Roman"/>
                <w:sz w:val="18"/>
                <w:szCs w:val="18"/>
                <w:vertAlign w:val="subscript"/>
              </w:rPr>
              <w:t>3</w:t>
            </w:r>
            <w:r w:rsidRPr="00D46A68">
              <w:rPr>
                <w:rFonts w:ascii="Times New Roman" w:hAnsi="Times New Roman"/>
                <w:sz w:val="18"/>
                <w:szCs w:val="18"/>
              </w:rPr>
              <w:t xml:space="preserve"> verejný obstarávateľ a obstarávateľ zohľadní energetické a environmentálne vplyvy prevádzky motorových vozidiel počas ich životnosti podľa osobitného predpisu</w:t>
            </w:r>
            <w:r w:rsidR="00021024">
              <w:rPr>
                <w:rFonts w:ascii="Times New Roman" w:hAnsi="Times New Roman"/>
                <w:sz w:val="18"/>
                <w:szCs w:val="18"/>
                <w:vertAlign w:val="superscript"/>
              </w:rPr>
              <w:t>10a</w:t>
            </w:r>
            <w:r w:rsidRPr="00D46A68">
              <w:rPr>
                <w:rFonts w:ascii="Times New Roman" w:hAnsi="Times New Roman"/>
                <w:sz w:val="18"/>
                <w:szCs w:val="18"/>
              </w:rPr>
              <w:t>) v opise predmetu zákazky alebo v kritériách na vyhodnotenie ponúk.“.</w:t>
            </w:r>
          </w:p>
          <w:p w:rsidR="00D46A68" w:rsidRPr="00D46A68" w:rsidP="00D46A68">
            <w:pPr>
              <w:bidi w:val="0"/>
              <w:jc w:val="both"/>
              <w:rPr>
                <w:rFonts w:ascii="Times New Roman" w:hAnsi="Times New Roman"/>
                <w:sz w:val="18"/>
                <w:szCs w:val="18"/>
              </w:rPr>
            </w:pPr>
          </w:p>
          <w:p w:rsidR="00D46A68" w:rsidP="00D46A68">
            <w:pPr>
              <w:bidi w:val="0"/>
              <w:jc w:val="both"/>
              <w:rPr>
                <w:rFonts w:ascii="Times New Roman" w:hAnsi="Times New Roman"/>
                <w:sz w:val="16"/>
                <w:szCs w:val="16"/>
              </w:rPr>
            </w:pPr>
            <w:r w:rsidR="00021024">
              <w:rPr>
                <w:rFonts w:ascii="Times New Roman" w:hAnsi="Times New Roman"/>
                <w:sz w:val="16"/>
                <w:szCs w:val="16"/>
                <w:vertAlign w:val="superscript"/>
              </w:rPr>
              <w:t>10a</w:t>
            </w:r>
            <w:r w:rsidRPr="00D46A68">
              <w:rPr>
                <w:rFonts w:ascii="Times New Roman" w:hAnsi="Times New Roman"/>
                <w:sz w:val="16"/>
                <w:szCs w:val="16"/>
              </w:rPr>
              <w:t xml:space="preserve">) Zákon č. .../2011 Z. z. o podpore energeticky a environmentálne úsporných </w:t>
            </w:r>
          </w:p>
          <w:p w:rsidR="00D46A68" w:rsidRPr="00D46A68" w:rsidP="00D46A68">
            <w:pPr>
              <w:bidi w:val="0"/>
              <w:jc w:val="both"/>
              <w:rPr>
                <w:rFonts w:ascii="Times New Roman" w:hAnsi="Times New Roman"/>
                <w:sz w:val="16"/>
                <w:szCs w:val="16"/>
              </w:rPr>
            </w:pPr>
            <w:r>
              <w:rPr>
                <w:rFonts w:ascii="Times New Roman" w:hAnsi="Times New Roman"/>
                <w:sz w:val="16"/>
                <w:szCs w:val="16"/>
              </w:rPr>
              <w:t xml:space="preserve">       </w:t>
            </w:r>
            <w:r w:rsidRPr="00D46A68">
              <w:rPr>
                <w:rFonts w:ascii="Times New Roman" w:hAnsi="Times New Roman"/>
                <w:sz w:val="16"/>
                <w:szCs w:val="16"/>
              </w:rPr>
              <w:t>motorových vozidiel a o zmene a doplnení niektorých zákonov</w:t>
            </w:r>
            <w:r>
              <w:rPr>
                <w:rFonts w:ascii="Times New Roman" w:hAnsi="Times New Roman"/>
                <w:sz w:val="16"/>
                <w:szCs w:val="16"/>
              </w:rPr>
              <w:t>.</w:t>
            </w:r>
          </w:p>
          <w:p w:rsidR="00EA0EC8" w:rsidRPr="00E249C8" w:rsidP="00E249C8">
            <w:pPr>
              <w:bidi w:val="0"/>
              <w:rPr>
                <w:rFonts w:ascii="Times New Roman" w:hAnsi="Times New Roman"/>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751CD" w:rsidRPr="00527B03" w:rsidP="00794683">
            <w:pPr>
              <w:bidi w:val="0"/>
              <w:ind w:left="57"/>
              <w:rPr>
                <w:rFonts w:ascii="Times New Roman" w:hAnsi="Times New Roman"/>
                <w:sz w:val="16"/>
                <w:szCs w:val="16"/>
              </w:rPr>
            </w:pPr>
            <w:r w:rsidRPr="00527B03">
              <w:rPr>
                <w:rFonts w:ascii="Times New Roman" w:hAnsi="Times New Roman"/>
                <w:sz w:val="16"/>
                <w:szCs w:val="16"/>
              </w:rPr>
              <w:t>Č:4</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0751CD">
            <w:pPr>
              <w:bidi w:val="0"/>
              <w:rPr>
                <w:rFonts w:ascii="Times New Roman" w:hAnsi="Times New Roman"/>
                <w:sz w:val="18"/>
                <w:szCs w:val="18"/>
              </w:rPr>
            </w:pPr>
            <w:r w:rsidRPr="00527B03">
              <w:rPr>
                <w:rFonts w:ascii="Times New Roman" w:hAnsi="Times New Roman"/>
                <w:sz w:val="18"/>
                <w:szCs w:val="18"/>
              </w:rPr>
              <w:t>Vymedzenie pojmov</w:t>
            </w:r>
          </w:p>
          <w:p w:rsidR="000751CD" w:rsidRPr="00527B03" w:rsidP="000751CD">
            <w:pPr>
              <w:bidi w:val="0"/>
              <w:rPr>
                <w:rFonts w:ascii="Times New Roman" w:hAnsi="Times New Roman"/>
                <w:sz w:val="18"/>
                <w:szCs w:val="18"/>
              </w:rPr>
            </w:pPr>
            <w:r w:rsidRPr="00527B03">
              <w:rPr>
                <w:rFonts w:ascii="Times New Roman" w:hAnsi="Times New Roman"/>
                <w:sz w:val="18"/>
                <w:szCs w:val="18"/>
              </w:rPr>
              <w:t>Na účely tejto smernice:</w:t>
            </w:r>
          </w:p>
          <w:p w:rsidR="000751CD" w:rsidRPr="00527B03" w:rsidP="003030A3">
            <w:pPr>
              <w:bidi w:val="0"/>
              <w:ind w:left="86" w:hanging="86"/>
              <w:rPr>
                <w:rFonts w:ascii="Times New Roman" w:hAnsi="Times New Roman"/>
                <w:sz w:val="18"/>
                <w:szCs w:val="18"/>
              </w:rPr>
            </w:pPr>
            <w:r w:rsidRPr="00527B03">
              <w:rPr>
                <w:rFonts w:ascii="Times New Roman" w:hAnsi="Times New Roman"/>
                <w:sz w:val="18"/>
                <w:szCs w:val="18"/>
              </w:rPr>
              <w:t>1. "verejní obstarávatelia" sú verejní obstarávatelia vymedzení v</w:t>
            </w:r>
            <w:r w:rsidRPr="00527B03" w:rsidR="009C0E15">
              <w:rPr>
                <w:rFonts w:ascii="Times New Roman" w:hAnsi="Times New Roman"/>
                <w:sz w:val="18"/>
                <w:szCs w:val="18"/>
              </w:rPr>
              <w:t> </w:t>
            </w:r>
            <w:r w:rsidRPr="00527B03">
              <w:rPr>
                <w:rFonts w:ascii="Times New Roman" w:hAnsi="Times New Roman"/>
                <w:sz w:val="18"/>
                <w:szCs w:val="18"/>
              </w:rPr>
              <w:t>článku</w:t>
            </w:r>
            <w:r w:rsidRPr="00527B03" w:rsidR="009C0E15">
              <w:rPr>
                <w:rFonts w:ascii="Times New Roman" w:hAnsi="Times New Roman"/>
                <w:sz w:val="18"/>
                <w:szCs w:val="18"/>
              </w:rPr>
              <w:t> </w:t>
            </w:r>
            <w:r w:rsidRPr="00527B03">
              <w:rPr>
                <w:rFonts w:ascii="Times New Roman" w:hAnsi="Times New Roman"/>
                <w:sz w:val="18"/>
                <w:szCs w:val="18"/>
              </w:rPr>
              <w:t>2 ods. 1 písm. a) smernice 2004/17/ES a v článku 1 ods. 9 smernice 2004/18/ES;</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54A34" w:rsidRPr="00527B03" w:rsidP="008A7746">
            <w:pPr>
              <w:widowControl w:val="0"/>
              <w:bidi w:val="0"/>
              <w:rPr>
                <w:rFonts w:ascii="Times New Roman" w:hAnsi="Times New Roman"/>
                <w:sz w:val="16"/>
                <w:szCs w:val="16"/>
              </w:rPr>
            </w:pPr>
            <w:r w:rsidRPr="00527B03">
              <w:rPr>
                <w:rFonts w:ascii="Times New Roman" w:hAnsi="Times New Roman"/>
                <w:sz w:val="16"/>
                <w:szCs w:val="16"/>
              </w:rPr>
              <w:t>§: 2</w:t>
            </w:r>
          </w:p>
          <w:p w:rsidR="000751CD" w:rsidRPr="00527B03" w:rsidP="008A7746">
            <w:pPr>
              <w:widowControl w:val="0"/>
              <w:bidi w:val="0"/>
              <w:rPr>
                <w:rFonts w:ascii="Times New Roman" w:hAnsi="Times New Roman"/>
                <w:sz w:val="16"/>
                <w:szCs w:val="16"/>
              </w:rPr>
            </w:pPr>
            <w:r w:rsidRPr="00527B03" w:rsidR="00654A34">
              <w:rPr>
                <w:rFonts w:ascii="Times New Roman" w:hAnsi="Times New Roman"/>
                <w:sz w:val="16"/>
                <w:szCs w:val="16"/>
              </w:rPr>
              <w:t xml:space="preserve">O: 1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46A68" w:rsidRPr="00D46A68" w:rsidP="00D46A68">
            <w:pPr>
              <w:bidi w:val="0"/>
              <w:jc w:val="both"/>
              <w:rPr>
                <w:rFonts w:ascii="Times New Roman" w:hAnsi="Times New Roman"/>
                <w:sz w:val="18"/>
                <w:szCs w:val="18"/>
              </w:rPr>
            </w:pPr>
            <w:r w:rsidRPr="00D46A68">
              <w:rPr>
                <w:rFonts w:ascii="Times New Roman" w:hAnsi="Times New Roman"/>
                <w:sz w:val="18"/>
                <w:szCs w:val="18"/>
              </w:rPr>
              <w:t>(1) Tento zákon je povinný uplatňovať pri nákupe vozidiel verejný obstarávateľ,</w:t>
            </w:r>
            <w:r>
              <w:rPr>
                <w:rFonts w:ascii="Times New Roman" w:hAnsi="Times New Roman"/>
                <w:sz w:val="18"/>
                <w:szCs w:val="18"/>
                <w:vertAlign w:val="superscript"/>
              </w:rPr>
              <w:t>2</w:t>
            </w:r>
            <w:r w:rsidRPr="00D46A68">
              <w:rPr>
                <w:rFonts w:ascii="Times New Roman" w:hAnsi="Times New Roman"/>
                <w:sz w:val="18"/>
                <w:szCs w:val="18"/>
              </w:rPr>
              <w:t>) obstarávateľ</w:t>
            </w:r>
            <w:r>
              <w:rPr>
                <w:rFonts w:ascii="Times New Roman" w:hAnsi="Times New Roman"/>
                <w:sz w:val="18"/>
                <w:szCs w:val="18"/>
                <w:vertAlign w:val="superscript"/>
              </w:rPr>
              <w:t>3</w:t>
            </w:r>
            <w:r w:rsidRPr="00D46A68">
              <w:rPr>
                <w:rFonts w:ascii="Times New Roman" w:hAnsi="Times New Roman"/>
                <w:sz w:val="18"/>
                <w:szCs w:val="18"/>
              </w:rPr>
              <w:t>) a dopravca poskytujúci služby vo verejnom záujme,</w:t>
            </w:r>
            <w:r>
              <w:rPr>
                <w:rFonts w:ascii="Times New Roman" w:hAnsi="Times New Roman"/>
                <w:sz w:val="18"/>
                <w:szCs w:val="18"/>
                <w:vertAlign w:val="superscript"/>
              </w:rPr>
              <w:t>3</w:t>
            </w:r>
            <w:r w:rsidRPr="00D46A68">
              <w:rPr>
                <w:rFonts w:ascii="Times New Roman" w:hAnsi="Times New Roman"/>
                <w:sz w:val="18"/>
                <w:szCs w:val="18"/>
              </w:rPr>
              <w:t>) ktorý nie je verejný obstarávateľ ani obstarávateľ (ďalej len „dopravca“).</w:t>
            </w:r>
          </w:p>
          <w:p w:rsidR="00654A34" w:rsidRPr="00527B03" w:rsidP="00C23A42">
            <w:pPr>
              <w:pStyle w:val="FootnoteText"/>
              <w:bidi w:val="0"/>
              <w:rPr>
                <w:rFonts w:ascii="Times New Roman" w:hAnsi="Times New Roman"/>
                <w:sz w:val="16"/>
                <w:szCs w:val="16"/>
                <w:lang w:val="sk-SK"/>
              </w:rPr>
            </w:pPr>
          </w:p>
          <w:p w:rsidR="006305FC" w:rsidRPr="00976338" w:rsidP="006305FC">
            <w:pPr>
              <w:pStyle w:val="FootnoteText"/>
              <w:bidi w:val="0"/>
              <w:rPr>
                <w:rFonts w:ascii="Times New Roman" w:hAnsi="Times New Roman"/>
                <w:sz w:val="16"/>
                <w:szCs w:val="16"/>
                <w:lang w:val="sk-SK"/>
              </w:rPr>
            </w:pPr>
            <w:r w:rsidRPr="00976338" w:rsidR="00290A73">
              <w:rPr>
                <w:rFonts w:ascii="Times New Roman" w:hAnsi="Times New Roman"/>
                <w:sz w:val="16"/>
                <w:szCs w:val="16"/>
                <w:vertAlign w:val="superscript"/>
                <w:lang w:val="sk-SK"/>
              </w:rPr>
              <w:t>2</w:t>
            </w:r>
            <w:r w:rsidRPr="00976338">
              <w:rPr>
                <w:rFonts w:ascii="Times New Roman" w:hAnsi="Times New Roman"/>
                <w:sz w:val="16"/>
                <w:szCs w:val="16"/>
                <w:lang w:val="sk-SK"/>
              </w:rPr>
              <w:t>) § 6 zákona č. 25/2006 Z. z. o ve</w:t>
            </w:r>
            <w:r w:rsidRPr="00976338" w:rsidR="00A70DBB">
              <w:rPr>
                <w:rFonts w:ascii="Times New Roman" w:hAnsi="Times New Roman"/>
                <w:sz w:val="16"/>
                <w:szCs w:val="16"/>
                <w:lang w:val="sk-SK"/>
              </w:rPr>
              <w:t>rejnom obstarávaní a o zmene</w:t>
            </w:r>
          </w:p>
          <w:p w:rsidR="006305FC" w:rsidRPr="00976338" w:rsidP="006305FC">
            <w:pPr>
              <w:pStyle w:val="FootnoteText"/>
              <w:bidi w:val="0"/>
              <w:rPr>
                <w:rFonts w:ascii="Times New Roman" w:hAnsi="Times New Roman"/>
                <w:sz w:val="16"/>
                <w:szCs w:val="16"/>
                <w:lang w:val="sk-SK"/>
              </w:rPr>
            </w:pPr>
            <w:r w:rsidRPr="00976338">
              <w:rPr>
                <w:rFonts w:ascii="Times New Roman" w:hAnsi="Times New Roman"/>
                <w:sz w:val="16"/>
                <w:szCs w:val="16"/>
                <w:lang w:val="sk-SK"/>
              </w:rPr>
              <w:t xml:space="preserve">     a doplnení niektorých zákonov v znení neskorších predpisov.</w:t>
            </w:r>
          </w:p>
          <w:p w:rsidR="000A5923" w:rsidRPr="00527B03" w:rsidP="000A5923">
            <w:pPr>
              <w:pStyle w:val="FootnoteText"/>
              <w:bidi w:val="0"/>
              <w:rPr>
                <w:rFonts w:ascii="Times New Roman" w:hAnsi="Times New Roman"/>
                <w:caps/>
                <w:sz w:val="18"/>
                <w:szCs w:val="18"/>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Č:4</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3030A3">
            <w:pPr>
              <w:bidi w:val="0"/>
              <w:ind w:left="86" w:hanging="86"/>
              <w:rPr>
                <w:rFonts w:ascii="Times New Roman" w:hAnsi="Times New Roman"/>
                <w:sz w:val="18"/>
                <w:szCs w:val="18"/>
              </w:rPr>
            </w:pPr>
            <w:r w:rsidRPr="00527B03">
              <w:rPr>
                <w:rFonts w:ascii="Times New Roman" w:hAnsi="Times New Roman"/>
                <w:sz w:val="18"/>
                <w:szCs w:val="18"/>
              </w:rPr>
              <w:t>2. "obstarávateľské subjekty" sú obstará</w:t>
            </w:r>
            <w:r w:rsidRPr="00527B03" w:rsidR="009C0E15">
              <w:rPr>
                <w:rFonts w:ascii="Times New Roman" w:hAnsi="Times New Roman"/>
                <w:sz w:val="18"/>
                <w:szCs w:val="18"/>
              </w:rPr>
              <w:t>vatelia uvedení v článku 2 ods. </w:t>
            </w:r>
            <w:r w:rsidRPr="00527B03">
              <w:rPr>
                <w:rFonts w:ascii="Times New Roman" w:hAnsi="Times New Roman"/>
                <w:sz w:val="18"/>
                <w:szCs w:val="18"/>
              </w:rPr>
              <w:t>2 smernice 2004/17/ES;</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8A7746">
            <w:pPr>
              <w:widowControl w:val="0"/>
              <w:bidi w:val="0"/>
              <w:rPr>
                <w:rFonts w:ascii="Times New Roman" w:hAnsi="Times New Roman"/>
                <w:sz w:val="16"/>
                <w:szCs w:val="16"/>
              </w:rPr>
            </w:pPr>
            <w:r w:rsidRPr="00527B03" w:rsidR="00654A34">
              <w:rPr>
                <w:rFonts w:ascii="Times New Roman" w:hAnsi="Times New Roman"/>
                <w:sz w:val="16"/>
                <w:szCs w:val="16"/>
              </w:rPr>
              <w:t>§ 2</w:t>
            </w:r>
          </w:p>
          <w:p w:rsidR="00654A34" w:rsidRPr="00527B03" w:rsidP="008A7746">
            <w:pPr>
              <w:widowControl w:val="0"/>
              <w:bidi w:val="0"/>
              <w:rPr>
                <w:rFonts w:ascii="Times New Roman" w:hAnsi="Times New Roman"/>
                <w:sz w:val="16"/>
                <w:szCs w:val="16"/>
              </w:rPr>
            </w:pPr>
            <w:r w:rsidRPr="00527B03">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7642C" w:rsidRPr="00D46A68" w:rsidP="00A7642C">
            <w:pPr>
              <w:bidi w:val="0"/>
              <w:jc w:val="both"/>
              <w:rPr>
                <w:rFonts w:ascii="Times New Roman" w:hAnsi="Times New Roman"/>
                <w:sz w:val="18"/>
                <w:szCs w:val="18"/>
              </w:rPr>
            </w:pPr>
            <w:r w:rsidRPr="00D46A68">
              <w:rPr>
                <w:rFonts w:ascii="Times New Roman" w:hAnsi="Times New Roman"/>
                <w:sz w:val="18"/>
                <w:szCs w:val="18"/>
              </w:rPr>
              <w:t>(1) Tento zákon je povinný uplatňovať pri nákupe vozidiel verejný obstarávateľ,</w:t>
            </w:r>
            <w:r>
              <w:rPr>
                <w:rFonts w:ascii="Times New Roman" w:hAnsi="Times New Roman"/>
                <w:sz w:val="18"/>
                <w:szCs w:val="18"/>
                <w:vertAlign w:val="superscript"/>
              </w:rPr>
              <w:t>2</w:t>
            </w:r>
            <w:r w:rsidRPr="00D46A68">
              <w:rPr>
                <w:rFonts w:ascii="Times New Roman" w:hAnsi="Times New Roman"/>
                <w:sz w:val="18"/>
                <w:szCs w:val="18"/>
              </w:rPr>
              <w:t>) obstarávateľ</w:t>
            </w:r>
            <w:r>
              <w:rPr>
                <w:rFonts w:ascii="Times New Roman" w:hAnsi="Times New Roman"/>
                <w:sz w:val="18"/>
                <w:szCs w:val="18"/>
                <w:vertAlign w:val="superscript"/>
              </w:rPr>
              <w:t>3</w:t>
            </w:r>
            <w:r w:rsidRPr="00D46A68">
              <w:rPr>
                <w:rFonts w:ascii="Times New Roman" w:hAnsi="Times New Roman"/>
                <w:sz w:val="18"/>
                <w:szCs w:val="18"/>
              </w:rPr>
              <w:t>) a dopravca poskytujúci služby vo verejnom záujme,</w:t>
            </w:r>
            <w:r>
              <w:rPr>
                <w:rFonts w:ascii="Times New Roman" w:hAnsi="Times New Roman"/>
                <w:sz w:val="18"/>
                <w:szCs w:val="18"/>
                <w:vertAlign w:val="superscript"/>
              </w:rPr>
              <w:t>3</w:t>
            </w:r>
            <w:r w:rsidRPr="00D46A68">
              <w:rPr>
                <w:rFonts w:ascii="Times New Roman" w:hAnsi="Times New Roman"/>
                <w:sz w:val="18"/>
                <w:szCs w:val="18"/>
              </w:rPr>
              <w:t>) ktorý nie je verejný obstarávateľ ani obstarávateľ (ďalej len „dopravca“).</w:t>
            </w:r>
          </w:p>
          <w:p w:rsidR="006305FC" w:rsidP="00654A34">
            <w:pPr>
              <w:bidi w:val="0"/>
              <w:rPr>
                <w:rFonts w:ascii="Times New Roman" w:hAnsi="Times New Roman"/>
                <w:sz w:val="18"/>
                <w:szCs w:val="18"/>
              </w:rPr>
            </w:pPr>
          </w:p>
          <w:p w:rsidR="006305FC" w:rsidRPr="00976338" w:rsidP="006305FC">
            <w:pPr>
              <w:pStyle w:val="FootnoteText"/>
              <w:bidi w:val="0"/>
              <w:rPr>
                <w:rFonts w:ascii="Times New Roman" w:hAnsi="Times New Roman"/>
                <w:sz w:val="16"/>
                <w:szCs w:val="16"/>
                <w:lang w:val="sk-SK"/>
              </w:rPr>
            </w:pPr>
            <w:r w:rsidRPr="00976338" w:rsidR="00290A73">
              <w:rPr>
                <w:rFonts w:ascii="Times New Roman" w:hAnsi="Times New Roman"/>
                <w:sz w:val="16"/>
                <w:szCs w:val="16"/>
                <w:vertAlign w:val="superscript"/>
                <w:lang w:val="sk-SK"/>
              </w:rPr>
              <w:t>3</w:t>
            </w:r>
            <w:r w:rsidRPr="00976338">
              <w:rPr>
                <w:rFonts w:ascii="Times New Roman" w:hAnsi="Times New Roman"/>
                <w:sz w:val="16"/>
                <w:szCs w:val="16"/>
                <w:lang w:val="sk-SK"/>
              </w:rPr>
              <w:t>) § 8 zákona č. 25/2006 Z. z.</w:t>
            </w:r>
            <w:r w:rsidRPr="00976338" w:rsidR="001B612C">
              <w:rPr>
                <w:rFonts w:ascii="Times New Roman" w:hAnsi="Times New Roman"/>
                <w:sz w:val="16"/>
                <w:szCs w:val="16"/>
                <w:lang w:val="sk-SK"/>
              </w:rPr>
              <w:t xml:space="preserve"> v znení </w:t>
            </w:r>
            <w:r w:rsidR="00A7642C">
              <w:rPr>
                <w:rFonts w:ascii="Times New Roman" w:hAnsi="Times New Roman"/>
                <w:sz w:val="16"/>
                <w:szCs w:val="16"/>
                <w:lang w:val="sk-SK"/>
              </w:rPr>
              <w:t>zákona č. 503/2009 Z. z.</w:t>
            </w:r>
          </w:p>
          <w:p w:rsidR="00E567DE" w:rsidRPr="006305FC" w:rsidP="000A5923">
            <w:pPr>
              <w:pStyle w:val="FootnoteText"/>
              <w:bidi w:val="0"/>
              <w:rPr>
                <w:rFonts w:ascii="Times New Roman" w:hAnsi="Times New Roman"/>
                <w:caps/>
                <w:sz w:val="18"/>
                <w:szCs w:val="18"/>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Č:4</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3030A3">
            <w:pPr>
              <w:bidi w:val="0"/>
              <w:ind w:left="86" w:hanging="86"/>
              <w:rPr>
                <w:rFonts w:ascii="Times New Roman" w:hAnsi="Times New Roman"/>
                <w:sz w:val="18"/>
                <w:szCs w:val="18"/>
              </w:rPr>
            </w:pPr>
            <w:r w:rsidRPr="00527B03">
              <w:rPr>
                <w:rFonts w:ascii="Times New Roman" w:hAnsi="Times New Roman"/>
                <w:sz w:val="18"/>
                <w:szCs w:val="18"/>
              </w:rPr>
              <w:t>3. "vozidlo cestnej dopravy" je vozidlo zaradené do kategórií vozidiel uvedených v tabuľke 3 v prílohe.</w:t>
            </w:r>
          </w:p>
          <w:p w:rsidR="00E567DE" w:rsidRPr="00527B03" w:rsidP="00E567DE">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54A34" w:rsidRPr="00527B03" w:rsidP="00654A34">
            <w:pPr>
              <w:widowControl w:val="0"/>
              <w:bidi w:val="0"/>
              <w:rPr>
                <w:rFonts w:ascii="Times New Roman" w:hAnsi="Times New Roman"/>
                <w:sz w:val="16"/>
                <w:szCs w:val="16"/>
              </w:rPr>
            </w:pPr>
            <w:r w:rsidRPr="00527B03">
              <w:rPr>
                <w:rFonts w:ascii="Times New Roman" w:hAnsi="Times New Roman"/>
                <w:sz w:val="16"/>
                <w:szCs w:val="16"/>
              </w:rPr>
              <w:t>§: 1</w:t>
            </w:r>
          </w:p>
          <w:p w:rsidR="00E567DE" w:rsidRPr="00527B03" w:rsidP="00654A34">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D2A64" w:rsidRPr="00EA0EC8" w:rsidP="00FD2A64">
            <w:pPr>
              <w:bidi w:val="0"/>
              <w:jc w:val="both"/>
              <w:rPr>
                <w:rFonts w:ascii="Times New Roman" w:hAnsi="Times New Roman"/>
                <w:sz w:val="18"/>
                <w:szCs w:val="18"/>
              </w:rPr>
            </w:pPr>
            <w:r w:rsidRPr="00EA0EC8">
              <w:rPr>
                <w:rFonts w:ascii="Times New Roman" w:hAnsi="Times New Roman"/>
                <w:sz w:val="18"/>
                <w:szCs w:val="18"/>
              </w:rPr>
              <w:t>Tento zákon ustanovuje spôsoby zohľadnenia energetických a environmentálnych vplyvov prevádzky motorových vozidiel kategórií M</w:t>
            </w:r>
            <w:r w:rsidRPr="00EA0EC8">
              <w:rPr>
                <w:rFonts w:ascii="Times New Roman" w:hAnsi="Times New Roman"/>
                <w:sz w:val="18"/>
                <w:szCs w:val="18"/>
                <w:vertAlign w:val="subscript"/>
              </w:rPr>
              <w:t>1</w:t>
            </w:r>
            <w:r w:rsidRPr="00EA0EC8">
              <w:rPr>
                <w:rFonts w:ascii="Times New Roman" w:hAnsi="Times New Roman"/>
                <w:sz w:val="18"/>
                <w:szCs w:val="18"/>
              </w:rPr>
              <w:t>, M</w:t>
            </w:r>
            <w:r w:rsidRPr="00EA0EC8">
              <w:rPr>
                <w:rFonts w:ascii="Times New Roman" w:hAnsi="Times New Roman"/>
                <w:sz w:val="18"/>
                <w:szCs w:val="18"/>
                <w:vertAlign w:val="subscript"/>
              </w:rPr>
              <w:t>2</w:t>
            </w:r>
            <w:r w:rsidRPr="00EA0EC8">
              <w:rPr>
                <w:rFonts w:ascii="Times New Roman" w:hAnsi="Times New Roman"/>
                <w:sz w:val="18"/>
                <w:szCs w:val="18"/>
              </w:rPr>
              <w:t>, M</w:t>
            </w:r>
            <w:r w:rsidRPr="00EA0EC8">
              <w:rPr>
                <w:rFonts w:ascii="Times New Roman" w:hAnsi="Times New Roman"/>
                <w:sz w:val="18"/>
                <w:szCs w:val="18"/>
                <w:vertAlign w:val="subscript"/>
              </w:rPr>
              <w:t>3</w:t>
            </w:r>
            <w:r w:rsidRPr="00EA0EC8">
              <w:rPr>
                <w:rFonts w:ascii="Times New Roman" w:hAnsi="Times New Roman"/>
                <w:sz w:val="18"/>
                <w:szCs w:val="18"/>
              </w:rPr>
              <w:t>, N</w:t>
            </w:r>
            <w:r w:rsidRPr="00EA0EC8">
              <w:rPr>
                <w:rFonts w:ascii="Times New Roman" w:hAnsi="Times New Roman"/>
                <w:sz w:val="18"/>
                <w:szCs w:val="18"/>
                <w:vertAlign w:val="subscript"/>
              </w:rPr>
              <w:t>1</w:t>
            </w:r>
            <w:r w:rsidRPr="00EA0EC8">
              <w:rPr>
                <w:rFonts w:ascii="Times New Roman" w:hAnsi="Times New Roman"/>
                <w:sz w:val="18"/>
                <w:szCs w:val="18"/>
              </w:rPr>
              <w:t>, N</w:t>
            </w:r>
            <w:r w:rsidRPr="00EA0EC8">
              <w:rPr>
                <w:rFonts w:ascii="Times New Roman" w:hAnsi="Times New Roman"/>
                <w:sz w:val="18"/>
                <w:szCs w:val="18"/>
                <w:vertAlign w:val="subscript"/>
              </w:rPr>
              <w:t>2</w:t>
            </w:r>
            <w:r w:rsidRPr="00EA0EC8">
              <w:rPr>
                <w:rFonts w:ascii="Times New Roman" w:hAnsi="Times New Roman"/>
                <w:sz w:val="18"/>
                <w:szCs w:val="18"/>
              </w:rPr>
              <w:t xml:space="preserve"> a N</w:t>
            </w:r>
            <w:r w:rsidRPr="00EA0EC8">
              <w:rPr>
                <w:rFonts w:ascii="Times New Roman" w:hAnsi="Times New Roman"/>
                <w:sz w:val="18"/>
                <w:szCs w:val="18"/>
                <w:vertAlign w:val="subscript"/>
              </w:rPr>
              <w:t>3</w:t>
            </w:r>
            <w:r w:rsidRPr="00EA0EC8">
              <w:rPr>
                <w:rFonts w:ascii="Times New Roman" w:hAnsi="Times New Roman"/>
                <w:sz w:val="18"/>
                <w:szCs w:val="18"/>
                <w:vertAlign w:val="superscript"/>
              </w:rPr>
              <w:t>1</w:t>
            </w:r>
            <w:r w:rsidRPr="00EA0EC8">
              <w:rPr>
                <w:rFonts w:ascii="Times New Roman" w:hAnsi="Times New Roman"/>
                <w:sz w:val="18"/>
                <w:szCs w:val="18"/>
              </w:rPr>
              <w:t>) (ďalej len „vozidlo“) počas ich životnosti pri nákupe alebo lízingu (ďalej len „nákup“) vozidiel a metodiku výpočtu prevádzkových nákladov počas životnosti vozidla s cieľom podporovať a stimulovať trh s energeticky a environmentálne úspornými vozidlami.</w:t>
            </w:r>
          </w:p>
          <w:p w:rsidR="00FD2A64" w:rsidRPr="00EA0EC8" w:rsidP="00FD2A64">
            <w:pPr>
              <w:bidi w:val="0"/>
              <w:rPr>
                <w:rFonts w:ascii="Times New Roman" w:hAnsi="Times New Roman"/>
                <w:sz w:val="18"/>
                <w:szCs w:val="18"/>
              </w:rPr>
            </w:pPr>
          </w:p>
          <w:p w:rsidR="00FD2A64" w:rsidP="00FD2A64">
            <w:pPr>
              <w:bidi w:val="0"/>
              <w:ind w:left="152" w:hanging="152"/>
              <w:rPr>
                <w:rFonts w:ascii="Times New Roman" w:hAnsi="Times New Roman"/>
                <w:sz w:val="16"/>
                <w:szCs w:val="16"/>
              </w:rPr>
            </w:pPr>
            <w:r w:rsidRPr="00527B03">
              <w:rPr>
                <w:rFonts w:ascii="Times New Roman" w:hAnsi="Times New Roman"/>
                <w:sz w:val="16"/>
                <w:szCs w:val="16"/>
                <w:vertAlign w:val="superscript"/>
              </w:rPr>
              <w:t>1</w:t>
            </w:r>
            <w:r w:rsidRPr="00527B03">
              <w:rPr>
                <w:rFonts w:ascii="Times New Roman" w:hAnsi="Times New Roman"/>
                <w:sz w:val="16"/>
                <w:szCs w:val="16"/>
              </w:rPr>
              <w:t>) Nariadenie vlády Slovenskej republiky č. 140/2009 Z. z., ktorým sa ustanovujú podrobnosti o typovom schvaľovaní motorových vozidiel a ich prípojných vozidiel, systémov, komponentov a samostatných technických jednotiek</w:t>
            </w:r>
            <w:r>
              <w:rPr>
                <w:rFonts w:ascii="Times New Roman" w:hAnsi="Times New Roman"/>
                <w:sz w:val="16"/>
                <w:szCs w:val="16"/>
              </w:rPr>
              <w:t xml:space="preserve"> </w:t>
            </w:r>
            <w:r w:rsidRPr="0056683D">
              <w:rPr>
                <w:rFonts w:ascii="Times New Roman" w:hAnsi="Times New Roman"/>
                <w:sz w:val="16"/>
                <w:szCs w:val="16"/>
              </w:rPr>
              <w:t>určených</w:t>
            </w:r>
            <w:r w:rsidRPr="00527B03">
              <w:rPr>
                <w:rFonts w:ascii="Times New Roman" w:hAnsi="Times New Roman"/>
                <w:sz w:val="16"/>
                <w:szCs w:val="16"/>
              </w:rPr>
              <w:t xml:space="preserve"> pre tieto vozidlá v znení nariadenia vlády Slovenskej repu</w:t>
            </w:r>
            <w:r>
              <w:rPr>
                <w:rFonts w:ascii="Times New Roman" w:hAnsi="Times New Roman"/>
                <w:sz w:val="16"/>
                <w:szCs w:val="16"/>
              </w:rPr>
              <w:t>bliky č. </w:t>
            </w:r>
            <w:r w:rsidRPr="00527B03">
              <w:rPr>
                <w:rFonts w:ascii="Times New Roman" w:hAnsi="Times New Roman"/>
                <w:sz w:val="16"/>
                <w:szCs w:val="16"/>
              </w:rPr>
              <w:t>407/2009 Z. z.</w:t>
            </w:r>
          </w:p>
          <w:p w:rsidR="00E567DE"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737C8" w:rsidRPr="00527B03" w:rsidP="00794683">
            <w:pPr>
              <w:bidi w:val="0"/>
              <w:ind w:left="57"/>
              <w:rPr>
                <w:rFonts w:ascii="Times New Roman" w:hAnsi="Times New Roman"/>
                <w:sz w:val="16"/>
                <w:szCs w:val="16"/>
              </w:rPr>
            </w:pPr>
            <w:r w:rsidRPr="00527B03">
              <w:rPr>
                <w:rFonts w:ascii="Times New Roman" w:hAnsi="Times New Roman"/>
                <w:sz w:val="16"/>
                <w:szCs w:val="16"/>
              </w:rPr>
              <w:t>Č:5</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6737C8">
            <w:pPr>
              <w:bidi w:val="0"/>
              <w:rPr>
                <w:rFonts w:ascii="Times New Roman" w:hAnsi="Times New Roman"/>
                <w:sz w:val="18"/>
                <w:szCs w:val="18"/>
              </w:rPr>
            </w:pPr>
            <w:r w:rsidRPr="00527B03">
              <w:rPr>
                <w:rFonts w:ascii="Times New Roman" w:hAnsi="Times New Roman"/>
                <w:sz w:val="18"/>
                <w:szCs w:val="18"/>
              </w:rPr>
              <w:t>Nákup ekologických a energeticky úsporných vozidiel cestnej dopravy</w:t>
            </w:r>
          </w:p>
          <w:p w:rsidR="006737C8" w:rsidP="003030A3">
            <w:pPr>
              <w:bidi w:val="0"/>
              <w:ind w:left="86" w:hanging="86"/>
              <w:rPr>
                <w:rFonts w:ascii="Times New Roman" w:hAnsi="Times New Roman"/>
                <w:sz w:val="18"/>
                <w:szCs w:val="18"/>
              </w:rPr>
            </w:pPr>
            <w:r w:rsidRPr="00527B03">
              <w:rPr>
                <w:rFonts w:ascii="Times New Roman" w:hAnsi="Times New Roman"/>
                <w:sz w:val="18"/>
                <w:szCs w:val="18"/>
              </w:rPr>
              <w:t xml:space="preserve">1. Členské štáty zabezpečia, aby od 4. decembra 2010 všetci verejní obstarávatelia, obstarávateľské subjekty a prevádzkovatelia uvedení v článku 3 pri nákupe vozidiel cestnej dopravy zohľadňovali energetické a environmentálne vplyvy prevádzky vozidla počas jeho životnosti stanovené v odseku </w:t>
            </w:r>
            <w:smartTag w:uri="urn:schemas-microsoft-com:office:smarttags" w:element="metricconverter">
              <w:smartTagPr>
                <w:attr w:name="ProductID" w:val="2 a"/>
              </w:smartTagPr>
              <w:r w:rsidRPr="00527B03">
                <w:rPr>
                  <w:rFonts w:ascii="Times New Roman" w:hAnsi="Times New Roman"/>
                  <w:sz w:val="18"/>
                  <w:szCs w:val="18"/>
                </w:rPr>
                <w:t>2 a</w:t>
              </w:r>
            </w:smartTag>
            <w:r w:rsidRPr="00527B03">
              <w:rPr>
                <w:rFonts w:ascii="Times New Roman" w:hAnsi="Times New Roman"/>
                <w:sz w:val="18"/>
                <w:szCs w:val="18"/>
              </w:rPr>
              <w:t xml:space="preserve"> uplatňovali aspoň jednu z možností stanovených v odseku 3.</w:t>
            </w:r>
          </w:p>
          <w:p w:rsidR="0056683D" w:rsidRPr="00527B03" w:rsidP="003030A3">
            <w:pPr>
              <w:bidi w:val="0"/>
              <w:ind w:left="86" w:hanging="86"/>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8A7746">
            <w:pPr>
              <w:widowControl w:val="0"/>
              <w:bidi w:val="0"/>
              <w:rPr>
                <w:rFonts w:ascii="Times New Roman" w:hAnsi="Times New Roman"/>
                <w:sz w:val="16"/>
                <w:szCs w:val="16"/>
              </w:rPr>
            </w:pPr>
            <w:r w:rsidRPr="00527B03" w:rsidR="00654A34">
              <w:rPr>
                <w:rFonts w:ascii="Times New Roman" w:hAnsi="Times New Roman"/>
                <w:sz w:val="16"/>
                <w:szCs w:val="16"/>
              </w:rPr>
              <w:t>§: 3</w:t>
            </w:r>
          </w:p>
          <w:p w:rsidR="00654A34" w:rsidRPr="00527B03" w:rsidP="008A7746">
            <w:pPr>
              <w:widowControl w:val="0"/>
              <w:bidi w:val="0"/>
              <w:rPr>
                <w:rFonts w:ascii="Times New Roman" w:hAnsi="Times New Roman"/>
                <w:sz w:val="16"/>
                <w:szCs w:val="16"/>
              </w:rPr>
            </w:pPr>
            <w:r w:rsidRPr="00527B03">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D2A64" w:rsidRPr="00FD2A64" w:rsidP="00FD2A64">
            <w:pPr>
              <w:bidi w:val="0"/>
              <w:jc w:val="both"/>
              <w:rPr>
                <w:rFonts w:ascii="Times New Roman" w:hAnsi="Times New Roman"/>
                <w:sz w:val="18"/>
                <w:szCs w:val="18"/>
              </w:rPr>
            </w:pPr>
            <w:r w:rsidRPr="00FD2A64">
              <w:rPr>
                <w:rFonts w:ascii="Times New Roman" w:hAnsi="Times New Roman"/>
                <w:sz w:val="18"/>
                <w:szCs w:val="18"/>
              </w:rPr>
              <w:t>(1) Verejný obstarávateľ, obstarávateľ a dopravca zohľadní pri nákupe vozidiel energetické a environmentálne vplyvy prevádzky vozidla počas jeho životnosti (ďalej len „energetické a environmentálne vplyvy vozidla“) podľa odseku 2 v technických špecifikáciách alebo v rozhodnutí o nákupe.</w:t>
            </w:r>
          </w:p>
          <w:p w:rsidR="001B0568"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737C8"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Č:5</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O:2</w:t>
            </w:r>
          </w:p>
          <w:p w:rsidR="003030A3" w:rsidRPr="00527B03" w:rsidP="00794683">
            <w:pPr>
              <w:bidi w:val="0"/>
              <w:ind w:left="57"/>
              <w:rPr>
                <w:rFonts w:ascii="Times New Roman" w:hAnsi="Times New Roman"/>
                <w:sz w:val="16"/>
                <w:szCs w:val="16"/>
              </w:rPr>
            </w:pPr>
            <w:r w:rsidRPr="00527B03">
              <w:rPr>
                <w:rFonts w:ascii="Times New Roman" w:hAnsi="Times New Roman"/>
                <w:sz w:val="16"/>
                <w:szCs w:val="16"/>
              </w:rPr>
              <w:t>P: a, b. 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3030A3">
            <w:pPr>
              <w:bidi w:val="0"/>
              <w:ind w:left="86" w:hanging="86"/>
              <w:rPr>
                <w:rFonts w:ascii="Times New Roman" w:hAnsi="Times New Roman"/>
                <w:sz w:val="18"/>
                <w:szCs w:val="18"/>
              </w:rPr>
            </w:pPr>
            <w:r w:rsidRPr="00527B03">
              <w:rPr>
                <w:rFonts w:ascii="Times New Roman" w:hAnsi="Times New Roman"/>
                <w:sz w:val="18"/>
                <w:szCs w:val="18"/>
              </w:rPr>
              <w:t>2. Energetické a environmentálne vplyvy prevádzky, ktoré sa musia zohľadniť, zahŕňajú aspoň:</w:t>
            </w:r>
          </w:p>
          <w:p w:rsidR="00E567DE" w:rsidRPr="00527B03" w:rsidP="00E567DE">
            <w:pPr>
              <w:bidi w:val="0"/>
              <w:rPr>
                <w:rFonts w:ascii="Times New Roman" w:hAnsi="Times New Roman"/>
                <w:sz w:val="18"/>
                <w:szCs w:val="18"/>
              </w:rPr>
            </w:pPr>
            <w:r w:rsidRPr="00527B03">
              <w:rPr>
                <w:rFonts w:ascii="Times New Roman" w:hAnsi="Times New Roman"/>
                <w:sz w:val="18"/>
                <w:szCs w:val="18"/>
              </w:rPr>
              <w:t>a) spotrebu energie;</w:t>
            </w:r>
          </w:p>
          <w:p w:rsidR="00E567DE" w:rsidRPr="00527B03" w:rsidP="00E567DE">
            <w:pPr>
              <w:bidi w:val="0"/>
              <w:rPr>
                <w:rFonts w:ascii="Times New Roman" w:hAnsi="Times New Roman"/>
                <w:sz w:val="18"/>
                <w:szCs w:val="18"/>
              </w:rPr>
            </w:pPr>
            <w:r w:rsidRPr="00527B03">
              <w:rPr>
                <w:rFonts w:ascii="Times New Roman" w:hAnsi="Times New Roman"/>
                <w:sz w:val="18"/>
                <w:szCs w:val="18"/>
              </w:rPr>
              <w:t>b) emisie CO2 a</w:t>
            </w:r>
          </w:p>
          <w:p w:rsidR="00E567DE" w:rsidRPr="00527B03" w:rsidP="00E567DE">
            <w:pPr>
              <w:bidi w:val="0"/>
              <w:rPr>
                <w:rFonts w:ascii="Times New Roman" w:hAnsi="Times New Roman"/>
                <w:sz w:val="18"/>
                <w:szCs w:val="18"/>
              </w:rPr>
            </w:pPr>
            <w:r w:rsidRPr="00527B03">
              <w:rPr>
                <w:rFonts w:ascii="Times New Roman" w:hAnsi="Times New Roman"/>
                <w:sz w:val="18"/>
                <w:szCs w:val="18"/>
              </w:rPr>
              <w:t>c) emisie NOx, NMHC a tuhých častíc.</w:t>
            </w:r>
          </w:p>
          <w:p w:rsidR="00E567DE" w:rsidP="006737C8">
            <w:pPr>
              <w:bidi w:val="0"/>
              <w:rPr>
                <w:rFonts w:ascii="Times New Roman" w:hAnsi="Times New Roman"/>
                <w:sz w:val="18"/>
                <w:szCs w:val="18"/>
              </w:rPr>
            </w:pPr>
            <w:r w:rsidRPr="00527B03">
              <w:rPr>
                <w:rFonts w:ascii="Times New Roman" w:hAnsi="Times New Roman"/>
                <w:sz w:val="18"/>
                <w:szCs w:val="18"/>
              </w:rPr>
              <w:t>Popri energetických a environmentálnych vplyvoch prevádzky uvedených v prvom pododseku verejní obstarávatelia, obstarávateľské subjekty a prevádzkovatelia môžu zvážiť aj zohľadnenie ďalších environmentálnych vplyvov.</w:t>
            </w:r>
          </w:p>
          <w:p w:rsidR="0056683D" w:rsidRPr="00527B03" w:rsidP="006737C8">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8A7746">
            <w:pPr>
              <w:widowControl w:val="0"/>
              <w:bidi w:val="0"/>
              <w:rPr>
                <w:rFonts w:ascii="Times New Roman" w:hAnsi="Times New Roman"/>
                <w:sz w:val="16"/>
                <w:szCs w:val="16"/>
              </w:rPr>
            </w:pPr>
            <w:r w:rsidRPr="00527B03" w:rsidR="00654A34">
              <w:rPr>
                <w:rFonts w:ascii="Times New Roman" w:hAnsi="Times New Roman"/>
                <w:sz w:val="16"/>
                <w:szCs w:val="16"/>
              </w:rPr>
              <w:t>§: 3</w:t>
            </w:r>
          </w:p>
          <w:p w:rsidR="00654A34" w:rsidRPr="00527B03" w:rsidP="008A7746">
            <w:pPr>
              <w:widowControl w:val="0"/>
              <w:bidi w:val="0"/>
              <w:rPr>
                <w:rFonts w:ascii="Times New Roman" w:hAnsi="Times New Roman"/>
                <w:sz w:val="16"/>
                <w:szCs w:val="16"/>
              </w:rPr>
            </w:pPr>
            <w:r w:rsidRPr="00527B03">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D2A64" w:rsidRPr="00FD2A64" w:rsidP="00536E67">
            <w:pPr>
              <w:bidi w:val="0"/>
              <w:jc w:val="both"/>
              <w:rPr>
                <w:rFonts w:ascii="Times New Roman" w:hAnsi="Times New Roman"/>
                <w:sz w:val="18"/>
                <w:szCs w:val="18"/>
              </w:rPr>
            </w:pPr>
            <w:r w:rsidRPr="00FD2A64">
              <w:rPr>
                <w:rFonts w:ascii="Times New Roman" w:hAnsi="Times New Roman"/>
                <w:sz w:val="18"/>
                <w:szCs w:val="18"/>
              </w:rPr>
              <w:t>(2) Energetické a environmentálne vplyvy vozidla zahŕňajú najmä</w:t>
            </w:r>
          </w:p>
          <w:p w:rsidR="00FD2A64" w:rsidRPr="00FD2A64" w:rsidP="00FD2A64">
            <w:pPr>
              <w:numPr>
                <w:numId w:val="22"/>
              </w:numPr>
              <w:tabs>
                <w:tab w:val="clear" w:pos="720"/>
              </w:tabs>
              <w:bidi w:val="0"/>
              <w:ind w:left="152" w:hanging="152"/>
              <w:jc w:val="both"/>
              <w:rPr>
                <w:rFonts w:ascii="Times New Roman" w:hAnsi="Times New Roman"/>
                <w:sz w:val="18"/>
                <w:szCs w:val="18"/>
              </w:rPr>
            </w:pPr>
            <w:r w:rsidRPr="00FD2A64">
              <w:rPr>
                <w:rFonts w:ascii="Times New Roman" w:hAnsi="Times New Roman"/>
                <w:sz w:val="18"/>
                <w:szCs w:val="18"/>
              </w:rPr>
              <w:t>spotrebu energie,</w:t>
            </w:r>
          </w:p>
          <w:p w:rsidR="00FD2A64" w:rsidRPr="00FD2A64" w:rsidP="00FD2A64">
            <w:pPr>
              <w:numPr>
                <w:numId w:val="22"/>
              </w:numPr>
              <w:tabs>
                <w:tab w:val="clear" w:pos="720"/>
              </w:tabs>
              <w:bidi w:val="0"/>
              <w:ind w:left="152" w:hanging="152"/>
              <w:jc w:val="both"/>
              <w:rPr>
                <w:rFonts w:ascii="Times New Roman" w:hAnsi="Times New Roman"/>
                <w:sz w:val="18"/>
                <w:szCs w:val="18"/>
              </w:rPr>
            </w:pPr>
            <w:r w:rsidRPr="00FD2A64">
              <w:rPr>
                <w:rFonts w:ascii="Times New Roman" w:hAnsi="Times New Roman"/>
                <w:sz w:val="18"/>
                <w:szCs w:val="18"/>
              </w:rPr>
              <w:t>emisie oxidu uhličitého (CO</w:t>
            </w:r>
            <w:r w:rsidRPr="00FD2A64">
              <w:rPr>
                <w:rFonts w:ascii="Times New Roman" w:hAnsi="Times New Roman"/>
                <w:sz w:val="18"/>
                <w:szCs w:val="18"/>
                <w:vertAlign w:val="subscript"/>
              </w:rPr>
              <w:t>2</w:t>
            </w:r>
            <w:r w:rsidRPr="00FD2A64">
              <w:rPr>
                <w:rFonts w:ascii="Times New Roman" w:hAnsi="Times New Roman"/>
                <w:sz w:val="18"/>
                <w:szCs w:val="18"/>
              </w:rPr>
              <w:t>) a</w:t>
            </w:r>
          </w:p>
          <w:p w:rsidR="00FD2A64" w:rsidRPr="00FD2A64" w:rsidP="00FD2A64">
            <w:pPr>
              <w:numPr>
                <w:numId w:val="22"/>
              </w:numPr>
              <w:tabs>
                <w:tab w:val="clear" w:pos="720"/>
              </w:tabs>
              <w:bidi w:val="0"/>
              <w:ind w:left="152" w:hanging="152"/>
              <w:jc w:val="both"/>
              <w:rPr>
                <w:rFonts w:ascii="Times New Roman" w:hAnsi="Times New Roman"/>
                <w:sz w:val="18"/>
                <w:szCs w:val="18"/>
              </w:rPr>
            </w:pPr>
            <w:r w:rsidRPr="00FD2A64">
              <w:rPr>
                <w:rFonts w:ascii="Times New Roman" w:hAnsi="Times New Roman"/>
                <w:sz w:val="18"/>
                <w:szCs w:val="18"/>
              </w:rPr>
              <w:t>emisie</w:t>
            </w:r>
          </w:p>
          <w:p w:rsidR="00FD2A64" w:rsidRPr="00FD2A64" w:rsidP="00FD2A64">
            <w:pPr>
              <w:numPr>
                <w:numId w:val="23"/>
              </w:numPr>
              <w:tabs>
                <w:tab w:val="clear" w:pos="720"/>
              </w:tabs>
              <w:bidi w:val="0"/>
              <w:ind w:left="332" w:hanging="180"/>
              <w:jc w:val="both"/>
              <w:rPr>
                <w:rFonts w:ascii="Times New Roman" w:hAnsi="Times New Roman"/>
                <w:sz w:val="18"/>
                <w:szCs w:val="18"/>
              </w:rPr>
            </w:pPr>
            <w:r w:rsidRPr="00FD2A64">
              <w:rPr>
                <w:rFonts w:ascii="Times New Roman" w:hAnsi="Times New Roman"/>
                <w:sz w:val="18"/>
                <w:szCs w:val="18"/>
              </w:rPr>
              <w:t>oxidov dusíka (NO</w:t>
            </w:r>
            <w:r w:rsidRPr="00FD2A64">
              <w:rPr>
                <w:rFonts w:ascii="Times New Roman" w:hAnsi="Times New Roman"/>
                <w:sz w:val="18"/>
                <w:szCs w:val="18"/>
                <w:vertAlign w:val="subscript"/>
              </w:rPr>
              <w:t>x</w:t>
            </w:r>
            <w:r w:rsidRPr="00FD2A64">
              <w:rPr>
                <w:rFonts w:ascii="Times New Roman" w:hAnsi="Times New Roman"/>
                <w:sz w:val="18"/>
                <w:szCs w:val="18"/>
              </w:rPr>
              <w:t>),</w:t>
            </w:r>
          </w:p>
          <w:p w:rsidR="00FD2A64" w:rsidRPr="00FD2A64" w:rsidP="00FD2A64">
            <w:pPr>
              <w:numPr>
                <w:numId w:val="23"/>
              </w:numPr>
              <w:tabs>
                <w:tab w:val="clear" w:pos="720"/>
              </w:tabs>
              <w:bidi w:val="0"/>
              <w:ind w:left="332" w:hanging="180"/>
              <w:jc w:val="both"/>
              <w:rPr>
                <w:rFonts w:ascii="Times New Roman" w:hAnsi="Times New Roman"/>
                <w:sz w:val="18"/>
                <w:szCs w:val="18"/>
              </w:rPr>
            </w:pPr>
            <w:r w:rsidRPr="00FD2A64">
              <w:rPr>
                <w:rFonts w:ascii="Times New Roman" w:hAnsi="Times New Roman"/>
                <w:sz w:val="18"/>
                <w:szCs w:val="18"/>
              </w:rPr>
              <w:t>bezmetánových uhľovodíkov (NMHC) a</w:t>
            </w:r>
          </w:p>
          <w:p w:rsidR="00FD2A64" w:rsidRPr="00FD2A64" w:rsidP="00FD2A64">
            <w:pPr>
              <w:numPr>
                <w:numId w:val="23"/>
              </w:numPr>
              <w:tabs>
                <w:tab w:val="clear" w:pos="720"/>
              </w:tabs>
              <w:bidi w:val="0"/>
              <w:ind w:left="332" w:hanging="180"/>
              <w:jc w:val="both"/>
              <w:rPr>
                <w:rFonts w:ascii="Times New Roman" w:hAnsi="Times New Roman"/>
                <w:sz w:val="18"/>
                <w:szCs w:val="18"/>
              </w:rPr>
            </w:pPr>
            <w:r w:rsidRPr="00FD2A64">
              <w:rPr>
                <w:rFonts w:ascii="Times New Roman" w:hAnsi="Times New Roman"/>
                <w:sz w:val="18"/>
                <w:szCs w:val="18"/>
              </w:rPr>
              <w:t>tuhých častíc.</w:t>
            </w:r>
          </w:p>
          <w:p w:rsidR="001B0568"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Č:5</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O:3</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P: 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3030A3">
            <w:pPr>
              <w:bidi w:val="0"/>
              <w:ind w:left="86" w:hanging="86"/>
              <w:rPr>
                <w:rFonts w:ascii="Times New Roman" w:hAnsi="Times New Roman"/>
                <w:sz w:val="18"/>
                <w:szCs w:val="18"/>
              </w:rPr>
            </w:pPr>
            <w:r w:rsidRPr="00527B03">
              <w:rPr>
                <w:rFonts w:ascii="Times New Roman" w:hAnsi="Times New Roman"/>
                <w:sz w:val="18"/>
                <w:szCs w:val="18"/>
              </w:rPr>
              <w:t xml:space="preserve">3. Požiadavky uvedené v odsekoch </w:t>
            </w:r>
            <w:smartTag w:uri="urn:schemas-microsoft-com:office:smarttags" w:element="metricconverter">
              <w:smartTagPr>
                <w:attr w:name="ProductID" w:val="1 a"/>
              </w:smartTagPr>
              <w:r w:rsidRPr="00527B03">
                <w:rPr>
                  <w:rFonts w:ascii="Times New Roman" w:hAnsi="Times New Roman"/>
                  <w:sz w:val="18"/>
                  <w:szCs w:val="18"/>
                </w:rPr>
                <w:t>1 a</w:t>
              </w:r>
            </w:smartTag>
            <w:r w:rsidRPr="00527B03">
              <w:rPr>
                <w:rFonts w:ascii="Times New Roman" w:hAnsi="Times New Roman"/>
                <w:sz w:val="18"/>
                <w:szCs w:val="18"/>
              </w:rPr>
              <w:t xml:space="preserve"> 2 sa plnia podľa týchto možností:</w:t>
            </w:r>
          </w:p>
          <w:p w:rsidR="00E567DE" w:rsidP="003030A3">
            <w:pPr>
              <w:bidi w:val="0"/>
              <w:ind w:left="86" w:hanging="86"/>
              <w:rPr>
                <w:rFonts w:ascii="Times New Roman" w:hAnsi="Times New Roman"/>
                <w:sz w:val="18"/>
                <w:szCs w:val="18"/>
              </w:rPr>
            </w:pPr>
            <w:r w:rsidRPr="00527B03">
              <w:rPr>
                <w:rFonts w:ascii="Times New Roman" w:hAnsi="Times New Roman"/>
                <w:sz w:val="18"/>
                <w:szCs w:val="18"/>
              </w:rPr>
              <w:t>a) stanovením technických špecifikácií pre energetické a environmentálne vlastnosti v dokumentácii na nákup vozidiel cestnej dopravy v súvislosti s každým hodnoteným vplyvom, ako aj akýmikoľvek dodatočnými environmentálnymi vplyvmi, alebo</w:t>
            </w:r>
          </w:p>
          <w:p w:rsidR="0056683D" w:rsidRPr="00527B03" w:rsidP="003030A3">
            <w:pPr>
              <w:bidi w:val="0"/>
              <w:ind w:left="86" w:hanging="86"/>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8A7746">
            <w:pPr>
              <w:widowControl w:val="0"/>
              <w:bidi w:val="0"/>
              <w:rPr>
                <w:rFonts w:ascii="Times New Roman" w:hAnsi="Times New Roman"/>
                <w:sz w:val="16"/>
                <w:szCs w:val="16"/>
              </w:rPr>
            </w:pPr>
            <w:r w:rsidRPr="00527B03" w:rsidR="00654A34">
              <w:rPr>
                <w:rFonts w:ascii="Times New Roman" w:hAnsi="Times New Roman"/>
                <w:sz w:val="16"/>
                <w:szCs w:val="16"/>
              </w:rPr>
              <w:t>§: 3</w:t>
            </w:r>
          </w:p>
          <w:p w:rsidR="00042FBD" w:rsidRPr="0056683D" w:rsidP="008A7746">
            <w:pPr>
              <w:widowControl w:val="0"/>
              <w:bidi w:val="0"/>
              <w:rPr>
                <w:rFonts w:ascii="Times New Roman" w:hAnsi="Times New Roman"/>
                <w:sz w:val="16"/>
                <w:szCs w:val="16"/>
              </w:rPr>
            </w:pPr>
            <w:r w:rsidRPr="00527B03" w:rsidR="00654A34">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6E67" w:rsidRPr="00536E67" w:rsidP="00536E67">
            <w:pPr>
              <w:bidi w:val="0"/>
              <w:jc w:val="both"/>
              <w:rPr>
                <w:rFonts w:ascii="Times New Roman" w:hAnsi="Times New Roman"/>
                <w:sz w:val="18"/>
                <w:szCs w:val="18"/>
              </w:rPr>
            </w:pPr>
            <w:r w:rsidRPr="00536E67">
              <w:rPr>
                <w:rFonts w:ascii="Times New Roman" w:hAnsi="Times New Roman"/>
                <w:sz w:val="18"/>
                <w:szCs w:val="18"/>
              </w:rPr>
              <w:t>(3) Technické špecifikácie pre energetické a environmentálne vplyvy vozidla sa určia v dokumentácii pre nákup vozidiel.</w:t>
            </w:r>
          </w:p>
          <w:p w:rsidR="001B0568" w:rsidRPr="00527B03" w:rsidP="00042FBD">
            <w:pPr>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030A3" w:rsidRPr="00527B03" w:rsidP="00794683">
            <w:pPr>
              <w:bidi w:val="0"/>
              <w:ind w:left="57"/>
              <w:rPr>
                <w:rFonts w:ascii="Times New Roman" w:hAnsi="Times New Roman"/>
                <w:sz w:val="16"/>
                <w:szCs w:val="16"/>
              </w:rPr>
            </w:pPr>
            <w:r w:rsidRPr="00527B03">
              <w:rPr>
                <w:rFonts w:ascii="Times New Roman" w:hAnsi="Times New Roman"/>
                <w:sz w:val="16"/>
                <w:szCs w:val="16"/>
              </w:rPr>
              <w:t>Č:5</w:t>
            </w:r>
          </w:p>
          <w:p w:rsidR="003030A3" w:rsidRPr="00527B03" w:rsidP="00794683">
            <w:pPr>
              <w:bidi w:val="0"/>
              <w:ind w:left="57"/>
              <w:rPr>
                <w:rFonts w:ascii="Times New Roman" w:hAnsi="Times New Roman"/>
                <w:sz w:val="16"/>
                <w:szCs w:val="16"/>
              </w:rPr>
            </w:pPr>
            <w:r w:rsidRPr="00527B03">
              <w:rPr>
                <w:rFonts w:ascii="Times New Roman" w:hAnsi="Times New Roman"/>
                <w:sz w:val="16"/>
                <w:szCs w:val="16"/>
              </w:rPr>
              <w:t>O:3</w:t>
            </w:r>
          </w:p>
          <w:p w:rsidR="003030A3" w:rsidRPr="00527B03" w:rsidP="00794683">
            <w:pPr>
              <w:bidi w:val="0"/>
              <w:ind w:left="57"/>
              <w:rPr>
                <w:rFonts w:ascii="Times New Roman" w:hAnsi="Times New Roman"/>
                <w:sz w:val="16"/>
                <w:szCs w:val="16"/>
              </w:rPr>
            </w:pPr>
            <w:r w:rsidRPr="00527B03">
              <w:rPr>
                <w:rFonts w:ascii="Times New Roman" w:hAnsi="Times New Roman"/>
                <w:sz w:val="16"/>
                <w:szCs w:val="16"/>
              </w:rPr>
              <w:t>P: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030A3" w:rsidRPr="00527B03" w:rsidP="003030A3">
            <w:pPr>
              <w:bidi w:val="0"/>
              <w:ind w:left="86" w:hanging="86"/>
              <w:rPr>
                <w:rFonts w:ascii="Times New Roman" w:hAnsi="Times New Roman"/>
                <w:sz w:val="18"/>
                <w:szCs w:val="18"/>
              </w:rPr>
            </w:pPr>
            <w:r w:rsidRPr="00527B03">
              <w:rPr>
                <w:rFonts w:ascii="Times New Roman" w:hAnsi="Times New Roman"/>
                <w:sz w:val="18"/>
                <w:szCs w:val="18"/>
              </w:rPr>
              <w:t>b) zahrnutím energetických a environmentálnych vplyvov do rozhodnutia o nákupe, pričom:</w:t>
            </w:r>
          </w:p>
          <w:p w:rsidR="003030A3" w:rsidRPr="00527B03" w:rsidP="003030A3">
            <w:pPr>
              <w:bidi w:val="0"/>
              <w:ind w:left="86" w:hanging="86"/>
              <w:rPr>
                <w:rFonts w:ascii="Times New Roman" w:hAnsi="Times New Roman"/>
                <w:sz w:val="18"/>
                <w:szCs w:val="18"/>
              </w:rPr>
            </w:pPr>
            <w:r w:rsidRPr="00527B03">
              <w:rPr>
                <w:rFonts w:ascii="Times New Roman" w:hAnsi="Times New Roman"/>
                <w:sz w:val="18"/>
                <w:szCs w:val="18"/>
              </w:rPr>
              <w:t>- ak sa uplatní postup verejného obstarávania, vykoná sa to použitím týchto vplyvov ako kritérií na udelenie zákazky, a</w:t>
            </w:r>
          </w:p>
          <w:p w:rsidR="003030A3" w:rsidRPr="00527B03" w:rsidP="003030A3">
            <w:pPr>
              <w:bidi w:val="0"/>
              <w:ind w:left="86" w:hanging="86"/>
              <w:rPr>
                <w:rFonts w:ascii="Times New Roman" w:hAnsi="Times New Roman"/>
                <w:sz w:val="18"/>
                <w:szCs w:val="18"/>
              </w:rPr>
            </w:pPr>
            <w:r w:rsidRPr="00527B03">
              <w:rPr>
                <w:rFonts w:ascii="Times New Roman" w:hAnsi="Times New Roman"/>
                <w:sz w:val="18"/>
                <w:szCs w:val="18"/>
              </w:rPr>
              <w:t>- ak sa tieto vplyvy peňažne vyjadria na účely začlenenia do rozhodnutia o nákupe, použije sa metodika uvedená v článku 6.</w:t>
            </w:r>
          </w:p>
          <w:p w:rsidR="003030A3" w:rsidRPr="00527B03" w:rsidP="003030A3">
            <w:pPr>
              <w:bidi w:val="0"/>
              <w:ind w:left="266" w:hanging="266"/>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030A3"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030A3"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2FBD" w:rsidRPr="00527B03" w:rsidP="00042FBD">
            <w:pPr>
              <w:widowControl w:val="0"/>
              <w:bidi w:val="0"/>
              <w:rPr>
                <w:rFonts w:ascii="Times New Roman" w:hAnsi="Times New Roman"/>
                <w:sz w:val="16"/>
                <w:szCs w:val="16"/>
              </w:rPr>
            </w:pPr>
            <w:r w:rsidRPr="00527B03">
              <w:rPr>
                <w:rFonts w:ascii="Times New Roman" w:hAnsi="Times New Roman"/>
                <w:sz w:val="16"/>
                <w:szCs w:val="16"/>
              </w:rPr>
              <w:t>§: 3</w:t>
            </w:r>
          </w:p>
          <w:p w:rsidR="001B0568" w:rsidRPr="0056683D" w:rsidP="00042FBD">
            <w:pPr>
              <w:widowControl w:val="0"/>
              <w:bidi w:val="0"/>
              <w:rPr>
                <w:rFonts w:ascii="Times New Roman" w:hAnsi="Times New Roman"/>
                <w:sz w:val="16"/>
                <w:szCs w:val="16"/>
              </w:rPr>
            </w:pPr>
            <w:r w:rsidRPr="0056683D">
              <w:rPr>
                <w:rFonts w:ascii="Times New Roman" w:hAnsi="Times New Roman"/>
                <w:sz w:val="16"/>
                <w:szCs w:val="16"/>
              </w:rPr>
              <w:t>O: 4</w:t>
            </w:r>
            <w:r w:rsidR="00CC786E">
              <w:rPr>
                <w:rFonts w:ascii="Times New Roman" w:hAnsi="Times New Roman"/>
                <w:sz w:val="16"/>
                <w:szCs w:val="16"/>
              </w:rPr>
              <w:t>,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36E67" w:rsidRPr="00536E67" w:rsidP="00536E67">
            <w:pPr>
              <w:bidi w:val="0"/>
              <w:jc w:val="both"/>
              <w:rPr>
                <w:rFonts w:ascii="Times New Roman" w:hAnsi="Times New Roman"/>
                <w:sz w:val="18"/>
                <w:szCs w:val="18"/>
              </w:rPr>
            </w:pPr>
            <w:r w:rsidRPr="00536E67">
              <w:rPr>
                <w:rFonts w:ascii="Times New Roman" w:hAnsi="Times New Roman"/>
                <w:sz w:val="18"/>
                <w:szCs w:val="18"/>
              </w:rPr>
              <w:t>(4) Ak sa uplatní postup verejného obstarávania podľa osobitného predpisu,</w:t>
            </w:r>
            <w:r>
              <w:rPr>
                <w:rFonts w:ascii="Times New Roman" w:hAnsi="Times New Roman"/>
                <w:sz w:val="18"/>
                <w:szCs w:val="18"/>
                <w:vertAlign w:val="superscript"/>
              </w:rPr>
              <w:t>6</w:t>
            </w:r>
            <w:r w:rsidRPr="00536E67">
              <w:rPr>
                <w:rFonts w:ascii="Times New Roman" w:hAnsi="Times New Roman"/>
                <w:sz w:val="18"/>
                <w:szCs w:val="18"/>
              </w:rPr>
              <w:t>) v rozhodnutí o nákupe sa energetické a environmentálne vplyvy vozidla uplatnia ako kritériá na vyhodnotenie ponúk.</w:t>
            </w:r>
          </w:p>
          <w:p w:rsidR="00536E67" w:rsidRPr="00536E67" w:rsidP="00536E67">
            <w:pPr>
              <w:bidi w:val="0"/>
              <w:jc w:val="both"/>
              <w:rPr>
                <w:rFonts w:ascii="Times New Roman" w:hAnsi="Times New Roman"/>
                <w:sz w:val="18"/>
                <w:szCs w:val="18"/>
              </w:rPr>
            </w:pPr>
          </w:p>
          <w:p w:rsidR="00536E67" w:rsidRPr="00536E67" w:rsidP="00536E67">
            <w:pPr>
              <w:bidi w:val="0"/>
              <w:jc w:val="both"/>
              <w:rPr>
                <w:rFonts w:ascii="Times New Roman" w:hAnsi="Times New Roman"/>
                <w:sz w:val="18"/>
                <w:szCs w:val="18"/>
              </w:rPr>
            </w:pPr>
            <w:r w:rsidRPr="00536E67">
              <w:rPr>
                <w:rFonts w:ascii="Times New Roman" w:hAnsi="Times New Roman"/>
                <w:sz w:val="18"/>
                <w:szCs w:val="18"/>
              </w:rPr>
              <w:t>(5) Ak sa energetické a environmentálne vplyvy vozidla v rozhodnutí o nákupe vyjadria v peňažných hodnotách, použije sa metodika výpočtu prevádzkových nákladov počas životnosti vozidla podľa § 4.</w:t>
            </w:r>
          </w:p>
          <w:p w:rsidR="001B0568" w:rsidRPr="00527B03" w:rsidP="007C4537">
            <w:pPr>
              <w:bidi w:val="0"/>
              <w:rPr>
                <w:rFonts w:ascii="Times New Roman" w:hAnsi="Times New Roman"/>
                <w:sz w:val="18"/>
                <w:szCs w:val="18"/>
              </w:rPr>
            </w:pPr>
          </w:p>
          <w:p w:rsidR="007C4537" w:rsidRPr="0056683D" w:rsidP="007C4537">
            <w:pPr>
              <w:bidi w:val="0"/>
              <w:rPr>
                <w:rFonts w:ascii="Times New Roman" w:hAnsi="Times New Roman"/>
                <w:sz w:val="16"/>
                <w:szCs w:val="16"/>
              </w:rPr>
            </w:pPr>
            <w:r w:rsidR="00536E67">
              <w:rPr>
                <w:rFonts w:ascii="Times New Roman" w:hAnsi="Times New Roman"/>
                <w:sz w:val="16"/>
                <w:szCs w:val="16"/>
                <w:vertAlign w:val="superscript"/>
              </w:rPr>
              <w:t>6</w:t>
            </w:r>
            <w:r w:rsidRPr="00527B03">
              <w:rPr>
                <w:rFonts w:ascii="Times New Roman" w:hAnsi="Times New Roman"/>
                <w:sz w:val="16"/>
                <w:szCs w:val="16"/>
              </w:rPr>
              <w:t>) Zákon č. 25/2006 Z. z.</w:t>
            </w:r>
            <w:r w:rsidR="007C15E6">
              <w:rPr>
                <w:rFonts w:ascii="Times New Roman" w:hAnsi="Times New Roman"/>
                <w:sz w:val="16"/>
                <w:szCs w:val="16"/>
              </w:rPr>
              <w:t xml:space="preserve"> </w:t>
            </w:r>
            <w:r w:rsidRPr="0056683D" w:rsidR="007C15E6">
              <w:rPr>
                <w:rFonts w:ascii="Times New Roman" w:hAnsi="Times New Roman"/>
                <w:sz w:val="16"/>
                <w:szCs w:val="16"/>
              </w:rPr>
              <w:t>v znení neskorších predpisov.</w:t>
            </w:r>
          </w:p>
          <w:p w:rsidR="003030A3"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030A3"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030A3"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737C8" w:rsidRPr="00527B03" w:rsidP="00794683">
            <w:pPr>
              <w:bidi w:val="0"/>
              <w:ind w:left="57"/>
              <w:rPr>
                <w:rFonts w:ascii="Times New Roman" w:hAnsi="Times New Roman"/>
                <w:sz w:val="16"/>
                <w:szCs w:val="16"/>
              </w:rPr>
            </w:pPr>
            <w:r w:rsidRPr="00527B03" w:rsidR="004857CF">
              <w:rPr>
                <w:rFonts w:ascii="Times New Roman" w:hAnsi="Times New Roman"/>
                <w:sz w:val="16"/>
                <w:szCs w:val="16"/>
              </w:rPr>
              <w:t>Č:6</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O:1</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P: 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6737C8">
            <w:pPr>
              <w:bidi w:val="0"/>
              <w:rPr>
                <w:rFonts w:ascii="Times New Roman" w:hAnsi="Times New Roman"/>
                <w:sz w:val="18"/>
                <w:szCs w:val="18"/>
              </w:rPr>
            </w:pPr>
            <w:r w:rsidRPr="00527B03">
              <w:rPr>
                <w:rFonts w:ascii="Times New Roman" w:hAnsi="Times New Roman"/>
                <w:sz w:val="18"/>
                <w:szCs w:val="18"/>
              </w:rPr>
              <w:t>Metodika výpočtu prevádzkových nákladov počas životnosti vozidla</w:t>
            </w:r>
          </w:p>
          <w:p w:rsidR="006737C8" w:rsidRPr="00527B03" w:rsidP="003030A3">
            <w:pPr>
              <w:bidi w:val="0"/>
              <w:ind w:left="86" w:hanging="86"/>
              <w:rPr>
                <w:rFonts w:ascii="Times New Roman" w:hAnsi="Times New Roman"/>
                <w:sz w:val="18"/>
                <w:szCs w:val="18"/>
              </w:rPr>
            </w:pPr>
            <w:r w:rsidRPr="00527B03">
              <w:rPr>
                <w:rFonts w:ascii="Times New Roman" w:hAnsi="Times New Roman"/>
                <w:sz w:val="18"/>
                <w:szCs w:val="18"/>
              </w:rPr>
              <w:t>1. Na účely článku 5 ods. 3 písm. b) druhej zarážky sa prevádzkové náklady počas životnosti vozidla na spotrebu energie, ako aj náklady na emisie CO2 a emisie znečisťujúcich látok stanovené v tabuľke 2 prílohy, ktoré súvisia s prevádzkou kupovaných vozidiel, speňažujú a počítajú podľa metodiky stanovenej v nasledujúcich písmenách:</w:t>
            </w:r>
          </w:p>
          <w:p w:rsidR="006737C8" w:rsidRPr="00527B03" w:rsidP="003030A3">
            <w:pPr>
              <w:bidi w:val="0"/>
              <w:ind w:left="86" w:hanging="86"/>
              <w:rPr>
                <w:rFonts w:ascii="Times New Roman" w:hAnsi="Times New Roman"/>
                <w:sz w:val="18"/>
                <w:szCs w:val="18"/>
              </w:rPr>
            </w:pPr>
            <w:r w:rsidRPr="00527B03">
              <w:rPr>
                <w:rFonts w:ascii="Times New Roman" w:hAnsi="Times New Roman"/>
                <w:sz w:val="18"/>
                <w:szCs w:val="18"/>
              </w:rPr>
              <w:t>a) prevádzkové náklady na spotrebu energie počas životnosti vozidla sa vypočítajú s použitím tejto metodiky:</w:t>
            </w:r>
          </w:p>
          <w:p w:rsidR="006737C8" w:rsidRPr="00527B03" w:rsidP="003030A3">
            <w:pPr>
              <w:bidi w:val="0"/>
              <w:ind w:left="86" w:hanging="86"/>
              <w:rPr>
                <w:rFonts w:ascii="Times New Roman" w:hAnsi="Times New Roman"/>
                <w:sz w:val="18"/>
                <w:szCs w:val="18"/>
              </w:rPr>
            </w:pPr>
            <w:r w:rsidRPr="00527B03">
              <w:rPr>
                <w:rFonts w:ascii="Times New Roman" w:hAnsi="Times New Roman"/>
                <w:sz w:val="18"/>
                <w:szCs w:val="18"/>
              </w:rPr>
              <w:t>- spotreba paliva vozidla na kilometer podľa odseku 2 sa počíta v jednotkách spotreby energie na kilometer bez ohľadu na to, či je uvedená priamo, ako je to napríklad v prípade elektrických vozidiel, alebo nie. Ak je spotreba paliva uvedená v iných jednotkách, premení sa na spotrebu energie na kilometer s použitím prepočítacích koeficientov stanovených v tabuľke 1 prílohy pre energetický obsah rôznych palív,</w:t>
            </w:r>
          </w:p>
          <w:p w:rsidR="006737C8" w:rsidRPr="00527B03" w:rsidP="003030A3">
            <w:pPr>
              <w:bidi w:val="0"/>
              <w:ind w:left="86" w:hanging="86"/>
              <w:rPr>
                <w:rFonts w:ascii="Times New Roman" w:hAnsi="Times New Roman"/>
                <w:sz w:val="18"/>
                <w:szCs w:val="18"/>
              </w:rPr>
            </w:pPr>
            <w:r w:rsidRPr="00527B03">
              <w:rPr>
                <w:rFonts w:ascii="Times New Roman" w:hAnsi="Times New Roman"/>
                <w:sz w:val="18"/>
                <w:szCs w:val="18"/>
              </w:rPr>
              <w:t>- použije sa jednotná peňažná hodnota na jednotku energie. Táto jednotná hodnota je nižšou hodnotou nákladov na jednotku energie benzínu alebo nafty pred zaplatením dane pri ich použití ako palivo na účel dopravy,</w:t>
            </w:r>
          </w:p>
          <w:p w:rsidR="00E567DE" w:rsidP="003030A3">
            <w:pPr>
              <w:bidi w:val="0"/>
              <w:ind w:left="86" w:hanging="86"/>
              <w:rPr>
                <w:rFonts w:ascii="Times New Roman" w:hAnsi="Times New Roman"/>
                <w:sz w:val="18"/>
                <w:szCs w:val="18"/>
              </w:rPr>
            </w:pPr>
            <w:r w:rsidRPr="00527B03" w:rsidR="006737C8">
              <w:rPr>
                <w:rFonts w:ascii="Times New Roman" w:hAnsi="Times New Roman"/>
                <w:sz w:val="18"/>
                <w:szCs w:val="18"/>
              </w:rPr>
              <w:t>- prevádzkové náklady na spotrebu energie počas životnosti vozidla sa vypočítajú vynásobením najazdených kilometrov počas životnosti vozidla, pričom sa v prípade potreby zohľadní počet už najazdených kilometrov, podľa odseku 3 spotrebou energie na kilometer podľa prvej zarážky tohto písmena a nákladmi na jednotku energie podľa druhej zarážky tohto písmena;</w:t>
            </w:r>
          </w:p>
          <w:p w:rsidR="0056683D" w:rsidRPr="00527B03" w:rsidP="003030A3">
            <w:pPr>
              <w:bidi w:val="0"/>
              <w:ind w:left="86" w:hanging="86"/>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8A7746">
            <w:pPr>
              <w:widowControl w:val="0"/>
              <w:bidi w:val="0"/>
              <w:rPr>
                <w:rFonts w:ascii="Times New Roman" w:hAnsi="Times New Roman"/>
                <w:sz w:val="16"/>
                <w:szCs w:val="16"/>
              </w:rPr>
            </w:pPr>
            <w:r w:rsidRPr="00527B03" w:rsidR="00042FBD">
              <w:rPr>
                <w:rFonts w:ascii="Times New Roman" w:hAnsi="Times New Roman"/>
                <w:sz w:val="16"/>
                <w:szCs w:val="16"/>
              </w:rPr>
              <w:t>§: 4</w:t>
            </w:r>
          </w:p>
          <w:p w:rsidR="00042FBD" w:rsidRPr="00527B03" w:rsidP="008A7746">
            <w:pPr>
              <w:widowControl w:val="0"/>
              <w:bidi w:val="0"/>
              <w:rPr>
                <w:rFonts w:ascii="Times New Roman" w:hAnsi="Times New Roman"/>
                <w:sz w:val="16"/>
                <w:szCs w:val="16"/>
              </w:rPr>
            </w:pPr>
            <w:r w:rsidRPr="00527B03">
              <w:rPr>
                <w:rFonts w:ascii="Times New Roman" w:hAnsi="Times New Roman"/>
                <w:sz w:val="16"/>
                <w:szCs w:val="16"/>
              </w:rPr>
              <w:t>O: 1, 2,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2FBD" w:rsidRPr="00527B03" w:rsidP="00042FBD">
            <w:pPr>
              <w:bidi w:val="0"/>
              <w:rPr>
                <w:rFonts w:ascii="Times New Roman" w:hAnsi="Times New Roman"/>
                <w:sz w:val="18"/>
                <w:szCs w:val="18"/>
              </w:rPr>
            </w:pPr>
            <w:r w:rsidRPr="00527B03">
              <w:rPr>
                <w:rFonts w:ascii="Times New Roman" w:hAnsi="Times New Roman"/>
                <w:sz w:val="18"/>
                <w:szCs w:val="18"/>
              </w:rPr>
              <w:t>Metodika výpočtu prevádzkových nákladov počas životnosti vozidla</w:t>
            </w:r>
          </w:p>
          <w:p w:rsidR="00922450" w:rsidRPr="00922450" w:rsidP="00922450">
            <w:pPr>
              <w:bidi w:val="0"/>
              <w:jc w:val="both"/>
              <w:rPr>
                <w:rFonts w:ascii="Times New Roman" w:hAnsi="Times New Roman"/>
                <w:sz w:val="18"/>
                <w:szCs w:val="18"/>
              </w:rPr>
            </w:pPr>
            <w:r w:rsidRPr="00922450">
              <w:rPr>
                <w:rFonts w:ascii="Times New Roman" w:hAnsi="Times New Roman"/>
                <w:sz w:val="18"/>
                <w:szCs w:val="18"/>
              </w:rPr>
              <w:t>(1) Prevádzkové náklady na spotrebu energie počas životnosti vozidla sa vypočítajú ako súčin najazdených kilometrov počas životnosti vozidla podľa prílohy č. 1, spotreby energie počítanej podľa odseku 2 a nákladov na jednotku energie podľa odseku 3; v prípade potreby sa zohľadnia už najazdené kilometre.</w:t>
            </w:r>
          </w:p>
          <w:p w:rsidR="00922450" w:rsidRPr="00922450" w:rsidP="00922450">
            <w:pPr>
              <w:bidi w:val="0"/>
              <w:jc w:val="both"/>
              <w:rPr>
                <w:rFonts w:ascii="Times New Roman" w:hAnsi="Times New Roman"/>
                <w:sz w:val="18"/>
                <w:szCs w:val="18"/>
              </w:rPr>
            </w:pPr>
          </w:p>
          <w:p w:rsidR="00922450" w:rsidRPr="00922450" w:rsidP="00922450">
            <w:pPr>
              <w:bidi w:val="0"/>
              <w:jc w:val="both"/>
              <w:rPr>
                <w:rFonts w:ascii="Times New Roman" w:hAnsi="Times New Roman"/>
                <w:sz w:val="18"/>
                <w:szCs w:val="18"/>
              </w:rPr>
            </w:pPr>
            <w:r w:rsidRPr="00922450">
              <w:rPr>
                <w:rFonts w:ascii="Times New Roman" w:hAnsi="Times New Roman"/>
                <w:sz w:val="18"/>
                <w:szCs w:val="18"/>
              </w:rPr>
              <w:t>(2) Spotreba paliva vozidla na kilometer sa počíta v jednotkách spotreby energie na kilometer bez ohľadu na to, či je uvedená priamo, ako je to pri vozidlách na elektrický pohon, alebo nie. Ak je spotreba paliva uvedená v iných jednotkách, prepočíta sa na spotrebu energie na kilometer s použitím prepočítavacieho koeficientu energetického obsahu paliva podľa prílohy č. 2 pre príslušný druh paliva.</w:t>
            </w:r>
          </w:p>
          <w:p w:rsidR="00922450" w:rsidRPr="00922450" w:rsidP="00922450">
            <w:pPr>
              <w:bidi w:val="0"/>
              <w:jc w:val="both"/>
              <w:rPr>
                <w:rFonts w:ascii="Times New Roman" w:hAnsi="Times New Roman"/>
                <w:sz w:val="18"/>
                <w:szCs w:val="18"/>
              </w:rPr>
            </w:pPr>
          </w:p>
          <w:p w:rsidR="00922450" w:rsidRPr="00922450" w:rsidP="00922450">
            <w:pPr>
              <w:bidi w:val="0"/>
              <w:jc w:val="both"/>
              <w:rPr>
                <w:rFonts w:ascii="Times New Roman" w:hAnsi="Times New Roman"/>
                <w:sz w:val="18"/>
                <w:szCs w:val="18"/>
              </w:rPr>
            </w:pPr>
            <w:r w:rsidRPr="00922450">
              <w:rPr>
                <w:rFonts w:ascii="Times New Roman" w:hAnsi="Times New Roman"/>
                <w:sz w:val="18"/>
                <w:szCs w:val="18"/>
              </w:rPr>
              <w:t>(3) Na vyjadrenie nákladov na jednotku energie sa použije jednotná peňažná hodnota na jednotku energie. Jednotná peňažná hodnota je cena benzínu alebo nafty bez ciel a daní na účely dopravy uverejňovaná podľa osobitných predpisov.</w:t>
            </w:r>
            <w:r>
              <w:rPr>
                <w:rFonts w:ascii="Times New Roman" w:hAnsi="Times New Roman"/>
                <w:sz w:val="18"/>
                <w:szCs w:val="18"/>
                <w:vertAlign w:val="superscript"/>
              </w:rPr>
              <w:t>7</w:t>
            </w:r>
            <w:r w:rsidRPr="00922450">
              <w:rPr>
                <w:rFonts w:ascii="Times New Roman" w:hAnsi="Times New Roman"/>
                <w:sz w:val="18"/>
                <w:szCs w:val="18"/>
              </w:rPr>
              <w:t>)</w:t>
            </w:r>
          </w:p>
          <w:p w:rsidR="006737C8" w:rsidRPr="00942841" w:rsidP="00C11AC5">
            <w:pPr>
              <w:widowControl w:val="0"/>
              <w:bidi w:val="0"/>
              <w:rPr>
                <w:rFonts w:ascii="Times New Roman" w:hAnsi="Times New Roman"/>
                <w:caps/>
                <w:sz w:val="18"/>
                <w:szCs w:val="18"/>
              </w:rPr>
            </w:pPr>
          </w:p>
          <w:p w:rsidR="007D0302" w:rsidRPr="00942841" w:rsidP="007D0302">
            <w:pPr>
              <w:pStyle w:val="FootnoteText"/>
              <w:bidi w:val="0"/>
              <w:rPr>
                <w:rFonts w:ascii="Times New Roman" w:hAnsi="Times New Roman"/>
                <w:sz w:val="16"/>
                <w:szCs w:val="16"/>
                <w:lang w:val="sk-SK"/>
              </w:rPr>
            </w:pPr>
            <w:r w:rsidR="00922450">
              <w:rPr>
                <w:rFonts w:ascii="Times New Roman" w:hAnsi="Times New Roman"/>
                <w:caps/>
                <w:sz w:val="16"/>
                <w:szCs w:val="16"/>
                <w:vertAlign w:val="superscript"/>
                <w:lang w:val="sk-SK"/>
              </w:rPr>
              <w:t>7</w:t>
            </w:r>
            <w:r w:rsidRPr="00942841" w:rsidR="00446526">
              <w:rPr>
                <w:rFonts w:ascii="Times New Roman" w:hAnsi="Times New Roman"/>
                <w:caps/>
                <w:sz w:val="16"/>
                <w:szCs w:val="16"/>
                <w:lang w:val="sk-SK"/>
              </w:rPr>
              <w:t>)</w:t>
            </w:r>
            <w:r w:rsidRPr="00942841">
              <w:rPr>
                <w:rFonts w:ascii="Times New Roman" w:hAnsi="Times New Roman"/>
                <w:sz w:val="16"/>
                <w:szCs w:val="16"/>
                <w:lang w:val="sk-SK"/>
              </w:rPr>
              <w:t xml:space="preserve"> Čl. 4 Rozhodnutia Rady z 22. apríla 1999 o postupe spoločenstva pri  </w:t>
            </w:r>
          </w:p>
          <w:p w:rsidR="007D0302" w:rsidRPr="00942841" w:rsidP="007D0302">
            <w:pPr>
              <w:pStyle w:val="FootnoteText"/>
              <w:bidi w:val="0"/>
              <w:rPr>
                <w:rFonts w:ascii="Times New Roman" w:hAnsi="Times New Roman"/>
                <w:sz w:val="16"/>
                <w:szCs w:val="16"/>
                <w:lang w:val="sk-SK"/>
              </w:rPr>
            </w:pPr>
            <w:r w:rsidRPr="00942841">
              <w:rPr>
                <w:rFonts w:ascii="Times New Roman" w:hAnsi="Times New Roman"/>
                <w:sz w:val="16"/>
                <w:szCs w:val="16"/>
                <w:lang w:val="sk-SK"/>
              </w:rPr>
              <w:t xml:space="preserve">    informovaní a konzultáciách ohľadom cien dodávok ropy    </w:t>
            </w:r>
          </w:p>
          <w:p w:rsidR="007D0302" w:rsidRPr="00942841" w:rsidP="007D0302">
            <w:pPr>
              <w:pStyle w:val="FootnoteText"/>
              <w:bidi w:val="0"/>
              <w:rPr>
                <w:rFonts w:ascii="Times New Roman" w:hAnsi="Times New Roman"/>
                <w:sz w:val="16"/>
                <w:szCs w:val="16"/>
                <w:lang w:val="sk-SK"/>
              </w:rPr>
            </w:pPr>
            <w:r w:rsidRPr="00942841">
              <w:rPr>
                <w:rFonts w:ascii="Times New Roman" w:hAnsi="Times New Roman"/>
                <w:sz w:val="16"/>
                <w:szCs w:val="16"/>
                <w:lang w:val="sk-SK"/>
              </w:rPr>
              <w:t xml:space="preserve">    a spotrebiteľských cien ropných výrobkov (1999/280/ES) (Mimoriadne   </w:t>
            </w:r>
          </w:p>
          <w:p w:rsidR="007D0302" w:rsidRPr="00942841" w:rsidP="007D0302">
            <w:pPr>
              <w:pStyle w:val="FootnoteText"/>
              <w:bidi w:val="0"/>
              <w:rPr>
                <w:rFonts w:ascii="Times New Roman" w:hAnsi="Times New Roman"/>
                <w:sz w:val="16"/>
                <w:szCs w:val="16"/>
                <w:lang w:val="pl-PL"/>
              </w:rPr>
            </w:pPr>
            <w:r w:rsidRPr="00942841">
              <w:rPr>
                <w:rFonts w:ascii="Times New Roman" w:hAnsi="Times New Roman"/>
                <w:sz w:val="16"/>
                <w:szCs w:val="16"/>
                <w:lang w:val="sk-SK"/>
              </w:rPr>
              <w:t xml:space="preserve">    </w:t>
            </w:r>
            <w:r w:rsidRPr="00942841">
              <w:rPr>
                <w:rFonts w:ascii="Times New Roman" w:hAnsi="Times New Roman"/>
                <w:sz w:val="16"/>
                <w:szCs w:val="16"/>
                <w:lang w:val="pl-PL"/>
              </w:rPr>
              <w:t>vydanie Ú. v. EÚ, kap. 12/zv. 02).</w:t>
            </w:r>
          </w:p>
          <w:p w:rsidR="00942841" w:rsidRPr="00942841" w:rsidP="007D0302">
            <w:pPr>
              <w:pStyle w:val="FootnoteText"/>
              <w:bidi w:val="0"/>
              <w:rPr>
                <w:rFonts w:ascii="Times New Roman" w:hAnsi="Times New Roman"/>
                <w:sz w:val="16"/>
                <w:szCs w:val="16"/>
                <w:lang w:val="pl-PL"/>
              </w:rPr>
            </w:pPr>
            <w:r w:rsidRPr="00942841" w:rsidR="007D0302">
              <w:rPr>
                <w:rFonts w:ascii="Times New Roman" w:hAnsi="Times New Roman"/>
                <w:sz w:val="16"/>
                <w:szCs w:val="16"/>
                <w:lang w:val="pl-PL"/>
              </w:rPr>
              <w:t xml:space="preserve">   </w:t>
            </w:r>
            <w:r w:rsidRPr="00942841">
              <w:rPr>
                <w:rFonts w:ascii="Times New Roman" w:hAnsi="Times New Roman"/>
                <w:sz w:val="16"/>
                <w:szCs w:val="16"/>
                <w:lang w:val="pl-PL"/>
              </w:rPr>
              <w:t xml:space="preserve"> </w:t>
            </w:r>
            <w:r w:rsidRPr="00942841" w:rsidR="007D0302">
              <w:rPr>
                <w:rFonts w:ascii="Times New Roman" w:hAnsi="Times New Roman"/>
                <w:sz w:val="16"/>
                <w:szCs w:val="16"/>
                <w:lang w:val="pl-PL"/>
              </w:rPr>
              <w:t xml:space="preserve">Čl. 2 Rozhodnutia Komisie z 26. júla 1999, ktorým sa vykonáva </w:t>
            </w:r>
            <w:r w:rsidRPr="00942841">
              <w:rPr>
                <w:rFonts w:ascii="Times New Roman" w:hAnsi="Times New Roman"/>
                <w:sz w:val="16"/>
                <w:szCs w:val="16"/>
                <w:lang w:val="pl-PL"/>
              </w:rPr>
              <w:t xml:space="preserve"> </w:t>
            </w:r>
          </w:p>
          <w:p w:rsidR="00942841" w:rsidRPr="00942841" w:rsidP="007D0302">
            <w:pPr>
              <w:pStyle w:val="FootnoteText"/>
              <w:bidi w:val="0"/>
              <w:rPr>
                <w:rFonts w:ascii="Times New Roman" w:hAnsi="Times New Roman"/>
                <w:sz w:val="16"/>
                <w:szCs w:val="16"/>
                <w:lang w:val="pl-PL"/>
              </w:rPr>
            </w:pPr>
            <w:r w:rsidRPr="00942841">
              <w:rPr>
                <w:rFonts w:ascii="Times New Roman" w:hAnsi="Times New Roman"/>
                <w:sz w:val="16"/>
                <w:szCs w:val="16"/>
                <w:lang w:val="pl-PL"/>
              </w:rPr>
              <w:t xml:space="preserve">    </w:t>
            </w:r>
            <w:r w:rsidRPr="00942841" w:rsidR="007D0302">
              <w:rPr>
                <w:rFonts w:ascii="Times New Roman" w:hAnsi="Times New Roman"/>
                <w:sz w:val="16"/>
                <w:szCs w:val="16"/>
                <w:lang w:val="pl-PL"/>
              </w:rPr>
              <w:t xml:space="preserve">rozhodnutie Rady 1999/280/ES o postupe spoločenstva pri informovaní </w:t>
            </w:r>
            <w:r w:rsidRPr="00942841">
              <w:rPr>
                <w:rFonts w:ascii="Times New Roman" w:hAnsi="Times New Roman"/>
                <w:sz w:val="16"/>
                <w:szCs w:val="16"/>
                <w:lang w:val="pl-PL"/>
              </w:rPr>
              <w:t xml:space="preserve">   </w:t>
            </w:r>
          </w:p>
          <w:p w:rsidR="00942841" w:rsidRPr="00942841" w:rsidP="007D0302">
            <w:pPr>
              <w:pStyle w:val="FootnoteText"/>
              <w:bidi w:val="0"/>
              <w:rPr>
                <w:rFonts w:ascii="Times New Roman" w:hAnsi="Times New Roman"/>
                <w:sz w:val="16"/>
                <w:szCs w:val="16"/>
                <w:lang w:val="pl-PL"/>
              </w:rPr>
            </w:pPr>
            <w:r w:rsidRPr="00942841">
              <w:rPr>
                <w:rFonts w:ascii="Times New Roman" w:hAnsi="Times New Roman"/>
                <w:sz w:val="16"/>
                <w:szCs w:val="16"/>
                <w:lang w:val="pl-PL"/>
              </w:rPr>
              <w:t xml:space="preserve">    </w:t>
            </w:r>
            <w:r w:rsidRPr="00942841" w:rsidR="007D0302">
              <w:rPr>
                <w:rFonts w:ascii="Times New Roman" w:hAnsi="Times New Roman"/>
                <w:sz w:val="16"/>
                <w:szCs w:val="16"/>
                <w:lang w:val="pl-PL"/>
              </w:rPr>
              <w:t xml:space="preserve">a konzultáciách ohľadom cien dodávok ropy a spotrebiteľských cien </w:t>
            </w:r>
            <w:r w:rsidRPr="00942841">
              <w:rPr>
                <w:rFonts w:ascii="Times New Roman" w:hAnsi="Times New Roman"/>
                <w:sz w:val="16"/>
                <w:szCs w:val="16"/>
                <w:lang w:val="pl-PL"/>
              </w:rPr>
              <w:t xml:space="preserve"> </w:t>
            </w:r>
          </w:p>
          <w:p w:rsidR="00942841" w:rsidRPr="00942841" w:rsidP="007D0302">
            <w:pPr>
              <w:pStyle w:val="FootnoteText"/>
              <w:bidi w:val="0"/>
              <w:rPr>
                <w:rFonts w:ascii="Times New Roman" w:hAnsi="Times New Roman"/>
                <w:sz w:val="16"/>
                <w:szCs w:val="16"/>
                <w:lang w:val="pl-PL"/>
              </w:rPr>
            </w:pPr>
            <w:r w:rsidRPr="00942841">
              <w:rPr>
                <w:rFonts w:ascii="Times New Roman" w:hAnsi="Times New Roman"/>
                <w:sz w:val="16"/>
                <w:szCs w:val="16"/>
                <w:lang w:val="pl-PL"/>
              </w:rPr>
              <w:t xml:space="preserve">    </w:t>
            </w:r>
            <w:r w:rsidRPr="00942841" w:rsidR="007D0302">
              <w:rPr>
                <w:rFonts w:ascii="Times New Roman" w:hAnsi="Times New Roman"/>
                <w:sz w:val="16"/>
                <w:szCs w:val="16"/>
                <w:lang w:val="pl-PL"/>
              </w:rPr>
              <w:t xml:space="preserve">ropných výrobkov (1999/566/ES) (Mimoriadne vydanie Ú. v. EÚ, kap. </w:t>
            </w:r>
            <w:r w:rsidRPr="00942841">
              <w:rPr>
                <w:rFonts w:ascii="Times New Roman" w:hAnsi="Times New Roman"/>
                <w:sz w:val="16"/>
                <w:szCs w:val="16"/>
                <w:lang w:val="pl-PL"/>
              </w:rPr>
              <w:t xml:space="preserve"> </w:t>
            </w:r>
          </w:p>
          <w:p w:rsidR="00446526" w:rsidRPr="00C20E6A" w:rsidP="00C20E6A">
            <w:pPr>
              <w:pStyle w:val="FootnoteText"/>
              <w:bidi w:val="0"/>
              <w:rPr>
                <w:rFonts w:ascii="Times New Roman" w:hAnsi="Times New Roman"/>
                <w:sz w:val="16"/>
                <w:szCs w:val="16"/>
                <w:lang w:val="pl-PL"/>
              </w:rPr>
            </w:pPr>
            <w:r w:rsidRPr="00021024" w:rsidR="00942841">
              <w:rPr>
                <w:rFonts w:ascii="Times New Roman" w:hAnsi="Times New Roman"/>
                <w:sz w:val="16"/>
                <w:szCs w:val="16"/>
                <w:lang w:val="pl-PL"/>
              </w:rPr>
              <w:t xml:space="preserve">   </w:t>
            </w:r>
            <w:r w:rsidRPr="00C20E6A" w:rsidR="007D0302">
              <w:rPr>
                <w:rFonts w:ascii="Times New Roman" w:hAnsi="Times New Roman"/>
                <w:sz w:val="16"/>
                <w:szCs w:val="16"/>
              </w:rPr>
              <w:t>12/zv. 02).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737C8"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Č:6</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O:1</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P: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P="003030A3">
            <w:pPr>
              <w:bidi w:val="0"/>
              <w:ind w:left="86" w:hanging="86"/>
              <w:rPr>
                <w:rFonts w:ascii="Times New Roman" w:hAnsi="Times New Roman"/>
                <w:sz w:val="18"/>
                <w:szCs w:val="18"/>
              </w:rPr>
            </w:pPr>
            <w:r w:rsidRPr="00527B03">
              <w:rPr>
                <w:rFonts w:ascii="Times New Roman" w:hAnsi="Times New Roman"/>
                <w:sz w:val="18"/>
                <w:szCs w:val="18"/>
              </w:rPr>
              <w:t xml:space="preserve">b) prevádzkové náklady na emisie CO2 počas životnosti vozidla sa vypočítajú vynásobením najazdených kilometrov počas životnosti vozidla, pričom sa v prípade potreby zohľadní počet už najazdených kilometrov, podľa odseku 3 emisiami CO2 v kilogramoch na kilometer podľa odseku </w:t>
            </w:r>
            <w:smartTag w:uri="urn:schemas-microsoft-com:office:smarttags" w:element="metricconverter">
              <w:smartTagPr>
                <w:attr w:name="ProductID" w:val="2 a"/>
              </w:smartTagPr>
              <w:r w:rsidRPr="00527B03">
                <w:rPr>
                  <w:rFonts w:ascii="Times New Roman" w:hAnsi="Times New Roman"/>
                  <w:sz w:val="18"/>
                  <w:szCs w:val="18"/>
                </w:rPr>
                <w:t>2 a</w:t>
              </w:r>
            </w:smartTag>
            <w:r w:rsidRPr="00527B03">
              <w:rPr>
                <w:rFonts w:ascii="Times New Roman" w:hAnsi="Times New Roman"/>
                <w:sz w:val="18"/>
                <w:szCs w:val="18"/>
              </w:rPr>
              <w:t xml:space="preserve"> nákladmi na kilogram z rozsahu uvedeného v tabuľke 2 prílohy;</w:t>
            </w:r>
          </w:p>
          <w:p w:rsidR="0056683D" w:rsidRPr="00527B03" w:rsidP="003030A3">
            <w:pPr>
              <w:bidi w:val="0"/>
              <w:ind w:left="86" w:hanging="86"/>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8A7746">
            <w:pPr>
              <w:widowControl w:val="0"/>
              <w:bidi w:val="0"/>
              <w:rPr>
                <w:rFonts w:ascii="Times New Roman" w:hAnsi="Times New Roman"/>
                <w:sz w:val="16"/>
                <w:szCs w:val="16"/>
              </w:rPr>
            </w:pPr>
            <w:r w:rsidRPr="00527B03" w:rsidR="00042FBD">
              <w:rPr>
                <w:rFonts w:ascii="Times New Roman" w:hAnsi="Times New Roman"/>
                <w:sz w:val="16"/>
                <w:szCs w:val="16"/>
              </w:rPr>
              <w:t>§: 4</w:t>
            </w:r>
          </w:p>
          <w:p w:rsidR="00042FBD" w:rsidRPr="00527B03" w:rsidP="008A7746">
            <w:pPr>
              <w:widowControl w:val="0"/>
              <w:bidi w:val="0"/>
              <w:rPr>
                <w:rFonts w:ascii="Times New Roman" w:hAnsi="Times New Roman"/>
                <w:sz w:val="16"/>
                <w:szCs w:val="16"/>
              </w:rPr>
            </w:pPr>
            <w:r w:rsidRPr="00527B03">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93BAF" w:rsidRPr="00C93BAF" w:rsidP="00C93BAF">
            <w:pPr>
              <w:bidi w:val="0"/>
              <w:jc w:val="both"/>
              <w:rPr>
                <w:rFonts w:ascii="Times New Roman" w:hAnsi="Times New Roman"/>
                <w:sz w:val="18"/>
                <w:szCs w:val="18"/>
              </w:rPr>
            </w:pPr>
            <w:r w:rsidRPr="00C93BAF">
              <w:rPr>
                <w:rFonts w:ascii="Times New Roman" w:hAnsi="Times New Roman"/>
                <w:sz w:val="18"/>
                <w:szCs w:val="18"/>
              </w:rPr>
              <w:t>(4) Prevádzkové náklady na emisie oxidu uhličitého (CO</w:t>
            </w:r>
            <w:r w:rsidRPr="00C93BAF">
              <w:rPr>
                <w:rFonts w:ascii="Times New Roman" w:hAnsi="Times New Roman"/>
                <w:sz w:val="18"/>
                <w:szCs w:val="18"/>
                <w:vertAlign w:val="subscript"/>
              </w:rPr>
              <w:t>2</w:t>
            </w:r>
            <w:r w:rsidRPr="00C93BAF">
              <w:rPr>
                <w:rFonts w:ascii="Times New Roman" w:hAnsi="Times New Roman"/>
                <w:sz w:val="18"/>
                <w:szCs w:val="18"/>
              </w:rPr>
              <w:t>) počas životnosti vozidla sa vypočítajú ako súčin najazdených kilometrov počas jeho životnosti podľa prílohy č. 1, emisií oxidu uhličitého (CO</w:t>
            </w:r>
            <w:r w:rsidRPr="00C93BAF">
              <w:rPr>
                <w:rFonts w:ascii="Times New Roman" w:hAnsi="Times New Roman"/>
                <w:sz w:val="18"/>
                <w:szCs w:val="18"/>
                <w:vertAlign w:val="subscript"/>
              </w:rPr>
              <w:t>2</w:t>
            </w:r>
            <w:r w:rsidRPr="00C93BAF">
              <w:rPr>
                <w:rFonts w:ascii="Times New Roman" w:hAnsi="Times New Roman"/>
                <w:sz w:val="18"/>
                <w:szCs w:val="18"/>
              </w:rPr>
              <w:t>) vyjadrených v kilogramoch na kilometer a nákladov na kilogram emisií oxidu uhličitého (CO</w:t>
            </w:r>
            <w:r w:rsidRPr="00C93BAF">
              <w:rPr>
                <w:rFonts w:ascii="Times New Roman" w:hAnsi="Times New Roman"/>
                <w:sz w:val="18"/>
                <w:szCs w:val="18"/>
                <w:vertAlign w:val="subscript"/>
              </w:rPr>
              <w:t>2</w:t>
            </w:r>
            <w:r w:rsidRPr="00C93BAF">
              <w:rPr>
                <w:rFonts w:ascii="Times New Roman" w:hAnsi="Times New Roman"/>
                <w:sz w:val="18"/>
                <w:szCs w:val="18"/>
              </w:rPr>
              <w:t>) z rozsahu uvedeného v prílohe č. 3; v prípade potreby sa zohľadnia už najazdené kilometre.</w:t>
            </w:r>
          </w:p>
          <w:p w:rsidR="00E567DE"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Č:6</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O:1</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P: 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3030A3">
            <w:pPr>
              <w:bidi w:val="0"/>
              <w:ind w:left="86" w:hanging="86"/>
              <w:rPr>
                <w:rFonts w:ascii="Times New Roman" w:hAnsi="Times New Roman"/>
                <w:sz w:val="18"/>
                <w:szCs w:val="18"/>
              </w:rPr>
            </w:pPr>
            <w:r w:rsidRPr="00527B03">
              <w:rPr>
                <w:rFonts w:ascii="Times New Roman" w:hAnsi="Times New Roman"/>
                <w:sz w:val="18"/>
                <w:szCs w:val="18"/>
              </w:rPr>
              <w:t xml:space="preserve">c) prevádzkové náklady na emisie znečisťujúcich látok uvedených v tabuľke 2 prílohy počas životnosti vozidla sa vypočítajú spočítaním prevádzkových nákladov na emisie NOx, NMHC a tuhých častíc počas životnosti vozidla. Prevádzkové náklady počas životnosti vozidla na každú znečisťujúcu látku sa vypočítajú vynásobením najazdených kilometrov počas životnosti vozidla, pričom sa v prípade potreby zohľadní počet už najazdených kilometrov, podľa odseku 3 emisiami v gramoch na kilometer podľa odseku </w:t>
            </w:r>
            <w:smartTag w:uri="urn:schemas-microsoft-com:office:smarttags" w:element="metricconverter">
              <w:smartTagPr>
                <w:attr w:name="ProductID" w:val="800ﾠ000 km"/>
              </w:smartTagPr>
              <w:r w:rsidRPr="00527B03">
                <w:rPr>
                  <w:rFonts w:ascii="Times New Roman" w:hAnsi="Times New Roman"/>
                  <w:sz w:val="18"/>
                  <w:szCs w:val="18"/>
                </w:rPr>
                <w:t>2 a</w:t>
              </w:r>
            </w:smartTag>
            <w:r w:rsidRPr="00527B03">
              <w:rPr>
                <w:rFonts w:ascii="Times New Roman" w:hAnsi="Times New Roman"/>
                <w:sz w:val="18"/>
                <w:szCs w:val="18"/>
              </w:rPr>
              <w:t xml:space="preserve"> príslušnými nákladmi na gram. Náklady sa určia podľa priemerných hodnôt Spoločenstva uvedených v tabuľke 2 prílohy.</w:t>
            </w:r>
          </w:p>
          <w:p w:rsidR="00E567DE" w:rsidP="003030A3">
            <w:pPr>
              <w:bidi w:val="0"/>
              <w:ind w:left="86"/>
              <w:rPr>
                <w:rFonts w:ascii="Times New Roman" w:hAnsi="Times New Roman"/>
                <w:sz w:val="18"/>
                <w:szCs w:val="18"/>
              </w:rPr>
            </w:pPr>
            <w:r w:rsidRPr="00527B03">
              <w:rPr>
                <w:rFonts w:ascii="Times New Roman" w:hAnsi="Times New Roman"/>
                <w:sz w:val="18"/>
                <w:szCs w:val="18"/>
              </w:rPr>
              <w:t>Verejní obstarávatelia, obstarávateľské subjekty a prevádzkovatelia uvedení v článku 3 môžu uplatniť vyššie náklady za predpokladu, že tieto náklady neprekročia príslušné hodnoty uvedené v tabuľke 2 prílohy vynásobené koeficientom 2.</w:t>
            </w:r>
          </w:p>
          <w:p w:rsidR="0056683D" w:rsidRPr="00527B03" w:rsidP="0056683D">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2FBD" w:rsidRPr="00527B03" w:rsidP="00042FBD">
            <w:pPr>
              <w:widowControl w:val="0"/>
              <w:bidi w:val="0"/>
              <w:rPr>
                <w:rFonts w:ascii="Times New Roman" w:hAnsi="Times New Roman"/>
                <w:sz w:val="16"/>
                <w:szCs w:val="16"/>
              </w:rPr>
            </w:pPr>
            <w:r w:rsidRPr="00527B03">
              <w:rPr>
                <w:rFonts w:ascii="Times New Roman" w:hAnsi="Times New Roman"/>
                <w:sz w:val="16"/>
                <w:szCs w:val="16"/>
              </w:rPr>
              <w:t>§: 4</w:t>
            </w:r>
          </w:p>
          <w:p w:rsidR="002E64E5" w:rsidRPr="00527B03" w:rsidP="007C15E6">
            <w:pPr>
              <w:widowControl w:val="0"/>
              <w:bidi w:val="0"/>
              <w:rPr>
                <w:rFonts w:ascii="Times New Roman" w:hAnsi="Times New Roman"/>
                <w:sz w:val="16"/>
                <w:szCs w:val="16"/>
              </w:rPr>
            </w:pPr>
            <w:r w:rsidRPr="00527B03" w:rsidR="00042FBD">
              <w:rPr>
                <w:rFonts w:ascii="Times New Roman" w:hAnsi="Times New Roman"/>
                <w:sz w:val="16"/>
                <w:szCs w:val="16"/>
              </w:rPr>
              <w:t>O: 5</w:t>
            </w:r>
            <w:r w:rsidR="007C15E6">
              <w:rPr>
                <w:rFonts w:ascii="Times New Roman" w:hAnsi="Times New Roman"/>
                <w:sz w:val="16"/>
                <w:szCs w:val="16"/>
              </w:rPr>
              <w:t>,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4788C" w:rsidRPr="0074788C" w:rsidP="0074788C">
            <w:pPr>
              <w:bidi w:val="0"/>
              <w:jc w:val="both"/>
              <w:rPr>
                <w:rFonts w:ascii="Times New Roman" w:hAnsi="Times New Roman"/>
                <w:sz w:val="18"/>
                <w:szCs w:val="18"/>
              </w:rPr>
            </w:pPr>
            <w:r w:rsidRPr="0074788C">
              <w:rPr>
                <w:rFonts w:ascii="Times New Roman" w:hAnsi="Times New Roman"/>
                <w:sz w:val="18"/>
                <w:szCs w:val="18"/>
              </w:rPr>
              <w:t>(5) Prevádzkové náklady na emisie oxidov dusíka (NO</w:t>
            </w:r>
            <w:r w:rsidRPr="0074788C">
              <w:rPr>
                <w:rFonts w:ascii="Times New Roman" w:hAnsi="Times New Roman"/>
                <w:sz w:val="18"/>
                <w:szCs w:val="18"/>
                <w:vertAlign w:val="subscript"/>
              </w:rPr>
              <w:t>x</w:t>
            </w:r>
            <w:r w:rsidRPr="0074788C">
              <w:rPr>
                <w:rFonts w:ascii="Times New Roman" w:hAnsi="Times New Roman"/>
                <w:sz w:val="18"/>
                <w:szCs w:val="18"/>
              </w:rPr>
              <w:t>), bezmetánových uhľovodíkov (NMHC) a tuhých častíc počas životnosti vozidla sa vypočítajú ako súčet prevádzkových nákladov na emisie oxidov dusíka (NO</w:t>
            </w:r>
            <w:r w:rsidRPr="0074788C">
              <w:rPr>
                <w:rFonts w:ascii="Times New Roman" w:hAnsi="Times New Roman"/>
                <w:sz w:val="18"/>
                <w:szCs w:val="18"/>
                <w:vertAlign w:val="subscript"/>
              </w:rPr>
              <w:t>x</w:t>
            </w:r>
            <w:r w:rsidRPr="0074788C">
              <w:rPr>
                <w:rFonts w:ascii="Times New Roman" w:hAnsi="Times New Roman"/>
                <w:sz w:val="18"/>
                <w:szCs w:val="18"/>
              </w:rPr>
              <w:t>), prevádzkových nákladov na emisie bezmetánových uhľovodíkov (NMHC) a prevádzkových nákladov na emisie tuhých častíc počas životnosti vozidla; prevádzkové náklady na emisie každej znečisťujúcej látky počas životnosti vozidla sa vypočítajú ako súčin najazdených kilometrov počas životnosti vozidla podľa prílohy č. 1, príslušnej emisie vyjadrenej v gramoch na kilometer a nákladov na gram príslušnej emisie podľa priemernej hodnoty príslušnej emisie uvedenej v prílohe č. 3; v prípade potreby sa zohľadnia už najazdené kilometre.</w:t>
            </w:r>
          </w:p>
          <w:p w:rsidR="0074788C" w:rsidRPr="0074788C" w:rsidP="0074788C">
            <w:pPr>
              <w:bidi w:val="0"/>
              <w:jc w:val="both"/>
              <w:rPr>
                <w:rFonts w:ascii="Times New Roman" w:hAnsi="Times New Roman"/>
                <w:sz w:val="18"/>
                <w:szCs w:val="18"/>
              </w:rPr>
            </w:pPr>
          </w:p>
          <w:p w:rsidR="007C15E6" w:rsidRPr="007C15E6" w:rsidP="00FC32C1">
            <w:pPr>
              <w:bidi w:val="0"/>
              <w:jc w:val="both"/>
              <w:rPr>
                <w:rFonts w:ascii="Times New Roman" w:hAnsi="Times New Roman"/>
                <w:sz w:val="18"/>
                <w:szCs w:val="18"/>
              </w:rPr>
            </w:pPr>
            <w:r w:rsidRPr="0074788C" w:rsidR="0074788C">
              <w:rPr>
                <w:rFonts w:ascii="Times New Roman" w:hAnsi="Times New Roman"/>
                <w:sz w:val="18"/>
                <w:szCs w:val="18"/>
              </w:rPr>
              <w:t>(6) Vyššie prevádzkové náklady na emisie možno uplatniť, ak tieto neprekročia dvojnásobok hodnoty nákladov uvedených v prílohe č. 3.</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Č:6</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P="003030A3">
            <w:pPr>
              <w:bidi w:val="0"/>
              <w:ind w:left="86" w:hanging="86"/>
              <w:rPr>
                <w:rFonts w:ascii="Times New Roman" w:hAnsi="Times New Roman"/>
                <w:sz w:val="18"/>
                <w:szCs w:val="18"/>
              </w:rPr>
            </w:pPr>
            <w:r w:rsidRPr="00527B03">
              <w:rPr>
                <w:rFonts w:ascii="Times New Roman" w:hAnsi="Times New Roman"/>
                <w:sz w:val="18"/>
                <w:szCs w:val="18"/>
              </w:rPr>
              <w:t>2. Spotreba paliva a emisie CO2 a emisie znečisťujúcich látok na kilometer prevádzky vozidla, ktoré sú stanovené v tabuľke 2 prílohy, sa zakladajú na štandardizovaných skúšobných postupoch Spoločenstva pre vozidlá, pre ktoré sú takéto skúšobné postupy stanovené v právnych predpisoch Spoločenstva o typovom schválení. V prípade vozidiel, na ktoré sa nevzťahujú štandardizované skúšobné postupy Spoločenstva, sa zabezpečí porovnateľnosť medzi rôznymi ponukami s použitím všeobecne uznávaných skúšobných postupov alebo výsledkov skúšok vykonaných pre orgán alebo s použitím informácií poskytnutých výrobcom.</w:t>
            </w:r>
          </w:p>
          <w:p w:rsidR="0056683D" w:rsidRPr="00527B03" w:rsidP="003030A3">
            <w:pPr>
              <w:bidi w:val="0"/>
              <w:ind w:left="86" w:hanging="86"/>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2FBD" w:rsidRPr="00527B03" w:rsidP="00042FBD">
            <w:pPr>
              <w:widowControl w:val="0"/>
              <w:bidi w:val="0"/>
              <w:rPr>
                <w:rFonts w:ascii="Times New Roman" w:hAnsi="Times New Roman"/>
                <w:sz w:val="16"/>
                <w:szCs w:val="16"/>
              </w:rPr>
            </w:pPr>
            <w:r w:rsidRPr="00527B03">
              <w:rPr>
                <w:rFonts w:ascii="Times New Roman" w:hAnsi="Times New Roman"/>
                <w:sz w:val="16"/>
                <w:szCs w:val="16"/>
              </w:rPr>
              <w:t>§: 4</w:t>
            </w:r>
          </w:p>
          <w:p w:rsidR="00E567DE" w:rsidRPr="00527B03" w:rsidP="00042FBD">
            <w:pPr>
              <w:widowControl w:val="0"/>
              <w:bidi w:val="0"/>
              <w:rPr>
                <w:rFonts w:ascii="Times New Roman" w:hAnsi="Times New Roman"/>
                <w:sz w:val="16"/>
                <w:szCs w:val="16"/>
              </w:rPr>
            </w:pPr>
            <w:r w:rsidRPr="00527B03" w:rsidR="00042FBD">
              <w:rPr>
                <w:rFonts w:ascii="Times New Roman" w:hAnsi="Times New Roman"/>
                <w:sz w:val="16"/>
                <w:szCs w:val="16"/>
              </w:rPr>
              <w:t xml:space="preserve">O: </w:t>
            </w:r>
            <w:r w:rsidR="007C15E6">
              <w:rPr>
                <w:rFonts w:ascii="Times New Roman" w:hAnsi="Times New Roman"/>
                <w:sz w:val="16"/>
                <w:szCs w:val="16"/>
              </w:rPr>
              <w:t>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652A1" w:rsidRPr="007652A1" w:rsidP="007652A1">
            <w:pPr>
              <w:bidi w:val="0"/>
              <w:jc w:val="both"/>
              <w:rPr>
                <w:rFonts w:ascii="Times New Roman" w:hAnsi="Times New Roman"/>
                <w:sz w:val="18"/>
                <w:szCs w:val="18"/>
              </w:rPr>
            </w:pPr>
            <w:r w:rsidRPr="007652A1">
              <w:rPr>
                <w:rFonts w:ascii="Times New Roman" w:hAnsi="Times New Roman"/>
                <w:sz w:val="18"/>
                <w:szCs w:val="18"/>
              </w:rPr>
              <w:t>(7) Ak sa na vozidlo nevzťahujú štandardizované skúšobné postupy podľa právnych predpisov Európskej únie o typovom schválení, porovnateľnosť rôznych ponúk sa zabezpečí použitím všeobecne uznávaných skúšobných postupov alebo výsledkov skúšok vykonaných pre schvaľovací orgán</w:t>
            </w:r>
            <w:r>
              <w:rPr>
                <w:rFonts w:ascii="Times New Roman" w:hAnsi="Times New Roman"/>
                <w:sz w:val="18"/>
                <w:szCs w:val="18"/>
                <w:vertAlign w:val="superscript"/>
              </w:rPr>
              <w:t>8</w:t>
            </w:r>
            <w:r w:rsidRPr="007652A1">
              <w:rPr>
                <w:rFonts w:ascii="Times New Roman" w:hAnsi="Times New Roman"/>
                <w:sz w:val="18"/>
                <w:szCs w:val="18"/>
              </w:rPr>
              <w:t>) alebo použitím informácií poskytnutých výrobcom vozidla.</w:t>
            </w:r>
          </w:p>
          <w:p w:rsidR="009D2B05" w:rsidRPr="00527B03" w:rsidP="009D2B05">
            <w:pPr>
              <w:pStyle w:val="FootnoteText"/>
              <w:bidi w:val="0"/>
              <w:rPr>
                <w:rFonts w:ascii="Times New Roman" w:hAnsi="Times New Roman"/>
                <w:lang w:val="sk-SK"/>
              </w:rPr>
            </w:pPr>
          </w:p>
          <w:p w:rsidR="009D2B05" w:rsidRPr="00527B03" w:rsidP="007652A1">
            <w:pPr>
              <w:pStyle w:val="FootnoteText"/>
              <w:bidi w:val="0"/>
              <w:ind w:left="152" w:hanging="152"/>
              <w:jc w:val="both"/>
              <w:rPr>
                <w:rFonts w:ascii="Times New Roman" w:hAnsi="Times New Roman"/>
                <w:sz w:val="16"/>
                <w:szCs w:val="16"/>
                <w:lang w:val="sk-SK"/>
              </w:rPr>
            </w:pPr>
            <w:r w:rsidR="007652A1">
              <w:rPr>
                <w:rFonts w:ascii="Times New Roman" w:hAnsi="Times New Roman"/>
                <w:sz w:val="16"/>
                <w:szCs w:val="16"/>
                <w:vertAlign w:val="superscript"/>
                <w:lang w:val="sk-SK"/>
              </w:rPr>
              <w:t>8</w:t>
            </w:r>
            <w:r w:rsidRPr="00942841">
              <w:rPr>
                <w:rFonts w:ascii="Times New Roman" w:hAnsi="Times New Roman"/>
                <w:sz w:val="16"/>
                <w:szCs w:val="16"/>
                <w:lang w:val="sk-SK"/>
              </w:rPr>
              <w:t>)</w:t>
            </w:r>
            <w:r w:rsidRPr="00942841">
              <w:rPr>
                <w:rFonts w:ascii="Times New Roman" w:hAnsi="Times New Roman"/>
                <w:sz w:val="16"/>
                <w:szCs w:val="16"/>
                <w:vertAlign w:val="superscript"/>
                <w:lang w:val="sk-SK"/>
              </w:rPr>
              <w:t xml:space="preserve"> </w:t>
            </w:r>
            <w:r w:rsidRPr="00527B03">
              <w:rPr>
                <w:rFonts w:ascii="Times New Roman" w:hAnsi="Times New Roman"/>
                <w:sz w:val="16"/>
                <w:szCs w:val="16"/>
                <w:lang w:val="sk-SK"/>
              </w:rPr>
              <w:t>§ 99 písm. o) zákona č. 725/2004 Z. z. o </w:t>
            </w:r>
            <w:r w:rsidR="007652A1">
              <w:rPr>
                <w:rFonts w:ascii="Times New Roman" w:hAnsi="Times New Roman"/>
                <w:sz w:val="16"/>
                <w:szCs w:val="16"/>
                <w:lang w:val="sk-SK"/>
              </w:rPr>
              <w:t xml:space="preserve">podmienkach prevádzky vozidiel </w:t>
            </w:r>
            <w:r w:rsidRPr="00527B03">
              <w:rPr>
                <w:rFonts w:ascii="Times New Roman" w:hAnsi="Times New Roman"/>
                <w:sz w:val="16"/>
                <w:szCs w:val="16"/>
                <w:lang w:val="sk-SK"/>
              </w:rPr>
              <w:t>v premávke na pozemných komunikáciách a o zmene a doplnení niektorých zákonov v znení neskorších predpisov.</w:t>
            </w:r>
          </w:p>
          <w:p w:rsidR="009D2B05"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Č:6</w:t>
            </w:r>
          </w:p>
          <w:p w:rsidR="00E567DE" w:rsidRPr="00527B03" w:rsidP="00794683">
            <w:pPr>
              <w:bidi w:val="0"/>
              <w:ind w:left="57"/>
              <w:rPr>
                <w:rFonts w:ascii="Times New Roman" w:hAnsi="Times New Roman"/>
                <w:sz w:val="16"/>
                <w:szCs w:val="16"/>
              </w:rPr>
            </w:pPr>
            <w:r w:rsidRPr="00527B03">
              <w:rPr>
                <w:rFonts w:ascii="Times New Roman" w:hAnsi="Times New Roman"/>
                <w:sz w:val="16"/>
                <w:szCs w:val="16"/>
              </w:rPr>
              <w:t>O:3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3030A3">
            <w:pPr>
              <w:bidi w:val="0"/>
              <w:ind w:left="86" w:hanging="86"/>
              <w:rPr>
                <w:rFonts w:ascii="Times New Roman" w:hAnsi="Times New Roman"/>
                <w:sz w:val="18"/>
                <w:szCs w:val="18"/>
              </w:rPr>
            </w:pPr>
            <w:r w:rsidRPr="00527B03">
              <w:rPr>
                <w:rFonts w:ascii="Times New Roman" w:hAnsi="Times New Roman"/>
                <w:sz w:val="18"/>
                <w:szCs w:val="18"/>
              </w:rPr>
              <w:t>3. Počet najazdených kilometrov počas životnosti vozidla sa prevezme z tabuľky 3 v prílohe, ak nie je stanovené inak.</w:t>
            </w:r>
          </w:p>
          <w:p w:rsidR="00E567DE" w:rsidRPr="00527B03" w:rsidP="006737C8">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2E64E5">
              <w:rPr>
                <w:rFonts w:ascii="Times New Roman" w:hAnsi="Times New Roman"/>
                <w:sz w:val="16"/>
                <w:szCs w:val="16"/>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b/>
                <w:sz w:val="16"/>
                <w:szCs w:val="16"/>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2FBD" w:rsidRPr="00527B03" w:rsidP="00042FBD">
            <w:pPr>
              <w:widowControl w:val="0"/>
              <w:bidi w:val="0"/>
              <w:rPr>
                <w:rFonts w:ascii="Times New Roman" w:hAnsi="Times New Roman"/>
                <w:sz w:val="16"/>
                <w:szCs w:val="16"/>
              </w:rPr>
            </w:pPr>
            <w:r w:rsidRPr="00527B03">
              <w:rPr>
                <w:rFonts w:ascii="Times New Roman" w:hAnsi="Times New Roman"/>
                <w:sz w:val="16"/>
                <w:szCs w:val="16"/>
              </w:rPr>
              <w:t>§: 4</w:t>
            </w:r>
          </w:p>
          <w:p w:rsidR="00E567DE" w:rsidRPr="00527B03" w:rsidP="00042FBD">
            <w:pPr>
              <w:widowControl w:val="0"/>
              <w:bidi w:val="0"/>
              <w:rPr>
                <w:rFonts w:ascii="Times New Roman" w:hAnsi="Times New Roman"/>
                <w:sz w:val="16"/>
                <w:szCs w:val="16"/>
              </w:rPr>
            </w:pPr>
            <w:r w:rsidRPr="00527B03" w:rsidR="00042FBD">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74353" w:rsidRPr="00574353" w:rsidP="00574353">
            <w:pPr>
              <w:bidi w:val="0"/>
              <w:jc w:val="both"/>
              <w:rPr>
                <w:rFonts w:ascii="Times New Roman" w:hAnsi="Times New Roman"/>
                <w:sz w:val="18"/>
                <w:szCs w:val="18"/>
              </w:rPr>
            </w:pPr>
            <w:r w:rsidRPr="00574353">
              <w:rPr>
                <w:rFonts w:ascii="Times New Roman" w:hAnsi="Times New Roman"/>
                <w:sz w:val="18"/>
                <w:szCs w:val="18"/>
              </w:rPr>
              <w:t>(1) Prevádzkové náklady na spotrebu energie počas životnosti vozidla sa vypočítajú ako súčin najazdených kilometrov počas životnosti vozidla podľa prílohy č. 1, spotreby energie počítanej podľa odseku 2 a nákladov na jednotku energie podľa odseku 3; v prípade potreby sa zohľadnia už najazdené kilometre.</w:t>
            </w:r>
          </w:p>
          <w:p w:rsidR="00E567DE"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67DE" w:rsidRPr="00527B03" w:rsidP="00AA0B5C">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E567DE" w:rsidRPr="00527B03" w:rsidP="006A6C76">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737C8" w:rsidRPr="00527B03" w:rsidP="00794683">
            <w:pPr>
              <w:bidi w:val="0"/>
              <w:ind w:left="57"/>
              <w:rPr>
                <w:rFonts w:ascii="Times New Roman" w:hAnsi="Times New Roman"/>
                <w:sz w:val="18"/>
                <w:szCs w:val="18"/>
              </w:rPr>
            </w:pPr>
            <w:r w:rsidRPr="00527B03">
              <w:rPr>
                <w:rFonts w:ascii="Times New Roman" w:hAnsi="Times New Roman"/>
                <w:sz w:val="18"/>
                <w:szCs w:val="18"/>
              </w:rPr>
              <w:t>Č:7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6737C8">
            <w:pPr>
              <w:bidi w:val="0"/>
              <w:rPr>
                <w:rFonts w:ascii="Times New Roman" w:hAnsi="Times New Roman"/>
                <w:sz w:val="18"/>
                <w:szCs w:val="18"/>
              </w:rPr>
            </w:pPr>
            <w:r w:rsidRPr="00527B03">
              <w:rPr>
                <w:rFonts w:ascii="Times New Roman" w:hAnsi="Times New Roman"/>
                <w:sz w:val="18"/>
                <w:szCs w:val="18"/>
              </w:rPr>
              <w:t>Úpravy na prispôsobenie technickému pokroku</w:t>
            </w:r>
          </w:p>
          <w:p w:rsidR="004857CF" w:rsidRPr="00527B03" w:rsidP="004857CF">
            <w:pPr>
              <w:bidi w:val="0"/>
              <w:rPr>
                <w:rFonts w:ascii="Times New Roman" w:hAnsi="Times New Roman"/>
                <w:sz w:val="18"/>
                <w:szCs w:val="18"/>
              </w:rPr>
            </w:pPr>
            <w:r w:rsidRPr="00527B03">
              <w:rPr>
                <w:rFonts w:ascii="Times New Roman" w:hAnsi="Times New Roman"/>
                <w:sz w:val="18"/>
                <w:szCs w:val="18"/>
              </w:rPr>
              <w:t>Komisia prispôsobí údaje na výpočet prevádzkových nákladov vozidiel cestnej dopravy počas ich životnosti, ako sú stanovené v prílohe, inflácii a technickému pokroku. Tieto opatrenia zamerané na zmenu nepodstatných prvkov tejto smernice sa prijmú v súlade s regulačným postupom s kontrolou uvedeným v článku 9 ods. 2.</w:t>
            </w:r>
          </w:p>
          <w:p w:rsidR="006737C8" w:rsidRPr="00527B03" w:rsidP="006737C8">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bidi w:val="0"/>
              <w:jc w:val="center"/>
              <w:rPr>
                <w:rFonts w:ascii="Times New Roman" w:hAnsi="Times New Roman"/>
                <w:sz w:val="18"/>
                <w:szCs w:val="18"/>
              </w:rPr>
            </w:pPr>
            <w:r w:rsidRPr="00527B03" w:rsidR="00462F84">
              <w:rPr>
                <w:rFonts w:ascii="Times New Roman" w:hAnsi="Times New Roman"/>
                <w:sz w:val="18"/>
                <w:szCs w:val="18"/>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bidi w:val="0"/>
              <w:jc w:val="center"/>
              <w:rPr>
                <w:rFonts w:ascii="Times New Roman" w:hAnsi="Times New Roman"/>
                <w:b/>
                <w:sz w:val="18"/>
                <w:szCs w:val="18"/>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8A7746">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737C8" w:rsidRPr="00527B03" w:rsidP="00AA0B5C">
            <w:pPr>
              <w:widowControl w:val="0"/>
              <w:bidi w:val="0"/>
              <w:jc w:val="center"/>
              <w:rPr>
                <w:rFonts w:ascii="Times New Roman" w:hAnsi="Times New Roman"/>
                <w:sz w:val="18"/>
                <w:szCs w:val="18"/>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737C8" w:rsidRPr="00527B03" w:rsidP="006A6C76">
            <w:pPr>
              <w:bidi w:val="0"/>
              <w:jc w:val="center"/>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527B03" w:rsidP="00794683">
            <w:pPr>
              <w:bidi w:val="0"/>
              <w:ind w:left="57"/>
              <w:rPr>
                <w:rFonts w:ascii="Times New Roman" w:hAnsi="Times New Roman"/>
                <w:sz w:val="18"/>
                <w:szCs w:val="18"/>
              </w:rPr>
            </w:pPr>
            <w:r w:rsidRPr="00527B03">
              <w:rPr>
                <w:rFonts w:ascii="Times New Roman" w:hAnsi="Times New Roman"/>
                <w:sz w:val="18"/>
                <w:szCs w:val="18"/>
              </w:rPr>
              <w:t>Č:8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4857CF">
            <w:pPr>
              <w:bidi w:val="0"/>
              <w:rPr>
                <w:rFonts w:ascii="Times New Roman" w:hAnsi="Times New Roman"/>
                <w:sz w:val="18"/>
                <w:szCs w:val="18"/>
              </w:rPr>
            </w:pPr>
            <w:r w:rsidRPr="00527B03">
              <w:rPr>
                <w:rFonts w:ascii="Times New Roman" w:hAnsi="Times New Roman"/>
                <w:sz w:val="18"/>
                <w:szCs w:val="18"/>
              </w:rPr>
              <w:t>Výmena osvedčených postupov</w:t>
            </w:r>
          </w:p>
          <w:p w:rsidR="004857CF" w:rsidRPr="00527B03" w:rsidP="004857CF">
            <w:pPr>
              <w:bidi w:val="0"/>
              <w:rPr>
                <w:rFonts w:ascii="Times New Roman" w:hAnsi="Times New Roman"/>
                <w:sz w:val="18"/>
                <w:szCs w:val="18"/>
              </w:rPr>
            </w:pPr>
            <w:r w:rsidRPr="00527B03">
              <w:rPr>
                <w:rFonts w:ascii="Times New Roman" w:hAnsi="Times New Roman"/>
                <w:sz w:val="18"/>
                <w:szCs w:val="18"/>
              </w:rPr>
              <w:t>Komisia uľahčí a zorganizuje výmenu znalostí a osvedčených postupov medzi členskými štátmi v oblasti postupov týkajúcich sa podpory nákupu ekologických a energeticky úsporných vozidiel cestnej dopravy verejnými obstarávateľmi, obstarávateľskými subjektmi a prevádzkovateľmi uvedenými v článku 3.</w:t>
            </w:r>
          </w:p>
          <w:p w:rsidR="004857CF" w:rsidRPr="00527B03" w:rsidP="006737C8">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r w:rsidRPr="00527B03" w:rsidR="00462F84">
              <w:rPr>
                <w:rFonts w:ascii="Times New Roman" w:hAnsi="Times New Roman"/>
                <w:sz w:val="18"/>
                <w:szCs w:val="18"/>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b/>
                <w:sz w:val="18"/>
                <w:szCs w:val="18"/>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8A7746">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527B03" w:rsidP="006A6C76">
            <w:pPr>
              <w:bidi w:val="0"/>
              <w:jc w:val="center"/>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527B03" w:rsidP="00794683">
            <w:pPr>
              <w:bidi w:val="0"/>
              <w:ind w:left="57"/>
              <w:rPr>
                <w:rFonts w:ascii="Times New Roman" w:hAnsi="Times New Roman"/>
                <w:sz w:val="18"/>
                <w:szCs w:val="18"/>
              </w:rPr>
            </w:pPr>
            <w:r w:rsidRPr="00527B03">
              <w:rPr>
                <w:rFonts w:ascii="Times New Roman" w:hAnsi="Times New Roman"/>
                <w:sz w:val="18"/>
                <w:szCs w:val="18"/>
              </w:rPr>
              <w:t>Č:9</w:t>
            </w:r>
          </w:p>
          <w:p w:rsidR="00E567DE" w:rsidRPr="00527B03" w:rsidP="00794683">
            <w:pPr>
              <w:bidi w:val="0"/>
              <w:ind w:left="57"/>
              <w:rPr>
                <w:rFonts w:ascii="Times New Roman" w:hAnsi="Times New Roman"/>
                <w:sz w:val="18"/>
                <w:szCs w:val="18"/>
              </w:rPr>
            </w:pPr>
            <w:r w:rsidRPr="00527B03">
              <w:rPr>
                <w:rFonts w:ascii="Times New Roman" w:hAnsi="Times New Roman"/>
                <w:sz w:val="18"/>
                <w:szCs w:val="18"/>
              </w:rPr>
              <w:t>O:1,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4857CF">
            <w:pPr>
              <w:bidi w:val="0"/>
              <w:rPr>
                <w:rFonts w:ascii="Times New Roman" w:hAnsi="Times New Roman"/>
                <w:sz w:val="18"/>
                <w:szCs w:val="18"/>
              </w:rPr>
            </w:pPr>
            <w:r w:rsidRPr="00527B03">
              <w:rPr>
                <w:rFonts w:ascii="Times New Roman" w:hAnsi="Times New Roman"/>
                <w:sz w:val="18"/>
                <w:szCs w:val="18"/>
              </w:rPr>
              <w:t>Výbor</w:t>
            </w:r>
          </w:p>
          <w:p w:rsidR="004857CF" w:rsidRPr="00527B03" w:rsidP="004857CF">
            <w:pPr>
              <w:bidi w:val="0"/>
              <w:rPr>
                <w:rFonts w:ascii="Times New Roman" w:hAnsi="Times New Roman"/>
                <w:sz w:val="18"/>
                <w:szCs w:val="18"/>
              </w:rPr>
            </w:pPr>
            <w:r w:rsidRPr="00527B03">
              <w:rPr>
                <w:rFonts w:ascii="Times New Roman" w:hAnsi="Times New Roman"/>
                <w:sz w:val="18"/>
                <w:szCs w:val="18"/>
              </w:rPr>
              <w:t>1. Komisii pomáha výbor.</w:t>
            </w:r>
          </w:p>
          <w:p w:rsidR="004857CF" w:rsidRPr="00527B03" w:rsidP="003030A3">
            <w:pPr>
              <w:bidi w:val="0"/>
              <w:ind w:left="86" w:hanging="86"/>
              <w:rPr>
                <w:rFonts w:ascii="Times New Roman" w:hAnsi="Times New Roman"/>
                <w:sz w:val="18"/>
                <w:szCs w:val="18"/>
              </w:rPr>
            </w:pPr>
            <w:r w:rsidRPr="00527B03">
              <w:rPr>
                <w:rFonts w:ascii="Times New Roman" w:hAnsi="Times New Roman"/>
                <w:sz w:val="18"/>
                <w:szCs w:val="18"/>
              </w:rPr>
              <w:t xml:space="preserve">2. Ak sa odkazuje na tento odsek, uplatňuje sa článok 5a ods. 1 až </w:t>
            </w:r>
            <w:smartTag w:uri="urn:schemas-microsoft-com:office:smarttags" w:element="metricconverter">
              <w:smartTagPr>
                <w:attr w:name="ProductID" w:val="800ﾠ000 km"/>
              </w:smartTagPr>
              <w:r w:rsidRPr="00527B03">
                <w:rPr>
                  <w:rFonts w:ascii="Times New Roman" w:hAnsi="Times New Roman"/>
                  <w:sz w:val="18"/>
                  <w:szCs w:val="18"/>
                </w:rPr>
                <w:t>4 a</w:t>
              </w:r>
            </w:smartTag>
            <w:r w:rsidRPr="00527B03">
              <w:rPr>
                <w:rFonts w:ascii="Times New Roman" w:hAnsi="Times New Roman"/>
                <w:sz w:val="18"/>
                <w:szCs w:val="18"/>
              </w:rPr>
              <w:t xml:space="preserve"> článok 7 rozhodnutia 1999/468/ES so zreteľom na jeho článok 8.</w:t>
            </w:r>
          </w:p>
          <w:p w:rsidR="004857CF" w:rsidRPr="00527B03" w:rsidP="004857CF">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r w:rsidRPr="00527B03" w:rsidR="00462F84">
              <w:rPr>
                <w:rFonts w:ascii="Times New Roman" w:hAnsi="Times New Roman"/>
                <w:sz w:val="18"/>
                <w:szCs w:val="18"/>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b/>
                <w:sz w:val="18"/>
                <w:szCs w:val="18"/>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8A7746">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527B03" w:rsidP="006A6C76">
            <w:pPr>
              <w:bidi w:val="0"/>
              <w:jc w:val="center"/>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527B03" w:rsidP="00794683">
            <w:pPr>
              <w:bidi w:val="0"/>
              <w:ind w:left="57"/>
              <w:rPr>
                <w:rFonts w:ascii="Times New Roman" w:hAnsi="Times New Roman"/>
                <w:sz w:val="18"/>
                <w:szCs w:val="18"/>
              </w:rPr>
            </w:pPr>
            <w:r w:rsidRPr="00527B03">
              <w:rPr>
                <w:rFonts w:ascii="Times New Roman" w:hAnsi="Times New Roman"/>
                <w:sz w:val="18"/>
                <w:szCs w:val="18"/>
              </w:rPr>
              <w:t>Č:10</w:t>
            </w:r>
          </w:p>
          <w:p w:rsidR="00E567DE" w:rsidRPr="00527B03" w:rsidP="00794683">
            <w:pPr>
              <w:bidi w:val="0"/>
              <w:ind w:left="57"/>
              <w:rPr>
                <w:rFonts w:ascii="Times New Roman" w:hAnsi="Times New Roman"/>
                <w:sz w:val="18"/>
                <w:szCs w:val="18"/>
              </w:rPr>
            </w:pPr>
            <w:r w:rsidRPr="00527B03">
              <w:rPr>
                <w:rFonts w:ascii="Times New Roman" w:hAnsi="Times New Roman"/>
                <w:sz w:val="18"/>
                <w:szCs w:val="18"/>
              </w:rPr>
              <w:t>O:1, 2,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4857CF">
            <w:pPr>
              <w:bidi w:val="0"/>
              <w:rPr>
                <w:rFonts w:ascii="Times New Roman" w:hAnsi="Times New Roman"/>
                <w:sz w:val="18"/>
                <w:szCs w:val="18"/>
              </w:rPr>
            </w:pPr>
            <w:r w:rsidRPr="00527B03">
              <w:rPr>
                <w:rFonts w:ascii="Times New Roman" w:hAnsi="Times New Roman"/>
                <w:sz w:val="18"/>
                <w:szCs w:val="18"/>
              </w:rPr>
              <w:t>Podávanie správ a preskúmanie</w:t>
            </w:r>
          </w:p>
          <w:p w:rsidR="004857CF" w:rsidRPr="00527B03" w:rsidP="003030A3">
            <w:pPr>
              <w:bidi w:val="0"/>
              <w:ind w:left="86" w:hanging="86"/>
              <w:rPr>
                <w:rFonts w:ascii="Times New Roman" w:hAnsi="Times New Roman"/>
                <w:sz w:val="18"/>
                <w:szCs w:val="18"/>
              </w:rPr>
            </w:pPr>
            <w:r w:rsidRPr="00527B03">
              <w:rPr>
                <w:rFonts w:ascii="Times New Roman" w:hAnsi="Times New Roman"/>
                <w:sz w:val="18"/>
                <w:szCs w:val="18"/>
              </w:rPr>
              <w:t>1. Komisia vypracuje každé dva roky s účinnosťou od 4. decembra 2010 správu o uplatňovaní tejto smernice a o opatreniach prijatých jednotlivými členskými štátmi na podporu nákupu ekologických a energeticky úsporných vozidiel cestnej dopravy.</w:t>
            </w:r>
          </w:p>
          <w:p w:rsidR="004857CF" w:rsidRPr="00527B03" w:rsidP="003030A3">
            <w:pPr>
              <w:bidi w:val="0"/>
              <w:ind w:left="86" w:hanging="86"/>
              <w:rPr>
                <w:rFonts w:ascii="Times New Roman" w:hAnsi="Times New Roman"/>
                <w:sz w:val="18"/>
                <w:szCs w:val="18"/>
              </w:rPr>
            </w:pPr>
            <w:r w:rsidRPr="00527B03">
              <w:rPr>
                <w:rFonts w:ascii="Times New Roman" w:hAnsi="Times New Roman"/>
                <w:sz w:val="18"/>
                <w:szCs w:val="18"/>
              </w:rPr>
              <w:t xml:space="preserve">2. Tieto správy zhodnotia dosah tejto smernice, najmä možností uvedených v článku 5 ods. </w:t>
            </w:r>
            <w:smartTag w:uri="urn:schemas-microsoft-com:office:smarttags" w:element="metricconverter">
              <w:smartTagPr>
                <w:attr w:name="ProductID" w:val="800ﾠ000 km"/>
              </w:smartTagPr>
              <w:r w:rsidRPr="00527B03">
                <w:rPr>
                  <w:rFonts w:ascii="Times New Roman" w:hAnsi="Times New Roman"/>
                  <w:sz w:val="18"/>
                  <w:szCs w:val="18"/>
                </w:rPr>
                <w:t>3, a</w:t>
              </w:r>
            </w:smartTag>
            <w:r w:rsidRPr="00527B03">
              <w:rPr>
                <w:rFonts w:ascii="Times New Roman" w:hAnsi="Times New Roman"/>
                <w:sz w:val="18"/>
                <w:szCs w:val="18"/>
              </w:rPr>
              <w:t xml:space="preserve"> potrebu ďalších opatrení a podľa potreby budú obsahovať i návrhy.</w:t>
            </w:r>
          </w:p>
          <w:p w:rsidR="004857CF" w:rsidRPr="00527B03" w:rsidP="003030A3">
            <w:pPr>
              <w:bidi w:val="0"/>
              <w:ind w:left="86"/>
              <w:rPr>
                <w:rFonts w:ascii="Times New Roman" w:hAnsi="Times New Roman"/>
                <w:sz w:val="18"/>
                <w:szCs w:val="18"/>
              </w:rPr>
            </w:pPr>
            <w:r w:rsidRPr="00527B03">
              <w:rPr>
                <w:rFonts w:ascii="Times New Roman" w:hAnsi="Times New Roman"/>
                <w:sz w:val="18"/>
                <w:szCs w:val="18"/>
              </w:rPr>
              <w:t>V týchto správach Komisia porovná nominálne a relatívne množstvo zakúpených vozidiel, zodpovedajúce najlepšej trhovej alternatíve z hľadiska energetických a environmentálnych vplyvov počas životnosti vozidla, a to v rámci každej z kategórií vozidiel uvedených v tabuľke 3 prílohy, s celkovým trhom týchto vozidiel, a ďalej odhadne, ako možnosti uvedené v článku 5 ods. 3 ovplyvnili trh. Komisia zhodnotí potrebu ďalších opatrení a podľa potreby predloží i návrhy.</w:t>
            </w:r>
          </w:p>
          <w:p w:rsidR="004857CF" w:rsidRPr="00527B03" w:rsidP="003030A3">
            <w:pPr>
              <w:bidi w:val="0"/>
              <w:ind w:left="86" w:hanging="86"/>
              <w:rPr>
                <w:rFonts w:ascii="Times New Roman" w:hAnsi="Times New Roman"/>
                <w:sz w:val="18"/>
                <w:szCs w:val="18"/>
              </w:rPr>
            </w:pPr>
            <w:r w:rsidRPr="00527B03">
              <w:rPr>
                <w:rFonts w:ascii="Times New Roman" w:hAnsi="Times New Roman"/>
                <w:sz w:val="18"/>
                <w:szCs w:val="18"/>
              </w:rPr>
              <w:t xml:space="preserve">3. Komisia najneskôr v deň predloženia prvej správy preskúma možnosti uvedené v článku 5 ods. 3, predloží hodnotenie metodiky uvedenej v článku </w:t>
            </w:r>
            <w:smartTag w:uri="urn:schemas-microsoft-com:office:smarttags" w:element="metricconverter">
              <w:smartTagPr>
                <w:attr w:name="ProductID" w:val="800ﾠ000 km"/>
              </w:smartTagPr>
              <w:r w:rsidRPr="00527B03">
                <w:rPr>
                  <w:rFonts w:ascii="Times New Roman" w:hAnsi="Times New Roman"/>
                  <w:sz w:val="18"/>
                  <w:szCs w:val="18"/>
                </w:rPr>
                <w:t>6 a</w:t>
              </w:r>
            </w:smartTag>
            <w:r w:rsidRPr="00527B03">
              <w:rPr>
                <w:rFonts w:ascii="Times New Roman" w:hAnsi="Times New Roman"/>
                <w:sz w:val="18"/>
                <w:szCs w:val="18"/>
              </w:rPr>
              <w:t xml:space="preserve"> v prípade potreby navrhne vhodné úpravy.</w:t>
            </w:r>
          </w:p>
          <w:p w:rsidR="009C1242" w:rsidRPr="00527B03" w:rsidP="004857CF">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r w:rsidRPr="00527B03" w:rsidR="00462F84">
              <w:rPr>
                <w:rFonts w:ascii="Times New Roman" w:hAnsi="Times New Roman"/>
                <w:sz w:val="18"/>
                <w:szCs w:val="18"/>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b/>
                <w:sz w:val="18"/>
                <w:szCs w:val="18"/>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8A7746">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527B03" w:rsidP="006A6C76">
            <w:pPr>
              <w:bidi w:val="0"/>
              <w:jc w:val="center"/>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527B03" w:rsidP="00794683">
            <w:pPr>
              <w:bidi w:val="0"/>
              <w:ind w:left="57"/>
              <w:rPr>
                <w:rFonts w:ascii="Times New Roman" w:hAnsi="Times New Roman"/>
                <w:sz w:val="18"/>
                <w:szCs w:val="18"/>
              </w:rPr>
            </w:pPr>
            <w:r w:rsidRPr="00527B03">
              <w:rPr>
                <w:rFonts w:ascii="Times New Roman" w:hAnsi="Times New Roman"/>
                <w:sz w:val="18"/>
                <w:szCs w:val="18"/>
              </w:rPr>
              <w:t>Č:11</w:t>
            </w:r>
          </w:p>
          <w:p w:rsidR="00E567DE" w:rsidRPr="00527B03" w:rsidP="00794683">
            <w:pPr>
              <w:bidi w:val="0"/>
              <w:ind w:left="57"/>
              <w:rPr>
                <w:rFonts w:ascii="Times New Roman" w:hAnsi="Times New Roman"/>
                <w:sz w:val="18"/>
                <w:szCs w:val="18"/>
              </w:rPr>
            </w:pPr>
            <w:r w:rsidRPr="00527B03">
              <w:rPr>
                <w:rFonts w:ascii="Times New Roman" w:hAnsi="Times New Roman"/>
                <w:sz w:val="18"/>
                <w:szCs w:val="18"/>
              </w:rPr>
              <w:t>O: 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4857CF">
            <w:pPr>
              <w:bidi w:val="0"/>
              <w:rPr>
                <w:rFonts w:ascii="Times New Roman" w:hAnsi="Times New Roman"/>
                <w:sz w:val="18"/>
                <w:szCs w:val="18"/>
              </w:rPr>
            </w:pPr>
            <w:r w:rsidRPr="00527B03">
              <w:rPr>
                <w:rFonts w:ascii="Times New Roman" w:hAnsi="Times New Roman"/>
                <w:sz w:val="18"/>
                <w:szCs w:val="18"/>
              </w:rPr>
              <w:t>Transpozícia</w:t>
            </w:r>
          </w:p>
          <w:p w:rsidR="004857CF" w:rsidRPr="00527B03" w:rsidP="003030A3">
            <w:pPr>
              <w:bidi w:val="0"/>
              <w:ind w:left="86" w:hanging="86"/>
              <w:rPr>
                <w:rFonts w:ascii="Times New Roman" w:hAnsi="Times New Roman"/>
                <w:sz w:val="18"/>
                <w:szCs w:val="18"/>
              </w:rPr>
            </w:pPr>
            <w:r w:rsidRPr="00527B03">
              <w:rPr>
                <w:rFonts w:ascii="Times New Roman" w:hAnsi="Times New Roman"/>
                <w:sz w:val="18"/>
                <w:szCs w:val="18"/>
              </w:rPr>
              <w:t>1. Členské štáty uvedú do účinnosti zákony, iné právne predpisy a správne opatrenia potrebné na dosiahnutie súladu s touto smernicou do 4. decembra 2010. Bezodkladne oznámia Komisii znenie týchto ustanovení.</w:t>
            </w:r>
          </w:p>
          <w:p w:rsidR="004857CF" w:rsidRPr="00527B03" w:rsidP="003030A3">
            <w:pPr>
              <w:bidi w:val="0"/>
              <w:ind w:left="86"/>
              <w:rPr>
                <w:rFonts w:ascii="Times New Roman" w:hAnsi="Times New Roman"/>
                <w:sz w:val="18"/>
                <w:szCs w:val="18"/>
              </w:rPr>
            </w:pPr>
            <w:r w:rsidRPr="00527B03">
              <w:rPr>
                <w:rFonts w:ascii="Times New Roman" w:hAnsi="Times New Roman"/>
                <w:sz w:val="18"/>
                <w:szCs w:val="18"/>
              </w:rPr>
              <w:t>Členské štáty uvedú priamo v prijatých opatreniach alebo pri ich úradnom uverejnení odkaz na túto smernicu. Podrobnosti o odkaze upravia členské štáty.</w:t>
            </w:r>
          </w:p>
          <w:p w:rsidR="004857CF" w:rsidRPr="00527B03" w:rsidP="003030A3">
            <w:pPr>
              <w:bidi w:val="0"/>
              <w:ind w:left="86" w:hanging="86"/>
              <w:rPr>
                <w:rFonts w:ascii="Times New Roman" w:hAnsi="Times New Roman"/>
                <w:sz w:val="18"/>
                <w:szCs w:val="18"/>
              </w:rPr>
            </w:pPr>
            <w:r w:rsidRPr="00527B03">
              <w:rPr>
                <w:rFonts w:ascii="Times New Roman" w:hAnsi="Times New Roman"/>
                <w:sz w:val="18"/>
                <w:szCs w:val="18"/>
              </w:rPr>
              <w:t>2. Členské štáty oznámia Komisii znenie hlavných ustanovení vnútroštátnych právnych predpisov, ktoré prijmú v oblasti pôsobnosti tejto smernice.</w:t>
            </w:r>
          </w:p>
          <w:p w:rsidR="004857CF" w:rsidRPr="00527B03" w:rsidP="004857CF">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r w:rsidRPr="00527B03" w:rsidR="00D66D68">
              <w:rPr>
                <w:rFonts w:ascii="Times New Roman" w:hAnsi="Times New Roman"/>
                <w:sz w:val="18"/>
                <w:szCs w:val="18"/>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b/>
                <w:sz w:val="18"/>
                <w:szCs w:val="18"/>
              </w:rPr>
            </w:pPr>
            <w:r w:rsidRPr="00152ED7" w:rsid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73E3E" w:rsidP="00273E3E">
            <w:pPr>
              <w:widowControl w:val="0"/>
              <w:bidi w:val="0"/>
              <w:rPr>
                <w:rFonts w:ascii="Times New Roman" w:hAnsi="Times New Roman"/>
                <w:sz w:val="16"/>
                <w:szCs w:val="16"/>
              </w:rPr>
            </w:pPr>
            <w:r w:rsidRPr="00527B03">
              <w:rPr>
                <w:rFonts w:ascii="Times New Roman" w:hAnsi="Times New Roman"/>
                <w:sz w:val="16"/>
                <w:szCs w:val="16"/>
              </w:rPr>
              <w:t>§: 5</w:t>
            </w:r>
          </w:p>
          <w:p w:rsidR="009C1242" w:rsidP="00273E3E">
            <w:pPr>
              <w:widowControl w:val="0"/>
              <w:bidi w:val="0"/>
              <w:rPr>
                <w:rFonts w:ascii="Times New Roman" w:hAnsi="Times New Roman"/>
                <w:sz w:val="16"/>
                <w:szCs w:val="16"/>
              </w:rPr>
            </w:pPr>
          </w:p>
          <w:p w:rsidR="009C1242" w:rsidP="00273E3E">
            <w:pPr>
              <w:widowControl w:val="0"/>
              <w:bidi w:val="0"/>
              <w:rPr>
                <w:rFonts w:ascii="Times New Roman" w:hAnsi="Times New Roman"/>
                <w:sz w:val="16"/>
                <w:szCs w:val="16"/>
              </w:rPr>
            </w:pPr>
          </w:p>
          <w:p w:rsidR="009C1242" w:rsidP="00273E3E">
            <w:pPr>
              <w:widowControl w:val="0"/>
              <w:bidi w:val="0"/>
              <w:rPr>
                <w:rFonts w:ascii="Times New Roman" w:hAnsi="Times New Roman"/>
                <w:sz w:val="16"/>
                <w:szCs w:val="16"/>
              </w:rPr>
            </w:pPr>
          </w:p>
          <w:p w:rsidR="009C1242" w:rsidP="00273E3E">
            <w:pPr>
              <w:widowControl w:val="0"/>
              <w:bidi w:val="0"/>
              <w:rPr>
                <w:rFonts w:ascii="Times New Roman" w:hAnsi="Times New Roman"/>
                <w:sz w:val="16"/>
                <w:szCs w:val="16"/>
              </w:rPr>
            </w:pPr>
          </w:p>
          <w:p w:rsidR="009C1242" w:rsidP="00273E3E">
            <w:pPr>
              <w:widowControl w:val="0"/>
              <w:bidi w:val="0"/>
              <w:rPr>
                <w:rFonts w:ascii="Times New Roman" w:hAnsi="Times New Roman"/>
                <w:sz w:val="16"/>
                <w:szCs w:val="16"/>
              </w:rPr>
            </w:pPr>
          </w:p>
          <w:p w:rsidR="009C1242" w:rsidP="00273E3E">
            <w:pPr>
              <w:widowControl w:val="0"/>
              <w:bidi w:val="0"/>
              <w:rPr>
                <w:rFonts w:ascii="Times New Roman" w:hAnsi="Times New Roman"/>
                <w:sz w:val="16"/>
                <w:szCs w:val="16"/>
              </w:rPr>
            </w:pPr>
          </w:p>
          <w:p w:rsidR="009C1242" w:rsidP="00273E3E">
            <w:pPr>
              <w:widowControl w:val="0"/>
              <w:bidi w:val="0"/>
              <w:rPr>
                <w:rFonts w:ascii="Times New Roman" w:hAnsi="Times New Roman"/>
                <w:sz w:val="16"/>
                <w:szCs w:val="16"/>
              </w:rPr>
            </w:pPr>
          </w:p>
          <w:p w:rsidR="009C1242" w:rsidP="00273E3E">
            <w:pPr>
              <w:widowControl w:val="0"/>
              <w:bidi w:val="0"/>
              <w:rPr>
                <w:rFonts w:ascii="Times New Roman" w:hAnsi="Times New Roman"/>
                <w:sz w:val="16"/>
                <w:szCs w:val="16"/>
              </w:rPr>
            </w:pPr>
          </w:p>
          <w:p w:rsidR="009C1242" w:rsidP="00273E3E">
            <w:pPr>
              <w:widowControl w:val="0"/>
              <w:bidi w:val="0"/>
              <w:rPr>
                <w:rFonts w:ascii="Times New Roman" w:hAnsi="Times New Roman"/>
                <w:sz w:val="16"/>
                <w:szCs w:val="16"/>
              </w:rPr>
            </w:pPr>
          </w:p>
          <w:p w:rsidR="00F3666E" w:rsidP="00273E3E">
            <w:pPr>
              <w:widowControl w:val="0"/>
              <w:bidi w:val="0"/>
              <w:rPr>
                <w:rFonts w:ascii="Times New Roman" w:hAnsi="Times New Roman"/>
                <w:sz w:val="16"/>
                <w:szCs w:val="16"/>
              </w:rPr>
            </w:pPr>
          </w:p>
          <w:p w:rsidR="00F427E9" w:rsidRPr="00527B03" w:rsidP="00273E3E">
            <w:pPr>
              <w:widowControl w:val="0"/>
              <w:bidi w:val="0"/>
              <w:rPr>
                <w:rFonts w:ascii="Times New Roman" w:hAnsi="Times New Roman"/>
                <w:sz w:val="16"/>
                <w:szCs w:val="16"/>
              </w:rPr>
            </w:pPr>
            <w:r>
              <w:rPr>
                <w:rFonts w:ascii="Times New Roman" w:hAnsi="Times New Roman"/>
                <w:sz w:val="16"/>
                <w:szCs w:val="16"/>
              </w:rPr>
              <w:t>Č: IV</w:t>
            </w:r>
          </w:p>
          <w:p w:rsidR="004857CF" w:rsidRPr="00527B03" w:rsidP="00273E3E">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73E3E" w:rsidRPr="00942841" w:rsidP="00273E3E">
            <w:pPr>
              <w:bidi w:val="0"/>
              <w:rPr>
                <w:rFonts w:ascii="Times New Roman" w:hAnsi="Times New Roman"/>
                <w:sz w:val="18"/>
                <w:szCs w:val="18"/>
              </w:rPr>
            </w:pPr>
            <w:r w:rsidRPr="00942841" w:rsidR="00272AE1">
              <w:rPr>
                <w:rFonts w:ascii="Times New Roman" w:hAnsi="Times New Roman"/>
                <w:sz w:val="18"/>
                <w:szCs w:val="18"/>
              </w:rPr>
              <w:t>Transpozičné ustanovenie</w:t>
            </w:r>
          </w:p>
          <w:p w:rsidR="00273E3E" w:rsidRPr="00527B03" w:rsidP="00273E3E">
            <w:pPr>
              <w:bidi w:val="0"/>
              <w:rPr>
                <w:rFonts w:ascii="Times New Roman" w:hAnsi="Times New Roman"/>
                <w:sz w:val="18"/>
                <w:szCs w:val="18"/>
              </w:rPr>
            </w:pPr>
            <w:r w:rsidRPr="00527B03">
              <w:rPr>
                <w:rFonts w:ascii="Times New Roman" w:hAnsi="Times New Roman"/>
                <w:sz w:val="18"/>
                <w:szCs w:val="18"/>
              </w:rPr>
              <w:t xml:space="preserve">Týmto </w:t>
            </w:r>
            <w:r w:rsidR="00F427E9">
              <w:rPr>
                <w:rFonts w:ascii="Times New Roman" w:hAnsi="Times New Roman"/>
                <w:sz w:val="18"/>
                <w:szCs w:val="18"/>
              </w:rPr>
              <w:t>zákonom</w:t>
            </w:r>
            <w:r w:rsidRPr="00527B03">
              <w:rPr>
                <w:rFonts w:ascii="Times New Roman" w:hAnsi="Times New Roman"/>
                <w:sz w:val="18"/>
                <w:szCs w:val="18"/>
              </w:rPr>
              <w:t xml:space="preserve"> sa preberajú právne </w:t>
            </w:r>
            <w:r w:rsidRPr="0056683D" w:rsidR="0049362D">
              <w:rPr>
                <w:rFonts w:ascii="Times New Roman" w:hAnsi="Times New Roman"/>
                <w:sz w:val="18"/>
                <w:szCs w:val="18"/>
              </w:rPr>
              <w:t>záväzné</w:t>
            </w:r>
            <w:r w:rsidR="0049362D">
              <w:rPr>
                <w:rFonts w:ascii="Times New Roman" w:hAnsi="Times New Roman"/>
                <w:sz w:val="18"/>
                <w:szCs w:val="18"/>
              </w:rPr>
              <w:t xml:space="preserve"> </w:t>
            </w:r>
            <w:r w:rsidRPr="00527B03">
              <w:rPr>
                <w:rFonts w:ascii="Times New Roman" w:hAnsi="Times New Roman"/>
                <w:sz w:val="18"/>
                <w:szCs w:val="18"/>
              </w:rPr>
              <w:t>akty Európskej únie uvedené v prílohe č. 4.</w:t>
            </w:r>
          </w:p>
          <w:p w:rsidR="00273E3E" w:rsidRPr="00527B03" w:rsidP="00273E3E">
            <w:pPr>
              <w:bidi w:val="0"/>
              <w:rPr>
                <w:rFonts w:ascii="Times New Roman" w:hAnsi="Times New Roman"/>
                <w:sz w:val="18"/>
                <w:szCs w:val="18"/>
              </w:rPr>
            </w:pPr>
            <w:r w:rsidRPr="00527B03">
              <w:rPr>
                <w:rFonts w:ascii="Times New Roman" w:hAnsi="Times New Roman"/>
                <w:sz w:val="18"/>
                <w:szCs w:val="18"/>
              </w:rPr>
              <w:t>Príloha č. 4 k </w:t>
            </w:r>
            <w:r w:rsidR="00F427E9">
              <w:rPr>
                <w:rFonts w:ascii="Times New Roman" w:hAnsi="Times New Roman"/>
                <w:sz w:val="18"/>
                <w:szCs w:val="18"/>
              </w:rPr>
              <w:t>zákonu</w:t>
            </w:r>
            <w:r w:rsidRPr="00527B03">
              <w:rPr>
                <w:rFonts w:ascii="Times New Roman" w:hAnsi="Times New Roman"/>
                <w:sz w:val="18"/>
                <w:szCs w:val="18"/>
              </w:rPr>
              <w:t xml:space="preserve"> č. ...............................</w:t>
            </w:r>
          </w:p>
          <w:p w:rsidR="00273E3E" w:rsidRPr="00527B03" w:rsidP="00273E3E">
            <w:pPr>
              <w:bidi w:val="0"/>
              <w:rPr>
                <w:rFonts w:ascii="Times New Roman" w:hAnsi="Times New Roman"/>
                <w:caps/>
                <w:sz w:val="18"/>
                <w:szCs w:val="18"/>
              </w:rPr>
            </w:pPr>
            <w:r w:rsidRPr="00527B03">
              <w:rPr>
                <w:rFonts w:ascii="Times New Roman" w:hAnsi="Times New Roman"/>
                <w:caps/>
                <w:sz w:val="18"/>
                <w:szCs w:val="18"/>
              </w:rPr>
              <w:t>Zoznam preberaných právn</w:t>
            </w:r>
            <w:r w:rsidR="0049362D">
              <w:rPr>
                <w:rFonts w:ascii="Times New Roman" w:hAnsi="Times New Roman"/>
                <w:caps/>
                <w:sz w:val="18"/>
                <w:szCs w:val="18"/>
              </w:rPr>
              <w:t>e záväzných</w:t>
            </w:r>
            <w:r w:rsidRPr="00527B03">
              <w:rPr>
                <w:rFonts w:ascii="Times New Roman" w:hAnsi="Times New Roman"/>
                <w:caps/>
                <w:sz w:val="18"/>
                <w:szCs w:val="18"/>
              </w:rPr>
              <w:t xml:space="preserve"> aktov Európskej únie</w:t>
            </w:r>
          </w:p>
          <w:p w:rsidR="00273E3E" w:rsidRPr="00527B03" w:rsidP="00273E3E">
            <w:pPr>
              <w:bidi w:val="0"/>
              <w:rPr>
                <w:rFonts w:ascii="Times New Roman" w:hAnsi="Times New Roman"/>
                <w:sz w:val="18"/>
                <w:szCs w:val="18"/>
              </w:rPr>
            </w:pPr>
            <w:r w:rsidRPr="00527B03">
              <w:rPr>
                <w:rFonts w:ascii="Times New Roman" w:hAnsi="Times New Roman"/>
                <w:sz w:val="18"/>
                <w:szCs w:val="18"/>
              </w:rPr>
              <w:t>Smernica Európskeho parlamentu a Rady 2009/33/ES z 23. apríla 2009 o podpore ekologických a energetických úsporných vozidiel cestnej dopravy (Ú. v. EÚ L 120, 15. 05. 2009)</w:t>
            </w:r>
          </w:p>
          <w:p w:rsidR="00273E3E" w:rsidRPr="009C1242" w:rsidP="00273E3E">
            <w:pPr>
              <w:bidi w:val="0"/>
              <w:rPr>
                <w:rFonts w:ascii="Times New Roman" w:hAnsi="Times New Roman"/>
                <w:sz w:val="16"/>
                <w:szCs w:val="16"/>
              </w:rPr>
            </w:pPr>
          </w:p>
          <w:p w:rsidR="00273E3E" w:rsidRPr="00527B03" w:rsidP="00273E3E">
            <w:pPr>
              <w:bidi w:val="0"/>
              <w:rPr>
                <w:rFonts w:ascii="Times New Roman" w:hAnsi="Times New Roman"/>
                <w:sz w:val="18"/>
                <w:szCs w:val="18"/>
              </w:rPr>
            </w:pPr>
            <w:r w:rsidRPr="00527B03">
              <w:rPr>
                <w:rFonts w:ascii="Times New Roman" w:hAnsi="Times New Roman"/>
                <w:sz w:val="18"/>
                <w:szCs w:val="18"/>
              </w:rPr>
              <w:t>Účinnosť</w:t>
            </w:r>
          </w:p>
          <w:p w:rsidR="00273E3E" w:rsidRPr="00527B03" w:rsidP="00273E3E">
            <w:pPr>
              <w:bidi w:val="0"/>
              <w:rPr>
                <w:rFonts w:ascii="Times New Roman" w:hAnsi="Times New Roman"/>
                <w:sz w:val="18"/>
                <w:szCs w:val="18"/>
              </w:rPr>
            </w:pPr>
            <w:r w:rsidRPr="00527B03">
              <w:rPr>
                <w:rFonts w:ascii="Times New Roman" w:hAnsi="Times New Roman"/>
                <w:sz w:val="18"/>
                <w:szCs w:val="18"/>
              </w:rPr>
              <w:t>T</w:t>
            </w:r>
            <w:r w:rsidR="00F427E9">
              <w:rPr>
                <w:rFonts w:ascii="Times New Roman" w:hAnsi="Times New Roman"/>
                <w:sz w:val="18"/>
                <w:szCs w:val="18"/>
              </w:rPr>
              <w:t>ento zákon</w:t>
            </w:r>
            <w:r w:rsidRPr="00527B03">
              <w:rPr>
                <w:rFonts w:ascii="Times New Roman" w:hAnsi="Times New Roman"/>
                <w:sz w:val="18"/>
                <w:szCs w:val="18"/>
              </w:rPr>
              <w:t xml:space="preserve"> nadobúda účinnosť </w:t>
            </w:r>
            <w:r w:rsidR="00BA18DF">
              <w:rPr>
                <w:rFonts w:ascii="Times New Roman" w:hAnsi="Times New Roman"/>
                <w:sz w:val="18"/>
                <w:szCs w:val="18"/>
              </w:rPr>
              <w:t>15. júna 2011</w:t>
            </w:r>
            <w:r w:rsidRPr="00527B03">
              <w:rPr>
                <w:rFonts w:ascii="Times New Roman" w:hAnsi="Times New Roman"/>
                <w:sz w:val="18"/>
                <w:szCs w:val="18"/>
              </w:rPr>
              <w:t>.</w:t>
            </w:r>
          </w:p>
          <w:p w:rsidR="004857CF"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527B03" w:rsidP="006A6C76">
            <w:pPr>
              <w:bidi w:val="0"/>
              <w:jc w:val="center"/>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527B03" w:rsidP="00794683">
            <w:pPr>
              <w:bidi w:val="0"/>
              <w:ind w:left="57"/>
              <w:rPr>
                <w:rFonts w:ascii="Times New Roman" w:hAnsi="Times New Roman"/>
                <w:sz w:val="18"/>
                <w:szCs w:val="18"/>
              </w:rPr>
            </w:pPr>
            <w:r w:rsidRPr="00527B03">
              <w:rPr>
                <w:rFonts w:ascii="Times New Roman" w:hAnsi="Times New Roman"/>
                <w:sz w:val="18"/>
                <w:szCs w:val="18"/>
              </w:rPr>
              <w:t>Č:12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4857CF">
            <w:pPr>
              <w:bidi w:val="0"/>
              <w:rPr>
                <w:rFonts w:ascii="Times New Roman" w:hAnsi="Times New Roman"/>
                <w:sz w:val="18"/>
                <w:szCs w:val="18"/>
              </w:rPr>
            </w:pPr>
            <w:r w:rsidRPr="00527B03">
              <w:rPr>
                <w:rFonts w:ascii="Times New Roman" w:hAnsi="Times New Roman"/>
                <w:sz w:val="18"/>
                <w:szCs w:val="18"/>
              </w:rPr>
              <w:t>Nadobudnutie účinnosti</w:t>
            </w:r>
          </w:p>
          <w:p w:rsidR="004857CF" w:rsidRPr="00527B03" w:rsidP="004857CF">
            <w:pPr>
              <w:bidi w:val="0"/>
              <w:rPr>
                <w:rFonts w:ascii="Times New Roman" w:hAnsi="Times New Roman"/>
                <w:sz w:val="18"/>
                <w:szCs w:val="18"/>
              </w:rPr>
            </w:pPr>
            <w:r w:rsidRPr="00527B03">
              <w:rPr>
                <w:rFonts w:ascii="Times New Roman" w:hAnsi="Times New Roman"/>
                <w:sz w:val="18"/>
                <w:szCs w:val="18"/>
              </w:rPr>
              <w:t>Táto smernica nadobúda účinnosť dvadsiatym dňom po jej uverejnení v Úradnom vestníku Európskej únie.</w:t>
            </w:r>
          </w:p>
          <w:p w:rsidR="004857CF" w:rsidRPr="00527B03" w:rsidP="004857CF">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r w:rsidRPr="00527B03" w:rsidR="00462F84">
              <w:rPr>
                <w:rFonts w:ascii="Times New Roman" w:hAnsi="Times New Roman"/>
                <w:sz w:val="18"/>
                <w:szCs w:val="18"/>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b/>
                <w:sz w:val="18"/>
                <w:szCs w:val="18"/>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8A7746">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527B03" w:rsidP="006A6C76">
            <w:pPr>
              <w:bidi w:val="0"/>
              <w:jc w:val="center"/>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527B03" w:rsidP="00794683">
            <w:pPr>
              <w:bidi w:val="0"/>
              <w:ind w:left="57"/>
              <w:rPr>
                <w:rFonts w:ascii="Times New Roman" w:hAnsi="Times New Roman"/>
                <w:sz w:val="18"/>
                <w:szCs w:val="18"/>
              </w:rPr>
            </w:pPr>
            <w:r w:rsidRPr="00527B03">
              <w:rPr>
                <w:rFonts w:ascii="Times New Roman" w:hAnsi="Times New Roman"/>
                <w:sz w:val="18"/>
                <w:szCs w:val="18"/>
              </w:rPr>
              <w:t>Č:13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4857CF">
            <w:pPr>
              <w:bidi w:val="0"/>
              <w:rPr>
                <w:rFonts w:ascii="Times New Roman" w:hAnsi="Times New Roman"/>
                <w:sz w:val="18"/>
                <w:szCs w:val="18"/>
              </w:rPr>
            </w:pPr>
            <w:r w:rsidRPr="00527B03">
              <w:rPr>
                <w:rFonts w:ascii="Times New Roman" w:hAnsi="Times New Roman"/>
                <w:sz w:val="18"/>
                <w:szCs w:val="18"/>
              </w:rPr>
              <w:t>Adresáti</w:t>
            </w:r>
          </w:p>
          <w:p w:rsidR="004857CF" w:rsidRPr="00527B03" w:rsidP="004857CF">
            <w:pPr>
              <w:bidi w:val="0"/>
              <w:rPr>
                <w:rFonts w:ascii="Times New Roman" w:hAnsi="Times New Roman"/>
                <w:sz w:val="18"/>
                <w:szCs w:val="18"/>
              </w:rPr>
            </w:pPr>
            <w:r w:rsidRPr="00527B03">
              <w:rPr>
                <w:rFonts w:ascii="Times New Roman" w:hAnsi="Times New Roman"/>
                <w:sz w:val="18"/>
                <w:szCs w:val="18"/>
              </w:rPr>
              <w:t>Táto smernica je určená členským štátom.</w:t>
            </w:r>
          </w:p>
          <w:p w:rsidR="004857CF" w:rsidRPr="00527B03" w:rsidP="004857CF">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r w:rsidRPr="00527B03" w:rsidR="00462F84">
              <w:rPr>
                <w:rFonts w:ascii="Times New Roman" w:hAnsi="Times New Roman"/>
                <w:sz w:val="18"/>
                <w:szCs w:val="18"/>
              </w:rPr>
              <w:t>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b/>
                <w:sz w:val="18"/>
                <w:szCs w:val="18"/>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8A7746">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C11AC5">
            <w:pPr>
              <w:widowControl w:val="0"/>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527B03" w:rsidP="006A6C76">
            <w:pPr>
              <w:bidi w:val="0"/>
              <w:jc w:val="center"/>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857CF" w:rsidRPr="00527B03" w:rsidP="00794683">
            <w:pPr>
              <w:bidi w:val="0"/>
              <w:ind w:left="57"/>
              <w:rPr>
                <w:rFonts w:ascii="Times New Roman" w:hAnsi="Times New Roman"/>
                <w:sz w:val="18"/>
                <w:szCs w:val="18"/>
              </w:rPr>
            </w:pPr>
            <w:r w:rsidRPr="00527B03">
              <w:rPr>
                <w:rFonts w:ascii="Times New Roman" w:hAnsi="Times New Roman"/>
                <w:sz w:val="18"/>
                <w:szCs w:val="18"/>
              </w:rPr>
              <w:t>PRÍLOHA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4857CF">
            <w:pPr>
              <w:bidi w:val="0"/>
              <w:rPr>
                <w:rFonts w:ascii="Times New Roman" w:hAnsi="Times New Roman"/>
                <w:sz w:val="18"/>
                <w:szCs w:val="18"/>
              </w:rPr>
            </w:pPr>
            <w:r w:rsidRPr="00527B03">
              <w:rPr>
                <w:rFonts w:ascii="Times New Roman" w:hAnsi="Times New Roman"/>
                <w:sz w:val="18"/>
                <w:szCs w:val="18"/>
              </w:rPr>
              <w:t>Údaje na výpočet prevádzkových nákladov vozidiel cestnej dopravy počas ich životnosti</w:t>
            </w:r>
          </w:p>
          <w:p w:rsidR="004857CF" w:rsidRPr="00527B03" w:rsidP="004857CF">
            <w:pPr>
              <w:bidi w:val="0"/>
              <w:rPr>
                <w:rFonts w:ascii="Times New Roman" w:hAnsi="Times New Roman"/>
                <w:sz w:val="18"/>
                <w:szCs w:val="18"/>
              </w:rPr>
            </w:pPr>
            <w:r w:rsidRPr="00527B03">
              <w:rPr>
                <w:rFonts w:ascii="Times New Roman" w:hAnsi="Times New Roman"/>
                <w:sz w:val="18"/>
                <w:szCs w:val="18"/>
              </w:rPr>
              <w:t>Tabuľka 1: Energetický obsah motorových palív</w:t>
            </w:r>
          </w:p>
          <w:p w:rsidR="004857CF" w:rsidRPr="00527B03" w:rsidP="004857CF">
            <w:pPr>
              <w:bidi w:val="0"/>
              <w:rPr>
                <w:rFonts w:ascii="Times New Roman" w:hAnsi="Times New Roman"/>
                <w:sz w:val="18"/>
                <w:szCs w:val="18"/>
              </w:rPr>
            </w:pPr>
            <w:r w:rsidRPr="00527B03">
              <w:rPr>
                <w:rFonts w:ascii="Times New Roman" w:hAnsi="Times New Roman"/>
                <w:sz w:val="18"/>
                <w:szCs w:val="18"/>
              </w:rPr>
              <w:t>Palivo | Energetický obsah |</w:t>
            </w:r>
          </w:p>
          <w:p w:rsidR="004857CF" w:rsidRPr="00527B03" w:rsidP="004857CF">
            <w:pPr>
              <w:bidi w:val="0"/>
              <w:rPr>
                <w:rFonts w:ascii="Times New Roman" w:hAnsi="Times New Roman"/>
                <w:sz w:val="18"/>
                <w:szCs w:val="18"/>
              </w:rPr>
            </w:pPr>
            <w:r w:rsidRPr="00527B03">
              <w:rPr>
                <w:rFonts w:ascii="Times New Roman" w:hAnsi="Times New Roman"/>
                <w:sz w:val="18"/>
                <w:szCs w:val="18"/>
              </w:rPr>
              <w:t>Nafta | 36 MJ/l |</w:t>
            </w:r>
          </w:p>
          <w:p w:rsidR="004857CF" w:rsidRPr="00527B03" w:rsidP="004857CF">
            <w:pPr>
              <w:bidi w:val="0"/>
              <w:rPr>
                <w:rFonts w:ascii="Times New Roman" w:hAnsi="Times New Roman"/>
                <w:sz w:val="18"/>
                <w:szCs w:val="18"/>
              </w:rPr>
            </w:pPr>
            <w:r w:rsidRPr="00527B03">
              <w:rPr>
                <w:rFonts w:ascii="Times New Roman" w:hAnsi="Times New Roman"/>
                <w:sz w:val="18"/>
                <w:szCs w:val="18"/>
              </w:rPr>
              <w:t>Benzín | 32 MJ/l |</w:t>
            </w:r>
          </w:p>
          <w:p w:rsidR="004857CF" w:rsidRPr="00527B03" w:rsidP="004857CF">
            <w:pPr>
              <w:bidi w:val="0"/>
              <w:rPr>
                <w:rFonts w:ascii="Times New Roman" w:hAnsi="Times New Roman"/>
                <w:sz w:val="18"/>
                <w:szCs w:val="18"/>
              </w:rPr>
            </w:pPr>
            <w:r w:rsidRPr="00527B03">
              <w:rPr>
                <w:rFonts w:ascii="Times New Roman" w:hAnsi="Times New Roman"/>
                <w:sz w:val="18"/>
                <w:szCs w:val="18"/>
              </w:rPr>
              <w:t>Zemný plyn/Bioplyn | 33 – 38 MJ/Nm3 |</w:t>
            </w:r>
          </w:p>
          <w:p w:rsidR="004857CF" w:rsidRPr="00527B03" w:rsidP="004857CF">
            <w:pPr>
              <w:bidi w:val="0"/>
              <w:rPr>
                <w:rFonts w:ascii="Times New Roman" w:hAnsi="Times New Roman"/>
                <w:sz w:val="18"/>
                <w:szCs w:val="18"/>
              </w:rPr>
            </w:pPr>
            <w:r w:rsidRPr="00527B03">
              <w:rPr>
                <w:rFonts w:ascii="Times New Roman" w:hAnsi="Times New Roman"/>
                <w:sz w:val="18"/>
                <w:szCs w:val="18"/>
              </w:rPr>
              <w:t>Skvapalnený ropný plyn (LPG) | 24 MJ/l |</w:t>
            </w:r>
          </w:p>
          <w:p w:rsidR="004857CF" w:rsidRPr="00527B03" w:rsidP="004857CF">
            <w:pPr>
              <w:bidi w:val="0"/>
              <w:rPr>
                <w:rFonts w:ascii="Times New Roman" w:hAnsi="Times New Roman"/>
                <w:sz w:val="18"/>
                <w:szCs w:val="18"/>
              </w:rPr>
            </w:pPr>
            <w:r w:rsidRPr="00527B03">
              <w:rPr>
                <w:rFonts w:ascii="Times New Roman" w:hAnsi="Times New Roman"/>
                <w:sz w:val="18"/>
                <w:szCs w:val="18"/>
              </w:rPr>
              <w:t>Etanol | 21 MJ/l |</w:t>
            </w:r>
          </w:p>
          <w:p w:rsidR="004857CF" w:rsidRPr="00527B03" w:rsidP="004857CF">
            <w:pPr>
              <w:bidi w:val="0"/>
              <w:rPr>
                <w:rFonts w:ascii="Times New Roman" w:hAnsi="Times New Roman"/>
                <w:sz w:val="18"/>
                <w:szCs w:val="18"/>
              </w:rPr>
            </w:pPr>
            <w:r w:rsidRPr="00527B03">
              <w:rPr>
                <w:rFonts w:ascii="Times New Roman" w:hAnsi="Times New Roman"/>
                <w:sz w:val="18"/>
                <w:szCs w:val="18"/>
              </w:rPr>
              <w:t>Bionafta | 33 MJ/l |</w:t>
            </w:r>
          </w:p>
          <w:p w:rsidR="004857CF" w:rsidRPr="00527B03" w:rsidP="004857CF">
            <w:pPr>
              <w:bidi w:val="0"/>
              <w:rPr>
                <w:rFonts w:ascii="Times New Roman" w:hAnsi="Times New Roman"/>
                <w:sz w:val="18"/>
                <w:szCs w:val="18"/>
              </w:rPr>
            </w:pPr>
            <w:r w:rsidRPr="00527B03">
              <w:rPr>
                <w:rFonts w:ascii="Times New Roman" w:hAnsi="Times New Roman"/>
                <w:sz w:val="18"/>
                <w:szCs w:val="18"/>
              </w:rPr>
              <w:t>Emulzné palivo | 32 MJ/l |</w:t>
            </w:r>
          </w:p>
          <w:p w:rsidR="004857CF" w:rsidRPr="00527B03" w:rsidP="004857CF">
            <w:pPr>
              <w:bidi w:val="0"/>
              <w:rPr>
                <w:rFonts w:ascii="Times New Roman" w:hAnsi="Times New Roman"/>
                <w:sz w:val="18"/>
                <w:szCs w:val="18"/>
              </w:rPr>
            </w:pPr>
            <w:r w:rsidRPr="00527B03">
              <w:rPr>
                <w:rFonts w:ascii="Times New Roman" w:hAnsi="Times New Roman"/>
                <w:sz w:val="18"/>
                <w:szCs w:val="18"/>
              </w:rPr>
              <w:t>Vodík | 11 MJ/Nm3 |</w:t>
            </w:r>
          </w:p>
          <w:p w:rsidR="00E567DE" w:rsidRPr="00527B03" w:rsidP="004857CF">
            <w:pPr>
              <w:bidi w:val="0"/>
              <w:rPr>
                <w:rFonts w:ascii="Times New Roman" w:hAnsi="Times New Roman"/>
                <w:sz w:val="18"/>
                <w:szCs w:val="18"/>
              </w:rPr>
            </w:pPr>
          </w:p>
          <w:p w:rsidR="004857CF" w:rsidRPr="00527B03" w:rsidP="004857CF">
            <w:pPr>
              <w:bidi w:val="0"/>
              <w:rPr>
                <w:rFonts w:ascii="Times New Roman" w:hAnsi="Times New Roman"/>
                <w:sz w:val="18"/>
                <w:szCs w:val="18"/>
              </w:rPr>
            </w:pPr>
            <w:r w:rsidRPr="00527B03">
              <w:rPr>
                <w:rFonts w:ascii="Times New Roman" w:hAnsi="Times New Roman"/>
                <w:sz w:val="18"/>
                <w:szCs w:val="18"/>
              </w:rPr>
              <w:t>Tabuľka 2: Náklady na emisie v cestnej doprave (v cenách z roku 2007):</w:t>
            </w:r>
          </w:p>
          <w:p w:rsidR="004857CF" w:rsidRPr="00527B03" w:rsidP="004857CF">
            <w:pPr>
              <w:bidi w:val="0"/>
              <w:rPr>
                <w:rFonts w:ascii="Times New Roman" w:hAnsi="Times New Roman"/>
                <w:sz w:val="18"/>
                <w:szCs w:val="18"/>
              </w:rPr>
            </w:pPr>
            <w:r w:rsidRPr="00527B03">
              <w:rPr>
                <w:rFonts w:ascii="Times New Roman" w:hAnsi="Times New Roman"/>
                <w:sz w:val="18"/>
                <w:szCs w:val="18"/>
              </w:rPr>
              <w:t>CO2 | NOx | NMHC | Tuhé častice |</w:t>
            </w:r>
          </w:p>
          <w:p w:rsidR="004857CF" w:rsidRPr="00527B03" w:rsidP="004857CF">
            <w:pPr>
              <w:bidi w:val="0"/>
              <w:rPr>
                <w:rFonts w:ascii="Times New Roman" w:hAnsi="Times New Roman"/>
                <w:sz w:val="18"/>
                <w:szCs w:val="18"/>
              </w:rPr>
            </w:pPr>
            <w:r w:rsidRPr="00527B03">
              <w:rPr>
                <w:rFonts w:ascii="Times New Roman" w:hAnsi="Times New Roman"/>
                <w:sz w:val="18"/>
                <w:szCs w:val="18"/>
              </w:rPr>
              <w:t>0,03 – 0,04 EUR/kg | 0,0044 EUR/g | 0,001 EUR/g | 0,087 EUR/g |</w:t>
            </w:r>
          </w:p>
          <w:p w:rsidR="00A22CE2" w:rsidRPr="00527B03" w:rsidP="004857CF">
            <w:pPr>
              <w:bidi w:val="0"/>
              <w:rPr>
                <w:rFonts w:ascii="Times New Roman" w:hAnsi="Times New Roman"/>
                <w:sz w:val="18"/>
                <w:szCs w:val="18"/>
              </w:rPr>
            </w:pPr>
          </w:p>
          <w:p w:rsidR="004857CF" w:rsidRPr="00527B03" w:rsidP="004857CF">
            <w:pPr>
              <w:bidi w:val="0"/>
              <w:rPr>
                <w:rFonts w:ascii="Times New Roman" w:hAnsi="Times New Roman"/>
                <w:sz w:val="18"/>
                <w:szCs w:val="18"/>
              </w:rPr>
            </w:pPr>
            <w:r w:rsidRPr="00527B03">
              <w:rPr>
                <w:rFonts w:ascii="Times New Roman" w:hAnsi="Times New Roman"/>
                <w:sz w:val="18"/>
                <w:szCs w:val="18"/>
              </w:rPr>
              <w:t>Tabuľka 3: Najazdené kilometre vozidiel cestnej dopravy počas ich životnosti</w:t>
            </w:r>
          </w:p>
          <w:p w:rsidR="004857CF" w:rsidRPr="00527B03" w:rsidP="004857CF">
            <w:pPr>
              <w:bidi w:val="0"/>
              <w:rPr>
                <w:rFonts w:ascii="Times New Roman" w:hAnsi="Times New Roman"/>
                <w:sz w:val="18"/>
                <w:szCs w:val="18"/>
              </w:rPr>
            </w:pPr>
            <w:r w:rsidRPr="00527B03">
              <w:rPr>
                <w:rFonts w:ascii="Times New Roman" w:hAnsi="Times New Roman"/>
                <w:sz w:val="18"/>
                <w:szCs w:val="18"/>
              </w:rPr>
              <w:t>Kategória vozidiel (kategórie M a N v zmysle definície v smernici 2007/46/ES) | Najazdené kilometre počas životnosti vozidla |</w:t>
            </w:r>
          </w:p>
          <w:p w:rsidR="004857CF" w:rsidRPr="00527B03" w:rsidP="004857CF">
            <w:pPr>
              <w:bidi w:val="0"/>
              <w:rPr>
                <w:rFonts w:ascii="Times New Roman" w:hAnsi="Times New Roman"/>
                <w:sz w:val="18"/>
                <w:szCs w:val="18"/>
              </w:rPr>
            </w:pPr>
            <w:r w:rsidRPr="00527B03">
              <w:rPr>
                <w:rFonts w:ascii="Times New Roman" w:hAnsi="Times New Roman"/>
                <w:sz w:val="18"/>
                <w:szCs w:val="18"/>
              </w:rPr>
              <w:t xml:space="preserve">Osobné vozidlá (M1) | </w:t>
            </w:r>
            <w:smartTag w:uri="urn:schemas-microsoft-com:office:smarttags" w:element="metricconverter">
              <w:smartTagPr>
                <w:attr w:name="ProductID" w:val="800ﾠ000 km"/>
              </w:smartTagPr>
              <w:r w:rsidRPr="00527B03">
                <w:rPr>
                  <w:rFonts w:ascii="Times New Roman" w:hAnsi="Times New Roman"/>
                  <w:sz w:val="18"/>
                  <w:szCs w:val="18"/>
                </w:rPr>
                <w:t>200000 km</w:t>
              </w:r>
            </w:smartTag>
            <w:r w:rsidRPr="00527B03">
              <w:rPr>
                <w:rFonts w:ascii="Times New Roman" w:hAnsi="Times New Roman"/>
                <w:sz w:val="18"/>
                <w:szCs w:val="18"/>
              </w:rPr>
              <w:t xml:space="preserve"> |</w:t>
            </w:r>
          </w:p>
          <w:p w:rsidR="004857CF" w:rsidRPr="00527B03" w:rsidP="004857CF">
            <w:pPr>
              <w:bidi w:val="0"/>
              <w:rPr>
                <w:rFonts w:ascii="Times New Roman" w:hAnsi="Times New Roman"/>
                <w:sz w:val="18"/>
                <w:szCs w:val="18"/>
              </w:rPr>
            </w:pPr>
            <w:r w:rsidRPr="00527B03">
              <w:rPr>
                <w:rFonts w:ascii="Times New Roman" w:hAnsi="Times New Roman"/>
                <w:sz w:val="18"/>
                <w:szCs w:val="18"/>
              </w:rPr>
              <w:t xml:space="preserve">Ľahké úžitkové vozidlá (N1) | </w:t>
            </w:r>
            <w:smartTag w:uri="urn:schemas-microsoft-com:office:smarttags" w:element="metricconverter">
              <w:smartTagPr>
                <w:attr w:name="ProductID" w:val="800ﾠ000 km"/>
              </w:smartTagPr>
              <w:r w:rsidRPr="00527B03">
                <w:rPr>
                  <w:rFonts w:ascii="Times New Roman" w:hAnsi="Times New Roman"/>
                  <w:sz w:val="18"/>
                  <w:szCs w:val="18"/>
                </w:rPr>
                <w:t>250000 km</w:t>
              </w:r>
            </w:smartTag>
            <w:r w:rsidRPr="00527B03">
              <w:rPr>
                <w:rFonts w:ascii="Times New Roman" w:hAnsi="Times New Roman"/>
                <w:sz w:val="18"/>
                <w:szCs w:val="18"/>
              </w:rPr>
              <w:t xml:space="preserve"> |</w:t>
            </w:r>
          </w:p>
          <w:p w:rsidR="004857CF" w:rsidRPr="00527B03" w:rsidP="004857CF">
            <w:pPr>
              <w:bidi w:val="0"/>
              <w:rPr>
                <w:rFonts w:ascii="Times New Roman" w:hAnsi="Times New Roman"/>
                <w:sz w:val="18"/>
                <w:szCs w:val="18"/>
              </w:rPr>
            </w:pPr>
            <w:r w:rsidRPr="00527B03">
              <w:rPr>
                <w:rFonts w:ascii="Times New Roman" w:hAnsi="Times New Roman"/>
                <w:sz w:val="18"/>
                <w:szCs w:val="18"/>
              </w:rPr>
              <w:t xml:space="preserve">Ťažké nákladné vozidlá (N2, N3) | </w:t>
            </w:r>
            <w:smartTag w:uri="urn:schemas-microsoft-com:office:smarttags" w:element="metricconverter">
              <w:smartTagPr>
                <w:attr w:name="ProductID" w:val="800ﾠ000 km"/>
              </w:smartTagPr>
              <w:r w:rsidRPr="00527B03">
                <w:rPr>
                  <w:rFonts w:ascii="Times New Roman" w:hAnsi="Times New Roman"/>
                  <w:sz w:val="18"/>
                  <w:szCs w:val="18"/>
                </w:rPr>
                <w:t>1000000 km</w:t>
              </w:r>
            </w:smartTag>
            <w:r w:rsidRPr="00527B03">
              <w:rPr>
                <w:rFonts w:ascii="Times New Roman" w:hAnsi="Times New Roman"/>
                <w:sz w:val="18"/>
                <w:szCs w:val="18"/>
              </w:rPr>
              <w:t xml:space="preserve"> |</w:t>
            </w:r>
          </w:p>
          <w:p w:rsidR="004857CF" w:rsidP="004857CF">
            <w:pPr>
              <w:bidi w:val="0"/>
              <w:rPr>
                <w:rFonts w:ascii="Times New Roman" w:hAnsi="Times New Roman"/>
                <w:sz w:val="18"/>
                <w:szCs w:val="18"/>
              </w:rPr>
            </w:pPr>
            <w:r w:rsidRPr="00527B03">
              <w:rPr>
                <w:rFonts w:ascii="Times New Roman" w:hAnsi="Times New Roman"/>
                <w:sz w:val="18"/>
                <w:szCs w:val="18"/>
              </w:rPr>
              <w:t xml:space="preserve">Autobusy (M2, M3) | </w:t>
            </w:r>
            <w:smartTag w:uri="urn:schemas-microsoft-com:office:smarttags" w:element="metricconverter">
              <w:smartTagPr>
                <w:attr w:name="ProductID" w:val="800ﾠ000 km"/>
              </w:smartTagPr>
              <w:r w:rsidRPr="00527B03">
                <w:rPr>
                  <w:rFonts w:ascii="Times New Roman" w:hAnsi="Times New Roman"/>
                  <w:sz w:val="18"/>
                  <w:szCs w:val="18"/>
                </w:rPr>
                <w:t>800000 km</w:t>
              </w:r>
            </w:smartTag>
            <w:r w:rsidRPr="00527B03">
              <w:rPr>
                <w:rFonts w:ascii="Times New Roman" w:hAnsi="Times New Roman"/>
                <w:sz w:val="18"/>
                <w:szCs w:val="18"/>
              </w:rPr>
              <w:t xml:space="preserve"> |</w:t>
            </w:r>
          </w:p>
          <w:p w:rsidR="00653AB5" w:rsidRPr="00527B03" w:rsidP="004857CF">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r w:rsidRPr="00527B03" w:rsidR="00D66D68">
              <w:rPr>
                <w:rFonts w:ascii="Times New Roman" w:hAnsi="Times New Roman"/>
                <w:sz w:val="18"/>
                <w:szCs w:val="18"/>
              </w:rPr>
              <w:t>N</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4857CF" w:rsidP="00AA0B5C">
            <w:pPr>
              <w:widowControl w:val="0"/>
              <w:bidi w:val="0"/>
              <w:jc w:val="center"/>
              <w:rPr>
                <w:rFonts w:ascii="Times New Roman" w:hAnsi="Times New Roman"/>
                <w:sz w:val="16"/>
                <w:szCs w:val="16"/>
              </w:rPr>
            </w:pPr>
            <w:r w:rsidRPr="00152ED7" w:rsidR="00E527CA">
              <w:rPr>
                <w:rFonts w:ascii="Times New Roman" w:hAnsi="Times New Roman"/>
                <w:sz w:val="16"/>
                <w:szCs w:val="16"/>
              </w:rPr>
              <w:t>návrh zákona</w:t>
            </w: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r w:rsidRPr="00152ED7">
              <w:rPr>
                <w:rFonts w:ascii="Times New Roman" w:hAnsi="Times New Roman"/>
                <w:sz w:val="16"/>
                <w:szCs w:val="16"/>
              </w:rPr>
              <w:t>návrh zákona</w:t>
            </w: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P="00AA0B5C">
            <w:pPr>
              <w:widowControl w:val="0"/>
              <w:bidi w:val="0"/>
              <w:jc w:val="center"/>
              <w:rPr>
                <w:rFonts w:ascii="Times New Roman" w:hAnsi="Times New Roman"/>
                <w:sz w:val="16"/>
                <w:szCs w:val="16"/>
              </w:rPr>
            </w:pPr>
          </w:p>
          <w:p w:rsidR="00E527CA" w:rsidRPr="00527B03" w:rsidP="00AA0B5C">
            <w:pPr>
              <w:widowControl w:val="0"/>
              <w:bidi w:val="0"/>
              <w:jc w:val="center"/>
              <w:rPr>
                <w:rFonts w:ascii="Times New Roman" w:hAnsi="Times New Roman"/>
                <w:b/>
                <w:sz w:val="18"/>
                <w:szCs w:val="18"/>
              </w:rPr>
            </w:pPr>
            <w:r w:rsidRPr="00152ED7">
              <w:rPr>
                <w:rFonts w:ascii="Times New Roman" w:hAnsi="Times New Roman"/>
                <w:sz w:val="16"/>
                <w:szCs w:val="16"/>
              </w:rPr>
              <w:t>návrh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8A7746">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3666E" w:rsidP="00273E3E">
            <w:pPr>
              <w:bidi w:val="0"/>
              <w:rPr>
                <w:rFonts w:ascii="Times New Roman" w:hAnsi="Times New Roman"/>
                <w:sz w:val="18"/>
                <w:szCs w:val="18"/>
              </w:rPr>
            </w:pPr>
          </w:p>
          <w:p w:rsidR="00F3666E" w:rsidP="00273E3E">
            <w:pPr>
              <w:bidi w:val="0"/>
              <w:rPr>
                <w:rFonts w:ascii="Times New Roman" w:hAnsi="Times New Roman"/>
                <w:sz w:val="18"/>
                <w:szCs w:val="18"/>
              </w:rPr>
            </w:pPr>
          </w:p>
          <w:p w:rsidR="00273E3E" w:rsidRPr="00527B03" w:rsidP="00273E3E">
            <w:pPr>
              <w:bidi w:val="0"/>
              <w:rPr>
                <w:rFonts w:ascii="Times New Roman" w:hAnsi="Times New Roman"/>
                <w:sz w:val="18"/>
                <w:szCs w:val="18"/>
              </w:rPr>
            </w:pPr>
            <w:r w:rsidRPr="00527B03">
              <w:rPr>
                <w:rFonts w:ascii="Times New Roman" w:hAnsi="Times New Roman"/>
                <w:sz w:val="18"/>
                <w:szCs w:val="18"/>
              </w:rPr>
              <w:t xml:space="preserve">Príloha č. </w:t>
            </w:r>
            <w:r w:rsidR="00E249C8">
              <w:rPr>
                <w:rFonts w:ascii="Times New Roman" w:hAnsi="Times New Roman"/>
                <w:sz w:val="18"/>
                <w:szCs w:val="18"/>
              </w:rPr>
              <w:t>2</w:t>
            </w:r>
            <w:r w:rsidRPr="00527B03">
              <w:rPr>
                <w:rFonts w:ascii="Times New Roman" w:hAnsi="Times New Roman"/>
                <w:sz w:val="18"/>
                <w:szCs w:val="18"/>
              </w:rPr>
              <w:t xml:space="preserve"> k </w:t>
            </w:r>
            <w:r w:rsidR="009C1242">
              <w:rPr>
                <w:rFonts w:ascii="Times New Roman" w:hAnsi="Times New Roman"/>
                <w:sz w:val="18"/>
                <w:szCs w:val="18"/>
              </w:rPr>
              <w:t>zákonu</w:t>
            </w:r>
            <w:r w:rsidRPr="00527B03">
              <w:rPr>
                <w:rFonts w:ascii="Times New Roman" w:hAnsi="Times New Roman"/>
                <w:sz w:val="18"/>
                <w:szCs w:val="18"/>
              </w:rPr>
              <w:t xml:space="preserve"> č. ...............................</w:t>
            </w:r>
          </w:p>
          <w:p w:rsidR="00273E3E" w:rsidRPr="00527B03" w:rsidP="00273E3E">
            <w:pPr>
              <w:bidi w:val="0"/>
              <w:rPr>
                <w:rFonts w:ascii="Times New Roman" w:hAnsi="Times New Roman"/>
                <w:caps/>
                <w:sz w:val="18"/>
                <w:szCs w:val="18"/>
              </w:rPr>
            </w:pPr>
            <w:r w:rsidRPr="00527B03">
              <w:rPr>
                <w:rFonts w:ascii="Times New Roman" w:hAnsi="Times New Roman"/>
                <w:caps/>
                <w:sz w:val="18"/>
                <w:szCs w:val="18"/>
              </w:rPr>
              <w:t>Energetický obsah palív</w:t>
            </w:r>
          </w:p>
          <w:p w:rsidR="00273E3E" w:rsidRPr="00527B03" w:rsidP="00DF4158">
            <w:pPr>
              <w:bidi w:val="0"/>
              <w:rPr>
                <w:rFonts w:ascii="Times New Roman" w:hAnsi="Times New Roman"/>
                <w:sz w:val="18"/>
                <w:szCs w:val="18"/>
              </w:rPr>
            </w:pPr>
            <w:r w:rsidRPr="00527B03">
              <w:rPr>
                <w:rFonts w:ascii="Times New Roman" w:hAnsi="Times New Roman"/>
                <w:sz w:val="18"/>
                <w:szCs w:val="18"/>
              </w:rPr>
              <w:t>Nafta</w:t>
            </w:r>
            <w:r w:rsidRPr="00527B03" w:rsidR="00DF4158">
              <w:rPr>
                <w:rFonts w:ascii="Times New Roman" w:hAnsi="Times New Roman"/>
                <w:sz w:val="18"/>
                <w:szCs w:val="18"/>
              </w:rPr>
              <w:t xml:space="preserve">                                              </w:t>
            </w:r>
            <w:r w:rsidRPr="00527B03">
              <w:rPr>
                <w:rFonts w:ascii="Times New Roman" w:hAnsi="Times New Roman"/>
                <w:sz w:val="18"/>
                <w:szCs w:val="18"/>
              </w:rPr>
              <w:t>36 MJ/l</w:t>
            </w:r>
          </w:p>
          <w:p w:rsidR="00273E3E" w:rsidRPr="00527B03" w:rsidP="00DF4158">
            <w:pPr>
              <w:bidi w:val="0"/>
              <w:rPr>
                <w:rFonts w:ascii="Times New Roman" w:hAnsi="Times New Roman"/>
                <w:sz w:val="18"/>
                <w:szCs w:val="18"/>
              </w:rPr>
            </w:pPr>
            <w:r w:rsidRPr="00527B03">
              <w:rPr>
                <w:rFonts w:ascii="Times New Roman" w:hAnsi="Times New Roman"/>
                <w:sz w:val="18"/>
                <w:szCs w:val="18"/>
              </w:rPr>
              <w:t>Benzín</w:t>
            </w:r>
            <w:r w:rsidRPr="00527B03" w:rsidR="00DF4158">
              <w:rPr>
                <w:rFonts w:ascii="Times New Roman" w:hAnsi="Times New Roman"/>
                <w:sz w:val="18"/>
                <w:szCs w:val="18"/>
              </w:rPr>
              <w:t xml:space="preserve">                                            </w:t>
            </w:r>
            <w:r w:rsidRPr="00527B03">
              <w:rPr>
                <w:rFonts w:ascii="Times New Roman" w:hAnsi="Times New Roman"/>
                <w:sz w:val="18"/>
                <w:szCs w:val="18"/>
              </w:rPr>
              <w:t>32 MJ/l</w:t>
            </w:r>
          </w:p>
          <w:p w:rsidR="00273E3E" w:rsidRPr="00942841" w:rsidP="00DF4158">
            <w:pPr>
              <w:bidi w:val="0"/>
              <w:rPr>
                <w:rFonts w:ascii="Times New Roman" w:hAnsi="Times New Roman"/>
                <w:sz w:val="18"/>
                <w:szCs w:val="18"/>
              </w:rPr>
            </w:pPr>
            <w:r w:rsidRPr="00527B03">
              <w:rPr>
                <w:rFonts w:ascii="Times New Roman" w:hAnsi="Times New Roman"/>
                <w:sz w:val="18"/>
                <w:szCs w:val="18"/>
              </w:rPr>
              <w:t xml:space="preserve">Zemný plyn/Bioplyn </w:t>
            </w:r>
            <w:r w:rsidRPr="00527B03" w:rsidR="00DF4158">
              <w:rPr>
                <w:rFonts w:ascii="Times New Roman" w:hAnsi="Times New Roman"/>
                <w:sz w:val="18"/>
                <w:szCs w:val="18"/>
              </w:rPr>
              <w:t xml:space="preserve">                 </w:t>
            </w:r>
            <w:r w:rsidRPr="00942841" w:rsidR="00942841">
              <w:rPr>
                <w:rFonts w:ascii="Times New Roman" w:hAnsi="Times New Roman"/>
                <w:sz w:val="18"/>
                <w:szCs w:val="18"/>
              </w:rPr>
              <w:t>(</w:t>
            </w:r>
            <w:r w:rsidRPr="00942841">
              <w:rPr>
                <w:rFonts w:ascii="Times New Roman" w:hAnsi="Times New Roman"/>
                <w:sz w:val="18"/>
                <w:szCs w:val="18"/>
              </w:rPr>
              <w:t>33 – 38</w:t>
            </w:r>
            <w:r w:rsidRPr="00942841" w:rsidR="00F3666E">
              <w:rPr>
                <w:rFonts w:ascii="Times New Roman" w:hAnsi="Times New Roman"/>
                <w:sz w:val="18"/>
                <w:szCs w:val="18"/>
              </w:rPr>
              <w:t>)</w:t>
            </w:r>
            <w:r w:rsidRPr="00942841">
              <w:rPr>
                <w:rFonts w:ascii="Times New Roman" w:hAnsi="Times New Roman"/>
                <w:sz w:val="18"/>
                <w:szCs w:val="18"/>
              </w:rPr>
              <w:t xml:space="preserve"> MJ/Nm</w:t>
            </w:r>
            <w:r w:rsidRPr="00942841">
              <w:rPr>
                <w:rFonts w:ascii="Times New Roman" w:hAnsi="Times New Roman"/>
                <w:sz w:val="18"/>
                <w:szCs w:val="18"/>
                <w:vertAlign w:val="superscript"/>
              </w:rPr>
              <w:t>3</w:t>
            </w:r>
          </w:p>
          <w:p w:rsidR="00DF4158" w:rsidRPr="00527B03" w:rsidP="00DF4158">
            <w:pPr>
              <w:bidi w:val="0"/>
              <w:rPr>
                <w:rFonts w:ascii="Times New Roman" w:hAnsi="Times New Roman"/>
                <w:sz w:val="18"/>
                <w:szCs w:val="18"/>
              </w:rPr>
            </w:pPr>
            <w:r w:rsidRPr="00527B03">
              <w:rPr>
                <w:rFonts w:ascii="Times New Roman" w:hAnsi="Times New Roman"/>
                <w:sz w:val="18"/>
                <w:szCs w:val="18"/>
              </w:rPr>
              <w:t>Skvapalnený ropný plyn (LPG)      24 MJ/l</w:t>
            </w:r>
          </w:p>
          <w:p w:rsidR="00DF4158" w:rsidRPr="00527B03" w:rsidP="00DF4158">
            <w:pPr>
              <w:bidi w:val="0"/>
              <w:rPr>
                <w:rFonts w:ascii="Times New Roman" w:hAnsi="Times New Roman"/>
                <w:sz w:val="18"/>
                <w:szCs w:val="18"/>
              </w:rPr>
            </w:pPr>
            <w:r w:rsidRPr="00527B03">
              <w:rPr>
                <w:rFonts w:ascii="Times New Roman" w:hAnsi="Times New Roman"/>
                <w:sz w:val="18"/>
                <w:szCs w:val="18"/>
              </w:rPr>
              <w:t>Etanol                                              21 MJ/l</w:t>
            </w:r>
          </w:p>
          <w:p w:rsidR="00DF4158" w:rsidRPr="00527B03" w:rsidP="00DF4158">
            <w:pPr>
              <w:bidi w:val="0"/>
              <w:rPr>
                <w:rFonts w:ascii="Times New Roman" w:hAnsi="Times New Roman"/>
                <w:sz w:val="18"/>
                <w:szCs w:val="18"/>
              </w:rPr>
            </w:pPr>
            <w:r w:rsidRPr="00527B03">
              <w:rPr>
                <w:rFonts w:ascii="Times New Roman" w:hAnsi="Times New Roman"/>
                <w:sz w:val="18"/>
                <w:szCs w:val="18"/>
              </w:rPr>
              <w:t>Bionafta                                          33 MJ/l</w:t>
            </w:r>
          </w:p>
          <w:p w:rsidR="00DF4158" w:rsidRPr="00527B03" w:rsidP="00DF4158">
            <w:pPr>
              <w:bidi w:val="0"/>
              <w:rPr>
                <w:rFonts w:ascii="Times New Roman" w:hAnsi="Times New Roman"/>
                <w:sz w:val="18"/>
                <w:szCs w:val="18"/>
              </w:rPr>
            </w:pPr>
            <w:r w:rsidRPr="00527B03">
              <w:rPr>
                <w:rFonts w:ascii="Times New Roman" w:hAnsi="Times New Roman"/>
                <w:sz w:val="18"/>
                <w:szCs w:val="18"/>
              </w:rPr>
              <w:t>Emulzné palivo                               32 MJ/l</w:t>
            </w:r>
          </w:p>
          <w:p w:rsidR="00DF4158" w:rsidRPr="00942841" w:rsidP="00DF4158">
            <w:pPr>
              <w:bidi w:val="0"/>
              <w:rPr>
                <w:rFonts w:ascii="Times New Roman" w:hAnsi="Times New Roman"/>
                <w:sz w:val="18"/>
                <w:szCs w:val="18"/>
              </w:rPr>
            </w:pPr>
            <w:r w:rsidRPr="00527B03">
              <w:rPr>
                <w:rFonts w:ascii="Times New Roman" w:hAnsi="Times New Roman"/>
                <w:sz w:val="18"/>
                <w:szCs w:val="18"/>
              </w:rPr>
              <w:t xml:space="preserve">Vodík    </w:t>
            </w:r>
            <w:r w:rsidRPr="00942841">
              <w:rPr>
                <w:rFonts w:ascii="Times New Roman" w:hAnsi="Times New Roman"/>
                <w:sz w:val="18"/>
                <w:szCs w:val="18"/>
              </w:rPr>
              <w:t xml:space="preserve">                                          11 MJ/Nm</w:t>
            </w:r>
            <w:r w:rsidRPr="00942841">
              <w:rPr>
                <w:rFonts w:ascii="Times New Roman" w:hAnsi="Times New Roman"/>
                <w:sz w:val="18"/>
                <w:szCs w:val="18"/>
                <w:vertAlign w:val="superscript"/>
              </w:rPr>
              <w:t>3</w:t>
            </w:r>
          </w:p>
          <w:p w:rsidR="00A22CE2" w:rsidRPr="00527B03" w:rsidP="00A22CE2">
            <w:pPr>
              <w:bidi w:val="0"/>
              <w:rPr>
                <w:rFonts w:ascii="Times New Roman" w:hAnsi="Times New Roman"/>
                <w:sz w:val="18"/>
                <w:szCs w:val="18"/>
              </w:rPr>
            </w:pPr>
          </w:p>
          <w:p w:rsidR="00A22CE2" w:rsidRPr="00527B03" w:rsidP="00A22CE2">
            <w:pPr>
              <w:bidi w:val="0"/>
              <w:rPr>
                <w:rFonts w:ascii="Times New Roman" w:hAnsi="Times New Roman"/>
                <w:sz w:val="18"/>
                <w:szCs w:val="18"/>
              </w:rPr>
            </w:pPr>
            <w:r w:rsidRPr="00527B03">
              <w:rPr>
                <w:rFonts w:ascii="Times New Roman" w:hAnsi="Times New Roman"/>
                <w:sz w:val="18"/>
                <w:szCs w:val="18"/>
              </w:rPr>
              <w:t xml:space="preserve">Príloha č. </w:t>
            </w:r>
            <w:r w:rsidR="00E249C8">
              <w:rPr>
                <w:rFonts w:ascii="Times New Roman" w:hAnsi="Times New Roman"/>
                <w:sz w:val="18"/>
                <w:szCs w:val="18"/>
              </w:rPr>
              <w:t>3</w:t>
            </w:r>
            <w:r w:rsidRPr="00527B03">
              <w:rPr>
                <w:rFonts w:ascii="Times New Roman" w:hAnsi="Times New Roman"/>
                <w:sz w:val="18"/>
                <w:szCs w:val="18"/>
              </w:rPr>
              <w:t xml:space="preserve"> k </w:t>
            </w:r>
            <w:r w:rsidR="009C1242">
              <w:rPr>
                <w:rFonts w:ascii="Times New Roman" w:hAnsi="Times New Roman"/>
                <w:sz w:val="18"/>
                <w:szCs w:val="18"/>
              </w:rPr>
              <w:t>zákonu</w:t>
            </w:r>
            <w:r w:rsidRPr="00527B03">
              <w:rPr>
                <w:rFonts w:ascii="Times New Roman" w:hAnsi="Times New Roman"/>
                <w:sz w:val="18"/>
                <w:szCs w:val="18"/>
              </w:rPr>
              <w:t xml:space="preserve"> č. ...............................</w:t>
            </w:r>
          </w:p>
          <w:p w:rsidR="00DF4158" w:rsidRPr="00527B03" w:rsidP="00DF4158">
            <w:pPr>
              <w:bidi w:val="0"/>
              <w:rPr>
                <w:rFonts w:ascii="Times New Roman" w:hAnsi="Times New Roman"/>
                <w:caps/>
                <w:sz w:val="18"/>
                <w:szCs w:val="18"/>
              </w:rPr>
            </w:pPr>
            <w:r w:rsidRPr="00527B03">
              <w:rPr>
                <w:rFonts w:ascii="Times New Roman" w:hAnsi="Times New Roman"/>
                <w:caps/>
                <w:sz w:val="18"/>
                <w:szCs w:val="18"/>
              </w:rPr>
              <w:t>Náklady na emisie v cestnej doprave</w:t>
            </w:r>
          </w:p>
          <w:p w:rsidR="00DF4158" w:rsidRPr="00527B03" w:rsidP="00DF4158">
            <w:pPr>
              <w:bidi w:val="0"/>
              <w:rPr>
                <w:rFonts w:ascii="Times New Roman" w:hAnsi="Times New Roman"/>
                <w:sz w:val="18"/>
                <w:szCs w:val="18"/>
              </w:rPr>
            </w:pPr>
            <w:r w:rsidRPr="00527B03">
              <w:rPr>
                <w:rFonts w:ascii="Times New Roman" w:hAnsi="Times New Roman"/>
                <w:sz w:val="18"/>
                <w:szCs w:val="18"/>
              </w:rPr>
              <w:t>CO</w:t>
            </w:r>
            <w:r w:rsidRPr="00527B03">
              <w:rPr>
                <w:rFonts w:ascii="Times New Roman" w:hAnsi="Times New Roman"/>
                <w:sz w:val="18"/>
                <w:szCs w:val="18"/>
                <w:vertAlign w:val="subscript"/>
              </w:rPr>
              <w:t>2</w:t>
            </w:r>
            <w:r w:rsidRPr="00527B03">
              <w:rPr>
                <w:rFonts w:ascii="Times New Roman" w:hAnsi="Times New Roman"/>
                <w:sz w:val="18"/>
                <w:szCs w:val="18"/>
              </w:rPr>
              <w:t xml:space="preserve">  </w:t>
            </w:r>
            <w:r w:rsidRPr="00527B03" w:rsidR="00A22CE2">
              <w:rPr>
                <w:rFonts w:ascii="Times New Roman" w:hAnsi="Times New Roman"/>
                <w:sz w:val="18"/>
                <w:szCs w:val="18"/>
              </w:rPr>
              <w:t xml:space="preserve">       </w:t>
            </w:r>
            <w:r w:rsidRPr="00527B03">
              <w:rPr>
                <w:rFonts w:ascii="Times New Roman" w:hAnsi="Times New Roman"/>
                <w:sz w:val="18"/>
                <w:szCs w:val="18"/>
              </w:rPr>
              <w:t xml:space="preserve"> 0,03  -  0,04 eur</w:t>
            </w:r>
            <w:r w:rsidR="0049362D">
              <w:rPr>
                <w:rFonts w:ascii="Times New Roman" w:hAnsi="Times New Roman"/>
                <w:sz w:val="18"/>
                <w:szCs w:val="18"/>
              </w:rPr>
              <w:t>a</w:t>
            </w:r>
            <w:r w:rsidRPr="00527B03">
              <w:rPr>
                <w:rFonts w:ascii="Times New Roman" w:hAnsi="Times New Roman"/>
                <w:sz w:val="18"/>
                <w:szCs w:val="18"/>
              </w:rPr>
              <w:t>/kg</w:t>
            </w:r>
            <w:r w:rsidRPr="00527B03" w:rsidR="00A22CE2">
              <w:rPr>
                <w:rFonts w:ascii="Times New Roman" w:hAnsi="Times New Roman"/>
                <w:sz w:val="18"/>
                <w:szCs w:val="18"/>
              </w:rPr>
              <w:t xml:space="preserve">       </w:t>
            </w:r>
            <w:r w:rsidRPr="00527B03">
              <w:rPr>
                <w:rFonts w:ascii="Times New Roman" w:hAnsi="Times New Roman"/>
                <w:sz w:val="18"/>
                <w:szCs w:val="18"/>
              </w:rPr>
              <w:t>NO</w:t>
            </w:r>
            <w:r w:rsidRPr="00527B03">
              <w:rPr>
                <w:rFonts w:ascii="Times New Roman" w:hAnsi="Times New Roman"/>
                <w:sz w:val="18"/>
                <w:szCs w:val="18"/>
                <w:vertAlign w:val="subscript"/>
              </w:rPr>
              <w:t>x</w:t>
            </w:r>
            <w:r w:rsidRPr="00527B03">
              <w:rPr>
                <w:rFonts w:ascii="Times New Roman" w:hAnsi="Times New Roman"/>
                <w:sz w:val="18"/>
                <w:szCs w:val="18"/>
              </w:rPr>
              <w:t xml:space="preserve">  </w:t>
            </w:r>
            <w:r w:rsidRPr="00527B03" w:rsidR="00A22CE2">
              <w:rPr>
                <w:rFonts w:ascii="Times New Roman" w:hAnsi="Times New Roman"/>
                <w:sz w:val="18"/>
                <w:szCs w:val="18"/>
              </w:rPr>
              <w:t xml:space="preserve">              </w:t>
            </w:r>
            <w:r w:rsidRPr="00527B03">
              <w:rPr>
                <w:rFonts w:ascii="Times New Roman" w:hAnsi="Times New Roman"/>
                <w:sz w:val="18"/>
                <w:szCs w:val="18"/>
              </w:rPr>
              <w:t>0,0044 eur</w:t>
            </w:r>
            <w:r w:rsidR="0049362D">
              <w:rPr>
                <w:rFonts w:ascii="Times New Roman" w:hAnsi="Times New Roman"/>
                <w:sz w:val="18"/>
                <w:szCs w:val="18"/>
              </w:rPr>
              <w:t>a</w:t>
            </w:r>
            <w:r w:rsidRPr="00527B03">
              <w:rPr>
                <w:rFonts w:ascii="Times New Roman" w:hAnsi="Times New Roman"/>
                <w:sz w:val="18"/>
                <w:szCs w:val="18"/>
              </w:rPr>
              <w:t>/g</w:t>
            </w:r>
          </w:p>
          <w:p w:rsidR="00DF4158" w:rsidRPr="00527B03" w:rsidP="00DF4158">
            <w:pPr>
              <w:bidi w:val="0"/>
              <w:rPr>
                <w:rFonts w:ascii="Times New Roman" w:hAnsi="Times New Roman"/>
                <w:sz w:val="18"/>
                <w:szCs w:val="18"/>
              </w:rPr>
            </w:pPr>
            <w:r w:rsidRPr="00527B03">
              <w:rPr>
                <w:rFonts w:ascii="Times New Roman" w:hAnsi="Times New Roman"/>
                <w:sz w:val="18"/>
                <w:szCs w:val="18"/>
              </w:rPr>
              <w:t>NMHC</w:t>
            </w:r>
            <w:r w:rsidRPr="00527B03" w:rsidR="00A22CE2">
              <w:rPr>
                <w:rFonts w:ascii="Times New Roman" w:hAnsi="Times New Roman"/>
                <w:sz w:val="18"/>
                <w:szCs w:val="18"/>
              </w:rPr>
              <w:t xml:space="preserve">     </w:t>
            </w:r>
            <w:r w:rsidRPr="00527B03">
              <w:rPr>
                <w:rFonts w:ascii="Times New Roman" w:hAnsi="Times New Roman"/>
                <w:sz w:val="18"/>
                <w:szCs w:val="18"/>
              </w:rPr>
              <w:t>0,001 eur</w:t>
            </w:r>
            <w:r w:rsidR="0049362D">
              <w:rPr>
                <w:rFonts w:ascii="Times New Roman" w:hAnsi="Times New Roman"/>
                <w:sz w:val="18"/>
                <w:szCs w:val="18"/>
              </w:rPr>
              <w:t>a</w:t>
            </w:r>
            <w:r w:rsidRPr="00527B03">
              <w:rPr>
                <w:rFonts w:ascii="Times New Roman" w:hAnsi="Times New Roman"/>
                <w:sz w:val="18"/>
                <w:szCs w:val="18"/>
              </w:rPr>
              <w:t>/g</w:t>
            </w:r>
            <w:r w:rsidRPr="00527B03" w:rsidR="00A22CE2">
              <w:rPr>
                <w:rFonts w:ascii="Times New Roman" w:hAnsi="Times New Roman"/>
                <w:sz w:val="18"/>
                <w:szCs w:val="18"/>
              </w:rPr>
              <w:t xml:space="preserve">                   </w:t>
            </w:r>
            <w:r w:rsidRPr="00527B03">
              <w:rPr>
                <w:rFonts w:ascii="Times New Roman" w:hAnsi="Times New Roman"/>
                <w:sz w:val="18"/>
                <w:szCs w:val="18"/>
              </w:rPr>
              <w:t>Tuhé častice</w:t>
            </w:r>
            <w:r w:rsidRPr="00527B03" w:rsidR="00A22CE2">
              <w:rPr>
                <w:rFonts w:ascii="Times New Roman" w:hAnsi="Times New Roman"/>
                <w:sz w:val="18"/>
                <w:szCs w:val="18"/>
              </w:rPr>
              <w:t xml:space="preserve">   </w:t>
            </w:r>
            <w:r w:rsidRPr="00527B03">
              <w:rPr>
                <w:rFonts w:ascii="Times New Roman" w:hAnsi="Times New Roman"/>
                <w:sz w:val="18"/>
                <w:szCs w:val="18"/>
              </w:rPr>
              <w:t>0,087 eur</w:t>
            </w:r>
            <w:r w:rsidR="0049362D">
              <w:rPr>
                <w:rFonts w:ascii="Times New Roman" w:hAnsi="Times New Roman"/>
                <w:sz w:val="18"/>
                <w:szCs w:val="18"/>
              </w:rPr>
              <w:t>a</w:t>
            </w:r>
            <w:r w:rsidRPr="00527B03">
              <w:rPr>
                <w:rFonts w:ascii="Times New Roman" w:hAnsi="Times New Roman"/>
                <w:sz w:val="18"/>
                <w:szCs w:val="18"/>
              </w:rPr>
              <w:t>/g</w:t>
            </w:r>
          </w:p>
          <w:p w:rsidR="00A22CE2" w:rsidRPr="00527B03" w:rsidP="00A22CE2">
            <w:pPr>
              <w:bidi w:val="0"/>
              <w:rPr>
                <w:rFonts w:ascii="Times New Roman" w:hAnsi="Times New Roman"/>
                <w:sz w:val="18"/>
                <w:szCs w:val="18"/>
              </w:rPr>
            </w:pPr>
          </w:p>
          <w:p w:rsidR="00A22CE2" w:rsidRPr="00527B03" w:rsidP="00A22CE2">
            <w:pPr>
              <w:bidi w:val="0"/>
              <w:rPr>
                <w:rFonts w:ascii="Times New Roman" w:hAnsi="Times New Roman"/>
                <w:sz w:val="18"/>
                <w:szCs w:val="18"/>
              </w:rPr>
            </w:pPr>
            <w:r w:rsidRPr="00527B03">
              <w:rPr>
                <w:rFonts w:ascii="Times New Roman" w:hAnsi="Times New Roman"/>
                <w:sz w:val="18"/>
                <w:szCs w:val="18"/>
              </w:rPr>
              <w:t xml:space="preserve">Príloha č. </w:t>
            </w:r>
            <w:r w:rsidR="00E249C8">
              <w:rPr>
                <w:rFonts w:ascii="Times New Roman" w:hAnsi="Times New Roman"/>
                <w:sz w:val="18"/>
                <w:szCs w:val="18"/>
              </w:rPr>
              <w:t>1</w:t>
            </w:r>
            <w:r w:rsidRPr="00527B03">
              <w:rPr>
                <w:rFonts w:ascii="Times New Roman" w:hAnsi="Times New Roman"/>
                <w:sz w:val="18"/>
                <w:szCs w:val="18"/>
              </w:rPr>
              <w:t xml:space="preserve"> k </w:t>
            </w:r>
            <w:r w:rsidR="009C1242">
              <w:rPr>
                <w:rFonts w:ascii="Times New Roman" w:hAnsi="Times New Roman"/>
                <w:sz w:val="18"/>
                <w:szCs w:val="18"/>
              </w:rPr>
              <w:t>zákonu</w:t>
            </w:r>
            <w:r w:rsidRPr="00527B03">
              <w:rPr>
                <w:rFonts w:ascii="Times New Roman" w:hAnsi="Times New Roman"/>
                <w:sz w:val="18"/>
                <w:szCs w:val="18"/>
              </w:rPr>
              <w:t xml:space="preserve"> č. ...............................</w:t>
            </w:r>
          </w:p>
          <w:p w:rsidR="00A22CE2" w:rsidRPr="00527B03" w:rsidP="00A22CE2">
            <w:pPr>
              <w:bidi w:val="0"/>
              <w:rPr>
                <w:rFonts w:ascii="Times New Roman" w:hAnsi="Times New Roman"/>
                <w:caps/>
                <w:sz w:val="18"/>
                <w:szCs w:val="18"/>
              </w:rPr>
            </w:pPr>
            <w:r w:rsidRPr="00527B03">
              <w:rPr>
                <w:rFonts w:ascii="Times New Roman" w:hAnsi="Times New Roman"/>
                <w:caps/>
                <w:sz w:val="18"/>
                <w:szCs w:val="18"/>
              </w:rPr>
              <w:t xml:space="preserve">Najazdené kilometre MOTOROVÝCH vozidiel </w:t>
            </w:r>
          </w:p>
          <w:p w:rsidR="00A22CE2" w:rsidRPr="00527B03" w:rsidP="00A22CE2">
            <w:pPr>
              <w:bidi w:val="0"/>
              <w:rPr>
                <w:rFonts w:ascii="Times New Roman" w:hAnsi="Times New Roman"/>
                <w:caps/>
                <w:sz w:val="18"/>
                <w:szCs w:val="18"/>
              </w:rPr>
            </w:pPr>
            <w:r w:rsidRPr="00527B03">
              <w:rPr>
                <w:rFonts w:ascii="Times New Roman" w:hAnsi="Times New Roman"/>
                <w:caps/>
                <w:sz w:val="18"/>
                <w:szCs w:val="18"/>
              </w:rPr>
              <w:t>počas ICH životnoSTI</w:t>
            </w:r>
          </w:p>
          <w:p w:rsidR="00A22CE2" w:rsidRPr="00527B03" w:rsidP="00A22CE2">
            <w:pPr>
              <w:bidi w:val="0"/>
              <w:rPr>
                <w:rFonts w:ascii="Times New Roman" w:hAnsi="Times New Roman"/>
                <w:sz w:val="18"/>
                <w:szCs w:val="18"/>
              </w:rPr>
            </w:pPr>
            <w:r w:rsidRPr="00527B03">
              <w:rPr>
                <w:rFonts w:ascii="Times New Roman" w:hAnsi="Times New Roman"/>
                <w:sz w:val="18"/>
                <w:szCs w:val="18"/>
              </w:rPr>
              <w:t>Kategória motorových vozidiel   Najazdené kilometre počas životnosti</w:t>
            </w:r>
          </w:p>
          <w:p w:rsidR="00A22CE2" w:rsidRPr="00527B03" w:rsidP="00A22CE2">
            <w:pPr>
              <w:bidi w:val="0"/>
              <w:rPr>
                <w:rFonts w:ascii="Times New Roman" w:hAnsi="Times New Roman"/>
                <w:sz w:val="18"/>
                <w:szCs w:val="18"/>
              </w:rPr>
            </w:pPr>
            <w:r w:rsidRPr="00527B03">
              <w:rPr>
                <w:rFonts w:ascii="Times New Roman" w:hAnsi="Times New Roman"/>
                <w:sz w:val="18"/>
                <w:szCs w:val="18"/>
              </w:rPr>
              <w:t>Osobné vozidlá (M</w:t>
            </w:r>
            <w:r w:rsidRPr="00527B03">
              <w:rPr>
                <w:rFonts w:ascii="Times New Roman" w:hAnsi="Times New Roman"/>
                <w:sz w:val="18"/>
                <w:szCs w:val="18"/>
                <w:vertAlign w:val="subscript"/>
              </w:rPr>
              <w:t>1</w:t>
            </w:r>
            <w:r w:rsidRPr="00527B03">
              <w:rPr>
                <w:rFonts w:ascii="Times New Roman" w:hAnsi="Times New Roman"/>
                <w:sz w:val="18"/>
                <w:szCs w:val="18"/>
              </w:rPr>
              <w:t xml:space="preserve">)                                      </w:t>
            </w:r>
            <w:smartTag w:uri="urn:schemas-microsoft-com:office:smarttags" w:element="metricconverter">
              <w:smartTagPr>
                <w:attr w:name="ProductID" w:val="800ﾠ000 km"/>
              </w:smartTagPr>
              <w:r w:rsidRPr="00527B03">
                <w:rPr>
                  <w:rFonts w:ascii="Times New Roman" w:hAnsi="Times New Roman"/>
                  <w:sz w:val="18"/>
                  <w:szCs w:val="18"/>
                </w:rPr>
                <w:t>200 000 km</w:t>
              </w:r>
            </w:smartTag>
          </w:p>
          <w:p w:rsidR="00A22CE2" w:rsidRPr="00527B03" w:rsidP="00A22CE2">
            <w:pPr>
              <w:bidi w:val="0"/>
              <w:rPr>
                <w:rFonts w:ascii="Times New Roman" w:hAnsi="Times New Roman"/>
                <w:sz w:val="18"/>
                <w:szCs w:val="18"/>
              </w:rPr>
            </w:pPr>
            <w:r w:rsidRPr="00527B03">
              <w:rPr>
                <w:rFonts w:ascii="Times New Roman" w:hAnsi="Times New Roman"/>
                <w:sz w:val="18"/>
                <w:szCs w:val="18"/>
              </w:rPr>
              <w:t>Ľahké úžitkové vozidlá (N</w:t>
            </w:r>
            <w:r w:rsidRPr="00527B03">
              <w:rPr>
                <w:rFonts w:ascii="Times New Roman" w:hAnsi="Times New Roman"/>
                <w:sz w:val="18"/>
                <w:szCs w:val="18"/>
                <w:vertAlign w:val="subscript"/>
              </w:rPr>
              <w:t>1</w:t>
            </w:r>
            <w:r w:rsidRPr="00527B03">
              <w:rPr>
                <w:rFonts w:ascii="Times New Roman" w:hAnsi="Times New Roman"/>
                <w:sz w:val="18"/>
                <w:szCs w:val="18"/>
              </w:rPr>
              <w:t xml:space="preserve">)                          </w:t>
            </w:r>
            <w:smartTag w:uri="urn:schemas-microsoft-com:office:smarttags" w:element="metricconverter">
              <w:smartTagPr>
                <w:attr w:name="ProductID" w:val="800ﾠ000 km"/>
              </w:smartTagPr>
              <w:r w:rsidRPr="00527B03">
                <w:rPr>
                  <w:rFonts w:ascii="Times New Roman" w:hAnsi="Times New Roman"/>
                  <w:sz w:val="18"/>
                  <w:szCs w:val="18"/>
                </w:rPr>
                <w:t>250 000 km</w:t>
              </w:r>
            </w:smartTag>
          </w:p>
          <w:p w:rsidR="00A22CE2" w:rsidRPr="00527B03" w:rsidP="00A22CE2">
            <w:pPr>
              <w:bidi w:val="0"/>
              <w:rPr>
                <w:rFonts w:ascii="Times New Roman" w:hAnsi="Times New Roman"/>
                <w:sz w:val="18"/>
                <w:szCs w:val="18"/>
              </w:rPr>
            </w:pPr>
            <w:r w:rsidRPr="00527B03">
              <w:rPr>
                <w:rFonts w:ascii="Times New Roman" w:hAnsi="Times New Roman"/>
                <w:sz w:val="18"/>
                <w:szCs w:val="18"/>
              </w:rPr>
              <w:t>Ťažké nákladné vozidlá (N</w:t>
            </w:r>
            <w:r w:rsidRPr="00527B03">
              <w:rPr>
                <w:rFonts w:ascii="Times New Roman" w:hAnsi="Times New Roman"/>
                <w:sz w:val="18"/>
                <w:szCs w:val="18"/>
                <w:vertAlign w:val="subscript"/>
              </w:rPr>
              <w:t>2</w:t>
            </w:r>
            <w:r w:rsidRPr="00527B03">
              <w:rPr>
                <w:rFonts w:ascii="Times New Roman" w:hAnsi="Times New Roman"/>
                <w:sz w:val="18"/>
                <w:szCs w:val="18"/>
              </w:rPr>
              <w:t>, N</w:t>
            </w:r>
            <w:r w:rsidRPr="00527B03">
              <w:rPr>
                <w:rFonts w:ascii="Times New Roman" w:hAnsi="Times New Roman"/>
                <w:sz w:val="18"/>
                <w:szCs w:val="18"/>
                <w:vertAlign w:val="subscript"/>
              </w:rPr>
              <w:t>3</w:t>
            </w:r>
            <w:r w:rsidRPr="00527B03">
              <w:rPr>
                <w:rFonts w:ascii="Times New Roman" w:hAnsi="Times New Roman"/>
                <w:sz w:val="18"/>
                <w:szCs w:val="18"/>
              </w:rPr>
              <w:t xml:space="preserve">)                 </w:t>
            </w:r>
            <w:smartTag w:uri="urn:schemas-microsoft-com:office:smarttags" w:element="metricconverter">
              <w:smartTagPr>
                <w:attr w:name="ProductID" w:val="800ﾠ000 km"/>
              </w:smartTagPr>
              <w:r w:rsidRPr="00527B03">
                <w:rPr>
                  <w:rFonts w:ascii="Times New Roman" w:hAnsi="Times New Roman"/>
                  <w:sz w:val="18"/>
                  <w:szCs w:val="18"/>
                </w:rPr>
                <w:t>1 000 000 km</w:t>
              </w:r>
            </w:smartTag>
          </w:p>
          <w:p w:rsidR="00273E3E" w:rsidP="00A22CE2">
            <w:pPr>
              <w:bidi w:val="0"/>
              <w:rPr>
                <w:rFonts w:ascii="Times New Roman" w:hAnsi="Times New Roman"/>
                <w:sz w:val="18"/>
                <w:szCs w:val="18"/>
              </w:rPr>
            </w:pPr>
            <w:r w:rsidRPr="00527B03" w:rsidR="00A22CE2">
              <w:rPr>
                <w:rFonts w:ascii="Times New Roman" w:hAnsi="Times New Roman"/>
                <w:sz w:val="18"/>
                <w:szCs w:val="18"/>
              </w:rPr>
              <w:t>Autobusy (M</w:t>
            </w:r>
            <w:r w:rsidRPr="00527B03" w:rsidR="00A22CE2">
              <w:rPr>
                <w:rFonts w:ascii="Times New Roman" w:hAnsi="Times New Roman"/>
                <w:sz w:val="18"/>
                <w:szCs w:val="18"/>
                <w:vertAlign w:val="subscript"/>
              </w:rPr>
              <w:t>2</w:t>
            </w:r>
            <w:r w:rsidRPr="00527B03" w:rsidR="00A22CE2">
              <w:rPr>
                <w:rFonts w:ascii="Times New Roman" w:hAnsi="Times New Roman"/>
                <w:sz w:val="18"/>
                <w:szCs w:val="18"/>
              </w:rPr>
              <w:t>, M</w:t>
            </w:r>
            <w:r w:rsidRPr="00527B03" w:rsidR="00A22CE2">
              <w:rPr>
                <w:rFonts w:ascii="Times New Roman" w:hAnsi="Times New Roman"/>
                <w:sz w:val="18"/>
                <w:szCs w:val="18"/>
                <w:vertAlign w:val="subscript"/>
              </w:rPr>
              <w:t>3</w:t>
            </w:r>
            <w:r w:rsidRPr="00527B03" w:rsidR="00A22CE2">
              <w:rPr>
                <w:rFonts w:ascii="Times New Roman" w:hAnsi="Times New Roman"/>
                <w:sz w:val="18"/>
                <w:szCs w:val="18"/>
              </w:rPr>
              <w:t xml:space="preserve">)                                         </w:t>
            </w:r>
            <w:smartTag w:uri="urn:schemas-microsoft-com:office:smarttags" w:element="metricconverter">
              <w:smartTagPr>
                <w:attr w:name="ProductID" w:val="800ﾠ000 km"/>
              </w:smartTagPr>
              <w:smartTag w:uri="urn:schemas-microsoft-com:office:smarttags" w:element="metricconverter">
                <w:smartTagPr>
                  <w:attr w:name="ProductID" w:val="800 000 km"/>
                </w:smartTagPr>
                <w:r w:rsidRPr="00527B03" w:rsidR="00A22CE2">
                  <w:rPr>
                    <w:rFonts w:ascii="Times New Roman" w:hAnsi="Times New Roman"/>
                    <w:sz w:val="18"/>
                    <w:szCs w:val="18"/>
                  </w:rPr>
                  <w:t>800 000 km</w:t>
                </w:r>
              </w:smartTag>
            </w:smartTag>
          </w:p>
          <w:p w:rsidR="007269AF" w:rsidRPr="00527B03" w:rsidP="00A22CE2">
            <w:pPr>
              <w:bidi w:val="0"/>
              <w:rPr>
                <w:rFonts w:ascii="Times New Roman" w:hAnsi="Times New Roman"/>
                <w:caps/>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57CF" w:rsidRPr="00527B03" w:rsidP="00AA0B5C">
            <w:pPr>
              <w:widowControl w:val="0"/>
              <w:bidi w:val="0"/>
              <w:jc w:val="center"/>
              <w:rPr>
                <w:rFonts w:ascii="Times New Roman" w:hAnsi="Times New Roman"/>
                <w:sz w:val="18"/>
                <w:szCs w:val="18"/>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857CF" w:rsidRPr="00527B03" w:rsidP="006A6C76">
            <w:pPr>
              <w:bidi w:val="0"/>
              <w:jc w:val="center"/>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269AF" w:rsidRPr="00527B03" w:rsidP="00794683">
            <w:pPr>
              <w:bidi w:val="0"/>
              <w:ind w:left="57"/>
              <w:rPr>
                <w:rFonts w:ascii="Times New Roman" w:hAnsi="Times New Roman"/>
                <w:sz w:val="18"/>
                <w:szCs w:val="18"/>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69AF" w:rsidRPr="00527B03" w:rsidP="004857CF">
            <w:pPr>
              <w:bidi w:val="0"/>
              <w:rPr>
                <w:rFonts w:ascii="Times New Roman" w:hAnsi="Times New Roman"/>
                <w:sz w:val="18"/>
                <w:szCs w:val="18"/>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69AF" w:rsidRPr="00527B03" w:rsidP="00AA0B5C">
            <w:pPr>
              <w:widowControl w:val="0"/>
              <w:bidi w:val="0"/>
              <w:jc w:val="center"/>
              <w:rPr>
                <w:rFonts w:ascii="Times New Roman" w:hAnsi="Times New Roman"/>
                <w:sz w:val="18"/>
                <w:szCs w:val="18"/>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69AF" w:rsidP="00AA0B5C">
            <w:pPr>
              <w:widowControl w:val="0"/>
              <w:bidi w:val="0"/>
              <w:jc w:val="center"/>
              <w:rPr>
                <w:rFonts w:ascii="Times New Roman" w:hAnsi="Times New Roman"/>
                <w:sz w:val="16"/>
                <w:szCs w:val="16"/>
              </w:rPr>
            </w:pPr>
            <w:r w:rsidR="00A72F04">
              <w:rPr>
                <w:rFonts w:ascii="Times New Roman" w:hAnsi="Times New Roman"/>
                <w:sz w:val="16"/>
                <w:szCs w:val="16"/>
              </w:rPr>
              <w:t>zákon č. 168/1996 Z. z.</w:t>
            </w:r>
          </w:p>
          <w:p w:rsidR="00EA3D11" w:rsidP="00AA0B5C">
            <w:pPr>
              <w:widowControl w:val="0"/>
              <w:bidi w:val="0"/>
              <w:jc w:val="center"/>
              <w:rPr>
                <w:rFonts w:ascii="Times New Roman" w:hAnsi="Times New Roman"/>
                <w:sz w:val="16"/>
                <w:szCs w:val="16"/>
              </w:rPr>
            </w:pPr>
          </w:p>
          <w:p w:rsidR="00EA3D11" w:rsidP="00AA0B5C">
            <w:pPr>
              <w:widowControl w:val="0"/>
              <w:bidi w:val="0"/>
              <w:jc w:val="center"/>
              <w:rPr>
                <w:rFonts w:ascii="Times New Roman" w:hAnsi="Times New Roman"/>
                <w:sz w:val="16"/>
                <w:szCs w:val="16"/>
              </w:rPr>
            </w:pPr>
          </w:p>
          <w:p w:rsidR="00EA3D11" w:rsidP="00AA0B5C">
            <w:pPr>
              <w:widowControl w:val="0"/>
              <w:bidi w:val="0"/>
              <w:jc w:val="center"/>
              <w:rPr>
                <w:rFonts w:ascii="Times New Roman" w:hAnsi="Times New Roman"/>
                <w:sz w:val="16"/>
                <w:szCs w:val="16"/>
              </w:rPr>
            </w:pPr>
          </w:p>
          <w:p w:rsidR="002E61F2" w:rsidP="00AA0B5C">
            <w:pPr>
              <w:widowControl w:val="0"/>
              <w:bidi w:val="0"/>
              <w:jc w:val="center"/>
              <w:rPr>
                <w:rFonts w:ascii="Times New Roman" w:hAnsi="Times New Roman"/>
                <w:sz w:val="16"/>
                <w:szCs w:val="16"/>
              </w:rPr>
            </w:pPr>
          </w:p>
          <w:p w:rsidR="006F328C" w:rsidP="00AA0B5C">
            <w:pPr>
              <w:widowControl w:val="0"/>
              <w:bidi w:val="0"/>
              <w:jc w:val="center"/>
              <w:rPr>
                <w:rFonts w:ascii="Times New Roman" w:hAnsi="Times New Roman"/>
                <w:sz w:val="16"/>
                <w:szCs w:val="16"/>
              </w:rPr>
            </w:pPr>
          </w:p>
          <w:p w:rsidR="006F328C" w:rsidP="00AA0B5C">
            <w:pPr>
              <w:widowControl w:val="0"/>
              <w:bidi w:val="0"/>
              <w:jc w:val="center"/>
              <w:rPr>
                <w:rFonts w:ascii="Times New Roman" w:hAnsi="Times New Roman"/>
                <w:sz w:val="16"/>
                <w:szCs w:val="16"/>
              </w:rPr>
            </w:pPr>
          </w:p>
          <w:p w:rsidR="006F328C" w:rsidP="00AA0B5C">
            <w:pPr>
              <w:widowControl w:val="0"/>
              <w:bidi w:val="0"/>
              <w:jc w:val="center"/>
              <w:rPr>
                <w:rFonts w:ascii="Times New Roman" w:hAnsi="Times New Roman"/>
                <w:sz w:val="16"/>
                <w:szCs w:val="16"/>
              </w:rPr>
            </w:pPr>
          </w:p>
          <w:p w:rsidR="006F328C" w:rsidP="00AA0B5C">
            <w:pPr>
              <w:widowControl w:val="0"/>
              <w:bidi w:val="0"/>
              <w:jc w:val="center"/>
              <w:rPr>
                <w:rFonts w:ascii="Times New Roman" w:hAnsi="Times New Roman"/>
                <w:sz w:val="16"/>
                <w:szCs w:val="16"/>
              </w:rPr>
            </w:pPr>
          </w:p>
          <w:p w:rsidR="006F328C" w:rsidP="00AA0B5C">
            <w:pPr>
              <w:widowControl w:val="0"/>
              <w:bidi w:val="0"/>
              <w:jc w:val="center"/>
              <w:rPr>
                <w:rFonts w:ascii="Times New Roman" w:hAnsi="Times New Roman"/>
                <w:sz w:val="16"/>
                <w:szCs w:val="16"/>
              </w:rPr>
            </w:pPr>
          </w:p>
          <w:p w:rsidR="00BF778D" w:rsidP="00AA0B5C">
            <w:pPr>
              <w:widowControl w:val="0"/>
              <w:bidi w:val="0"/>
              <w:jc w:val="center"/>
              <w:rPr>
                <w:rFonts w:ascii="Times New Roman" w:hAnsi="Times New Roman"/>
                <w:sz w:val="16"/>
                <w:szCs w:val="16"/>
              </w:rPr>
            </w:pPr>
          </w:p>
          <w:p w:rsidR="00BF778D" w:rsidP="00AA0B5C">
            <w:pPr>
              <w:widowControl w:val="0"/>
              <w:bidi w:val="0"/>
              <w:jc w:val="center"/>
              <w:rPr>
                <w:rFonts w:ascii="Times New Roman" w:hAnsi="Times New Roman"/>
                <w:sz w:val="16"/>
                <w:szCs w:val="16"/>
              </w:rPr>
            </w:pPr>
          </w:p>
          <w:p w:rsidR="00BF778D" w:rsidP="00AA0B5C">
            <w:pPr>
              <w:widowControl w:val="0"/>
              <w:bidi w:val="0"/>
              <w:jc w:val="center"/>
              <w:rPr>
                <w:rFonts w:ascii="Times New Roman" w:hAnsi="Times New Roman"/>
                <w:sz w:val="16"/>
                <w:szCs w:val="16"/>
              </w:rPr>
            </w:pPr>
          </w:p>
          <w:p w:rsidR="00BF778D" w:rsidP="00AA0B5C">
            <w:pPr>
              <w:widowControl w:val="0"/>
              <w:bidi w:val="0"/>
              <w:jc w:val="center"/>
              <w:rPr>
                <w:rFonts w:ascii="Times New Roman" w:hAnsi="Times New Roman"/>
                <w:sz w:val="16"/>
                <w:szCs w:val="16"/>
              </w:rPr>
            </w:pPr>
          </w:p>
          <w:p w:rsidR="00BF778D" w:rsidP="00AA0B5C">
            <w:pPr>
              <w:widowControl w:val="0"/>
              <w:bidi w:val="0"/>
              <w:jc w:val="center"/>
              <w:rPr>
                <w:rFonts w:ascii="Times New Roman" w:hAnsi="Times New Roman"/>
                <w:sz w:val="16"/>
                <w:szCs w:val="16"/>
              </w:rPr>
            </w:pPr>
          </w:p>
          <w:p w:rsidR="00BF778D" w:rsidP="00AA0B5C">
            <w:pPr>
              <w:widowControl w:val="0"/>
              <w:bidi w:val="0"/>
              <w:jc w:val="center"/>
              <w:rPr>
                <w:rFonts w:ascii="Times New Roman" w:hAnsi="Times New Roman"/>
                <w:sz w:val="16"/>
                <w:szCs w:val="16"/>
              </w:rPr>
            </w:pPr>
          </w:p>
          <w:p w:rsidR="00812C43" w:rsidP="00AA0B5C">
            <w:pPr>
              <w:widowControl w:val="0"/>
              <w:bidi w:val="0"/>
              <w:jc w:val="center"/>
              <w:rPr>
                <w:rFonts w:ascii="Times New Roman" w:hAnsi="Times New Roman"/>
                <w:sz w:val="16"/>
                <w:szCs w:val="16"/>
              </w:rPr>
            </w:pPr>
          </w:p>
          <w:p w:rsidR="00BF778D" w:rsidP="00AA0B5C">
            <w:pPr>
              <w:widowControl w:val="0"/>
              <w:bidi w:val="0"/>
              <w:jc w:val="center"/>
              <w:rPr>
                <w:rFonts w:ascii="Times New Roman" w:hAnsi="Times New Roman"/>
                <w:sz w:val="16"/>
                <w:szCs w:val="16"/>
              </w:rPr>
            </w:pPr>
          </w:p>
          <w:p w:rsidR="00991604" w:rsidP="00AA0B5C">
            <w:pPr>
              <w:widowControl w:val="0"/>
              <w:bidi w:val="0"/>
              <w:jc w:val="center"/>
              <w:rPr>
                <w:rFonts w:ascii="Times New Roman" w:hAnsi="Times New Roman"/>
                <w:sz w:val="16"/>
                <w:szCs w:val="16"/>
              </w:rPr>
            </w:pPr>
            <w:r>
              <w:rPr>
                <w:rFonts w:ascii="Times New Roman" w:hAnsi="Times New Roman"/>
                <w:sz w:val="16"/>
                <w:szCs w:val="16"/>
              </w:rPr>
              <w:t>zákon č. 168/1996 Z. z. v znení zákona č.  /2011</w:t>
            </w:r>
            <w:r w:rsidR="00542E8D">
              <w:rPr>
                <w:rFonts w:ascii="Times New Roman" w:hAnsi="Times New Roman"/>
                <w:sz w:val="16"/>
                <w:szCs w:val="16"/>
              </w:rPr>
              <w:t xml:space="preserve"> Z. z. (čl. II návrhu zákona) </w:t>
            </w:r>
          </w:p>
          <w:p w:rsidR="00991604" w:rsidP="00AA0B5C">
            <w:pPr>
              <w:widowControl w:val="0"/>
              <w:bidi w:val="0"/>
              <w:jc w:val="center"/>
              <w:rPr>
                <w:rFonts w:ascii="Times New Roman" w:hAnsi="Times New Roman"/>
                <w:sz w:val="16"/>
                <w:szCs w:val="16"/>
              </w:rPr>
            </w:pPr>
          </w:p>
          <w:p w:rsidR="00991604" w:rsidP="00AA0B5C">
            <w:pPr>
              <w:widowControl w:val="0"/>
              <w:bidi w:val="0"/>
              <w:jc w:val="center"/>
              <w:rPr>
                <w:rFonts w:ascii="Times New Roman" w:hAnsi="Times New Roman"/>
                <w:sz w:val="16"/>
                <w:szCs w:val="16"/>
              </w:rPr>
            </w:pPr>
          </w:p>
          <w:p w:rsidR="00BF778D" w:rsidP="00AA0B5C">
            <w:pPr>
              <w:widowControl w:val="0"/>
              <w:bidi w:val="0"/>
              <w:jc w:val="center"/>
              <w:rPr>
                <w:rFonts w:ascii="Times New Roman" w:hAnsi="Times New Roman"/>
                <w:sz w:val="16"/>
                <w:szCs w:val="16"/>
              </w:rPr>
            </w:pPr>
          </w:p>
          <w:p w:rsidR="00991604" w:rsidP="00AA0B5C">
            <w:pPr>
              <w:widowControl w:val="0"/>
              <w:bidi w:val="0"/>
              <w:jc w:val="center"/>
              <w:rPr>
                <w:rFonts w:ascii="Times New Roman" w:hAnsi="Times New Roman"/>
                <w:sz w:val="16"/>
                <w:szCs w:val="16"/>
              </w:rPr>
            </w:pPr>
          </w:p>
          <w:p w:rsidR="008345EB" w:rsidP="00AA0B5C">
            <w:pPr>
              <w:widowControl w:val="0"/>
              <w:bidi w:val="0"/>
              <w:jc w:val="center"/>
              <w:rPr>
                <w:rFonts w:ascii="Times New Roman" w:hAnsi="Times New Roman"/>
                <w:sz w:val="16"/>
                <w:szCs w:val="16"/>
              </w:rPr>
            </w:pPr>
          </w:p>
          <w:p w:rsidR="00812C43" w:rsidP="00AA0B5C">
            <w:pPr>
              <w:widowControl w:val="0"/>
              <w:bidi w:val="0"/>
              <w:jc w:val="center"/>
              <w:rPr>
                <w:rFonts w:ascii="Times New Roman" w:hAnsi="Times New Roman"/>
                <w:sz w:val="16"/>
                <w:szCs w:val="16"/>
              </w:rPr>
            </w:pPr>
          </w:p>
          <w:p w:rsidR="00812C43" w:rsidP="00AA0B5C">
            <w:pPr>
              <w:widowControl w:val="0"/>
              <w:bidi w:val="0"/>
              <w:jc w:val="center"/>
              <w:rPr>
                <w:rFonts w:ascii="Times New Roman" w:hAnsi="Times New Roman"/>
                <w:sz w:val="16"/>
                <w:szCs w:val="16"/>
              </w:rPr>
            </w:pPr>
          </w:p>
          <w:p w:rsidR="00812C43" w:rsidP="00AA0B5C">
            <w:pPr>
              <w:widowControl w:val="0"/>
              <w:bidi w:val="0"/>
              <w:jc w:val="center"/>
              <w:rPr>
                <w:rFonts w:ascii="Times New Roman" w:hAnsi="Times New Roman"/>
                <w:sz w:val="16"/>
                <w:szCs w:val="16"/>
              </w:rPr>
            </w:pPr>
          </w:p>
          <w:p w:rsidR="00991604" w:rsidP="00AA0B5C">
            <w:pPr>
              <w:widowControl w:val="0"/>
              <w:bidi w:val="0"/>
              <w:jc w:val="center"/>
              <w:rPr>
                <w:rFonts w:ascii="Times New Roman" w:hAnsi="Times New Roman"/>
                <w:sz w:val="16"/>
                <w:szCs w:val="16"/>
              </w:rPr>
            </w:pPr>
          </w:p>
          <w:p w:rsidR="00812C43" w:rsidP="00AA0B5C">
            <w:pPr>
              <w:widowControl w:val="0"/>
              <w:bidi w:val="0"/>
              <w:jc w:val="center"/>
              <w:rPr>
                <w:rFonts w:ascii="Times New Roman" w:hAnsi="Times New Roman"/>
                <w:sz w:val="16"/>
                <w:szCs w:val="16"/>
              </w:rPr>
            </w:pPr>
          </w:p>
          <w:p w:rsidR="00EA3D11" w:rsidP="00AA0B5C">
            <w:pPr>
              <w:widowControl w:val="0"/>
              <w:bidi w:val="0"/>
              <w:jc w:val="center"/>
              <w:rPr>
                <w:rFonts w:ascii="Times New Roman" w:hAnsi="Times New Roman"/>
                <w:sz w:val="16"/>
                <w:szCs w:val="16"/>
              </w:rPr>
            </w:pPr>
            <w:r>
              <w:rPr>
                <w:rFonts w:ascii="Times New Roman" w:hAnsi="Times New Roman"/>
                <w:sz w:val="16"/>
                <w:szCs w:val="16"/>
              </w:rPr>
              <w:t>z</w:t>
            </w:r>
            <w:r w:rsidRPr="00E527CA">
              <w:rPr>
                <w:rFonts w:ascii="Times New Roman" w:hAnsi="Times New Roman"/>
                <w:sz w:val="16"/>
                <w:szCs w:val="16"/>
              </w:rPr>
              <w:t xml:space="preserve">ákon č. </w:t>
            </w:r>
            <w:r>
              <w:rPr>
                <w:rFonts w:ascii="Times New Roman" w:hAnsi="Times New Roman"/>
                <w:sz w:val="16"/>
                <w:szCs w:val="16"/>
              </w:rPr>
              <w:t>25/2006</w:t>
            </w:r>
            <w:r w:rsidRPr="00E527CA">
              <w:rPr>
                <w:rFonts w:ascii="Times New Roman" w:hAnsi="Times New Roman"/>
                <w:sz w:val="16"/>
                <w:szCs w:val="16"/>
              </w:rPr>
              <w:t xml:space="preserve"> Z. z.</w:t>
            </w: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p>
          <w:p w:rsidR="00542E8D" w:rsidP="00AA0B5C">
            <w:pPr>
              <w:widowControl w:val="0"/>
              <w:bidi w:val="0"/>
              <w:jc w:val="center"/>
              <w:rPr>
                <w:rFonts w:ascii="Times New Roman" w:hAnsi="Times New Roman"/>
                <w:sz w:val="16"/>
                <w:szCs w:val="16"/>
              </w:rPr>
            </w:pPr>
          </w:p>
          <w:p w:rsidR="00542E8D" w:rsidP="00AA0B5C">
            <w:pPr>
              <w:widowControl w:val="0"/>
              <w:bidi w:val="0"/>
              <w:jc w:val="center"/>
              <w:rPr>
                <w:rFonts w:ascii="Times New Roman" w:hAnsi="Times New Roman"/>
                <w:sz w:val="16"/>
                <w:szCs w:val="16"/>
              </w:rPr>
            </w:pPr>
          </w:p>
          <w:p w:rsidR="00542E8D" w:rsidP="00AA0B5C">
            <w:pPr>
              <w:widowControl w:val="0"/>
              <w:bidi w:val="0"/>
              <w:jc w:val="center"/>
              <w:rPr>
                <w:rFonts w:ascii="Times New Roman" w:hAnsi="Times New Roman"/>
                <w:sz w:val="16"/>
                <w:szCs w:val="16"/>
              </w:rPr>
            </w:pPr>
          </w:p>
          <w:p w:rsidR="00542E8D" w:rsidP="00AA0B5C">
            <w:pPr>
              <w:widowControl w:val="0"/>
              <w:bidi w:val="0"/>
              <w:jc w:val="center"/>
              <w:rPr>
                <w:rFonts w:ascii="Times New Roman" w:hAnsi="Times New Roman"/>
                <w:sz w:val="16"/>
                <w:szCs w:val="16"/>
              </w:rPr>
            </w:pPr>
          </w:p>
          <w:p w:rsidR="00542E8D" w:rsidP="00AA0B5C">
            <w:pPr>
              <w:widowControl w:val="0"/>
              <w:bidi w:val="0"/>
              <w:jc w:val="center"/>
              <w:rPr>
                <w:rFonts w:ascii="Times New Roman" w:hAnsi="Times New Roman"/>
                <w:sz w:val="16"/>
                <w:szCs w:val="16"/>
              </w:rPr>
            </w:pPr>
          </w:p>
          <w:p w:rsidR="00041755" w:rsidP="00AA0B5C">
            <w:pPr>
              <w:widowControl w:val="0"/>
              <w:bidi w:val="0"/>
              <w:jc w:val="center"/>
              <w:rPr>
                <w:rFonts w:ascii="Times New Roman" w:hAnsi="Times New Roman"/>
                <w:sz w:val="16"/>
                <w:szCs w:val="16"/>
              </w:rPr>
            </w:pPr>
          </w:p>
          <w:p w:rsidR="00B03737" w:rsidP="00AA0B5C">
            <w:pPr>
              <w:widowControl w:val="0"/>
              <w:bidi w:val="0"/>
              <w:jc w:val="center"/>
              <w:rPr>
                <w:rFonts w:ascii="Times New Roman" w:hAnsi="Times New Roman"/>
                <w:sz w:val="16"/>
                <w:szCs w:val="16"/>
              </w:rPr>
            </w:pPr>
            <w:r w:rsidR="00616E3E">
              <w:rPr>
                <w:rFonts w:ascii="Times New Roman" w:hAnsi="Times New Roman"/>
                <w:sz w:val="16"/>
                <w:szCs w:val="16"/>
              </w:rPr>
              <w:t>z</w:t>
            </w:r>
            <w:r>
              <w:rPr>
                <w:rFonts w:ascii="Times New Roman" w:hAnsi="Times New Roman"/>
                <w:sz w:val="16"/>
                <w:szCs w:val="16"/>
              </w:rPr>
              <w:t xml:space="preserve">ákon č. 25/2006 Z. z. v znení zákona č.   /2011 Z. z. </w:t>
            </w:r>
          </w:p>
          <w:p w:rsidR="00B03737" w:rsidRPr="00E527CA" w:rsidP="00AA0B5C">
            <w:pPr>
              <w:widowControl w:val="0"/>
              <w:bidi w:val="0"/>
              <w:jc w:val="center"/>
              <w:rPr>
                <w:rFonts w:ascii="Times New Roman" w:hAnsi="Times New Roman"/>
                <w:sz w:val="16"/>
                <w:szCs w:val="16"/>
              </w:rPr>
            </w:pPr>
            <w:r w:rsidR="00542E8D">
              <w:rPr>
                <w:rFonts w:ascii="Times New Roman" w:hAnsi="Times New Roman"/>
                <w:sz w:val="16"/>
                <w:szCs w:val="16"/>
              </w:rPr>
              <w:t>(čl. III návrhu zákona)</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F328C" w:rsidP="00A72F04">
            <w:pPr>
              <w:widowControl w:val="0"/>
              <w:bidi w:val="0"/>
              <w:rPr>
                <w:rFonts w:ascii="Times New Roman" w:hAnsi="Times New Roman"/>
                <w:sz w:val="16"/>
                <w:szCs w:val="16"/>
              </w:rPr>
            </w:pPr>
            <w:r>
              <w:rPr>
                <w:rFonts w:ascii="Times New Roman" w:hAnsi="Times New Roman"/>
                <w:sz w:val="16"/>
                <w:szCs w:val="16"/>
              </w:rPr>
              <w:t>§: 29b</w:t>
            </w:r>
          </w:p>
          <w:p w:rsidR="006F328C" w:rsidP="00A72F04">
            <w:pPr>
              <w:widowControl w:val="0"/>
              <w:bidi w:val="0"/>
              <w:rPr>
                <w:rFonts w:ascii="Times New Roman" w:hAnsi="Times New Roman"/>
                <w:sz w:val="16"/>
                <w:szCs w:val="16"/>
              </w:rPr>
            </w:pPr>
            <w:r>
              <w:rPr>
                <w:rFonts w:ascii="Times New Roman" w:hAnsi="Times New Roman"/>
                <w:sz w:val="16"/>
                <w:szCs w:val="16"/>
              </w:rPr>
              <w:t>P: e</w:t>
            </w:r>
          </w:p>
          <w:p w:rsidR="006F328C" w:rsidP="00A72F04">
            <w:pPr>
              <w:widowControl w:val="0"/>
              <w:bidi w:val="0"/>
              <w:rPr>
                <w:rFonts w:ascii="Times New Roman" w:hAnsi="Times New Roman"/>
                <w:sz w:val="16"/>
                <w:szCs w:val="16"/>
              </w:rPr>
            </w:pPr>
          </w:p>
          <w:p w:rsidR="006F328C" w:rsidP="00A72F04">
            <w:pPr>
              <w:widowControl w:val="0"/>
              <w:bidi w:val="0"/>
              <w:rPr>
                <w:rFonts w:ascii="Times New Roman" w:hAnsi="Times New Roman"/>
                <w:sz w:val="16"/>
                <w:szCs w:val="16"/>
              </w:rPr>
            </w:pPr>
            <w:r>
              <w:rPr>
                <w:rFonts w:ascii="Times New Roman" w:hAnsi="Times New Roman"/>
                <w:sz w:val="16"/>
                <w:szCs w:val="16"/>
              </w:rPr>
              <w:t>§: 30</w:t>
            </w:r>
          </w:p>
          <w:p w:rsidR="006F328C" w:rsidP="00A72F04">
            <w:pPr>
              <w:widowControl w:val="0"/>
              <w:bidi w:val="0"/>
              <w:rPr>
                <w:rFonts w:ascii="Times New Roman" w:hAnsi="Times New Roman"/>
                <w:sz w:val="16"/>
                <w:szCs w:val="16"/>
              </w:rPr>
            </w:pPr>
            <w:r>
              <w:rPr>
                <w:rFonts w:ascii="Times New Roman" w:hAnsi="Times New Roman"/>
                <w:sz w:val="16"/>
                <w:szCs w:val="16"/>
              </w:rPr>
              <w:t>P: f</w:t>
            </w:r>
          </w:p>
          <w:p w:rsidR="006F328C" w:rsidP="00A72F04">
            <w:pPr>
              <w:widowControl w:val="0"/>
              <w:bidi w:val="0"/>
              <w:rPr>
                <w:rFonts w:ascii="Times New Roman" w:hAnsi="Times New Roman"/>
                <w:sz w:val="16"/>
                <w:szCs w:val="16"/>
              </w:rPr>
            </w:pPr>
          </w:p>
          <w:p w:rsidR="006F328C" w:rsidP="00A72F04">
            <w:pPr>
              <w:widowControl w:val="0"/>
              <w:bidi w:val="0"/>
              <w:rPr>
                <w:rFonts w:ascii="Times New Roman" w:hAnsi="Times New Roman"/>
                <w:sz w:val="16"/>
                <w:szCs w:val="16"/>
              </w:rPr>
            </w:pPr>
          </w:p>
          <w:p w:rsidR="007269AF" w:rsidP="00A72F04">
            <w:pPr>
              <w:widowControl w:val="0"/>
              <w:bidi w:val="0"/>
              <w:rPr>
                <w:rFonts w:ascii="Times New Roman" w:hAnsi="Times New Roman"/>
                <w:sz w:val="16"/>
                <w:szCs w:val="16"/>
              </w:rPr>
            </w:pPr>
            <w:r w:rsidR="006F328C">
              <w:rPr>
                <w:rFonts w:ascii="Times New Roman" w:hAnsi="Times New Roman"/>
                <w:sz w:val="16"/>
                <w:szCs w:val="16"/>
              </w:rPr>
              <w:t>§: 35</w:t>
            </w:r>
          </w:p>
          <w:p w:rsidR="006F328C" w:rsidP="00A72F04">
            <w:pPr>
              <w:widowControl w:val="0"/>
              <w:bidi w:val="0"/>
              <w:rPr>
                <w:rFonts w:ascii="Times New Roman" w:hAnsi="Times New Roman"/>
                <w:sz w:val="16"/>
                <w:szCs w:val="16"/>
              </w:rPr>
            </w:pPr>
            <w:r>
              <w:rPr>
                <w:rFonts w:ascii="Times New Roman" w:hAnsi="Times New Roman"/>
                <w:sz w:val="16"/>
                <w:szCs w:val="16"/>
              </w:rPr>
              <w:t>O: 1</w:t>
            </w:r>
          </w:p>
          <w:p w:rsidR="006F328C" w:rsidRPr="002E61F2" w:rsidP="00A72F04">
            <w:pPr>
              <w:widowControl w:val="0"/>
              <w:bidi w:val="0"/>
              <w:rPr>
                <w:rFonts w:ascii="Times New Roman" w:hAnsi="Times New Roman"/>
                <w:sz w:val="16"/>
                <w:szCs w:val="16"/>
              </w:rPr>
            </w:pPr>
            <w:r>
              <w:rPr>
                <w:rFonts w:ascii="Times New Roman" w:hAnsi="Times New Roman"/>
                <w:sz w:val="16"/>
                <w:szCs w:val="16"/>
              </w:rPr>
              <w:t>P: b</w:t>
            </w:r>
          </w:p>
          <w:p w:rsidR="002E61F2" w:rsidRPr="002E61F2" w:rsidP="00A72F04">
            <w:pPr>
              <w:widowControl w:val="0"/>
              <w:bidi w:val="0"/>
              <w:rPr>
                <w:rFonts w:ascii="Times New Roman" w:hAnsi="Times New Roman"/>
                <w:sz w:val="16"/>
                <w:szCs w:val="16"/>
              </w:rPr>
            </w:pPr>
          </w:p>
          <w:p w:rsidR="002E61F2" w:rsidP="00A72F04">
            <w:pPr>
              <w:widowControl w:val="0"/>
              <w:bidi w:val="0"/>
              <w:rPr>
                <w:rFonts w:ascii="Times New Roman" w:hAnsi="Times New Roman"/>
                <w:sz w:val="16"/>
                <w:szCs w:val="16"/>
              </w:rPr>
            </w:pPr>
            <w:r w:rsidR="00BF778D">
              <w:rPr>
                <w:rFonts w:ascii="Times New Roman" w:hAnsi="Times New Roman"/>
                <w:sz w:val="16"/>
                <w:szCs w:val="16"/>
              </w:rPr>
              <w:t>§: 35</w:t>
            </w:r>
          </w:p>
          <w:p w:rsidR="00BF778D" w:rsidP="00A72F04">
            <w:pPr>
              <w:widowControl w:val="0"/>
              <w:bidi w:val="0"/>
              <w:rPr>
                <w:rFonts w:ascii="Times New Roman" w:hAnsi="Times New Roman"/>
                <w:sz w:val="16"/>
                <w:szCs w:val="16"/>
              </w:rPr>
            </w:pPr>
            <w:r>
              <w:rPr>
                <w:rFonts w:ascii="Times New Roman" w:hAnsi="Times New Roman"/>
                <w:sz w:val="16"/>
                <w:szCs w:val="16"/>
              </w:rPr>
              <w:t>O: 2</w:t>
            </w:r>
          </w:p>
          <w:p w:rsidR="00BF778D" w:rsidP="00A72F04">
            <w:pPr>
              <w:widowControl w:val="0"/>
              <w:bidi w:val="0"/>
              <w:rPr>
                <w:rFonts w:ascii="Times New Roman" w:hAnsi="Times New Roman"/>
                <w:sz w:val="16"/>
                <w:szCs w:val="16"/>
              </w:rPr>
            </w:pPr>
          </w:p>
          <w:p w:rsidR="00BF778D" w:rsidP="00A72F04">
            <w:pPr>
              <w:widowControl w:val="0"/>
              <w:bidi w:val="0"/>
              <w:rPr>
                <w:rFonts w:ascii="Times New Roman" w:hAnsi="Times New Roman"/>
                <w:sz w:val="16"/>
                <w:szCs w:val="16"/>
              </w:rPr>
            </w:pPr>
          </w:p>
          <w:p w:rsidR="00BF778D" w:rsidP="00A72F04">
            <w:pPr>
              <w:widowControl w:val="0"/>
              <w:bidi w:val="0"/>
              <w:rPr>
                <w:rFonts w:ascii="Times New Roman" w:hAnsi="Times New Roman"/>
                <w:sz w:val="16"/>
                <w:szCs w:val="16"/>
              </w:rPr>
            </w:pPr>
          </w:p>
          <w:p w:rsidR="00BF778D" w:rsidP="00A72F04">
            <w:pPr>
              <w:widowControl w:val="0"/>
              <w:bidi w:val="0"/>
              <w:rPr>
                <w:rFonts w:ascii="Times New Roman" w:hAnsi="Times New Roman"/>
                <w:sz w:val="16"/>
                <w:szCs w:val="16"/>
              </w:rPr>
            </w:pPr>
          </w:p>
          <w:p w:rsidR="00BF778D" w:rsidP="00A72F04">
            <w:pPr>
              <w:widowControl w:val="0"/>
              <w:bidi w:val="0"/>
              <w:rPr>
                <w:rFonts w:ascii="Times New Roman" w:hAnsi="Times New Roman"/>
                <w:sz w:val="16"/>
                <w:szCs w:val="16"/>
              </w:rPr>
            </w:pPr>
          </w:p>
          <w:p w:rsidR="00812C43" w:rsidP="00A72F04">
            <w:pPr>
              <w:widowControl w:val="0"/>
              <w:bidi w:val="0"/>
              <w:rPr>
                <w:rFonts w:ascii="Times New Roman" w:hAnsi="Times New Roman"/>
                <w:sz w:val="16"/>
                <w:szCs w:val="16"/>
              </w:rPr>
            </w:pPr>
          </w:p>
          <w:p w:rsidR="00041755" w:rsidP="00A72F04">
            <w:pPr>
              <w:widowControl w:val="0"/>
              <w:bidi w:val="0"/>
              <w:rPr>
                <w:rFonts w:ascii="Times New Roman" w:hAnsi="Times New Roman"/>
                <w:sz w:val="16"/>
                <w:szCs w:val="16"/>
              </w:rPr>
            </w:pPr>
            <w:r>
              <w:rPr>
                <w:rFonts w:ascii="Times New Roman" w:hAnsi="Times New Roman"/>
                <w:sz w:val="16"/>
                <w:szCs w:val="16"/>
              </w:rPr>
              <w:t>Č: II</w:t>
            </w:r>
          </w:p>
          <w:p w:rsidR="00BF778D" w:rsidP="00A72F04">
            <w:pPr>
              <w:widowControl w:val="0"/>
              <w:bidi w:val="0"/>
              <w:rPr>
                <w:rFonts w:ascii="Times New Roman" w:hAnsi="Times New Roman"/>
                <w:sz w:val="16"/>
                <w:szCs w:val="16"/>
              </w:rPr>
            </w:pPr>
            <w:r w:rsidR="00991604">
              <w:rPr>
                <w:rFonts w:ascii="Times New Roman" w:hAnsi="Times New Roman"/>
                <w:sz w:val="16"/>
                <w:szCs w:val="16"/>
              </w:rPr>
              <w:t>§: 8</w:t>
            </w:r>
          </w:p>
          <w:p w:rsidR="00991604" w:rsidP="00A72F04">
            <w:pPr>
              <w:widowControl w:val="0"/>
              <w:bidi w:val="0"/>
              <w:rPr>
                <w:rFonts w:ascii="Times New Roman" w:hAnsi="Times New Roman"/>
                <w:sz w:val="16"/>
                <w:szCs w:val="16"/>
              </w:rPr>
            </w:pPr>
            <w:r>
              <w:rPr>
                <w:rFonts w:ascii="Times New Roman" w:hAnsi="Times New Roman"/>
                <w:sz w:val="16"/>
                <w:szCs w:val="16"/>
              </w:rPr>
              <w:t>O: 5</w:t>
            </w:r>
          </w:p>
          <w:p w:rsidR="00991604" w:rsidP="00A72F04">
            <w:pPr>
              <w:widowControl w:val="0"/>
              <w:bidi w:val="0"/>
              <w:rPr>
                <w:rFonts w:ascii="Times New Roman" w:hAnsi="Times New Roman"/>
                <w:sz w:val="16"/>
                <w:szCs w:val="16"/>
              </w:rPr>
            </w:pPr>
          </w:p>
          <w:p w:rsidR="00991604" w:rsidP="00A72F04">
            <w:pPr>
              <w:widowControl w:val="0"/>
              <w:bidi w:val="0"/>
              <w:rPr>
                <w:rFonts w:ascii="Times New Roman" w:hAnsi="Times New Roman"/>
                <w:sz w:val="16"/>
                <w:szCs w:val="16"/>
              </w:rPr>
            </w:pPr>
          </w:p>
          <w:p w:rsidR="00991604" w:rsidP="00A72F04">
            <w:pPr>
              <w:widowControl w:val="0"/>
              <w:bidi w:val="0"/>
              <w:rPr>
                <w:rFonts w:ascii="Times New Roman" w:hAnsi="Times New Roman"/>
                <w:sz w:val="16"/>
                <w:szCs w:val="16"/>
              </w:rPr>
            </w:pPr>
          </w:p>
          <w:p w:rsidR="00991604" w:rsidP="00A72F04">
            <w:pPr>
              <w:widowControl w:val="0"/>
              <w:bidi w:val="0"/>
              <w:rPr>
                <w:rFonts w:ascii="Times New Roman" w:hAnsi="Times New Roman"/>
                <w:sz w:val="16"/>
                <w:szCs w:val="16"/>
              </w:rPr>
            </w:pPr>
          </w:p>
          <w:p w:rsidR="00991604" w:rsidP="00A72F04">
            <w:pPr>
              <w:widowControl w:val="0"/>
              <w:bidi w:val="0"/>
              <w:rPr>
                <w:rFonts w:ascii="Times New Roman" w:hAnsi="Times New Roman"/>
                <w:sz w:val="16"/>
                <w:szCs w:val="16"/>
              </w:rPr>
            </w:pPr>
          </w:p>
          <w:p w:rsidR="00991604" w:rsidP="00A72F04">
            <w:pPr>
              <w:widowControl w:val="0"/>
              <w:bidi w:val="0"/>
              <w:rPr>
                <w:rFonts w:ascii="Times New Roman" w:hAnsi="Times New Roman"/>
                <w:sz w:val="16"/>
                <w:szCs w:val="16"/>
              </w:rPr>
            </w:pPr>
          </w:p>
          <w:p w:rsidR="00991604" w:rsidP="00A72F04">
            <w:pPr>
              <w:widowControl w:val="0"/>
              <w:bidi w:val="0"/>
              <w:rPr>
                <w:rFonts w:ascii="Times New Roman" w:hAnsi="Times New Roman"/>
                <w:sz w:val="16"/>
                <w:szCs w:val="16"/>
              </w:rPr>
            </w:pPr>
          </w:p>
          <w:p w:rsidR="00991604" w:rsidP="00A72F04">
            <w:pPr>
              <w:widowControl w:val="0"/>
              <w:bidi w:val="0"/>
              <w:rPr>
                <w:rFonts w:ascii="Times New Roman" w:hAnsi="Times New Roman"/>
                <w:sz w:val="16"/>
                <w:szCs w:val="16"/>
              </w:rPr>
            </w:pPr>
          </w:p>
          <w:p w:rsidR="008345EB" w:rsidP="00A72F04">
            <w:pPr>
              <w:widowControl w:val="0"/>
              <w:bidi w:val="0"/>
              <w:rPr>
                <w:rFonts w:ascii="Times New Roman" w:hAnsi="Times New Roman"/>
                <w:sz w:val="16"/>
                <w:szCs w:val="16"/>
              </w:rPr>
            </w:pPr>
          </w:p>
          <w:p w:rsidR="00812C43" w:rsidP="00A72F04">
            <w:pPr>
              <w:widowControl w:val="0"/>
              <w:bidi w:val="0"/>
              <w:rPr>
                <w:rFonts w:ascii="Times New Roman" w:hAnsi="Times New Roman"/>
                <w:sz w:val="16"/>
                <w:szCs w:val="16"/>
              </w:rPr>
            </w:pPr>
          </w:p>
          <w:p w:rsidR="00812C43" w:rsidP="00A72F04">
            <w:pPr>
              <w:widowControl w:val="0"/>
              <w:bidi w:val="0"/>
              <w:rPr>
                <w:rFonts w:ascii="Times New Roman" w:hAnsi="Times New Roman"/>
                <w:sz w:val="16"/>
                <w:szCs w:val="16"/>
              </w:rPr>
            </w:pPr>
          </w:p>
          <w:p w:rsidR="00812C43" w:rsidP="00A72F04">
            <w:pPr>
              <w:widowControl w:val="0"/>
              <w:bidi w:val="0"/>
              <w:rPr>
                <w:rFonts w:ascii="Times New Roman" w:hAnsi="Times New Roman"/>
                <w:sz w:val="16"/>
                <w:szCs w:val="16"/>
              </w:rPr>
            </w:pPr>
          </w:p>
          <w:p w:rsidR="00812C43"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r w:rsidRPr="002E61F2">
              <w:rPr>
                <w:rFonts w:ascii="Times New Roman" w:hAnsi="Times New Roman"/>
                <w:sz w:val="16"/>
                <w:szCs w:val="16"/>
              </w:rPr>
              <w:t>§: 137</w:t>
            </w:r>
          </w:p>
          <w:p w:rsidR="002E61F2" w:rsidRPr="002E61F2" w:rsidP="00A72F04">
            <w:pPr>
              <w:widowControl w:val="0"/>
              <w:bidi w:val="0"/>
              <w:rPr>
                <w:rFonts w:ascii="Times New Roman" w:hAnsi="Times New Roman"/>
                <w:sz w:val="16"/>
                <w:szCs w:val="16"/>
              </w:rPr>
            </w:pPr>
            <w:r w:rsidRPr="002E61F2">
              <w:rPr>
                <w:rFonts w:ascii="Times New Roman" w:hAnsi="Times New Roman"/>
                <w:sz w:val="16"/>
                <w:szCs w:val="16"/>
              </w:rPr>
              <w:t>O: 1, 2</w:t>
            </w: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RPr="002E61F2" w:rsidP="00A72F04">
            <w:pPr>
              <w:widowControl w:val="0"/>
              <w:bidi w:val="0"/>
              <w:rPr>
                <w:rFonts w:ascii="Times New Roman" w:hAnsi="Times New Roman"/>
                <w:sz w:val="16"/>
                <w:szCs w:val="16"/>
              </w:rPr>
            </w:pPr>
          </w:p>
          <w:p w:rsidR="002E61F2" w:rsidP="00A72F04">
            <w:pPr>
              <w:widowControl w:val="0"/>
              <w:bidi w:val="0"/>
              <w:rPr>
                <w:rFonts w:ascii="Times New Roman" w:hAnsi="Times New Roman"/>
                <w:sz w:val="16"/>
                <w:szCs w:val="16"/>
              </w:rPr>
            </w:pPr>
          </w:p>
          <w:p w:rsidR="008345EB" w:rsidP="00A72F04">
            <w:pPr>
              <w:widowControl w:val="0"/>
              <w:bidi w:val="0"/>
              <w:rPr>
                <w:rFonts w:ascii="Times New Roman" w:hAnsi="Times New Roman"/>
                <w:sz w:val="16"/>
                <w:szCs w:val="16"/>
              </w:rPr>
            </w:pPr>
          </w:p>
          <w:p w:rsidR="002E61F2" w:rsidP="00A72F04">
            <w:pPr>
              <w:widowControl w:val="0"/>
              <w:bidi w:val="0"/>
              <w:rPr>
                <w:rFonts w:ascii="Times New Roman" w:hAnsi="Times New Roman"/>
                <w:sz w:val="16"/>
                <w:szCs w:val="16"/>
              </w:rPr>
            </w:pPr>
            <w:r>
              <w:rPr>
                <w:rFonts w:ascii="Times New Roman" w:hAnsi="Times New Roman"/>
                <w:sz w:val="16"/>
                <w:szCs w:val="16"/>
              </w:rPr>
              <w:t>§: 149</w:t>
            </w:r>
          </w:p>
          <w:p w:rsidR="002E61F2" w:rsidP="00A72F04">
            <w:pPr>
              <w:widowControl w:val="0"/>
              <w:bidi w:val="0"/>
              <w:rPr>
                <w:rFonts w:ascii="Times New Roman" w:hAnsi="Times New Roman"/>
                <w:sz w:val="16"/>
                <w:szCs w:val="16"/>
              </w:rPr>
            </w:pPr>
            <w:r>
              <w:rPr>
                <w:rFonts w:ascii="Times New Roman" w:hAnsi="Times New Roman"/>
                <w:sz w:val="16"/>
                <w:szCs w:val="16"/>
              </w:rPr>
              <w:t>O: 2</w:t>
            </w:r>
          </w:p>
          <w:p w:rsidR="00F14A0E" w:rsidP="00A72F04">
            <w:pPr>
              <w:widowControl w:val="0"/>
              <w:bidi w:val="0"/>
              <w:rPr>
                <w:rFonts w:ascii="Times New Roman" w:hAnsi="Times New Roman"/>
                <w:sz w:val="16"/>
                <w:szCs w:val="16"/>
              </w:rPr>
            </w:pPr>
            <w:r>
              <w:rPr>
                <w:rFonts w:ascii="Times New Roman" w:hAnsi="Times New Roman"/>
                <w:sz w:val="16"/>
                <w:szCs w:val="16"/>
              </w:rPr>
              <w:t>P: k</w:t>
            </w:r>
          </w:p>
          <w:p w:rsidR="008345EB" w:rsidP="00A72F04">
            <w:pPr>
              <w:widowControl w:val="0"/>
              <w:bidi w:val="0"/>
              <w:rPr>
                <w:rFonts w:ascii="Times New Roman" w:hAnsi="Times New Roman"/>
                <w:sz w:val="16"/>
                <w:szCs w:val="16"/>
              </w:rPr>
            </w:pPr>
          </w:p>
          <w:p w:rsidR="008E2A07" w:rsidP="00A72F04">
            <w:pPr>
              <w:widowControl w:val="0"/>
              <w:bidi w:val="0"/>
              <w:rPr>
                <w:rFonts w:ascii="Times New Roman" w:hAnsi="Times New Roman"/>
                <w:sz w:val="16"/>
                <w:szCs w:val="16"/>
              </w:rPr>
            </w:pPr>
          </w:p>
          <w:p w:rsidR="00041755" w:rsidP="00A72F04">
            <w:pPr>
              <w:widowControl w:val="0"/>
              <w:bidi w:val="0"/>
              <w:rPr>
                <w:rFonts w:ascii="Times New Roman" w:hAnsi="Times New Roman"/>
                <w:sz w:val="16"/>
                <w:szCs w:val="16"/>
              </w:rPr>
            </w:pPr>
          </w:p>
          <w:p w:rsidR="00041755" w:rsidP="00A72F04">
            <w:pPr>
              <w:widowControl w:val="0"/>
              <w:bidi w:val="0"/>
              <w:rPr>
                <w:rFonts w:ascii="Times New Roman" w:hAnsi="Times New Roman"/>
                <w:sz w:val="16"/>
                <w:szCs w:val="16"/>
              </w:rPr>
            </w:pPr>
            <w:r>
              <w:rPr>
                <w:rFonts w:ascii="Times New Roman" w:hAnsi="Times New Roman"/>
                <w:sz w:val="16"/>
                <w:szCs w:val="16"/>
              </w:rPr>
              <w:t>Č: III</w:t>
            </w:r>
          </w:p>
          <w:p w:rsidR="008345EB" w:rsidRPr="002E61F2" w:rsidP="00A72F04">
            <w:pPr>
              <w:widowControl w:val="0"/>
              <w:bidi w:val="0"/>
              <w:rPr>
                <w:rFonts w:ascii="Times New Roman" w:hAnsi="Times New Roman"/>
                <w:sz w:val="16"/>
                <w:szCs w:val="16"/>
              </w:rPr>
            </w:pPr>
            <w:r>
              <w:rPr>
                <w:rFonts w:ascii="Times New Roman" w:hAnsi="Times New Roman"/>
                <w:sz w:val="16"/>
                <w:szCs w:val="16"/>
              </w:rPr>
              <w:t>§: 35a</w:t>
            </w:r>
          </w:p>
          <w:p w:rsidR="002E61F2" w:rsidP="00A72F04">
            <w:pPr>
              <w:widowControl w:val="0"/>
              <w:bidi w:val="0"/>
              <w:rPr>
                <w:rFonts w:ascii="Times New Roman" w:hAnsi="Times New Roman"/>
                <w:sz w:val="16"/>
                <w:szCs w:val="16"/>
              </w:rPr>
            </w:pPr>
          </w:p>
          <w:p w:rsidR="00041755" w:rsidP="00A72F04">
            <w:pPr>
              <w:widowControl w:val="0"/>
              <w:bidi w:val="0"/>
              <w:rPr>
                <w:rFonts w:ascii="Times New Roman" w:hAnsi="Times New Roman"/>
                <w:sz w:val="16"/>
                <w:szCs w:val="16"/>
              </w:rPr>
            </w:pPr>
          </w:p>
          <w:p w:rsidR="008E2A07" w:rsidP="00A72F04">
            <w:pPr>
              <w:widowControl w:val="0"/>
              <w:bidi w:val="0"/>
              <w:rPr>
                <w:rFonts w:ascii="Times New Roman" w:hAnsi="Times New Roman"/>
                <w:sz w:val="16"/>
                <w:szCs w:val="16"/>
              </w:rPr>
            </w:pPr>
          </w:p>
          <w:p w:rsidR="008E2A07" w:rsidP="00A72F04">
            <w:pPr>
              <w:widowControl w:val="0"/>
              <w:bidi w:val="0"/>
              <w:rPr>
                <w:rFonts w:ascii="Times New Roman" w:hAnsi="Times New Roman"/>
                <w:sz w:val="16"/>
                <w:szCs w:val="16"/>
              </w:rPr>
            </w:pPr>
          </w:p>
          <w:p w:rsidR="008E2A07" w:rsidP="00A72F04">
            <w:pPr>
              <w:widowControl w:val="0"/>
              <w:bidi w:val="0"/>
              <w:rPr>
                <w:rFonts w:ascii="Times New Roman" w:hAnsi="Times New Roman"/>
                <w:sz w:val="16"/>
                <w:szCs w:val="16"/>
              </w:rPr>
            </w:pPr>
          </w:p>
          <w:p w:rsidR="008E2A07" w:rsidP="00A72F04">
            <w:pPr>
              <w:widowControl w:val="0"/>
              <w:bidi w:val="0"/>
              <w:rPr>
                <w:rFonts w:ascii="Times New Roman" w:hAnsi="Times New Roman"/>
                <w:sz w:val="16"/>
                <w:szCs w:val="16"/>
              </w:rPr>
            </w:pPr>
          </w:p>
          <w:p w:rsidR="008E2A07" w:rsidP="00A72F04">
            <w:pPr>
              <w:widowControl w:val="0"/>
              <w:bidi w:val="0"/>
              <w:rPr>
                <w:rFonts w:ascii="Times New Roman" w:hAnsi="Times New Roman"/>
                <w:sz w:val="16"/>
                <w:szCs w:val="16"/>
              </w:rPr>
            </w:pPr>
          </w:p>
          <w:p w:rsidR="00041755" w:rsidP="00A72F04">
            <w:pPr>
              <w:widowControl w:val="0"/>
              <w:bidi w:val="0"/>
              <w:rPr>
                <w:rFonts w:ascii="Times New Roman" w:hAnsi="Times New Roman"/>
                <w:sz w:val="16"/>
                <w:szCs w:val="16"/>
              </w:rPr>
            </w:pPr>
          </w:p>
          <w:p w:rsidR="00041755" w:rsidP="00A72F04">
            <w:pPr>
              <w:widowControl w:val="0"/>
              <w:bidi w:val="0"/>
              <w:rPr>
                <w:rFonts w:ascii="Times New Roman" w:hAnsi="Times New Roman"/>
                <w:sz w:val="16"/>
                <w:szCs w:val="16"/>
              </w:rPr>
            </w:pPr>
            <w:r>
              <w:rPr>
                <w:rFonts w:ascii="Times New Roman" w:hAnsi="Times New Roman"/>
                <w:sz w:val="16"/>
                <w:szCs w:val="16"/>
              </w:rPr>
              <w:t>Č: III</w:t>
            </w:r>
          </w:p>
          <w:p w:rsidR="00041755" w:rsidP="00A72F04">
            <w:pPr>
              <w:widowControl w:val="0"/>
              <w:bidi w:val="0"/>
              <w:rPr>
                <w:rFonts w:ascii="Times New Roman" w:hAnsi="Times New Roman"/>
                <w:sz w:val="16"/>
                <w:szCs w:val="16"/>
              </w:rPr>
            </w:pPr>
            <w:r>
              <w:rPr>
                <w:rFonts w:ascii="Times New Roman" w:hAnsi="Times New Roman"/>
                <w:sz w:val="16"/>
                <w:szCs w:val="16"/>
              </w:rPr>
              <w:t>§: 94</w:t>
            </w:r>
          </w:p>
          <w:p w:rsidR="00041755" w:rsidRPr="002E61F2" w:rsidP="00A72F04">
            <w:pPr>
              <w:widowControl w:val="0"/>
              <w:bidi w:val="0"/>
              <w:rPr>
                <w:rFonts w:ascii="Times New Roman" w:hAnsi="Times New Roman"/>
                <w:sz w:val="16"/>
                <w:szCs w:val="16"/>
              </w:rPr>
            </w:pPr>
            <w:r>
              <w:rPr>
                <w:rFonts w:ascii="Times New Roman" w:hAnsi="Times New Roman"/>
                <w:sz w:val="16"/>
                <w:szCs w:val="16"/>
              </w:rPr>
              <w:t>O: 3</w:t>
            </w:r>
          </w:p>
          <w:p w:rsidR="002E61F2" w:rsidRPr="00527B03" w:rsidP="00A72F04">
            <w:pPr>
              <w:widowControl w:val="0"/>
              <w:bidi w:val="0"/>
              <w:rPr>
                <w:rFonts w:ascii="Times New Roman" w:hAnsi="Times New Roman"/>
                <w:sz w:val="18"/>
                <w:szCs w:val="18"/>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F328C" w:rsidP="006F328C">
            <w:pPr>
              <w:bidi w:val="0"/>
              <w:rPr>
                <w:rFonts w:ascii="Times New Roman" w:hAnsi="Times New Roman"/>
                <w:color w:val="000000"/>
                <w:sz w:val="18"/>
                <w:szCs w:val="18"/>
              </w:rPr>
            </w:pPr>
            <w:r w:rsidRPr="006F328C">
              <w:rPr>
                <w:rFonts w:ascii="Times New Roman" w:hAnsi="Times New Roman"/>
                <w:color w:val="000000"/>
                <w:sz w:val="18"/>
                <w:szCs w:val="18"/>
              </w:rPr>
              <w:t>Samosprávny kraj pri výkone samosprávy</w:t>
              <w:br/>
              <w:t xml:space="preserve">e) ukladá dopravcom pokuty za porušenie povinností (§ 35 ods. </w:t>
            </w:r>
            <w:smartTag w:uri="urn:schemas-microsoft-com:office:smarttags" w:element="metricconverter">
              <w:smartTagPr>
                <w:attr w:name="ProductID" w:val="1 a"/>
              </w:smartTagPr>
              <w:r w:rsidRPr="006F328C">
                <w:rPr>
                  <w:rFonts w:ascii="Times New Roman" w:hAnsi="Times New Roman"/>
                  <w:color w:val="000000"/>
                  <w:sz w:val="18"/>
                  <w:szCs w:val="18"/>
                </w:rPr>
                <w:t>1 a</w:t>
              </w:r>
            </w:smartTag>
            <w:r>
              <w:rPr>
                <w:rFonts w:ascii="Times New Roman" w:hAnsi="Times New Roman"/>
                <w:color w:val="000000"/>
                <w:sz w:val="18"/>
                <w:szCs w:val="18"/>
              </w:rPr>
              <w:t xml:space="preserve"> 2)</w:t>
            </w:r>
            <w:r w:rsidRPr="006F328C">
              <w:rPr>
                <w:rFonts w:ascii="Times New Roman" w:hAnsi="Times New Roman"/>
                <w:color w:val="000000"/>
                <w:sz w:val="18"/>
                <w:szCs w:val="18"/>
              </w:rPr>
              <w:br/>
            </w:r>
          </w:p>
          <w:p w:rsidR="006F328C" w:rsidP="006F328C">
            <w:pPr>
              <w:bidi w:val="0"/>
              <w:rPr>
                <w:rFonts w:ascii="Times New Roman" w:hAnsi="Times New Roman"/>
                <w:color w:val="000000"/>
                <w:sz w:val="18"/>
                <w:szCs w:val="18"/>
              </w:rPr>
            </w:pPr>
            <w:r w:rsidRPr="006F328C">
              <w:rPr>
                <w:rFonts w:ascii="Times New Roman" w:hAnsi="Times New Roman"/>
                <w:color w:val="000000"/>
                <w:sz w:val="18"/>
                <w:szCs w:val="18"/>
              </w:rPr>
              <w:t>Obec pri výkone samosprávy</w:t>
              <w:br/>
              <w:t xml:space="preserve">f) ukladá dopravcom pokuty za porušenie povinností (§ 35 ods. </w:t>
            </w:r>
            <w:smartTag w:uri="urn:schemas-microsoft-com:office:smarttags" w:element="metricconverter">
              <w:smartTagPr>
                <w:attr w:name="ProductID" w:val="1 a"/>
              </w:smartTagPr>
              <w:r w:rsidRPr="006F328C">
                <w:rPr>
                  <w:rFonts w:ascii="Times New Roman" w:hAnsi="Times New Roman"/>
                  <w:color w:val="000000"/>
                  <w:sz w:val="18"/>
                  <w:szCs w:val="18"/>
                </w:rPr>
                <w:t>1 a</w:t>
              </w:r>
            </w:smartTag>
            <w:r>
              <w:rPr>
                <w:rFonts w:ascii="Times New Roman" w:hAnsi="Times New Roman"/>
                <w:color w:val="000000"/>
                <w:sz w:val="18"/>
                <w:szCs w:val="18"/>
              </w:rPr>
              <w:t xml:space="preserve"> 2)</w:t>
            </w:r>
            <w:r w:rsidRPr="006F328C">
              <w:rPr>
                <w:rFonts w:ascii="Times New Roman" w:hAnsi="Times New Roman"/>
                <w:color w:val="000000"/>
                <w:sz w:val="18"/>
                <w:szCs w:val="18"/>
              </w:rPr>
              <w:t xml:space="preserve"> </w:t>
              <w:br/>
            </w:r>
          </w:p>
          <w:p w:rsidR="002E61F2" w:rsidRPr="006F328C" w:rsidP="006F328C">
            <w:pPr>
              <w:bidi w:val="0"/>
              <w:rPr>
                <w:rFonts w:ascii="Times New Roman" w:hAnsi="Times New Roman"/>
                <w:sz w:val="18"/>
                <w:szCs w:val="18"/>
              </w:rPr>
            </w:pPr>
            <w:r w:rsidR="00942841">
              <w:rPr>
                <w:rFonts w:ascii="Times New Roman" w:hAnsi="Times New Roman"/>
                <w:color w:val="000000"/>
                <w:sz w:val="18"/>
                <w:szCs w:val="18"/>
              </w:rPr>
              <w:t>(</w:t>
            </w:r>
            <w:r w:rsidRPr="006F328C" w:rsidR="006F328C">
              <w:rPr>
                <w:rFonts w:ascii="Times New Roman" w:hAnsi="Times New Roman"/>
                <w:color w:val="000000"/>
                <w:sz w:val="18"/>
                <w:szCs w:val="18"/>
              </w:rPr>
              <w:t>1) Správny orgán uloží pokutu do 200 000 Sk</w:t>
              <w:br/>
              <w:t xml:space="preserve">b) dopravcovi, ktorý poruší všeobecné povinnosti dopravcu (§ 4) alebo osobitné povinnosti dopravcu (§ 8), </w:t>
              <w:br/>
            </w:r>
          </w:p>
          <w:p w:rsidR="002E61F2" w:rsidRPr="00BF778D" w:rsidP="006F328C">
            <w:pPr>
              <w:bidi w:val="0"/>
              <w:rPr>
                <w:rFonts w:ascii="Times New Roman" w:hAnsi="Times New Roman"/>
                <w:sz w:val="18"/>
                <w:szCs w:val="18"/>
              </w:rPr>
            </w:pPr>
            <w:r w:rsidRPr="00BF778D" w:rsidR="00BF778D">
              <w:rPr>
                <w:rFonts w:ascii="Times New Roman" w:hAnsi="Times New Roman"/>
                <w:color w:val="000000"/>
                <w:sz w:val="18"/>
                <w:szCs w:val="18"/>
              </w:rPr>
              <w:t xml:space="preserve">(2) Správny orgán uloží za konanie podľa odseku 1 pokutu od 200 000 Sk do 500 000 Sk, </w:t>
              <w:br/>
              <w:t xml:space="preserve">a) ak ide o opakovanú pokutu, </w:t>
              <w:br/>
              <w:t>b) ak konaním bola spôsobená havária s následkami na živote a zdraví osôb alebo so škodou na majetku alebo na zložkách životného prostredia.</w:t>
            </w:r>
          </w:p>
          <w:p w:rsidR="002E61F2" w:rsidP="006F328C">
            <w:pPr>
              <w:bidi w:val="0"/>
              <w:rPr>
                <w:rFonts w:ascii="Times New Roman" w:hAnsi="Times New Roman"/>
                <w:sz w:val="18"/>
                <w:szCs w:val="18"/>
              </w:rPr>
            </w:pPr>
          </w:p>
          <w:p w:rsidR="00812C43" w:rsidP="006F328C">
            <w:pPr>
              <w:bidi w:val="0"/>
              <w:rPr>
                <w:rFonts w:ascii="Times New Roman" w:hAnsi="Times New Roman"/>
                <w:sz w:val="18"/>
                <w:szCs w:val="18"/>
              </w:rPr>
            </w:pPr>
          </w:p>
          <w:p w:rsidR="00812C43" w:rsidRPr="00812C43" w:rsidP="00812C43">
            <w:pPr>
              <w:bidi w:val="0"/>
              <w:jc w:val="both"/>
              <w:rPr>
                <w:rFonts w:ascii="Times New Roman" w:hAnsi="Times New Roman"/>
                <w:sz w:val="18"/>
                <w:szCs w:val="18"/>
              </w:rPr>
            </w:pPr>
            <w:r w:rsidRPr="00812C43">
              <w:rPr>
                <w:rFonts w:ascii="Times New Roman" w:hAnsi="Times New Roman"/>
                <w:sz w:val="18"/>
                <w:szCs w:val="18"/>
              </w:rPr>
              <w:t>(5) Dopravca poskytujúci služby vo verejnom záujme na základe zmluvy o službách vo verejnom záujme (ďalej len „zmluva o službách“) podľa § 15 je povinný pri nákupe alebo lízingu motorových vozidiel kategórie M</w:t>
            </w:r>
            <w:r w:rsidRPr="00812C43">
              <w:rPr>
                <w:rFonts w:ascii="Times New Roman" w:hAnsi="Times New Roman"/>
                <w:sz w:val="18"/>
                <w:szCs w:val="18"/>
                <w:vertAlign w:val="subscript"/>
              </w:rPr>
              <w:t>1</w:t>
            </w:r>
            <w:r w:rsidRPr="00812C43">
              <w:rPr>
                <w:rFonts w:ascii="Times New Roman" w:hAnsi="Times New Roman"/>
                <w:sz w:val="18"/>
                <w:szCs w:val="18"/>
              </w:rPr>
              <w:t>, M</w:t>
            </w:r>
            <w:r w:rsidRPr="00812C43">
              <w:rPr>
                <w:rFonts w:ascii="Times New Roman" w:hAnsi="Times New Roman"/>
                <w:sz w:val="18"/>
                <w:szCs w:val="18"/>
                <w:vertAlign w:val="subscript"/>
              </w:rPr>
              <w:t>2</w:t>
            </w:r>
            <w:r w:rsidRPr="00812C43">
              <w:rPr>
                <w:rFonts w:ascii="Times New Roman" w:hAnsi="Times New Roman"/>
                <w:sz w:val="18"/>
                <w:szCs w:val="18"/>
              </w:rPr>
              <w:t>, M</w:t>
            </w:r>
            <w:r w:rsidRPr="00812C43">
              <w:rPr>
                <w:rFonts w:ascii="Times New Roman" w:hAnsi="Times New Roman"/>
                <w:sz w:val="18"/>
                <w:szCs w:val="18"/>
                <w:vertAlign w:val="subscript"/>
              </w:rPr>
              <w:t>3</w:t>
            </w:r>
            <w:r w:rsidRPr="00812C43">
              <w:rPr>
                <w:rFonts w:ascii="Times New Roman" w:hAnsi="Times New Roman"/>
                <w:sz w:val="18"/>
                <w:szCs w:val="18"/>
              </w:rPr>
              <w:t>, N</w:t>
            </w:r>
            <w:r w:rsidRPr="00812C43">
              <w:rPr>
                <w:rFonts w:ascii="Times New Roman" w:hAnsi="Times New Roman"/>
                <w:sz w:val="18"/>
                <w:szCs w:val="18"/>
                <w:vertAlign w:val="subscript"/>
              </w:rPr>
              <w:t>1</w:t>
            </w:r>
            <w:r w:rsidRPr="00812C43">
              <w:rPr>
                <w:rFonts w:ascii="Times New Roman" w:hAnsi="Times New Roman"/>
                <w:sz w:val="18"/>
                <w:szCs w:val="18"/>
              </w:rPr>
              <w:t>, N</w:t>
            </w:r>
            <w:r w:rsidRPr="00812C43">
              <w:rPr>
                <w:rFonts w:ascii="Times New Roman" w:hAnsi="Times New Roman"/>
                <w:sz w:val="18"/>
                <w:szCs w:val="18"/>
                <w:vertAlign w:val="subscript"/>
              </w:rPr>
              <w:t>2</w:t>
            </w:r>
            <w:r w:rsidRPr="00812C43">
              <w:rPr>
                <w:rFonts w:ascii="Times New Roman" w:hAnsi="Times New Roman"/>
                <w:sz w:val="18"/>
                <w:szCs w:val="18"/>
              </w:rPr>
              <w:t>, a N</w:t>
            </w:r>
            <w:r w:rsidRPr="00812C43">
              <w:rPr>
                <w:rFonts w:ascii="Times New Roman" w:hAnsi="Times New Roman"/>
                <w:sz w:val="18"/>
                <w:szCs w:val="18"/>
                <w:vertAlign w:val="subscript"/>
              </w:rPr>
              <w:t>3</w:t>
            </w:r>
            <w:r w:rsidRPr="00812C43">
              <w:rPr>
                <w:rFonts w:ascii="Times New Roman" w:hAnsi="Times New Roman"/>
                <w:sz w:val="18"/>
                <w:szCs w:val="18"/>
              </w:rPr>
              <w:t>, ktorých predpokladaná hodnota bez dane z pridanej hodnoty sa rovná alebo je vyššia ako finančný limit podľa osobitného predpisu,</w:t>
            </w:r>
            <w:r w:rsidRPr="00812C43">
              <w:rPr>
                <w:rFonts w:ascii="Times New Roman" w:hAnsi="Times New Roman"/>
                <w:sz w:val="18"/>
                <w:szCs w:val="18"/>
                <w:vertAlign w:val="superscript"/>
              </w:rPr>
              <w:t>13a</w:t>
            </w:r>
            <w:r w:rsidRPr="00812C43">
              <w:rPr>
                <w:rFonts w:ascii="Times New Roman" w:hAnsi="Times New Roman"/>
                <w:sz w:val="18"/>
                <w:szCs w:val="18"/>
              </w:rPr>
              <w:t>) zohľadniť energetické a environmentálne vplyvy prevádzky motorových vozidiel počas ich životnosti podľa osobitného predpisu.</w:t>
            </w:r>
            <w:r w:rsidRPr="00812C43">
              <w:rPr>
                <w:rFonts w:ascii="Times New Roman" w:hAnsi="Times New Roman"/>
                <w:sz w:val="18"/>
                <w:szCs w:val="18"/>
                <w:vertAlign w:val="superscript"/>
              </w:rPr>
              <w:t>13b</w:t>
            </w:r>
            <w:r w:rsidRPr="00812C43">
              <w:rPr>
                <w:rFonts w:ascii="Times New Roman" w:hAnsi="Times New Roman"/>
                <w:sz w:val="18"/>
                <w:szCs w:val="18"/>
              </w:rPr>
              <w:t>)</w:t>
            </w:r>
          </w:p>
          <w:p w:rsidR="00812C43" w:rsidRPr="00812C43" w:rsidP="00812C43">
            <w:pPr>
              <w:bidi w:val="0"/>
              <w:jc w:val="both"/>
              <w:rPr>
                <w:rFonts w:ascii="Times New Roman" w:hAnsi="Times New Roman"/>
                <w:sz w:val="18"/>
                <w:szCs w:val="18"/>
              </w:rPr>
            </w:pPr>
          </w:p>
          <w:p w:rsidR="00812C43" w:rsidP="00812C43">
            <w:pPr>
              <w:bidi w:val="0"/>
              <w:jc w:val="both"/>
              <w:rPr>
                <w:rFonts w:ascii="Times New Roman" w:hAnsi="Times New Roman"/>
                <w:sz w:val="16"/>
                <w:szCs w:val="16"/>
              </w:rPr>
            </w:pPr>
            <w:r w:rsidRPr="00812C43">
              <w:rPr>
                <w:rFonts w:ascii="Times New Roman" w:hAnsi="Times New Roman"/>
                <w:sz w:val="16"/>
                <w:szCs w:val="16"/>
                <w:vertAlign w:val="superscript"/>
              </w:rPr>
              <w:t>13a</w:t>
            </w:r>
            <w:r w:rsidRPr="00812C43">
              <w:rPr>
                <w:rFonts w:ascii="Times New Roman" w:hAnsi="Times New Roman"/>
                <w:sz w:val="16"/>
                <w:szCs w:val="16"/>
              </w:rPr>
              <w:t xml:space="preserve">) § 4 ods. 2 písm. f) zákona č. 25/2006 Z. z. o verejnom obstarávaní a o zmene </w:t>
            </w:r>
            <w:r>
              <w:rPr>
                <w:rFonts w:ascii="Times New Roman" w:hAnsi="Times New Roman"/>
                <w:sz w:val="16"/>
                <w:szCs w:val="16"/>
              </w:rPr>
              <w:t xml:space="preserve"> </w:t>
            </w:r>
          </w:p>
          <w:p w:rsidR="00812C43" w:rsidRPr="00812C43" w:rsidP="00812C43">
            <w:pPr>
              <w:bidi w:val="0"/>
              <w:jc w:val="both"/>
              <w:rPr>
                <w:rFonts w:ascii="Times New Roman" w:hAnsi="Times New Roman"/>
                <w:sz w:val="16"/>
                <w:szCs w:val="16"/>
              </w:rPr>
            </w:pPr>
            <w:r>
              <w:rPr>
                <w:rFonts w:ascii="Times New Roman" w:hAnsi="Times New Roman"/>
                <w:sz w:val="16"/>
                <w:szCs w:val="16"/>
              </w:rPr>
              <w:t xml:space="preserve">      </w:t>
            </w:r>
            <w:r w:rsidRPr="00812C43">
              <w:rPr>
                <w:rFonts w:ascii="Times New Roman" w:hAnsi="Times New Roman"/>
                <w:sz w:val="16"/>
                <w:szCs w:val="16"/>
              </w:rPr>
              <w:t>a doplnení niektorých zákonov v znení neskorších predpisov.</w:t>
            </w:r>
          </w:p>
          <w:p w:rsidR="00812C43" w:rsidP="00812C43">
            <w:pPr>
              <w:bidi w:val="0"/>
              <w:jc w:val="both"/>
              <w:rPr>
                <w:rFonts w:ascii="Times New Roman" w:hAnsi="Times New Roman"/>
                <w:sz w:val="16"/>
                <w:szCs w:val="16"/>
              </w:rPr>
            </w:pPr>
            <w:r w:rsidRPr="00812C43">
              <w:rPr>
                <w:rFonts w:ascii="Times New Roman" w:hAnsi="Times New Roman"/>
                <w:sz w:val="16"/>
                <w:szCs w:val="16"/>
                <w:vertAlign w:val="superscript"/>
              </w:rPr>
              <w:t xml:space="preserve"> 13b</w:t>
            </w:r>
            <w:r w:rsidRPr="00812C43">
              <w:rPr>
                <w:rFonts w:ascii="Times New Roman" w:hAnsi="Times New Roman"/>
                <w:sz w:val="16"/>
                <w:szCs w:val="16"/>
              </w:rPr>
              <w:t xml:space="preserve">) Zákon č. .../2011 Z. z. o podpore energeticky a environmentálne úsporných </w:t>
            </w:r>
          </w:p>
          <w:p w:rsidR="00812C43" w:rsidRPr="00812C43" w:rsidP="00812C43">
            <w:pPr>
              <w:bidi w:val="0"/>
              <w:jc w:val="both"/>
              <w:rPr>
                <w:rFonts w:ascii="Times New Roman" w:hAnsi="Times New Roman"/>
                <w:sz w:val="16"/>
                <w:szCs w:val="16"/>
              </w:rPr>
            </w:pPr>
            <w:r>
              <w:rPr>
                <w:rFonts w:ascii="Times New Roman" w:hAnsi="Times New Roman"/>
                <w:sz w:val="16"/>
                <w:szCs w:val="16"/>
              </w:rPr>
              <w:t xml:space="preserve">       </w:t>
            </w:r>
            <w:r w:rsidRPr="00812C43">
              <w:rPr>
                <w:rFonts w:ascii="Times New Roman" w:hAnsi="Times New Roman"/>
                <w:sz w:val="16"/>
                <w:szCs w:val="16"/>
              </w:rPr>
              <w:t>motorových vozidiel a o zmene a doplnení niektorých zákonov.</w:t>
            </w:r>
          </w:p>
          <w:p w:rsidR="00991604" w:rsidP="002E61F2">
            <w:pPr>
              <w:bidi w:val="0"/>
              <w:jc w:val="both"/>
              <w:rPr>
                <w:rFonts w:ascii="Times New Roman" w:hAnsi="Times New Roman"/>
                <w:sz w:val="18"/>
                <w:szCs w:val="18"/>
              </w:rPr>
            </w:pPr>
          </w:p>
          <w:p w:rsidR="00812C43" w:rsidP="002E61F2">
            <w:pPr>
              <w:bidi w:val="0"/>
              <w:jc w:val="both"/>
              <w:rPr>
                <w:rFonts w:ascii="Times New Roman" w:hAnsi="Times New Roman"/>
                <w:sz w:val="18"/>
                <w:szCs w:val="18"/>
              </w:rPr>
            </w:pPr>
          </w:p>
          <w:p w:rsidR="002E61F2" w:rsidRPr="002E61F2" w:rsidP="002E61F2">
            <w:pPr>
              <w:bidi w:val="0"/>
              <w:jc w:val="both"/>
              <w:rPr>
                <w:rFonts w:ascii="Times New Roman" w:hAnsi="Times New Roman"/>
                <w:sz w:val="18"/>
                <w:szCs w:val="18"/>
              </w:rPr>
            </w:pPr>
            <w:r w:rsidRPr="002E61F2">
              <w:rPr>
                <w:rFonts w:ascii="Times New Roman" w:hAnsi="Times New Roman"/>
                <w:sz w:val="18"/>
                <w:szCs w:val="18"/>
              </w:rPr>
              <w:t>(1) Úrad vykonáva dohľad nad dodržiavaním povinností verejného obstarávateľa, obstarávateľa alebo osoby podľa § 7 (ďalej len „kontrolovaný“).</w:t>
            </w:r>
          </w:p>
          <w:p w:rsidR="002E61F2" w:rsidRPr="002E61F2" w:rsidP="002E61F2">
            <w:pPr>
              <w:bidi w:val="0"/>
              <w:jc w:val="both"/>
              <w:rPr>
                <w:rFonts w:ascii="Times New Roman" w:hAnsi="Times New Roman"/>
                <w:sz w:val="18"/>
                <w:szCs w:val="18"/>
              </w:rPr>
            </w:pPr>
          </w:p>
          <w:p w:rsidR="002E61F2" w:rsidRPr="002E61F2" w:rsidP="002E61F2">
            <w:pPr>
              <w:bidi w:val="0"/>
              <w:jc w:val="both"/>
              <w:rPr>
                <w:rFonts w:ascii="Times New Roman" w:hAnsi="Times New Roman"/>
                <w:sz w:val="18"/>
                <w:szCs w:val="18"/>
              </w:rPr>
            </w:pPr>
            <w:r w:rsidRPr="002E61F2">
              <w:rPr>
                <w:rFonts w:ascii="Times New Roman" w:hAnsi="Times New Roman"/>
                <w:sz w:val="18"/>
                <w:szCs w:val="18"/>
              </w:rPr>
              <w:t>(2) Úrad pri výkone dohľadu</w:t>
            </w:r>
          </w:p>
          <w:p w:rsidR="002E61F2" w:rsidRPr="002E61F2" w:rsidP="002E61F2">
            <w:pPr>
              <w:numPr>
                <w:ilvl w:val="1"/>
                <w:numId w:val="27"/>
              </w:numPr>
              <w:tabs>
                <w:tab w:val="num" w:pos="-1980"/>
                <w:tab w:val="clear" w:pos="1605"/>
              </w:tabs>
              <w:bidi w:val="0"/>
              <w:ind w:left="332" w:hanging="317"/>
              <w:jc w:val="both"/>
              <w:rPr>
                <w:rFonts w:ascii="Times New Roman" w:hAnsi="Times New Roman"/>
                <w:sz w:val="18"/>
                <w:szCs w:val="18"/>
              </w:rPr>
            </w:pPr>
            <w:r w:rsidRPr="002E61F2">
              <w:rPr>
                <w:rFonts w:ascii="Times New Roman" w:hAnsi="Times New Roman"/>
                <w:sz w:val="18"/>
                <w:szCs w:val="18"/>
              </w:rPr>
              <w:t>rozhoduje o námietkach uchádzačov, záujemcov, účastníkov alebo osôb, ktorých práva alebo právom chránené záujmy boli alebo mohli byť dotknuté postupom kontrolovaného,</w:t>
            </w:r>
          </w:p>
          <w:p w:rsidR="002E61F2" w:rsidRPr="002E61F2" w:rsidP="002E61F2">
            <w:pPr>
              <w:numPr>
                <w:ilvl w:val="1"/>
                <w:numId w:val="27"/>
              </w:numPr>
              <w:tabs>
                <w:tab w:val="num" w:pos="-1980"/>
                <w:tab w:val="clear" w:pos="1605"/>
              </w:tabs>
              <w:bidi w:val="0"/>
              <w:ind w:left="332" w:hanging="317"/>
              <w:jc w:val="both"/>
              <w:rPr>
                <w:rFonts w:ascii="Times New Roman" w:hAnsi="Times New Roman"/>
                <w:sz w:val="18"/>
                <w:szCs w:val="18"/>
              </w:rPr>
            </w:pPr>
            <w:r w:rsidRPr="002E61F2">
              <w:rPr>
                <w:rFonts w:ascii="Times New Roman" w:hAnsi="Times New Roman"/>
                <w:sz w:val="18"/>
                <w:szCs w:val="18"/>
              </w:rPr>
              <w:t>rozhoduje o námietkach orgánu štátnej správy, ak boli kontrolovanému poskytnuté finančné prostriedky na dodanie tovaru, uskutočnenie stavebných prác alebo poskytnutie služieb z Európskych spoločenstiev,</w:t>
            </w:r>
          </w:p>
          <w:p w:rsidR="002E61F2" w:rsidRPr="002E61F2" w:rsidP="002E61F2">
            <w:pPr>
              <w:numPr>
                <w:ilvl w:val="1"/>
                <w:numId w:val="27"/>
              </w:numPr>
              <w:tabs>
                <w:tab w:val="num" w:pos="-1980"/>
                <w:tab w:val="clear" w:pos="1605"/>
              </w:tabs>
              <w:bidi w:val="0"/>
              <w:ind w:left="332" w:hanging="317"/>
              <w:jc w:val="both"/>
              <w:rPr>
                <w:rFonts w:ascii="Times New Roman" w:hAnsi="Times New Roman"/>
                <w:sz w:val="18"/>
                <w:szCs w:val="18"/>
              </w:rPr>
            </w:pPr>
            <w:r w:rsidRPr="002E61F2">
              <w:rPr>
                <w:rFonts w:ascii="Times New Roman" w:hAnsi="Times New Roman"/>
                <w:sz w:val="18"/>
                <w:szCs w:val="18"/>
              </w:rPr>
              <w:t>vykonáva kontrolu postupu zadávania zákaziek a kontrolu súťaže návrhov organizovaných kontrolovaným,</w:t>
            </w:r>
          </w:p>
          <w:p w:rsidR="002E61F2" w:rsidRPr="002E61F2" w:rsidP="002E61F2">
            <w:pPr>
              <w:numPr>
                <w:ilvl w:val="1"/>
                <w:numId w:val="27"/>
              </w:numPr>
              <w:tabs>
                <w:tab w:val="num" w:pos="-1980"/>
                <w:tab w:val="clear" w:pos="1605"/>
              </w:tabs>
              <w:bidi w:val="0"/>
              <w:ind w:left="332" w:hanging="317"/>
              <w:jc w:val="both"/>
              <w:rPr>
                <w:rFonts w:ascii="Times New Roman" w:hAnsi="Times New Roman"/>
                <w:sz w:val="18"/>
                <w:szCs w:val="18"/>
              </w:rPr>
            </w:pPr>
            <w:r w:rsidRPr="002E61F2">
              <w:rPr>
                <w:rFonts w:ascii="Times New Roman" w:hAnsi="Times New Roman"/>
                <w:sz w:val="18"/>
                <w:szCs w:val="18"/>
              </w:rPr>
              <w:t>ukladá pokuty za správne delikty,</w:t>
            </w:r>
          </w:p>
          <w:p w:rsidR="002E61F2" w:rsidP="002E61F2">
            <w:pPr>
              <w:numPr>
                <w:ilvl w:val="1"/>
                <w:numId w:val="27"/>
              </w:numPr>
              <w:tabs>
                <w:tab w:val="num" w:pos="-1980"/>
                <w:tab w:val="clear" w:pos="1605"/>
              </w:tabs>
              <w:bidi w:val="0"/>
              <w:ind w:left="332" w:hanging="317"/>
              <w:jc w:val="both"/>
              <w:rPr>
                <w:rFonts w:ascii="Times New Roman" w:hAnsi="Times New Roman"/>
                <w:sz w:val="18"/>
                <w:szCs w:val="18"/>
              </w:rPr>
            </w:pPr>
            <w:r w:rsidRPr="002E61F2">
              <w:rPr>
                <w:rFonts w:ascii="Times New Roman" w:hAnsi="Times New Roman"/>
                <w:sz w:val="18"/>
                <w:szCs w:val="18"/>
              </w:rPr>
              <w:t>vykonáva iné činnosti podľa tejto hlavy.</w:t>
            </w:r>
          </w:p>
          <w:p w:rsidR="002E61F2" w:rsidP="002E61F2">
            <w:pPr>
              <w:bidi w:val="0"/>
              <w:ind w:left="15"/>
              <w:jc w:val="both"/>
              <w:rPr>
                <w:rFonts w:ascii="Times New Roman" w:hAnsi="Times New Roman"/>
                <w:sz w:val="18"/>
                <w:szCs w:val="18"/>
              </w:rPr>
            </w:pPr>
          </w:p>
          <w:p w:rsidR="002E61F2" w:rsidRPr="002E61F2" w:rsidP="002E61F2">
            <w:pPr>
              <w:bidi w:val="0"/>
              <w:jc w:val="both"/>
              <w:rPr>
                <w:rFonts w:ascii="Times New Roman" w:hAnsi="Times New Roman"/>
                <w:sz w:val="18"/>
                <w:szCs w:val="18"/>
              </w:rPr>
            </w:pPr>
            <w:r w:rsidRPr="002E61F2">
              <w:rPr>
                <w:rFonts w:ascii="Times New Roman" w:hAnsi="Times New Roman"/>
                <w:sz w:val="18"/>
                <w:szCs w:val="18"/>
              </w:rPr>
              <w:t>(2) Úrad uloží verejnému obstarávateľovi alebo obstarávateľovi pokutu od 300 eur do 30 000 eur, ak</w:t>
            </w:r>
          </w:p>
          <w:p w:rsidR="00653AB5" w:rsidP="00A72F04">
            <w:pPr>
              <w:bidi w:val="0"/>
              <w:rPr>
                <w:rFonts w:ascii="Times New Roman" w:hAnsi="Times New Roman"/>
                <w:sz w:val="18"/>
                <w:szCs w:val="18"/>
              </w:rPr>
            </w:pPr>
            <w:r w:rsidR="00F14A0E">
              <w:rPr>
                <w:rFonts w:ascii="Times New Roman" w:hAnsi="Times New Roman"/>
                <w:sz w:val="18"/>
                <w:szCs w:val="18"/>
              </w:rPr>
              <w:t>k) porušil povinnosť podľa § 35a.</w:t>
            </w:r>
          </w:p>
          <w:p w:rsidR="00041755" w:rsidP="00A72F04">
            <w:pPr>
              <w:bidi w:val="0"/>
              <w:rPr>
                <w:rFonts w:ascii="Times New Roman" w:hAnsi="Times New Roman"/>
                <w:sz w:val="18"/>
                <w:szCs w:val="18"/>
              </w:rPr>
            </w:pPr>
          </w:p>
          <w:p w:rsidR="00542E8D" w:rsidP="00A72F04">
            <w:pPr>
              <w:bidi w:val="0"/>
              <w:rPr>
                <w:rFonts w:ascii="Times New Roman" w:hAnsi="Times New Roman"/>
                <w:sz w:val="18"/>
                <w:szCs w:val="18"/>
              </w:rPr>
            </w:pPr>
          </w:p>
          <w:p w:rsidR="008E2A07" w:rsidRPr="008E2A07" w:rsidP="008E2A07">
            <w:pPr>
              <w:bidi w:val="0"/>
              <w:jc w:val="both"/>
              <w:rPr>
                <w:rFonts w:ascii="Times New Roman" w:hAnsi="Times New Roman"/>
                <w:sz w:val="18"/>
                <w:szCs w:val="18"/>
              </w:rPr>
            </w:pPr>
            <w:r w:rsidRPr="008E2A07">
              <w:rPr>
                <w:rFonts w:ascii="Times New Roman" w:hAnsi="Times New Roman"/>
                <w:sz w:val="18"/>
                <w:szCs w:val="18"/>
              </w:rPr>
              <w:t>Ak ide o nadlimitnú zákazku na dodanie motorových vozidiel kategórie M</w:t>
            </w:r>
            <w:r w:rsidRPr="008E2A07">
              <w:rPr>
                <w:rFonts w:ascii="Times New Roman" w:hAnsi="Times New Roman"/>
                <w:sz w:val="18"/>
                <w:szCs w:val="18"/>
                <w:vertAlign w:val="subscript"/>
              </w:rPr>
              <w:t>1</w:t>
            </w:r>
            <w:r w:rsidRPr="008E2A07">
              <w:rPr>
                <w:rFonts w:ascii="Times New Roman" w:hAnsi="Times New Roman"/>
                <w:sz w:val="18"/>
                <w:szCs w:val="18"/>
              </w:rPr>
              <w:t>, M</w:t>
            </w:r>
            <w:r w:rsidRPr="008E2A07">
              <w:rPr>
                <w:rFonts w:ascii="Times New Roman" w:hAnsi="Times New Roman"/>
                <w:sz w:val="18"/>
                <w:szCs w:val="18"/>
                <w:vertAlign w:val="subscript"/>
              </w:rPr>
              <w:t>2</w:t>
            </w:r>
            <w:r w:rsidRPr="008E2A07">
              <w:rPr>
                <w:rFonts w:ascii="Times New Roman" w:hAnsi="Times New Roman"/>
                <w:sz w:val="18"/>
                <w:szCs w:val="18"/>
              </w:rPr>
              <w:t>, M</w:t>
            </w:r>
            <w:r w:rsidRPr="008E2A07">
              <w:rPr>
                <w:rFonts w:ascii="Times New Roman" w:hAnsi="Times New Roman"/>
                <w:sz w:val="18"/>
                <w:szCs w:val="18"/>
                <w:vertAlign w:val="subscript"/>
              </w:rPr>
              <w:t>3</w:t>
            </w:r>
            <w:r w:rsidRPr="008E2A07">
              <w:rPr>
                <w:rFonts w:ascii="Times New Roman" w:hAnsi="Times New Roman"/>
                <w:sz w:val="18"/>
                <w:szCs w:val="18"/>
              </w:rPr>
              <w:t>, N</w:t>
            </w:r>
            <w:r w:rsidRPr="008E2A07">
              <w:rPr>
                <w:rFonts w:ascii="Times New Roman" w:hAnsi="Times New Roman"/>
                <w:sz w:val="18"/>
                <w:szCs w:val="18"/>
                <w:vertAlign w:val="subscript"/>
              </w:rPr>
              <w:t>1</w:t>
            </w:r>
            <w:r w:rsidRPr="008E2A07">
              <w:rPr>
                <w:rFonts w:ascii="Times New Roman" w:hAnsi="Times New Roman"/>
                <w:sz w:val="18"/>
                <w:szCs w:val="18"/>
              </w:rPr>
              <w:t>, N</w:t>
            </w:r>
            <w:r w:rsidRPr="008E2A07">
              <w:rPr>
                <w:rFonts w:ascii="Times New Roman" w:hAnsi="Times New Roman"/>
                <w:sz w:val="18"/>
                <w:szCs w:val="18"/>
                <w:vertAlign w:val="subscript"/>
              </w:rPr>
              <w:t>2</w:t>
            </w:r>
            <w:r w:rsidRPr="008E2A07">
              <w:rPr>
                <w:rFonts w:ascii="Times New Roman" w:hAnsi="Times New Roman"/>
                <w:sz w:val="18"/>
                <w:szCs w:val="18"/>
              </w:rPr>
              <w:t xml:space="preserve"> a N</w:t>
            </w:r>
            <w:r w:rsidRPr="008E2A07">
              <w:rPr>
                <w:rFonts w:ascii="Times New Roman" w:hAnsi="Times New Roman"/>
                <w:sz w:val="18"/>
                <w:szCs w:val="18"/>
                <w:vertAlign w:val="subscript"/>
              </w:rPr>
              <w:t>3</w:t>
            </w:r>
            <w:r w:rsidRPr="008E2A07">
              <w:rPr>
                <w:rFonts w:ascii="Times New Roman" w:hAnsi="Times New Roman"/>
                <w:sz w:val="18"/>
                <w:szCs w:val="18"/>
              </w:rPr>
              <w:t xml:space="preserve"> verejný obstarávateľ a obstarávateľ zohľadní energetické a environmentálne vplyvy prevádzky motorových vozidiel počas ich životnosti podľa osobitného predpisu</w:t>
            </w:r>
            <w:r w:rsidR="00EA2BA0">
              <w:rPr>
                <w:rFonts w:ascii="Times New Roman" w:hAnsi="Times New Roman"/>
                <w:sz w:val="18"/>
                <w:szCs w:val="18"/>
                <w:vertAlign w:val="superscript"/>
              </w:rPr>
              <w:t>10a</w:t>
            </w:r>
            <w:r w:rsidRPr="008E2A07">
              <w:rPr>
                <w:rFonts w:ascii="Times New Roman" w:hAnsi="Times New Roman"/>
                <w:sz w:val="18"/>
                <w:szCs w:val="18"/>
              </w:rPr>
              <w:t>) v opise predmetu zákazky alebo v kritériách na</w:t>
            </w:r>
            <w:r>
              <w:rPr>
                <w:rFonts w:ascii="Times New Roman" w:hAnsi="Times New Roman"/>
                <w:sz w:val="18"/>
                <w:szCs w:val="18"/>
              </w:rPr>
              <w:t xml:space="preserve"> vyhodnotenie ponúk.</w:t>
            </w:r>
          </w:p>
          <w:p w:rsidR="008E2A07" w:rsidRPr="008E2A07" w:rsidP="00EA2BA0">
            <w:pPr>
              <w:bidi w:val="0"/>
              <w:jc w:val="both"/>
              <w:rPr>
                <w:rFonts w:ascii="Times New Roman" w:hAnsi="Times New Roman"/>
                <w:sz w:val="18"/>
                <w:szCs w:val="18"/>
              </w:rPr>
            </w:pPr>
          </w:p>
          <w:p w:rsidR="008E2A07" w:rsidP="008E2A07">
            <w:pPr>
              <w:bidi w:val="0"/>
              <w:jc w:val="both"/>
              <w:rPr>
                <w:rFonts w:ascii="Times New Roman" w:hAnsi="Times New Roman"/>
                <w:sz w:val="16"/>
                <w:szCs w:val="16"/>
              </w:rPr>
            </w:pPr>
            <w:r w:rsidR="00EA2BA0">
              <w:rPr>
                <w:rFonts w:ascii="Times New Roman" w:hAnsi="Times New Roman"/>
                <w:sz w:val="16"/>
                <w:szCs w:val="16"/>
                <w:vertAlign w:val="superscript"/>
              </w:rPr>
              <w:t>10a</w:t>
            </w:r>
            <w:r w:rsidRPr="008E2A07">
              <w:rPr>
                <w:rFonts w:ascii="Times New Roman" w:hAnsi="Times New Roman"/>
                <w:sz w:val="16"/>
                <w:szCs w:val="16"/>
              </w:rPr>
              <w:t xml:space="preserve">) Zákon č. .../2011 Z. z. o podpore energeticky a environmentálne úsporných </w:t>
            </w:r>
          </w:p>
          <w:p w:rsidR="008E2A07" w:rsidRPr="008E2A07" w:rsidP="008E2A07">
            <w:pPr>
              <w:bidi w:val="0"/>
              <w:jc w:val="both"/>
              <w:rPr>
                <w:rFonts w:ascii="Times New Roman" w:hAnsi="Times New Roman"/>
                <w:sz w:val="16"/>
                <w:szCs w:val="16"/>
              </w:rPr>
            </w:pPr>
            <w:r>
              <w:rPr>
                <w:rFonts w:ascii="Times New Roman" w:hAnsi="Times New Roman"/>
                <w:sz w:val="16"/>
                <w:szCs w:val="16"/>
              </w:rPr>
              <w:t xml:space="preserve">      </w:t>
            </w:r>
            <w:r w:rsidRPr="008E2A07">
              <w:rPr>
                <w:rFonts w:ascii="Times New Roman" w:hAnsi="Times New Roman"/>
                <w:sz w:val="16"/>
                <w:szCs w:val="16"/>
              </w:rPr>
              <w:t>motorových vozidiel a o zmene a doplnení niektorých zákonov</w:t>
            </w:r>
            <w:r>
              <w:rPr>
                <w:rFonts w:ascii="Times New Roman" w:hAnsi="Times New Roman"/>
                <w:sz w:val="16"/>
                <w:szCs w:val="16"/>
              </w:rPr>
              <w:t>.</w:t>
            </w:r>
          </w:p>
          <w:p w:rsidR="008345EB" w:rsidP="00A72F04">
            <w:pPr>
              <w:bidi w:val="0"/>
              <w:rPr>
                <w:rFonts w:ascii="Times New Roman" w:hAnsi="Times New Roman"/>
                <w:sz w:val="18"/>
                <w:szCs w:val="18"/>
              </w:rPr>
            </w:pPr>
          </w:p>
          <w:p w:rsidR="008E2A07" w:rsidRPr="008E2A07" w:rsidP="008E2A07">
            <w:pPr>
              <w:bidi w:val="0"/>
              <w:jc w:val="both"/>
              <w:rPr>
                <w:rFonts w:ascii="Times New Roman" w:hAnsi="Times New Roman"/>
                <w:sz w:val="18"/>
                <w:szCs w:val="18"/>
              </w:rPr>
            </w:pPr>
            <w:r w:rsidRPr="008E2A07">
              <w:rPr>
                <w:rFonts w:ascii="Times New Roman" w:hAnsi="Times New Roman"/>
                <w:sz w:val="18"/>
                <w:szCs w:val="18"/>
              </w:rPr>
              <w:t>(3) Verejný obstarávateľ môže zohľadniť energetické a environmentálne vplyvy prevádzky motorových vozidiel počas ich životnosti podľa osobitného predpisu.</w:t>
            </w:r>
            <w:r w:rsidR="00EA2BA0">
              <w:rPr>
                <w:rFonts w:ascii="Times New Roman" w:hAnsi="Times New Roman"/>
                <w:sz w:val="18"/>
                <w:szCs w:val="18"/>
                <w:vertAlign w:val="superscript"/>
              </w:rPr>
              <w:t>10a</w:t>
            </w:r>
            <w:r w:rsidRPr="008E2A07">
              <w:rPr>
                <w:rFonts w:ascii="Times New Roman" w:hAnsi="Times New Roman"/>
                <w:sz w:val="18"/>
                <w:szCs w:val="18"/>
              </w:rPr>
              <w:t>)</w:t>
            </w:r>
          </w:p>
          <w:p w:rsidR="00041755" w:rsidP="00041755">
            <w:pPr>
              <w:bidi w:val="0"/>
              <w:jc w:val="both"/>
              <w:rPr>
                <w:rFonts w:ascii="Times New Roman" w:hAnsi="Times New Roman"/>
                <w:sz w:val="16"/>
                <w:szCs w:val="16"/>
                <w:vertAlign w:val="superscript"/>
              </w:rPr>
            </w:pPr>
          </w:p>
          <w:p w:rsidR="008E2A07" w:rsidP="008E2A07">
            <w:pPr>
              <w:bidi w:val="0"/>
              <w:jc w:val="both"/>
              <w:rPr>
                <w:rFonts w:ascii="Times New Roman" w:hAnsi="Times New Roman"/>
                <w:sz w:val="16"/>
                <w:szCs w:val="16"/>
              </w:rPr>
            </w:pPr>
            <w:r w:rsidR="00EA2BA0">
              <w:rPr>
                <w:rFonts w:ascii="Times New Roman" w:hAnsi="Times New Roman"/>
                <w:sz w:val="16"/>
                <w:szCs w:val="16"/>
                <w:vertAlign w:val="superscript"/>
              </w:rPr>
              <w:t>10a</w:t>
            </w:r>
            <w:r w:rsidRPr="008E2A07">
              <w:rPr>
                <w:rFonts w:ascii="Times New Roman" w:hAnsi="Times New Roman"/>
                <w:sz w:val="16"/>
                <w:szCs w:val="16"/>
              </w:rPr>
              <w:t xml:space="preserve">) Zákon č. .../2011 Z. z. o podpore energeticky a environmentálne úsporných </w:t>
            </w:r>
          </w:p>
          <w:p w:rsidR="008E2A07" w:rsidRPr="008E2A07" w:rsidP="008E2A07">
            <w:pPr>
              <w:bidi w:val="0"/>
              <w:jc w:val="both"/>
              <w:rPr>
                <w:rFonts w:ascii="Times New Roman" w:hAnsi="Times New Roman"/>
                <w:sz w:val="16"/>
                <w:szCs w:val="16"/>
              </w:rPr>
            </w:pPr>
            <w:r>
              <w:rPr>
                <w:rFonts w:ascii="Times New Roman" w:hAnsi="Times New Roman"/>
                <w:sz w:val="16"/>
                <w:szCs w:val="16"/>
              </w:rPr>
              <w:t xml:space="preserve">      </w:t>
            </w:r>
            <w:r w:rsidRPr="008E2A07">
              <w:rPr>
                <w:rFonts w:ascii="Times New Roman" w:hAnsi="Times New Roman"/>
                <w:sz w:val="16"/>
                <w:szCs w:val="16"/>
              </w:rPr>
              <w:t>motorových vozidiel a o zmene a doplnení niektorých zákonov</w:t>
            </w:r>
            <w:r>
              <w:rPr>
                <w:rFonts w:ascii="Times New Roman" w:hAnsi="Times New Roman"/>
                <w:sz w:val="16"/>
                <w:szCs w:val="16"/>
              </w:rPr>
              <w:t>.</w:t>
            </w:r>
          </w:p>
          <w:p w:rsidR="00041755" w:rsidRPr="00653AB5" w:rsidP="00A72F04">
            <w:pPr>
              <w:bidi w:val="0"/>
              <w:rPr>
                <w:rFonts w:ascii="Times New Roman" w:hAnsi="Times New Roman"/>
                <w:sz w:val="18"/>
                <w:szCs w:val="18"/>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269AF" w:rsidRPr="00527B03" w:rsidP="00AA0B5C">
            <w:pPr>
              <w:widowControl w:val="0"/>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7269AF" w:rsidRPr="00527B03" w:rsidP="006A6C76">
            <w:pPr>
              <w:bidi w:val="0"/>
              <w:jc w:val="center"/>
              <w:rPr>
                <w:rFonts w:ascii="Times New Roman" w:hAnsi="Times New Roman"/>
                <w:sz w:val="18"/>
                <w:szCs w:val="18"/>
              </w:rPr>
            </w:pPr>
          </w:p>
        </w:tc>
      </w:tr>
    </w:tbl>
    <w:p w:rsidR="00ED5637" w:rsidP="00A70DBB">
      <w:pPr>
        <w:bidi w:val="0"/>
        <w:rPr>
          <w:rFonts w:ascii="Times New Roman" w:hAnsi="Times New Roman"/>
          <w:sz w:val="16"/>
          <w:szCs w:val="16"/>
        </w:rPr>
      </w:pPr>
    </w:p>
    <w:p w:rsidR="008345EB" w:rsidRPr="00A70DBB" w:rsidP="00A70DBB">
      <w:pPr>
        <w:bidi w:val="0"/>
        <w:rPr>
          <w:rFonts w:ascii="Times New Roman" w:hAnsi="Times New Roman"/>
          <w:sz w:val="16"/>
          <w:szCs w:val="16"/>
        </w:rPr>
      </w:pPr>
    </w:p>
    <w:sectPr w:rsidSect="00CF7605">
      <w:footerReference w:type="default" r:id="rId4"/>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94" w:rsidRPr="00351503" w:rsidP="00DC3F62">
    <w:pPr>
      <w:pStyle w:val="Footer"/>
      <w:bidi w:val="0"/>
      <w:ind w:right="57"/>
      <w:jc w:val="right"/>
      <w:rPr>
        <w:rFonts w:ascii="Times New Roman" w:hAnsi="Times New Roman"/>
        <w:sz w:val="18"/>
        <w:szCs w:val="18"/>
      </w:rPr>
    </w:pPr>
    <w:r w:rsidRPr="00351503">
      <w:rPr>
        <w:rStyle w:val="PageNumber"/>
        <w:rFonts w:ascii="Times New Roman" w:hAnsi="Times New Roman"/>
        <w:sz w:val="18"/>
        <w:szCs w:val="18"/>
      </w:rPr>
      <w:fldChar w:fldCharType="begin"/>
    </w:r>
    <w:r w:rsidRPr="00351503">
      <w:rPr>
        <w:rStyle w:val="PageNumber"/>
        <w:rFonts w:ascii="Times New Roman" w:hAnsi="Times New Roman"/>
        <w:sz w:val="18"/>
        <w:szCs w:val="18"/>
      </w:rPr>
      <w:instrText xml:space="preserve"> PAGE </w:instrText>
    </w:r>
    <w:r w:rsidRPr="00351503">
      <w:rPr>
        <w:rStyle w:val="PageNumber"/>
        <w:rFonts w:ascii="Times New Roman" w:hAnsi="Times New Roman"/>
        <w:sz w:val="18"/>
        <w:szCs w:val="18"/>
      </w:rPr>
      <w:fldChar w:fldCharType="separate"/>
    </w:r>
    <w:r w:rsidR="00EA2BA0">
      <w:rPr>
        <w:rStyle w:val="PageNumber"/>
        <w:rFonts w:ascii="Times New Roman" w:hAnsi="Times New Roman"/>
        <w:noProof/>
        <w:sz w:val="18"/>
        <w:szCs w:val="18"/>
      </w:rPr>
      <w:t>9</w:t>
    </w:r>
    <w:r w:rsidRPr="00351503">
      <w:rPr>
        <w:rStyle w:val="PageNumber"/>
        <w:rFonts w:ascii="Times New Roman" w:hAnsi="Times New Roman"/>
        <w:sz w:val="18"/>
        <w:szCs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CA4"/>
    <w:multiLevelType w:val="hybridMultilevel"/>
    <w:tmpl w:val="93C46A06"/>
    <w:lvl w:ilvl="0">
      <w:start w:val="1"/>
      <w:numFmt w:val="decimal"/>
      <w:lvlText w:val="%1."/>
      <w:lvlJc w:val="left"/>
      <w:pPr>
        <w:tabs>
          <w:tab w:val="num" w:pos="720"/>
        </w:tabs>
        <w:ind w:left="720" w:hanging="360"/>
      </w:pPr>
      <w:rPr>
        <w:rFonts w:cs="Times New Roman" w:hint="default"/>
        <w:dstrik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7753B92"/>
    <w:multiLevelType w:val="hybridMultilevel"/>
    <w:tmpl w:val="FBCC503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0DC0591"/>
    <w:multiLevelType w:val="hybridMultilevel"/>
    <w:tmpl w:val="A2F4053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75B42BD"/>
    <w:multiLevelType w:val="hybridMultilevel"/>
    <w:tmpl w:val="B8FE769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33134A6"/>
    <w:multiLevelType w:val="hybridMultilevel"/>
    <w:tmpl w:val="8D78A7D0"/>
    <w:lvl w:ilvl="0">
      <w:start w:val="1"/>
      <w:numFmt w:val="lowerLetter"/>
      <w:lvlText w:val="%1)"/>
      <w:lvlJc w:val="left"/>
      <w:pPr>
        <w:tabs>
          <w:tab w:val="num" w:pos="389"/>
        </w:tabs>
        <w:ind w:left="389" w:hanging="360"/>
      </w:pPr>
      <w:rPr>
        <w:rFonts w:cs="Times New Roman" w:hint="default"/>
        <w:rtl w:val="0"/>
        <w:cs w:val="0"/>
      </w:rPr>
    </w:lvl>
    <w:lvl w:ilvl="1">
      <w:start w:val="1"/>
      <w:numFmt w:val="lowerLetter"/>
      <w:lvlText w:val="%2."/>
      <w:lvlJc w:val="left"/>
      <w:pPr>
        <w:tabs>
          <w:tab w:val="num" w:pos="1109"/>
        </w:tabs>
        <w:ind w:left="1109" w:hanging="360"/>
      </w:pPr>
      <w:rPr>
        <w:rFonts w:cs="Times New Roman"/>
        <w:rtl w:val="0"/>
        <w:cs w:val="0"/>
      </w:rPr>
    </w:lvl>
    <w:lvl w:ilvl="2">
      <w:start w:val="1"/>
      <w:numFmt w:val="lowerRoman"/>
      <w:lvlText w:val="%3."/>
      <w:lvlJc w:val="right"/>
      <w:pPr>
        <w:tabs>
          <w:tab w:val="num" w:pos="1829"/>
        </w:tabs>
        <w:ind w:left="1829" w:hanging="180"/>
      </w:pPr>
      <w:rPr>
        <w:rFonts w:cs="Times New Roman"/>
        <w:rtl w:val="0"/>
        <w:cs w:val="0"/>
      </w:rPr>
    </w:lvl>
    <w:lvl w:ilvl="3">
      <w:start w:val="1"/>
      <w:numFmt w:val="decimal"/>
      <w:lvlText w:val="%4."/>
      <w:lvlJc w:val="left"/>
      <w:pPr>
        <w:tabs>
          <w:tab w:val="num" w:pos="2549"/>
        </w:tabs>
        <w:ind w:left="2549" w:hanging="360"/>
      </w:pPr>
      <w:rPr>
        <w:rFonts w:cs="Times New Roman"/>
        <w:rtl w:val="0"/>
        <w:cs w:val="0"/>
      </w:rPr>
    </w:lvl>
    <w:lvl w:ilvl="4">
      <w:start w:val="1"/>
      <w:numFmt w:val="lowerLetter"/>
      <w:lvlText w:val="%5."/>
      <w:lvlJc w:val="left"/>
      <w:pPr>
        <w:tabs>
          <w:tab w:val="num" w:pos="3269"/>
        </w:tabs>
        <w:ind w:left="3269" w:hanging="360"/>
      </w:pPr>
      <w:rPr>
        <w:rFonts w:cs="Times New Roman"/>
        <w:rtl w:val="0"/>
        <w:cs w:val="0"/>
      </w:rPr>
    </w:lvl>
    <w:lvl w:ilvl="5">
      <w:start w:val="1"/>
      <w:numFmt w:val="lowerRoman"/>
      <w:lvlText w:val="%6."/>
      <w:lvlJc w:val="right"/>
      <w:pPr>
        <w:tabs>
          <w:tab w:val="num" w:pos="3989"/>
        </w:tabs>
        <w:ind w:left="3989" w:hanging="180"/>
      </w:pPr>
      <w:rPr>
        <w:rFonts w:cs="Times New Roman"/>
        <w:rtl w:val="0"/>
        <w:cs w:val="0"/>
      </w:rPr>
    </w:lvl>
    <w:lvl w:ilvl="6">
      <w:start w:val="1"/>
      <w:numFmt w:val="decimal"/>
      <w:lvlText w:val="%7."/>
      <w:lvlJc w:val="left"/>
      <w:pPr>
        <w:tabs>
          <w:tab w:val="num" w:pos="4709"/>
        </w:tabs>
        <w:ind w:left="4709" w:hanging="360"/>
      </w:pPr>
      <w:rPr>
        <w:rFonts w:cs="Times New Roman"/>
        <w:rtl w:val="0"/>
        <w:cs w:val="0"/>
      </w:rPr>
    </w:lvl>
    <w:lvl w:ilvl="7">
      <w:start w:val="1"/>
      <w:numFmt w:val="lowerLetter"/>
      <w:lvlText w:val="%8."/>
      <w:lvlJc w:val="left"/>
      <w:pPr>
        <w:tabs>
          <w:tab w:val="num" w:pos="5429"/>
        </w:tabs>
        <w:ind w:left="5429" w:hanging="360"/>
      </w:pPr>
      <w:rPr>
        <w:rFonts w:cs="Times New Roman"/>
        <w:rtl w:val="0"/>
        <w:cs w:val="0"/>
      </w:rPr>
    </w:lvl>
    <w:lvl w:ilvl="8">
      <w:start w:val="1"/>
      <w:numFmt w:val="lowerRoman"/>
      <w:lvlText w:val="%9."/>
      <w:lvlJc w:val="right"/>
      <w:pPr>
        <w:tabs>
          <w:tab w:val="num" w:pos="6149"/>
        </w:tabs>
        <w:ind w:left="6149" w:hanging="180"/>
      </w:pPr>
      <w:rPr>
        <w:rFonts w:cs="Times New Roman"/>
        <w:rtl w:val="0"/>
        <w:cs w:val="0"/>
      </w:rPr>
    </w:lvl>
  </w:abstractNum>
  <w:abstractNum w:abstractNumId="5">
    <w:nsid w:val="25062136"/>
    <w:multiLevelType w:val="hybridMultilevel"/>
    <w:tmpl w:val="715AE5B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5E4617F"/>
    <w:multiLevelType w:val="hybridMultilevel"/>
    <w:tmpl w:val="A9BABE1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6B765D3"/>
    <w:multiLevelType w:val="hybridMultilevel"/>
    <w:tmpl w:val="32D0C5F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8FB4D39"/>
    <w:multiLevelType w:val="hybridMultilevel"/>
    <w:tmpl w:val="9E3CE5D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97232A2"/>
    <w:multiLevelType w:val="hybridMultilevel"/>
    <w:tmpl w:val="FD9CD5F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43C0D2D"/>
    <w:multiLevelType w:val="hybridMultilevel"/>
    <w:tmpl w:val="477E2F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A1A3E43"/>
    <w:multiLevelType w:val="hybridMultilevel"/>
    <w:tmpl w:val="03122966"/>
    <w:lvl w:ilvl="0">
      <w:start w:val="1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1B61DA1"/>
    <w:multiLevelType w:val="hybridMultilevel"/>
    <w:tmpl w:val="C236173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35442BE"/>
    <w:multiLevelType w:val="hybridMultilevel"/>
    <w:tmpl w:val="66D0BAD6"/>
    <w:lvl w:ilvl="0">
      <w:start w:val="1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F790BDE"/>
    <w:multiLevelType w:val="hybridMultilevel"/>
    <w:tmpl w:val="F822E292"/>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2931766"/>
    <w:multiLevelType w:val="hybridMultilevel"/>
    <w:tmpl w:val="BC6E404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E81FB6"/>
    <w:multiLevelType w:val="hybridMultilevel"/>
    <w:tmpl w:val="4A2275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1676718"/>
    <w:multiLevelType w:val="hybridMultilevel"/>
    <w:tmpl w:val="C59CAAAA"/>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605"/>
        </w:tabs>
        <w:ind w:left="1605" w:hanging="705"/>
      </w:pPr>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18">
    <w:nsid w:val="62D966D4"/>
    <w:multiLevelType w:val="hybridMultilevel"/>
    <w:tmpl w:val="33D288DE"/>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58A349E"/>
    <w:multiLevelType w:val="hybridMultilevel"/>
    <w:tmpl w:val="8384E1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8C8027F"/>
    <w:multiLevelType w:val="hybridMultilevel"/>
    <w:tmpl w:val="EA5690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DDB38EF"/>
    <w:multiLevelType w:val="hybridMultilevel"/>
    <w:tmpl w:val="C566832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E0330A0"/>
    <w:multiLevelType w:val="hybridMultilevel"/>
    <w:tmpl w:val="D83AB988"/>
    <w:lvl w:ilvl="0">
      <w:start w:val="1"/>
      <w:numFmt w:val="decimal"/>
      <w:lvlText w:val="%1."/>
      <w:lvlJc w:val="left"/>
      <w:pPr>
        <w:tabs>
          <w:tab w:val="num" w:pos="720"/>
        </w:tabs>
        <w:ind w:left="720" w:hanging="360"/>
      </w:pPr>
      <w:rPr>
        <w:rFonts w:cs="Times New Roman" w:hint="default"/>
        <w:dstrik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E465193"/>
    <w:multiLevelType w:val="hybridMultilevel"/>
    <w:tmpl w:val="492447AC"/>
    <w:lvl w:ilvl="0">
      <w:start w:val="1"/>
      <w:numFmt w:val="decimal"/>
      <w:lvlText w:val="%1."/>
      <w:lvlJc w:val="left"/>
      <w:pPr>
        <w:tabs>
          <w:tab w:val="num" w:pos="375"/>
        </w:tabs>
        <w:ind w:left="375" w:hanging="360"/>
      </w:pPr>
      <w:rPr>
        <w:rFonts w:cs="Times New Roman" w:hint="default"/>
        <w:rtl w:val="0"/>
        <w:cs w:val="0"/>
      </w:rPr>
    </w:lvl>
    <w:lvl w:ilvl="1">
      <w:start w:val="1"/>
      <w:numFmt w:val="lowerLetter"/>
      <w:lvlText w:val="%2."/>
      <w:lvlJc w:val="left"/>
      <w:pPr>
        <w:tabs>
          <w:tab w:val="num" w:pos="1095"/>
        </w:tabs>
        <w:ind w:left="1095" w:hanging="360"/>
      </w:pPr>
      <w:rPr>
        <w:rFonts w:cs="Times New Roman"/>
        <w:rtl w:val="0"/>
        <w:cs w:val="0"/>
      </w:rPr>
    </w:lvl>
    <w:lvl w:ilvl="2">
      <w:start w:val="1"/>
      <w:numFmt w:val="lowerRoman"/>
      <w:lvlText w:val="%3."/>
      <w:lvlJc w:val="right"/>
      <w:pPr>
        <w:tabs>
          <w:tab w:val="num" w:pos="1815"/>
        </w:tabs>
        <w:ind w:left="1815" w:hanging="180"/>
      </w:pPr>
      <w:rPr>
        <w:rFonts w:cs="Times New Roman"/>
        <w:rtl w:val="0"/>
        <w:cs w:val="0"/>
      </w:rPr>
    </w:lvl>
    <w:lvl w:ilvl="3">
      <w:start w:val="1"/>
      <w:numFmt w:val="decimal"/>
      <w:lvlText w:val="%4."/>
      <w:lvlJc w:val="left"/>
      <w:pPr>
        <w:tabs>
          <w:tab w:val="num" w:pos="2535"/>
        </w:tabs>
        <w:ind w:left="2535" w:hanging="360"/>
      </w:pPr>
      <w:rPr>
        <w:rFonts w:cs="Times New Roman"/>
        <w:rtl w:val="0"/>
        <w:cs w:val="0"/>
      </w:rPr>
    </w:lvl>
    <w:lvl w:ilvl="4">
      <w:start w:val="1"/>
      <w:numFmt w:val="lowerLetter"/>
      <w:lvlText w:val="%5."/>
      <w:lvlJc w:val="left"/>
      <w:pPr>
        <w:tabs>
          <w:tab w:val="num" w:pos="3255"/>
        </w:tabs>
        <w:ind w:left="3255" w:hanging="360"/>
      </w:pPr>
      <w:rPr>
        <w:rFonts w:cs="Times New Roman"/>
        <w:rtl w:val="0"/>
        <w:cs w:val="0"/>
      </w:rPr>
    </w:lvl>
    <w:lvl w:ilvl="5">
      <w:start w:val="1"/>
      <w:numFmt w:val="lowerRoman"/>
      <w:lvlText w:val="%6."/>
      <w:lvlJc w:val="right"/>
      <w:pPr>
        <w:tabs>
          <w:tab w:val="num" w:pos="3975"/>
        </w:tabs>
        <w:ind w:left="3975" w:hanging="180"/>
      </w:pPr>
      <w:rPr>
        <w:rFonts w:cs="Times New Roman"/>
        <w:rtl w:val="0"/>
        <w:cs w:val="0"/>
      </w:rPr>
    </w:lvl>
    <w:lvl w:ilvl="6">
      <w:start w:val="1"/>
      <w:numFmt w:val="decimal"/>
      <w:lvlText w:val="%7."/>
      <w:lvlJc w:val="left"/>
      <w:pPr>
        <w:tabs>
          <w:tab w:val="num" w:pos="4695"/>
        </w:tabs>
        <w:ind w:left="4695" w:hanging="360"/>
      </w:pPr>
      <w:rPr>
        <w:rFonts w:cs="Times New Roman"/>
        <w:rtl w:val="0"/>
        <w:cs w:val="0"/>
      </w:rPr>
    </w:lvl>
    <w:lvl w:ilvl="7">
      <w:start w:val="1"/>
      <w:numFmt w:val="lowerLetter"/>
      <w:lvlText w:val="%8."/>
      <w:lvlJc w:val="left"/>
      <w:pPr>
        <w:tabs>
          <w:tab w:val="num" w:pos="5415"/>
        </w:tabs>
        <w:ind w:left="5415" w:hanging="360"/>
      </w:pPr>
      <w:rPr>
        <w:rFonts w:cs="Times New Roman"/>
        <w:rtl w:val="0"/>
        <w:cs w:val="0"/>
      </w:rPr>
    </w:lvl>
    <w:lvl w:ilvl="8">
      <w:start w:val="1"/>
      <w:numFmt w:val="lowerRoman"/>
      <w:lvlText w:val="%9."/>
      <w:lvlJc w:val="right"/>
      <w:pPr>
        <w:tabs>
          <w:tab w:val="num" w:pos="6135"/>
        </w:tabs>
        <w:ind w:left="6135" w:hanging="180"/>
      </w:pPr>
      <w:rPr>
        <w:rFonts w:cs="Times New Roman"/>
        <w:rtl w:val="0"/>
        <w:cs w:val="0"/>
      </w:rPr>
    </w:lvl>
  </w:abstractNum>
  <w:abstractNum w:abstractNumId="24">
    <w:nsid w:val="708F6F30"/>
    <w:multiLevelType w:val="hybridMultilevel"/>
    <w:tmpl w:val="CC92A9C0"/>
    <w:lvl w:ilvl="0">
      <w:start w:val="1"/>
      <w:numFmt w:val="decimal"/>
      <w:lvlText w:val="%1."/>
      <w:lvlJc w:val="left"/>
      <w:pPr>
        <w:tabs>
          <w:tab w:val="num" w:pos="735"/>
        </w:tabs>
        <w:ind w:left="735" w:hanging="360"/>
      </w:pPr>
      <w:rPr>
        <w:rFonts w:cs="Times New Roman" w:hint="default"/>
        <w:rtl w:val="0"/>
        <w:cs w:val="0"/>
      </w:rPr>
    </w:lvl>
    <w:lvl w:ilvl="1">
      <w:start w:val="1"/>
      <w:numFmt w:val="lowerLetter"/>
      <w:lvlText w:val="%2."/>
      <w:lvlJc w:val="left"/>
      <w:pPr>
        <w:tabs>
          <w:tab w:val="num" w:pos="1455"/>
        </w:tabs>
        <w:ind w:left="1455" w:hanging="360"/>
      </w:pPr>
      <w:rPr>
        <w:rFonts w:cs="Times New Roman"/>
        <w:rtl w:val="0"/>
        <w:cs w:val="0"/>
      </w:rPr>
    </w:lvl>
    <w:lvl w:ilvl="2">
      <w:start w:val="1"/>
      <w:numFmt w:val="lowerRoman"/>
      <w:lvlText w:val="%3."/>
      <w:lvlJc w:val="right"/>
      <w:pPr>
        <w:tabs>
          <w:tab w:val="num" w:pos="2175"/>
        </w:tabs>
        <w:ind w:left="2175" w:hanging="180"/>
      </w:pPr>
      <w:rPr>
        <w:rFonts w:cs="Times New Roman"/>
        <w:rtl w:val="0"/>
        <w:cs w:val="0"/>
      </w:rPr>
    </w:lvl>
    <w:lvl w:ilvl="3">
      <w:start w:val="1"/>
      <w:numFmt w:val="decimal"/>
      <w:lvlText w:val="%4."/>
      <w:lvlJc w:val="left"/>
      <w:pPr>
        <w:tabs>
          <w:tab w:val="num" w:pos="2895"/>
        </w:tabs>
        <w:ind w:left="2895" w:hanging="360"/>
      </w:pPr>
      <w:rPr>
        <w:rFonts w:cs="Times New Roman"/>
        <w:rtl w:val="0"/>
        <w:cs w:val="0"/>
      </w:rPr>
    </w:lvl>
    <w:lvl w:ilvl="4">
      <w:start w:val="1"/>
      <w:numFmt w:val="lowerLetter"/>
      <w:lvlText w:val="%5."/>
      <w:lvlJc w:val="left"/>
      <w:pPr>
        <w:tabs>
          <w:tab w:val="num" w:pos="3615"/>
        </w:tabs>
        <w:ind w:left="3615" w:hanging="360"/>
      </w:pPr>
      <w:rPr>
        <w:rFonts w:cs="Times New Roman"/>
        <w:rtl w:val="0"/>
        <w:cs w:val="0"/>
      </w:rPr>
    </w:lvl>
    <w:lvl w:ilvl="5">
      <w:start w:val="1"/>
      <w:numFmt w:val="lowerRoman"/>
      <w:lvlText w:val="%6."/>
      <w:lvlJc w:val="right"/>
      <w:pPr>
        <w:tabs>
          <w:tab w:val="num" w:pos="4335"/>
        </w:tabs>
        <w:ind w:left="4335" w:hanging="180"/>
      </w:pPr>
      <w:rPr>
        <w:rFonts w:cs="Times New Roman"/>
        <w:rtl w:val="0"/>
        <w:cs w:val="0"/>
      </w:rPr>
    </w:lvl>
    <w:lvl w:ilvl="6">
      <w:start w:val="1"/>
      <w:numFmt w:val="decimal"/>
      <w:lvlText w:val="%7."/>
      <w:lvlJc w:val="left"/>
      <w:pPr>
        <w:tabs>
          <w:tab w:val="num" w:pos="5055"/>
        </w:tabs>
        <w:ind w:left="5055" w:hanging="360"/>
      </w:pPr>
      <w:rPr>
        <w:rFonts w:cs="Times New Roman"/>
        <w:rtl w:val="0"/>
        <w:cs w:val="0"/>
      </w:rPr>
    </w:lvl>
    <w:lvl w:ilvl="7">
      <w:start w:val="1"/>
      <w:numFmt w:val="lowerLetter"/>
      <w:lvlText w:val="%8."/>
      <w:lvlJc w:val="left"/>
      <w:pPr>
        <w:tabs>
          <w:tab w:val="num" w:pos="5775"/>
        </w:tabs>
        <w:ind w:left="5775" w:hanging="360"/>
      </w:pPr>
      <w:rPr>
        <w:rFonts w:cs="Times New Roman"/>
        <w:rtl w:val="0"/>
        <w:cs w:val="0"/>
      </w:rPr>
    </w:lvl>
    <w:lvl w:ilvl="8">
      <w:start w:val="1"/>
      <w:numFmt w:val="lowerRoman"/>
      <w:lvlText w:val="%9."/>
      <w:lvlJc w:val="right"/>
      <w:pPr>
        <w:tabs>
          <w:tab w:val="num" w:pos="6495"/>
        </w:tabs>
        <w:ind w:left="6495" w:hanging="180"/>
      </w:pPr>
      <w:rPr>
        <w:rFonts w:cs="Times New Roman"/>
        <w:rtl w:val="0"/>
        <w:cs w:val="0"/>
      </w:rPr>
    </w:lvl>
  </w:abstractNum>
  <w:abstractNum w:abstractNumId="25">
    <w:nsid w:val="72A15D70"/>
    <w:multiLevelType w:val="hybridMultilevel"/>
    <w:tmpl w:val="FA72741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64051CC"/>
    <w:multiLevelType w:val="multilevel"/>
    <w:tmpl w:val="EA5690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7BA53154"/>
    <w:multiLevelType w:val="hybridMultilevel"/>
    <w:tmpl w:val="42C4D3F6"/>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7D514D98"/>
    <w:multiLevelType w:val="multilevel"/>
    <w:tmpl w:val="8384E1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E530BA6"/>
    <w:multiLevelType w:val="hybridMultilevel"/>
    <w:tmpl w:val="0052C3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0"/>
  </w:num>
  <w:num w:numId="4">
    <w:abstractNumId w:val="22"/>
  </w:num>
  <w:num w:numId="5">
    <w:abstractNumId w:val="27"/>
  </w:num>
  <w:num w:numId="6">
    <w:abstractNumId w:val="21"/>
  </w:num>
  <w:num w:numId="7">
    <w:abstractNumId w:val="18"/>
  </w:num>
  <w:num w:numId="8">
    <w:abstractNumId w:val="7"/>
  </w:num>
  <w:num w:numId="9">
    <w:abstractNumId w:val="0"/>
  </w:num>
  <w:num w:numId="10">
    <w:abstractNumId w:val="15"/>
  </w:num>
  <w:num w:numId="11">
    <w:abstractNumId w:val="14"/>
  </w:num>
  <w:num w:numId="12">
    <w:abstractNumId w:val="24"/>
  </w:num>
  <w:num w:numId="13">
    <w:abstractNumId w:val="26"/>
  </w:num>
  <w:num w:numId="14">
    <w:abstractNumId w:val="12"/>
  </w:num>
  <w:num w:numId="15">
    <w:abstractNumId w:val="10"/>
  </w:num>
  <w:num w:numId="16">
    <w:abstractNumId w:val="4"/>
  </w:num>
  <w:num w:numId="17">
    <w:abstractNumId w:val="23"/>
  </w:num>
  <w:num w:numId="18">
    <w:abstractNumId w:val="25"/>
  </w:num>
  <w:num w:numId="19">
    <w:abstractNumId w:val="1"/>
  </w:num>
  <w:num w:numId="20">
    <w:abstractNumId w:val="5"/>
  </w:num>
  <w:num w:numId="21">
    <w:abstractNumId w:val="3"/>
  </w:num>
  <w:num w:numId="22">
    <w:abstractNumId w:val="9"/>
  </w:num>
  <w:num w:numId="23">
    <w:abstractNumId w:val="2"/>
  </w:num>
  <w:num w:numId="24">
    <w:abstractNumId w:val="19"/>
  </w:num>
  <w:num w:numId="25">
    <w:abstractNumId w:val="28"/>
  </w:num>
  <w:num w:numId="26">
    <w:abstractNumId w:val="29"/>
  </w:num>
  <w:num w:numId="27">
    <w:abstractNumId w:val="17"/>
  </w:num>
  <w:num w:numId="28">
    <w:abstractNumId w:val="16"/>
  </w:num>
  <w:num w:numId="29">
    <w:abstractNumId w:val="11"/>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alignBordersAndEdges/>
  <w:bordersDoNotSurroundHeader/>
  <w:stylePaneFormatFilter w:val="3F01"/>
  <w:defaultTabStop w:val="708"/>
  <w:hyphenationZone w:val="425"/>
  <w:characterSpacingControl w:val="doNotCompress"/>
  <w:compat>
    <w:doNotUseIndentAsNumberingTabStop/>
    <w:allowSpaceOfSameStyleInTable/>
    <w:splitPgBreakAndParaMark/>
    <w:useAnsiKerningPairs/>
  </w:compat>
  <w:rsids>
    <w:rsidRoot w:val="00763DCE"/>
    <w:rsid w:val="00001535"/>
    <w:rsid w:val="00003CA1"/>
    <w:rsid w:val="00004CEA"/>
    <w:rsid w:val="0001107E"/>
    <w:rsid w:val="00015B39"/>
    <w:rsid w:val="00021024"/>
    <w:rsid w:val="0003164A"/>
    <w:rsid w:val="000336E0"/>
    <w:rsid w:val="0003511F"/>
    <w:rsid w:val="00041755"/>
    <w:rsid w:val="00041947"/>
    <w:rsid w:val="000425D1"/>
    <w:rsid w:val="00042FBD"/>
    <w:rsid w:val="00050A7C"/>
    <w:rsid w:val="00050EC1"/>
    <w:rsid w:val="000519C9"/>
    <w:rsid w:val="00053727"/>
    <w:rsid w:val="000542A0"/>
    <w:rsid w:val="000552C1"/>
    <w:rsid w:val="00056655"/>
    <w:rsid w:val="000569DC"/>
    <w:rsid w:val="00057B97"/>
    <w:rsid w:val="00064805"/>
    <w:rsid w:val="00067131"/>
    <w:rsid w:val="00067698"/>
    <w:rsid w:val="00070824"/>
    <w:rsid w:val="00073635"/>
    <w:rsid w:val="00074487"/>
    <w:rsid w:val="000751CD"/>
    <w:rsid w:val="00085077"/>
    <w:rsid w:val="0008646D"/>
    <w:rsid w:val="0009062D"/>
    <w:rsid w:val="000944EF"/>
    <w:rsid w:val="000A3589"/>
    <w:rsid w:val="000A35E8"/>
    <w:rsid w:val="000A5923"/>
    <w:rsid w:val="000B00D4"/>
    <w:rsid w:val="000B1D7C"/>
    <w:rsid w:val="000B1FDD"/>
    <w:rsid w:val="000B5DF6"/>
    <w:rsid w:val="000B76E0"/>
    <w:rsid w:val="000C45ED"/>
    <w:rsid w:val="000D78BF"/>
    <w:rsid w:val="000E7667"/>
    <w:rsid w:val="000F1792"/>
    <w:rsid w:val="000F2A80"/>
    <w:rsid w:val="000F31A9"/>
    <w:rsid w:val="000F640B"/>
    <w:rsid w:val="000F7A8A"/>
    <w:rsid w:val="00105043"/>
    <w:rsid w:val="00112210"/>
    <w:rsid w:val="001152EC"/>
    <w:rsid w:val="001166EC"/>
    <w:rsid w:val="0012628B"/>
    <w:rsid w:val="0013211C"/>
    <w:rsid w:val="001336D6"/>
    <w:rsid w:val="00137584"/>
    <w:rsid w:val="00137C0C"/>
    <w:rsid w:val="00141683"/>
    <w:rsid w:val="001510A2"/>
    <w:rsid w:val="00152ED7"/>
    <w:rsid w:val="00157ABD"/>
    <w:rsid w:val="00166A23"/>
    <w:rsid w:val="0016789D"/>
    <w:rsid w:val="00171874"/>
    <w:rsid w:val="00172625"/>
    <w:rsid w:val="001732E7"/>
    <w:rsid w:val="00177611"/>
    <w:rsid w:val="00180001"/>
    <w:rsid w:val="00190BA3"/>
    <w:rsid w:val="00193AA8"/>
    <w:rsid w:val="001943D1"/>
    <w:rsid w:val="001A1E40"/>
    <w:rsid w:val="001A2279"/>
    <w:rsid w:val="001A24FF"/>
    <w:rsid w:val="001A4532"/>
    <w:rsid w:val="001A5B52"/>
    <w:rsid w:val="001A7AC2"/>
    <w:rsid w:val="001B0568"/>
    <w:rsid w:val="001B1B45"/>
    <w:rsid w:val="001B5FAB"/>
    <w:rsid w:val="001B612C"/>
    <w:rsid w:val="001B6767"/>
    <w:rsid w:val="001B6F96"/>
    <w:rsid w:val="001C3124"/>
    <w:rsid w:val="001C7609"/>
    <w:rsid w:val="001C78C3"/>
    <w:rsid w:val="001D141E"/>
    <w:rsid w:val="001D4BDF"/>
    <w:rsid w:val="001D6A62"/>
    <w:rsid w:val="001E0F90"/>
    <w:rsid w:val="001E1D0D"/>
    <w:rsid w:val="001E27B4"/>
    <w:rsid w:val="001E32FC"/>
    <w:rsid w:val="001E32FD"/>
    <w:rsid w:val="001E51B6"/>
    <w:rsid w:val="001E7CB1"/>
    <w:rsid w:val="001F0FAE"/>
    <w:rsid w:val="00202BCF"/>
    <w:rsid w:val="00203679"/>
    <w:rsid w:val="00227C81"/>
    <w:rsid w:val="00230B94"/>
    <w:rsid w:val="00234031"/>
    <w:rsid w:val="002407AD"/>
    <w:rsid w:val="002407D0"/>
    <w:rsid w:val="00247076"/>
    <w:rsid w:val="00255AC4"/>
    <w:rsid w:val="00257272"/>
    <w:rsid w:val="00257BAD"/>
    <w:rsid w:val="00261374"/>
    <w:rsid w:val="002620C6"/>
    <w:rsid w:val="00271611"/>
    <w:rsid w:val="0027256F"/>
    <w:rsid w:val="00272AE1"/>
    <w:rsid w:val="00272D99"/>
    <w:rsid w:val="002735B1"/>
    <w:rsid w:val="00273E3E"/>
    <w:rsid w:val="00282FDD"/>
    <w:rsid w:val="002848BF"/>
    <w:rsid w:val="002875FC"/>
    <w:rsid w:val="00290A73"/>
    <w:rsid w:val="00291DEA"/>
    <w:rsid w:val="002A2C37"/>
    <w:rsid w:val="002B0D98"/>
    <w:rsid w:val="002B2353"/>
    <w:rsid w:val="002B2F6F"/>
    <w:rsid w:val="002B4743"/>
    <w:rsid w:val="002B7E55"/>
    <w:rsid w:val="002D244B"/>
    <w:rsid w:val="002D286E"/>
    <w:rsid w:val="002E61F2"/>
    <w:rsid w:val="002E64E5"/>
    <w:rsid w:val="002F23D6"/>
    <w:rsid w:val="002F4BE2"/>
    <w:rsid w:val="002F685E"/>
    <w:rsid w:val="003021AE"/>
    <w:rsid w:val="003030A3"/>
    <w:rsid w:val="00303296"/>
    <w:rsid w:val="00303B28"/>
    <w:rsid w:val="00304882"/>
    <w:rsid w:val="00305DCE"/>
    <w:rsid w:val="00307347"/>
    <w:rsid w:val="003132BF"/>
    <w:rsid w:val="00314D25"/>
    <w:rsid w:val="003152CD"/>
    <w:rsid w:val="00324CAD"/>
    <w:rsid w:val="00326FA2"/>
    <w:rsid w:val="00334FE4"/>
    <w:rsid w:val="00337BF7"/>
    <w:rsid w:val="0034305A"/>
    <w:rsid w:val="00345B7A"/>
    <w:rsid w:val="00347913"/>
    <w:rsid w:val="0035060B"/>
    <w:rsid w:val="003514AC"/>
    <w:rsid w:val="00351503"/>
    <w:rsid w:val="00351B16"/>
    <w:rsid w:val="003522BB"/>
    <w:rsid w:val="003560BD"/>
    <w:rsid w:val="00361765"/>
    <w:rsid w:val="003664AD"/>
    <w:rsid w:val="00373192"/>
    <w:rsid w:val="00375ED0"/>
    <w:rsid w:val="00391BA7"/>
    <w:rsid w:val="003963FC"/>
    <w:rsid w:val="003B2A60"/>
    <w:rsid w:val="003B5F7C"/>
    <w:rsid w:val="003C30F2"/>
    <w:rsid w:val="003C4CD7"/>
    <w:rsid w:val="003C7990"/>
    <w:rsid w:val="003D2726"/>
    <w:rsid w:val="003E7EC2"/>
    <w:rsid w:val="003F4422"/>
    <w:rsid w:val="003F4C06"/>
    <w:rsid w:val="0040184D"/>
    <w:rsid w:val="00402D9C"/>
    <w:rsid w:val="00406AB5"/>
    <w:rsid w:val="004074D6"/>
    <w:rsid w:val="00410303"/>
    <w:rsid w:val="004139EE"/>
    <w:rsid w:val="004146D6"/>
    <w:rsid w:val="0041719A"/>
    <w:rsid w:val="00417D5D"/>
    <w:rsid w:val="00430B80"/>
    <w:rsid w:val="00431B27"/>
    <w:rsid w:val="0044221C"/>
    <w:rsid w:val="00446526"/>
    <w:rsid w:val="00452346"/>
    <w:rsid w:val="00456965"/>
    <w:rsid w:val="00456B70"/>
    <w:rsid w:val="00456BD9"/>
    <w:rsid w:val="0046161A"/>
    <w:rsid w:val="00462F84"/>
    <w:rsid w:val="00464905"/>
    <w:rsid w:val="00472529"/>
    <w:rsid w:val="004736FB"/>
    <w:rsid w:val="00476BBA"/>
    <w:rsid w:val="004770B5"/>
    <w:rsid w:val="0048248E"/>
    <w:rsid w:val="00483EDC"/>
    <w:rsid w:val="004854B1"/>
    <w:rsid w:val="004857CF"/>
    <w:rsid w:val="00490894"/>
    <w:rsid w:val="004933D9"/>
    <w:rsid w:val="0049362D"/>
    <w:rsid w:val="004A1834"/>
    <w:rsid w:val="004A1B12"/>
    <w:rsid w:val="004A3658"/>
    <w:rsid w:val="004A74AB"/>
    <w:rsid w:val="004B0FD4"/>
    <w:rsid w:val="004B17DE"/>
    <w:rsid w:val="004B3A7D"/>
    <w:rsid w:val="004B5275"/>
    <w:rsid w:val="004D744C"/>
    <w:rsid w:val="004E2237"/>
    <w:rsid w:val="004E30CF"/>
    <w:rsid w:val="004E4C0F"/>
    <w:rsid w:val="004E506D"/>
    <w:rsid w:val="004E5380"/>
    <w:rsid w:val="004E5A86"/>
    <w:rsid w:val="004F114F"/>
    <w:rsid w:val="004F1A81"/>
    <w:rsid w:val="00501A09"/>
    <w:rsid w:val="00501F6A"/>
    <w:rsid w:val="00515C11"/>
    <w:rsid w:val="00523DBA"/>
    <w:rsid w:val="005255BE"/>
    <w:rsid w:val="00527B03"/>
    <w:rsid w:val="00530EE8"/>
    <w:rsid w:val="005339CF"/>
    <w:rsid w:val="00534811"/>
    <w:rsid w:val="00536E67"/>
    <w:rsid w:val="00541B89"/>
    <w:rsid w:val="00542E8D"/>
    <w:rsid w:val="00542EA6"/>
    <w:rsid w:val="00556494"/>
    <w:rsid w:val="00561AB6"/>
    <w:rsid w:val="00565A8D"/>
    <w:rsid w:val="0056683D"/>
    <w:rsid w:val="00574353"/>
    <w:rsid w:val="005772B2"/>
    <w:rsid w:val="005778AF"/>
    <w:rsid w:val="00580557"/>
    <w:rsid w:val="00582B0F"/>
    <w:rsid w:val="0059305C"/>
    <w:rsid w:val="005A0F72"/>
    <w:rsid w:val="005A4B5E"/>
    <w:rsid w:val="005A7C59"/>
    <w:rsid w:val="005B6B89"/>
    <w:rsid w:val="005B71F8"/>
    <w:rsid w:val="005C49A3"/>
    <w:rsid w:val="005D17EF"/>
    <w:rsid w:val="005D209D"/>
    <w:rsid w:val="005D6909"/>
    <w:rsid w:val="005D6EC5"/>
    <w:rsid w:val="005F262C"/>
    <w:rsid w:val="005F2968"/>
    <w:rsid w:val="005F3308"/>
    <w:rsid w:val="005F42F7"/>
    <w:rsid w:val="005F4B34"/>
    <w:rsid w:val="005F6596"/>
    <w:rsid w:val="006030CD"/>
    <w:rsid w:val="00616E3E"/>
    <w:rsid w:val="006250AB"/>
    <w:rsid w:val="006257E3"/>
    <w:rsid w:val="006271CE"/>
    <w:rsid w:val="006305FC"/>
    <w:rsid w:val="00637B64"/>
    <w:rsid w:val="00641C7B"/>
    <w:rsid w:val="0064267D"/>
    <w:rsid w:val="00647041"/>
    <w:rsid w:val="00653AB5"/>
    <w:rsid w:val="00654A34"/>
    <w:rsid w:val="006565DE"/>
    <w:rsid w:val="00656C1E"/>
    <w:rsid w:val="00656E70"/>
    <w:rsid w:val="00657157"/>
    <w:rsid w:val="00657ED0"/>
    <w:rsid w:val="0066037C"/>
    <w:rsid w:val="00664D88"/>
    <w:rsid w:val="0067015D"/>
    <w:rsid w:val="00670910"/>
    <w:rsid w:val="00671247"/>
    <w:rsid w:val="006737C8"/>
    <w:rsid w:val="006816E0"/>
    <w:rsid w:val="006821EA"/>
    <w:rsid w:val="00685736"/>
    <w:rsid w:val="00690255"/>
    <w:rsid w:val="00692AE0"/>
    <w:rsid w:val="006A1FDE"/>
    <w:rsid w:val="006A3212"/>
    <w:rsid w:val="006A4D44"/>
    <w:rsid w:val="006A6C76"/>
    <w:rsid w:val="006A797B"/>
    <w:rsid w:val="006A7E65"/>
    <w:rsid w:val="006C0EF0"/>
    <w:rsid w:val="006C0FDC"/>
    <w:rsid w:val="006C151A"/>
    <w:rsid w:val="006C3BD0"/>
    <w:rsid w:val="006C5BAB"/>
    <w:rsid w:val="006C7323"/>
    <w:rsid w:val="006D5ECB"/>
    <w:rsid w:val="006D69CC"/>
    <w:rsid w:val="006D798D"/>
    <w:rsid w:val="006E05AC"/>
    <w:rsid w:val="006E2842"/>
    <w:rsid w:val="006E461B"/>
    <w:rsid w:val="006E4A44"/>
    <w:rsid w:val="006E7910"/>
    <w:rsid w:val="006F1E95"/>
    <w:rsid w:val="006F299C"/>
    <w:rsid w:val="006F328C"/>
    <w:rsid w:val="006F443D"/>
    <w:rsid w:val="006F493B"/>
    <w:rsid w:val="006F5F6B"/>
    <w:rsid w:val="006F6686"/>
    <w:rsid w:val="00702AA0"/>
    <w:rsid w:val="0070777F"/>
    <w:rsid w:val="007137B4"/>
    <w:rsid w:val="00721F4C"/>
    <w:rsid w:val="007224FA"/>
    <w:rsid w:val="00722EFA"/>
    <w:rsid w:val="007269AF"/>
    <w:rsid w:val="007277F4"/>
    <w:rsid w:val="00727DDB"/>
    <w:rsid w:val="00733B2B"/>
    <w:rsid w:val="007340EA"/>
    <w:rsid w:val="00743108"/>
    <w:rsid w:val="00743BB2"/>
    <w:rsid w:val="0074440A"/>
    <w:rsid w:val="0074788C"/>
    <w:rsid w:val="00747AFB"/>
    <w:rsid w:val="00747B6C"/>
    <w:rsid w:val="00752475"/>
    <w:rsid w:val="0075380C"/>
    <w:rsid w:val="00762822"/>
    <w:rsid w:val="00763DCE"/>
    <w:rsid w:val="007652A1"/>
    <w:rsid w:val="0076757A"/>
    <w:rsid w:val="0077153C"/>
    <w:rsid w:val="00775A0E"/>
    <w:rsid w:val="00775F62"/>
    <w:rsid w:val="00777899"/>
    <w:rsid w:val="007803EB"/>
    <w:rsid w:val="00786599"/>
    <w:rsid w:val="00792F7A"/>
    <w:rsid w:val="00794683"/>
    <w:rsid w:val="00796FCC"/>
    <w:rsid w:val="007973AE"/>
    <w:rsid w:val="007A1089"/>
    <w:rsid w:val="007A1DF1"/>
    <w:rsid w:val="007A4DB0"/>
    <w:rsid w:val="007A5BF0"/>
    <w:rsid w:val="007B7B86"/>
    <w:rsid w:val="007C15E6"/>
    <w:rsid w:val="007C4537"/>
    <w:rsid w:val="007C7746"/>
    <w:rsid w:val="007D0302"/>
    <w:rsid w:val="007D18DD"/>
    <w:rsid w:val="007D1ECD"/>
    <w:rsid w:val="007D45EC"/>
    <w:rsid w:val="007E4D62"/>
    <w:rsid w:val="007E5CBA"/>
    <w:rsid w:val="007E79A9"/>
    <w:rsid w:val="007F2EA4"/>
    <w:rsid w:val="007F73FC"/>
    <w:rsid w:val="00801874"/>
    <w:rsid w:val="008025EE"/>
    <w:rsid w:val="00803363"/>
    <w:rsid w:val="008035D2"/>
    <w:rsid w:val="00806A6C"/>
    <w:rsid w:val="00812C43"/>
    <w:rsid w:val="00814ACF"/>
    <w:rsid w:val="00823D7F"/>
    <w:rsid w:val="00827BAB"/>
    <w:rsid w:val="00827FC8"/>
    <w:rsid w:val="008303F9"/>
    <w:rsid w:val="008345EB"/>
    <w:rsid w:val="00835943"/>
    <w:rsid w:val="008376E3"/>
    <w:rsid w:val="0084058D"/>
    <w:rsid w:val="00842967"/>
    <w:rsid w:val="00862817"/>
    <w:rsid w:val="0086296B"/>
    <w:rsid w:val="0087221D"/>
    <w:rsid w:val="0087255A"/>
    <w:rsid w:val="008728E2"/>
    <w:rsid w:val="00872CD7"/>
    <w:rsid w:val="008813F4"/>
    <w:rsid w:val="00883F7A"/>
    <w:rsid w:val="00887EE0"/>
    <w:rsid w:val="00893013"/>
    <w:rsid w:val="00893C85"/>
    <w:rsid w:val="00893DA1"/>
    <w:rsid w:val="008A1ABE"/>
    <w:rsid w:val="008A49CD"/>
    <w:rsid w:val="008A7746"/>
    <w:rsid w:val="008B0B48"/>
    <w:rsid w:val="008B0CAA"/>
    <w:rsid w:val="008C0292"/>
    <w:rsid w:val="008D312D"/>
    <w:rsid w:val="008D7D1C"/>
    <w:rsid w:val="008E059F"/>
    <w:rsid w:val="008E2A07"/>
    <w:rsid w:val="008E3286"/>
    <w:rsid w:val="008E352B"/>
    <w:rsid w:val="008E36FF"/>
    <w:rsid w:val="008F05FC"/>
    <w:rsid w:val="008F28DA"/>
    <w:rsid w:val="008F2FFA"/>
    <w:rsid w:val="009153DD"/>
    <w:rsid w:val="009209DE"/>
    <w:rsid w:val="00922450"/>
    <w:rsid w:val="0092481F"/>
    <w:rsid w:val="0092591A"/>
    <w:rsid w:val="0093078A"/>
    <w:rsid w:val="009309AC"/>
    <w:rsid w:val="009335B8"/>
    <w:rsid w:val="0093477B"/>
    <w:rsid w:val="00936170"/>
    <w:rsid w:val="00942841"/>
    <w:rsid w:val="00942AF7"/>
    <w:rsid w:val="00942B85"/>
    <w:rsid w:val="00942DCE"/>
    <w:rsid w:val="009456F8"/>
    <w:rsid w:val="00947899"/>
    <w:rsid w:val="00952086"/>
    <w:rsid w:val="0096053D"/>
    <w:rsid w:val="0096255A"/>
    <w:rsid w:val="00966373"/>
    <w:rsid w:val="009710B6"/>
    <w:rsid w:val="00976338"/>
    <w:rsid w:val="00976DAB"/>
    <w:rsid w:val="00981883"/>
    <w:rsid w:val="00991604"/>
    <w:rsid w:val="009A12AA"/>
    <w:rsid w:val="009A2B7E"/>
    <w:rsid w:val="009A3940"/>
    <w:rsid w:val="009A400C"/>
    <w:rsid w:val="009A753A"/>
    <w:rsid w:val="009B5A44"/>
    <w:rsid w:val="009B5B87"/>
    <w:rsid w:val="009B6BEE"/>
    <w:rsid w:val="009C0E15"/>
    <w:rsid w:val="009C1242"/>
    <w:rsid w:val="009C2502"/>
    <w:rsid w:val="009C3B0C"/>
    <w:rsid w:val="009C43F9"/>
    <w:rsid w:val="009C659B"/>
    <w:rsid w:val="009D2B05"/>
    <w:rsid w:val="009D6C0D"/>
    <w:rsid w:val="009E0FA8"/>
    <w:rsid w:val="009E55C8"/>
    <w:rsid w:val="009F1F3E"/>
    <w:rsid w:val="009F292C"/>
    <w:rsid w:val="009F33C9"/>
    <w:rsid w:val="009F7236"/>
    <w:rsid w:val="009F7870"/>
    <w:rsid w:val="00A07151"/>
    <w:rsid w:val="00A1221A"/>
    <w:rsid w:val="00A13ADE"/>
    <w:rsid w:val="00A147A2"/>
    <w:rsid w:val="00A22CE2"/>
    <w:rsid w:val="00A23D4E"/>
    <w:rsid w:val="00A2697D"/>
    <w:rsid w:val="00A3352E"/>
    <w:rsid w:val="00A34000"/>
    <w:rsid w:val="00A36CB3"/>
    <w:rsid w:val="00A47C3C"/>
    <w:rsid w:val="00A6038E"/>
    <w:rsid w:val="00A61905"/>
    <w:rsid w:val="00A64240"/>
    <w:rsid w:val="00A7096E"/>
    <w:rsid w:val="00A70DBB"/>
    <w:rsid w:val="00A72846"/>
    <w:rsid w:val="00A72B61"/>
    <w:rsid w:val="00A72F04"/>
    <w:rsid w:val="00A75B52"/>
    <w:rsid w:val="00A7642C"/>
    <w:rsid w:val="00A83E79"/>
    <w:rsid w:val="00AA0B5C"/>
    <w:rsid w:val="00AA1135"/>
    <w:rsid w:val="00AA51C8"/>
    <w:rsid w:val="00AA5951"/>
    <w:rsid w:val="00AA75FF"/>
    <w:rsid w:val="00AA77B1"/>
    <w:rsid w:val="00AB079A"/>
    <w:rsid w:val="00AB502C"/>
    <w:rsid w:val="00AB54CA"/>
    <w:rsid w:val="00AB5968"/>
    <w:rsid w:val="00AB6F35"/>
    <w:rsid w:val="00AC2854"/>
    <w:rsid w:val="00AC3E76"/>
    <w:rsid w:val="00AC49FB"/>
    <w:rsid w:val="00AD401D"/>
    <w:rsid w:val="00AE3369"/>
    <w:rsid w:val="00AE678D"/>
    <w:rsid w:val="00AF1701"/>
    <w:rsid w:val="00AF3C3B"/>
    <w:rsid w:val="00AF62C4"/>
    <w:rsid w:val="00AF6A66"/>
    <w:rsid w:val="00B00F0C"/>
    <w:rsid w:val="00B03737"/>
    <w:rsid w:val="00B040A4"/>
    <w:rsid w:val="00B05884"/>
    <w:rsid w:val="00B105D6"/>
    <w:rsid w:val="00B1089C"/>
    <w:rsid w:val="00B115C4"/>
    <w:rsid w:val="00B22426"/>
    <w:rsid w:val="00B3112B"/>
    <w:rsid w:val="00B32A60"/>
    <w:rsid w:val="00B337B2"/>
    <w:rsid w:val="00B346D1"/>
    <w:rsid w:val="00B35BA8"/>
    <w:rsid w:val="00B3711C"/>
    <w:rsid w:val="00B40C4A"/>
    <w:rsid w:val="00B45706"/>
    <w:rsid w:val="00B46905"/>
    <w:rsid w:val="00B47164"/>
    <w:rsid w:val="00B50D57"/>
    <w:rsid w:val="00B51861"/>
    <w:rsid w:val="00B5360A"/>
    <w:rsid w:val="00B54B03"/>
    <w:rsid w:val="00B61218"/>
    <w:rsid w:val="00B63ACB"/>
    <w:rsid w:val="00B75B06"/>
    <w:rsid w:val="00B91674"/>
    <w:rsid w:val="00BA18DF"/>
    <w:rsid w:val="00BA394B"/>
    <w:rsid w:val="00BB0963"/>
    <w:rsid w:val="00BB2DE8"/>
    <w:rsid w:val="00BB3363"/>
    <w:rsid w:val="00BB6E1A"/>
    <w:rsid w:val="00BC4612"/>
    <w:rsid w:val="00BC7166"/>
    <w:rsid w:val="00BD265D"/>
    <w:rsid w:val="00BD28C7"/>
    <w:rsid w:val="00BD5492"/>
    <w:rsid w:val="00BE6E9F"/>
    <w:rsid w:val="00BF3CB0"/>
    <w:rsid w:val="00BF778D"/>
    <w:rsid w:val="00C05F7D"/>
    <w:rsid w:val="00C06EA7"/>
    <w:rsid w:val="00C10E05"/>
    <w:rsid w:val="00C11AC5"/>
    <w:rsid w:val="00C11F08"/>
    <w:rsid w:val="00C15D43"/>
    <w:rsid w:val="00C16802"/>
    <w:rsid w:val="00C20E6A"/>
    <w:rsid w:val="00C23A42"/>
    <w:rsid w:val="00C24C10"/>
    <w:rsid w:val="00C24F78"/>
    <w:rsid w:val="00C26528"/>
    <w:rsid w:val="00C26AE7"/>
    <w:rsid w:val="00C2740D"/>
    <w:rsid w:val="00C30960"/>
    <w:rsid w:val="00C30C31"/>
    <w:rsid w:val="00C30CF2"/>
    <w:rsid w:val="00C3748F"/>
    <w:rsid w:val="00C44587"/>
    <w:rsid w:val="00C47786"/>
    <w:rsid w:val="00C55920"/>
    <w:rsid w:val="00C57911"/>
    <w:rsid w:val="00C61BF0"/>
    <w:rsid w:val="00C7211B"/>
    <w:rsid w:val="00C725EF"/>
    <w:rsid w:val="00C755D8"/>
    <w:rsid w:val="00C773AB"/>
    <w:rsid w:val="00C77FFD"/>
    <w:rsid w:val="00C81333"/>
    <w:rsid w:val="00C8402F"/>
    <w:rsid w:val="00C90632"/>
    <w:rsid w:val="00C90C2B"/>
    <w:rsid w:val="00C93BAF"/>
    <w:rsid w:val="00CA1CB0"/>
    <w:rsid w:val="00CA3C41"/>
    <w:rsid w:val="00CA7101"/>
    <w:rsid w:val="00CB2C23"/>
    <w:rsid w:val="00CB393E"/>
    <w:rsid w:val="00CC0B06"/>
    <w:rsid w:val="00CC6239"/>
    <w:rsid w:val="00CC786E"/>
    <w:rsid w:val="00CD092D"/>
    <w:rsid w:val="00CD1F01"/>
    <w:rsid w:val="00CD2925"/>
    <w:rsid w:val="00CD6784"/>
    <w:rsid w:val="00CD6DB9"/>
    <w:rsid w:val="00CE375D"/>
    <w:rsid w:val="00CF2F24"/>
    <w:rsid w:val="00CF5F61"/>
    <w:rsid w:val="00CF73CA"/>
    <w:rsid w:val="00CF7605"/>
    <w:rsid w:val="00D0653B"/>
    <w:rsid w:val="00D07053"/>
    <w:rsid w:val="00D10F3C"/>
    <w:rsid w:val="00D127EA"/>
    <w:rsid w:val="00D148DD"/>
    <w:rsid w:val="00D159A9"/>
    <w:rsid w:val="00D170E8"/>
    <w:rsid w:val="00D22474"/>
    <w:rsid w:val="00D2450A"/>
    <w:rsid w:val="00D334D1"/>
    <w:rsid w:val="00D33A10"/>
    <w:rsid w:val="00D46A68"/>
    <w:rsid w:val="00D50912"/>
    <w:rsid w:val="00D532F9"/>
    <w:rsid w:val="00D5461A"/>
    <w:rsid w:val="00D55008"/>
    <w:rsid w:val="00D63137"/>
    <w:rsid w:val="00D641CD"/>
    <w:rsid w:val="00D66B42"/>
    <w:rsid w:val="00D66D68"/>
    <w:rsid w:val="00D8262A"/>
    <w:rsid w:val="00D85CF6"/>
    <w:rsid w:val="00D85D22"/>
    <w:rsid w:val="00D86A08"/>
    <w:rsid w:val="00D8716D"/>
    <w:rsid w:val="00D9284C"/>
    <w:rsid w:val="00D92D11"/>
    <w:rsid w:val="00D9441B"/>
    <w:rsid w:val="00D95768"/>
    <w:rsid w:val="00D970FF"/>
    <w:rsid w:val="00D974C6"/>
    <w:rsid w:val="00D97632"/>
    <w:rsid w:val="00DA14CA"/>
    <w:rsid w:val="00DA4329"/>
    <w:rsid w:val="00DA73D6"/>
    <w:rsid w:val="00DB1976"/>
    <w:rsid w:val="00DB508C"/>
    <w:rsid w:val="00DB5FCD"/>
    <w:rsid w:val="00DB7142"/>
    <w:rsid w:val="00DC0E39"/>
    <w:rsid w:val="00DC14FB"/>
    <w:rsid w:val="00DC3F62"/>
    <w:rsid w:val="00DD1F62"/>
    <w:rsid w:val="00DD60E1"/>
    <w:rsid w:val="00DE3E75"/>
    <w:rsid w:val="00DE5F53"/>
    <w:rsid w:val="00DE67E1"/>
    <w:rsid w:val="00DF4158"/>
    <w:rsid w:val="00E06892"/>
    <w:rsid w:val="00E071B4"/>
    <w:rsid w:val="00E122B7"/>
    <w:rsid w:val="00E17AD8"/>
    <w:rsid w:val="00E223F3"/>
    <w:rsid w:val="00E22579"/>
    <w:rsid w:val="00E24810"/>
    <w:rsid w:val="00E249C8"/>
    <w:rsid w:val="00E25C4B"/>
    <w:rsid w:val="00E26D5D"/>
    <w:rsid w:val="00E27ED0"/>
    <w:rsid w:val="00E42FA2"/>
    <w:rsid w:val="00E475DC"/>
    <w:rsid w:val="00E527CA"/>
    <w:rsid w:val="00E557A0"/>
    <w:rsid w:val="00E567DE"/>
    <w:rsid w:val="00E57695"/>
    <w:rsid w:val="00E6785A"/>
    <w:rsid w:val="00E7244E"/>
    <w:rsid w:val="00E73CA8"/>
    <w:rsid w:val="00E75E8C"/>
    <w:rsid w:val="00E76090"/>
    <w:rsid w:val="00E80F55"/>
    <w:rsid w:val="00E81454"/>
    <w:rsid w:val="00E96461"/>
    <w:rsid w:val="00EA0EC8"/>
    <w:rsid w:val="00EA2BA0"/>
    <w:rsid w:val="00EA3B1E"/>
    <w:rsid w:val="00EA3D11"/>
    <w:rsid w:val="00EA6CF2"/>
    <w:rsid w:val="00EA7044"/>
    <w:rsid w:val="00EB1E36"/>
    <w:rsid w:val="00EB2A2A"/>
    <w:rsid w:val="00EC3574"/>
    <w:rsid w:val="00EC49D2"/>
    <w:rsid w:val="00EC6786"/>
    <w:rsid w:val="00ED08D6"/>
    <w:rsid w:val="00ED197F"/>
    <w:rsid w:val="00ED1CD3"/>
    <w:rsid w:val="00ED4264"/>
    <w:rsid w:val="00ED48CD"/>
    <w:rsid w:val="00ED490D"/>
    <w:rsid w:val="00ED5637"/>
    <w:rsid w:val="00EE5748"/>
    <w:rsid w:val="00EF2DD8"/>
    <w:rsid w:val="00EF620B"/>
    <w:rsid w:val="00F002C5"/>
    <w:rsid w:val="00F06260"/>
    <w:rsid w:val="00F07D5A"/>
    <w:rsid w:val="00F132C0"/>
    <w:rsid w:val="00F14A0E"/>
    <w:rsid w:val="00F20FAD"/>
    <w:rsid w:val="00F3104A"/>
    <w:rsid w:val="00F34053"/>
    <w:rsid w:val="00F351E0"/>
    <w:rsid w:val="00F354A4"/>
    <w:rsid w:val="00F3666E"/>
    <w:rsid w:val="00F372FA"/>
    <w:rsid w:val="00F40B86"/>
    <w:rsid w:val="00F427E9"/>
    <w:rsid w:val="00F4419D"/>
    <w:rsid w:val="00F46EF1"/>
    <w:rsid w:val="00F65EA8"/>
    <w:rsid w:val="00F71E69"/>
    <w:rsid w:val="00F76D8D"/>
    <w:rsid w:val="00F77C8B"/>
    <w:rsid w:val="00F81360"/>
    <w:rsid w:val="00F817B7"/>
    <w:rsid w:val="00F8202A"/>
    <w:rsid w:val="00F83045"/>
    <w:rsid w:val="00F85C87"/>
    <w:rsid w:val="00F91034"/>
    <w:rsid w:val="00F95F0C"/>
    <w:rsid w:val="00FB0332"/>
    <w:rsid w:val="00FB0CC5"/>
    <w:rsid w:val="00FB2DFA"/>
    <w:rsid w:val="00FB4078"/>
    <w:rsid w:val="00FB61A0"/>
    <w:rsid w:val="00FC185C"/>
    <w:rsid w:val="00FC21E0"/>
    <w:rsid w:val="00FC32C1"/>
    <w:rsid w:val="00FD12DD"/>
    <w:rsid w:val="00FD1544"/>
    <w:rsid w:val="00FD2A64"/>
    <w:rsid w:val="00FE1A06"/>
    <w:rsid w:val="00FE3B68"/>
    <w:rsid w:val="00FE6241"/>
    <w:rsid w:val="00FF0556"/>
    <w:rsid w:val="00FF1C7D"/>
    <w:rsid w:val="00FF5BE1"/>
    <w:rsid w:val="00FF60B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63DC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rsid w:val="00A23D4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uiPriority w:val="99"/>
    <w:rsid w:val="00247076"/>
    <w:pPr>
      <w:keepNext/>
      <w:jc w:val="both"/>
      <w:outlineLvl w:val="1"/>
    </w:pPr>
    <w:rPr>
      <w:b/>
      <w:bCs/>
      <w:lang w:eastAsia="cs-CZ"/>
    </w:rPr>
  </w:style>
  <w:style w:type="paragraph" w:styleId="Heading5">
    <w:name w:val="heading 5"/>
    <w:basedOn w:val="Normal"/>
    <w:next w:val="Normal"/>
    <w:uiPriority w:val="99"/>
    <w:rsid w:val="006F328C"/>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table" w:styleId="TableGrid">
    <w:name w:val="Table Grid"/>
    <w:basedOn w:val="TableNormal"/>
    <w:uiPriority w:val="99"/>
    <w:rsid w:val="00763DCE"/>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uiPriority w:val="99"/>
    <w:semiHidden/>
    <w:rsid w:val="00671247"/>
    <w:pPr>
      <w:jc w:val="left"/>
    </w:pPr>
    <w:rPr>
      <w:sz w:val="20"/>
      <w:szCs w:val="20"/>
      <w:lang w:val="en-US"/>
    </w:rPr>
  </w:style>
  <w:style w:type="character" w:styleId="FootnoteReference">
    <w:name w:val="footnote reference"/>
    <w:basedOn w:val="DefaultParagraphFont"/>
    <w:uiPriority w:val="99"/>
    <w:semiHidden/>
    <w:rsid w:val="00671247"/>
    <w:rPr>
      <w:rFonts w:cs="Times New Roman"/>
      <w:vertAlign w:val="superscript"/>
      <w:rtl w:val="0"/>
      <w:cs w:val="0"/>
    </w:rPr>
  </w:style>
  <w:style w:type="paragraph" w:customStyle="1" w:styleId="JASPInormlny">
    <w:name w:val="JASPI normálny"/>
    <w:basedOn w:val="Normal"/>
    <w:uiPriority w:val="99"/>
    <w:rsid w:val="00743108"/>
    <w:pPr>
      <w:jc w:val="both"/>
    </w:pPr>
    <w:rPr>
      <w:lang w:eastAsia="cs-CZ"/>
    </w:rPr>
  </w:style>
  <w:style w:type="paragraph" w:styleId="Header">
    <w:name w:val="header"/>
    <w:basedOn w:val="Normal"/>
    <w:uiPriority w:val="99"/>
    <w:rsid w:val="00F34053"/>
    <w:pPr>
      <w:tabs>
        <w:tab w:val="center" w:pos="4536"/>
        <w:tab w:val="right" w:pos="9072"/>
      </w:tabs>
      <w:jc w:val="left"/>
    </w:pPr>
  </w:style>
  <w:style w:type="paragraph" w:styleId="Footer">
    <w:name w:val="footer"/>
    <w:basedOn w:val="Normal"/>
    <w:uiPriority w:val="99"/>
    <w:rsid w:val="00F34053"/>
    <w:pPr>
      <w:tabs>
        <w:tab w:val="center" w:pos="4536"/>
        <w:tab w:val="right" w:pos="9072"/>
      </w:tabs>
      <w:jc w:val="left"/>
    </w:pPr>
  </w:style>
  <w:style w:type="character" w:styleId="PageNumber">
    <w:name w:val="page number"/>
    <w:basedOn w:val="DefaultParagraphFont"/>
    <w:uiPriority w:val="99"/>
    <w:rsid w:val="00F34053"/>
    <w:rPr>
      <w:rFonts w:cs="Times New Roman"/>
      <w:rtl w:val="0"/>
      <w:cs w:val="0"/>
    </w:rPr>
  </w:style>
  <w:style w:type="paragraph" w:styleId="BodyTextIndent">
    <w:name w:val="Body Text Indent"/>
    <w:basedOn w:val="Normal"/>
    <w:uiPriority w:val="99"/>
    <w:rsid w:val="00406AB5"/>
    <w:pPr>
      <w:ind w:firstLine="705"/>
      <w:jc w:val="both"/>
    </w:pPr>
    <w:rPr>
      <w:lang w:eastAsia="cs-CZ"/>
    </w:rPr>
  </w:style>
  <w:style w:type="paragraph" w:styleId="BodyTextIndent2">
    <w:name w:val="Body Text Indent 2"/>
    <w:basedOn w:val="Normal"/>
    <w:uiPriority w:val="99"/>
    <w:rsid w:val="000E7667"/>
    <w:pPr>
      <w:spacing w:after="120" w:line="480" w:lineRule="auto"/>
      <w:ind w:left="283"/>
      <w:jc w:val="left"/>
    </w:pPr>
  </w:style>
  <w:style w:type="paragraph" w:styleId="BodyText3">
    <w:name w:val="Body Text 3"/>
    <w:basedOn w:val="Normal"/>
    <w:uiPriority w:val="99"/>
    <w:rsid w:val="00247076"/>
    <w:pPr>
      <w:spacing w:after="120"/>
      <w:jc w:val="left"/>
    </w:pPr>
    <w:rPr>
      <w:sz w:val="16"/>
      <w:szCs w:val="16"/>
    </w:rPr>
  </w:style>
  <w:style w:type="paragraph" w:styleId="BodyText">
    <w:name w:val="Body Text"/>
    <w:basedOn w:val="Normal"/>
    <w:uiPriority w:val="99"/>
    <w:rsid w:val="00AD401D"/>
    <w:pPr>
      <w:spacing w:after="120"/>
      <w:jc w:val="left"/>
    </w:pPr>
  </w:style>
  <w:style w:type="character" w:customStyle="1" w:styleId="new">
    <w:name w:val="new"/>
    <w:basedOn w:val="DefaultParagraphFont"/>
    <w:uiPriority w:val="99"/>
    <w:rsid w:val="007973AE"/>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437</TotalTime>
  <Pages>9</Pages>
  <Words>3944</Words>
  <Characters>22487</Characters>
  <Application>Microsoft Office Word</Application>
  <DocSecurity>0</DocSecurity>
  <Lines>0</Lines>
  <Paragraphs>0</Paragraphs>
  <ScaleCrop>false</ScaleCrop>
  <Company>UVO</Company>
  <LinksUpToDate>false</LinksUpToDate>
  <CharactersWithSpaces>26379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Admin</cp:lastModifiedBy>
  <cp:revision>74</cp:revision>
  <cp:lastPrinted>2009-06-16T14:40:00Z</cp:lastPrinted>
  <dcterms:created xsi:type="dcterms:W3CDTF">2010-07-27T09:06:00Z</dcterms:created>
  <dcterms:modified xsi:type="dcterms:W3CDTF">2011-02-23T14:42:00Z</dcterms:modified>
</cp:coreProperties>
</file>