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6214" w:rsidP="003C621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3C6214" w:rsidP="003C621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C6214" w:rsidP="003C621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C6214" w:rsidP="003C6214">
      <w:pPr>
        <w:rPr>
          <w:rFonts w:ascii="Arial" w:hAnsi="Arial" w:cs="Arial"/>
          <w:b/>
          <w:i/>
        </w:rPr>
      </w:pPr>
    </w:p>
    <w:p w:rsidR="003C6214" w:rsidP="003C6214">
      <w:pPr>
        <w:rPr>
          <w:rFonts w:ascii="Times New Roman" w:hAnsi="Times New Roman" w:cs="Times New Roman"/>
        </w:rPr>
      </w:pPr>
    </w:p>
    <w:p w:rsidR="003C6214" w:rsidP="003C6214">
      <w:pPr>
        <w:rPr>
          <w:rFonts w:ascii="Times New Roman" w:hAnsi="Times New Roman" w:cs="Times New Roman"/>
        </w:rPr>
      </w:pPr>
    </w:p>
    <w:p w:rsidR="003C6214" w:rsidP="003C6214">
      <w:pPr>
        <w:rPr>
          <w:rFonts w:ascii="Times New Roman" w:hAnsi="Times New Roman" w:cs="Times New Roman"/>
        </w:rPr>
      </w:pPr>
    </w:p>
    <w:p w:rsidR="003C6214" w:rsidP="003C6214">
      <w:pPr>
        <w:rPr>
          <w:rFonts w:ascii="Times New Roman" w:hAnsi="Times New Roman" w:cs="Times New Roman"/>
        </w:rPr>
      </w:pPr>
    </w:p>
    <w:p w:rsidR="003C6214" w:rsidP="003C62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15. schôdza výboru </w:t>
      </w:r>
    </w:p>
    <w:p w:rsidR="003C6214" w:rsidP="003C62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389/2011</w:t>
      </w:r>
    </w:p>
    <w:p w:rsidR="003C6214" w:rsidP="003C6214">
      <w:pPr>
        <w:jc w:val="both"/>
        <w:rPr>
          <w:rFonts w:ascii="Times New Roman" w:hAnsi="Times New Roman" w:cs="Times New Roman"/>
        </w:rPr>
      </w:pPr>
    </w:p>
    <w:p w:rsidR="003C6214" w:rsidP="003C62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</w:r>
    </w:p>
    <w:p w:rsidR="003C6214" w:rsidP="003C62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</w:t>
      </w:r>
    </w:p>
    <w:p w:rsidR="003C6214" w:rsidP="003C62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3C6214" w:rsidP="003C62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3C6214" w:rsidP="003C62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61</w:t>
      </w:r>
    </w:p>
    <w:p w:rsidR="003C6214" w:rsidP="003C6214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3C6214" w:rsidP="003C62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3C6214" w:rsidP="003C62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3C6214" w:rsidP="003C62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3C6214" w:rsidP="003C6214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 4. februára 2011</w:t>
      </w:r>
    </w:p>
    <w:p w:rsidR="003C6214" w:rsidP="003C6214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3C6214" w:rsidP="003C621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zákona, ktorým sa mení a dopĺňa zákon č. 572/2004 Z. z. o obchodovaní s emisnými kvótami a o zmene a doplnení niektorých zákonov v znení neskorších predpisov (tlač 238)</w:t>
      </w:r>
    </w:p>
    <w:p w:rsidR="003C6214" w:rsidP="003C621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3C6214" w:rsidP="003C621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3C6214" w:rsidP="003C621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3C6214">
        <w:rPr>
          <w:rFonts w:ascii="Times New Roman" w:hAnsi="Times New Roman" w:cs="Times New Roman"/>
          <w:b/>
        </w:rPr>
        <w:t xml:space="preserve">Výbor Národnej rady Slovenskej republiky </w:t>
      </w:r>
    </w:p>
    <w:p w:rsidR="003C6214" w:rsidP="003C621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3C6214">
        <w:rPr>
          <w:rFonts w:ascii="Times New Roman" w:hAnsi="Times New Roman" w:cs="Times New Roman"/>
          <w:b/>
        </w:rPr>
        <w:t>pre pôdohospodárstvo a životné prostredie</w:t>
      </w:r>
    </w:p>
    <w:p w:rsidR="003C6214" w:rsidP="003C621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3C6214" w:rsidP="003C621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3C6214" w:rsidP="003C621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s vládnym návrhom zák</w:t>
      </w:r>
      <w:r>
        <w:rPr>
          <w:rFonts w:ascii="Times New Roman" w:hAnsi="Times New Roman" w:cs="Times New Roman"/>
        </w:rPr>
        <w:t>ona, ktorým sa mení a dopĺňa zákon č. 572/2004 Z. z. o obchodovaní s emisnými kvótami a o zmene a doplnení niektorých zákonov v znení neskorších predpisov;</w:t>
      </w:r>
    </w:p>
    <w:p w:rsidR="003C6214" w:rsidP="003C621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3C6214" w:rsidP="003C621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3C6214" w:rsidP="003C621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 d p o r ú č a</w:t>
      </w:r>
    </w:p>
    <w:p w:rsidR="003C6214" w:rsidP="003C621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3C6214">
        <w:rPr>
          <w:rFonts w:ascii="Times New Roman" w:hAnsi="Times New Roman" w:cs="Times New Roman"/>
          <w:b/>
        </w:rPr>
        <w:t>Slovenskej republiky</w:t>
      </w:r>
    </w:p>
    <w:p w:rsidR="003C6214" w:rsidRPr="003C6214" w:rsidP="003C621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vládny návrh zákona, ktorým sa mení a dopĺňa zákon č. 572/2004 Z. z. o obchodovaní s emisnými kvótami a o zmene a doplnení niektorých zákonov v znení neskorších predpisov </w:t>
      </w:r>
      <w:r>
        <w:rPr>
          <w:rFonts w:ascii="Times New Roman" w:hAnsi="Times New Roman" w:cs="Times New Roman"/>
          <w:b/>
        </w:rPr>
        <w:t>schváliť.</w:t>
      </w:r>
    </w:p>
    <w:p w:rsidR="003C6214" w:rsidP="003C6214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3C6214">
      <w:pPr>
        <w:rPr>
          <w:rFonts w:ascii="Times New Roman" w:hAnsi="Times New Roman" w:cs="Times New Roman"/>
        </w:rPr>
      </w:pPr>
    </w:p>
    <w:p w:rsidR="00677EF4">
      <w:pPr>
        <w:rPr>
          <w:rFonts w:ascii="Times New Roman" w:hAnsi="Times New Roman" w:cs="Times New Roman"/>
        </w:rPr>
      </w:pPr>
    </w:p>
    <w:p w:rsidR="00677EF4" w:rsidP="00677EF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Peter </w:t>
      </w:r>
      <w:r>
        <w:rPr>
          <w:rFonts w:ascii="Times New Roman" w:hAnsi="Times New Roman" w:cs="Times New Roman"/>
          <w:b/>
        </w:rPr>
        <w:t>Muránsky</w:t>
        <w:tab/>
        <w:tab/>
        <w:tab/>
        <w:tab/>
        <w:tab/>
        <w:tab/>
        <w:tab/>
        <w:t>Mária    S a b o l o v á</w:t>
      </w:r>
    </w:p>
    <w:p w:rsidR="00677EF4" w:rsidP="00677EF4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ab/>
        <w:t xml:space="preserve">  predsedníčka výboru</w:t>
      </w:r>
    </w:p>
    <w:p w:rsidR="00677EF4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C6214"/>
    <w:rsid w:val="00677E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21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188</Words>
  <Characters>1075</Characters>
  <Application>Microsoft Office Word</Application>
  <DocSecurity>0</DocSecurity>
  <Lines>0</Lines>
  <Paragraphs>0</Paragraphs>
  <ScaleCrop>false</ScaleCrop>
  <Company>Kancelaria NR SR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cp:lastPrinted>2011-02-04T07:49:00Z</cp:lastPrinted>
  <dcterms:created xsi:type="dcterms:W3CDTF">2011-02-03T08:59:00Z</dcterms:created>
  <dcterms:modified xsi:type="dcterms:W3CDTF">2011-02-04T08:06:00Z</dcterms:modified>
</cp:coreProperties>
</file>