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5F3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605F3C">
      <w:pPr>
        <w:pStyle w:val="Subtitle"/>
        <w:bidi w:val="0"/>
        <w:rPr>
          <w:rFonts w:ascii="Times New Roman" w:hAnsi="Times New Roman"/>
        </w:rPr>
      </w:pPr>
    </w:p>
    <w:p w:rsidR="00605F3C">
      <w:pPr>
        <w:pStyle w:val="Sub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6F1977" w:rsidP="006F1977">
      <w:pPr>
        <w:pStyle w:val="BodyTextIndent2"/>
        <w:bidi w:val="0"/>
        <w:spacing w:line="360" w:lineRule="auto"/>
        <w:rPr>
          <w:rFonts w:ascii="Times New Roman" w:hAnsi="Times New Roman"/>
        </w:rPr>
      </w:pPr>
      <w:r w:rsidR="00605F3C">
        <w:rPr>
          <w:rFonts w:ascii="Times New Roman" w:hAnsi="Times New Roman"/>
        </w:rPr>
        <w:t xml:space="preserve">Cieľom navrhovanej právnej úpravy novelizácie zákona č. 139/1998 Z. z. o omamných látkach, psychotropných látkach a prípravkoch v znení </w:t>
      </w:r>
      <w:r w:rsidR="00556940">
        <w:rPr>
          <w:rFonts w:ascii="Times New Roman" w:hAnsi="Times New Roman"/>
        </w:rPr>
        <w:t>neskorších predpisov</w:t>
      </w:r>
      <w:r w:rsidR="00D44AEE">
        <w:rPr>
          <w:rFonts w:ascii="Times New Roman" w:hAnsi="Times New Roman"/>
        </w:rPr>
        <w:t xml:space="preserve"> (ďalej len „zákon“)</w:t>
      </w:r>
      <w:r w:rsidR="00605F3C">
        <w:rPr>
          <w:rFonts w:ascii="Times New Roman" w:hAnsi="Times New Roman"/>
        </w:rPr>
        <w:t xml:space="preserve"> je doplniť prílohu č. 1 </w:t>
      </w:r>
      <w:r w:rsidR="00D44AEE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>o 3</w:t>
      </w:r>
      <w:r w:rsidR="00E0635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psychotropných látok I. skupiny, o jednu omamnú látku II. skupiny, o jednu psychotropnú látku II. skupiny a o </w:t>
      </w:r>
      <w:r w:rsidR="00DD6E3E">
        <w:rPr>
          <w:rFonts w:ascii="Times New Roman" w:hAnsi="Times New Roman"/>
        </w:rPr>
        <w:t>tri</w:t>
      </w:r>
      <w:r>
        <w:rPr>
          <w:rFonts w:ascii="Times New Roman" w:hAnsi="Times New Roman"/>
        </w:rPr>
        <w:t xml:space="preserve"> psychotropné látky III.  skupiny. </w:t>
      </w:r>
    </w:p>
    <w:p w:rsidR="006F1977" w:rsidP="006F1977">
      <w:pPr>
        <w:pStyle w:val="BodyTextIndent2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Psychotropná látka I. skupiny mefedrón sa zaraďuje do prílohy č. 1 </w:t>
      </w:r>
      <w:r w:rsidR="00D44AEE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>na základe rozhodnutia Rady č. 2010/759/EÚ z 2. decembra 2010 o vystavení 4-metylmetkatinónu (mefedrónu) kontrolným opatreniam. Na zaradenie syntetických kanabinoidov medzi kontrolované  látky, ktoré boli identifikované v produktoch „Spice“ dal podnet Generálny sekretariát Výboru ministrov pre drogové závislosti a kontrolu drog  Úradu vlády Slovenskej republiky na základe odporúčania pracovnej skupiny Národného monitorovacieho centra pre drogy Systému včasného varovania pred novými psychoaktívnymi látkami.</w:t>
      </w:r>
    </w:p>
    <w:p w:rsidR="00605F3C">
      <w:pPr>
        <w:pStyle w:val="BodyTextIndent"/>
        <w:tabs>
          <w:tab w:val="left" w:pos="0"/>
        </w:tabs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Návrh novely zákona je v súlade s Ústavou Slovenskej republiky a platným právnym poriadkom Slovenskej republiky, s medzinárodnými zmluvami a inými medzinárodnými dokumentmi, ktorými je Slovenská republika viazaná.</w:t>
      </w:r>
    </w:p>
    <w:p w:rsidR="00605F3C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Návrh novely zákona si nevyžiada zvýšené nároky na štátny rozpočet, ani na rozpočty obcí, vyšších územných celkov, či verejnoprospešných inštitúcií, ani nezakladá požiadavky na pracovné sily, či organizačné zabezpečenie.</w:t>
      </w:r>
    </w:p>
    <w:p w:rsidR="00605F3C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605F3C">
      <w:pPr>
        <w:pStyle w:val="Heading5"/>
        <w:bidi w:val="0"/>
        <w:spacing w:line="240" w:lineRule="auto"/>
        <w:rPr>
          <w:rFonts w:ascii="Times New Roman" w:hAnsi="Times New Roman"/>
          <w:b w:val="0"/>
          <w:bCs w:val="0"/>
          <w:lang w:val="sk-SK"/>
        </w:rPr>
      </w:pPr>
    </w:p>
    <w:sectPr w:rsidSect="007F277D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50" w:rsidP="007F277D">
    <w:pPr>
      <w:pStyle w:val="Footer"/>
      <w:bidi w:val="0"/>
      <w:jc w:val="center"/>
      <w:rPr>
        <w:rFonts w:ascii="Times New Roman" w:hAnsi="Times New Roman"/>
      </w:rPr>
    </w:pPr>
    <w:r w:rsidR="007F277D">
      <w:rPr>
        <w:rFonts w:ascii="Times New Roman" w:hAnsi="Times New Roman"/>
      </w:rPr>
      <w:tab/>
      <w:t xml:space="preserve">- </w:t>
    </w:r>
    <w:r w:rsidR="007F277D">
      <w:rPr>
        <w:rFonts w:ascii="Times New Roman" w:hAnsi="Times New Roman"/>
      </w:rPr>
      <w:fldChar w:fldCharType="begin"/>
    </w:r>
    <w:r w:rsidR="007F277D">
      <w:rPr>
        <w:rFonts w:ascii="Times New Roman" w:hAnsi="Times New Roman"/>
      </w:rPr>
      <w:instrText xml:space="preserve"> PAGE </w:instrText>
    </w:r>
    <w:r w:rsidR="007F277D">
      <w:rPr>
        <w:rFonts w:ascii="Times New Roman" w:hAnsi="Times New Roman"/>
      </w:rPr>
      <w:fldChar w:fldCharType="separate"/>
    </w:r>
    <w:r w:rsidR="00F76E3E">
      <w:rPr>
        <w:rFonts w:ascii="Times New Roman" w:hAnsi="Times New Roman"/>
        <w:noProof/>
      </w:rPr>
      <w:t>1</w:t>
    </w:r>
    <w:r w:rsidR="007F277D">
      <w:rPr>
        <w:rFonts w:ascii="Times New Roman" w:hAnsi="Times New Roman"/>
      </w:rPr>
      <w:fldChar w:fldCharType="end"/>
    </w:r>
    <w:r w:rsidR="007F277D">
      <w:rPr>
        <w:rFonts w:ascii="Times New Roman" w:hAnsi="Times New Roman"/>
      </w:rPr>
      <w:t xml:space="preserve"> -</w:t>
      <w:tab/>
    </w:r>
  </w:p>
  <w:p w:rsidR="00E06350">
    <w:pPr>
      <w:pStyle w:val="Footer"/>
      <w:bidi w:val="0"/>
      <w:rPr>
        <w:rFonts w:ascii="Times New Roman" w:hAnsi="Times New Roman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0C5049"/>
    <w:multiLevelType w:val="hybridMultilevel"/>
    <w:tmpl w:val="6B005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B07B8"/>
    <w:rsid w:val="00195B2A"/>
    <w:rsid w:val="001D57D5"/>
    <w:rsid w:val="0033576E"/>
    <w:rsid w:val="004B0D67"/>
    <w:rsid w:val="004C6E3B"/>
    <w:rsid w:val="00556940"/>
    <w:rsid w:val="005F00E9"/>
    <w:rsid w:val="00605F3C"/>
    <w:rsid w:val="006F1977"/>
    <w:rsid w:val="00726356"/>
    <w:rsid w:val="007809FE"/>
    <w:rsid w:val="00790E49"/>
    <w:rsid w:val="007F277D"/>
    <w:rsid w:val="008536D8"/>
    <w:rsid w:val="008B07F7"/>
    <w:rsid w:val="00AA7348"/>
    <w:rsid w:val="00BB07B8"/>
    <w:rsid w:val="00C9707D"/>
    <w:rsid w:val="00D44AEE"/>
    <w:rsid w:val="00DD6E3E"/>
    <w:rsid w:val="00E06350"/>
    <w:rsid w:val="00E5323A"/>
    <w:rsid w:val="00F76E3E"/>
    <w:rsid w:val="00F814C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left"/>
      <w:outlineLvl w:val="0"/>
    </w:pPr>
    <w:rPr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pPr>
      <w:spacing w:line="360" w:lineRule="auto"/>
      <w:jc w:val="both"/>
    </w:p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</w:style>
  <w:style w:type="paragraph" w:styleId="BodyTextIndent2">
    <w:name w:val="Body Text Indent 2"/>
    <w:basedOn w:val="Normal"/>
    <w:pPr>
      <w:ind w:firstLine="360"/>
      <w:jc w:val="both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1233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Jozef Slaný</dc:creator>
  <cp:lastModifiedBy>GaspJarm</cp:lastModifiedBy>
  <cp:revision>2</cp:revision>
  <cp:lastPrinted>2007-03-09T17:06:00Z</cp:lastPrinted>
  <dcterms:created xsi:type="dcterms:W3CDTF">2011-02-09T12:06:00Z</dcterms:created>
  <dcterms:modified xsi:type="dcterms:W3CDTF">2011-02-09T12:06:00Z</dcterms:modified>
</cp:coreProperties>
</file>