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6A60D1" w:rsidRPr="006C4577" w:rsidP="006A60D1">
      <w:pPr>
        <w:pStyle w:val="Heading4"/>
        <w:bidi w:val="0"/>
        <w:jc w:val="center"/>
        <w:rPr>
          <w:rFonts w:ascii="Times New Roman" w:hAnsi="Times New Roman"/>
          <w:sz w:val="24"/>
          <w:szCs w:val="24"/>
        </w:rPr>
      </w:pPr>
      <w:r w:rsidRPr="006C4577">
        <w:rPr>
          <w:rFonts w:ascii="Times New Roman" w:hAnsi="Times New Roman"/>
          <w:sz w:val="24"/>
          <w:szCs w:val="24"/>
        </w:rPr>
        <w:t>DOLOŽKA  ZLUČITEĽNOSTI</w:t>
      </w:r>
    </w:p>
    <w:p w:rsidR="006A60D1" w:rsidRPr="006C4577" w:rsidP="006A60D1">
      <w:pPr>
        <w:bidi w:val="0"/>
        <w:jc w:val="center"/>
        <w:rPr>
          <w:rFonts w:ascii="Times New Roman" w:hAnsi="Times New Roman"/>
          <w:b/>
          <w:bCs/>
        </w:rPr>
      </w:pPr>
      <w:r w:rsidRPr="006C4577">
        <w:rPr>
          <w:rFonts w:ascii="Times New Roman" w:hAnsi="Times New Roman"/>
          <w:b/>
          <w:bCs/>
        </w:rPr>
        <w:t>právneho predpisu</w:t>
      </w:r>
      <w:r>
        <w:rPr>
          <w:rFonts w:ascii="Times New Roman" w:hAnsi="Times New Roman"/>
          <w:b/>
          <w:bCs/>
        </w:rPr>
        <w:t xml:space="preserve"> </w:t>
      </w:r>
      <w:r w:rsidRPr="006C4577">
        <w:rPr>
          <w:rFonts w:ascii="Times New Roman" w:hAnsi="Times New Roman"/>
          <w:b/>
          <w:bCs/>
        </w:rPr>
        <w:t>s právom Európskej únie</w:t>
      </w:r>
    </w:p>
    <w:p w:rsidR="006A60D1" w:rsidRPr="006C4577" w:rsidP="006A60D1">
      <w:pPr>
        <w:bidi w:val="0"/>
        <w:jc w:val="both"/>
        <w:rPr>
          <w:rFonts w:ascii="Times New Roman" w:hAnsi="Times New Roman"/>
        </w:rPr>
      </w:pPr>
    </w:p>
    <w:p w:rsidR="006A60D1" w:rsidRPr="00663E2C" w:rsidP="006A60D1">
      <w:pPr>
        <w:numPr>
          <w:numId w:val="5"/>
        </w:numPr>
        <w:bidi w:val="0"/>
        <w:ind w:left="0" w:firstLine="0"/>
        <w:jc w:val="both"/>
        <w:rPr>
          <w:rFonts w:ascii="Times New Roman" w:hAnsi="Times New Roman"/>
          <w:b/>
          <w:bCs/>
        </w:rPr>
      </w:pPr>
      <w:r w:rsidRPr="006C4577">
        <w:rPr>
          <w:rFonts w:ascii="Times New Roman" w:hAnsi="Times New Roman"/>
          <w:b/>
          <w:bCs/>
        </w:rPr>
        <w:t xml:space="preserve">Predkladateľ právneho predpisu: </w:t>
      </w:r>
      <w:r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</w:rPr>
        <w:t>vláda</w:t>
      </w:r>
      <w:r w:rsidRPr="006C4577">
        <w:rPr>
          <w:rFonts w:ascii="Times New Roman" w:hAnsi="Times New Roman"/>
        </w:rPr>
        <w:t xml:space="preserve"> Slov</w:t>
      </w:r>
      <w:r>
        <w:rPr>
          <w:rFonts w:ascii="Times New Roman" w:hAnsi="Times New Roman"/>
        </w:rPr>
        <w:t>enskej republiky</w:t>
      </w:r>
    </w:p>
    <w:p w:rsidR="006A60D1" w:rsidRPr="006C4577" w:rsidP="006A60D1">
      <w:pPr>
        <w:tabs>
          <w:tab w:val="num" w:pos="360"/>
          <w:tab w:val="left" w:pos="720"/>
        </w:tabs>
        <w:bidi w:val="0"/>
        <w:jc w:val="both"/>
        <w:rPr>
          <w:rFonts w:ascii="Times New Roman" w:hAnsi="Times New Roman"/>
        </w:rPr>
      </w:pPr>
    </w:p>
    <w:p w:rsidR="006A60D1" w:rsidRPr="006C4577" w:rsidP="006A60D1">
      <w:pPr>
        <w:numPr>
          <w:numId w:val="5"/>
        </w:numPr>
        <w:bidi w:val="0"/>
        <w:ind w:left="0" w:firstLine="0"/>
        <w:jc w:val="both"/>
        <w:rPr>
          <w:rFonts w:ascii="Times New Roman" w:hAnsi="Times New Roman"/>
          <w:b/>
          <w:bCs/>
        </w:rPr>
      </w:pPr>
      <w:r w:rsidRPr="006C4577">
        <w:rPr>
          <w:rFonts w:ascii="Times New Roman" w:hAnsi="Times New Roman"/>
          <w:b/>
          <w:bCs/>
        </w:rPr>
        <w:t>Názov návrhu právneho predpisu:</w:t>
      </w:r>
    </w:p>
    <w:p w:rsidR="006A60D1" w:rsidP="006A60D1">
      <w:pPr>
        <w:tabs>
          <w:tab w:val="num" w:pos="360"/>
          <w:tab w:val="left" w:pos="720"/>
        </w:tabs>
        <w:bidi w:val="0"/>
        <w:ind w:left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Návrh</w:t>
      </w:r>
      <w:r w:rsidRPr="00E72573">
        <w:rPr>
          <w:rFonts w:ascii="Times New Roman" w:hAnsi="Times New Roman"/>
        </w:rPr>
        <w:t xml:space="preserve"> zákona, ktorým sa mení a dopĺňa zákon č. 355/2007 Z. z. o ochrane, podpore a rozvoji verejného zdravia a o zmene a doplnení niektorých zákonov v znení neskorších predpisov a </w:t>
      </w:r>
      <w:r>
        <w:rPr>
          <w:rFonts w:ascii="Times New Roman" w:hAnsi="Times New Roman"/>
        </w:rPr>
        <w:t>ktorým sa dopĺňajú niektoré zákony</w:t>
      </w:r>
    </w:p>
    <w:p w:rsidR="006A60D1" w:rsidRPr="006C4577" w:rsidP="006A60D1">
      <w:pPr>
        <w:tabs>
          <w:tab w:val="num" w:pos="360"/>
          <w:tab w:val="left" w:pos="720"/>
        </w:tabs>
        <w:bidi w:val="0"/>
        <w:ind w:left="708"/>
        <w:jc w:val="both"/>
        <w:rPr>
          <w:rFonts w:ascii="Times New Roman" w:hAnsi="Times New Roman"/>
        </w:rPr>
      </w:pPr>
    </w:p>
    <w:p w:rsidR="006A60D1" w:rsidRPr="006C4577" w:rsidP="006A60D1">
      <w:pPr>
        <w:numPr>
          <w:numId w:val="5"/>
        </w:numPr>
        <w:bidi w:val="0"/>
        <w:ind w:left="0" w:firstLine="0"/>
        <w:jc w:val="both"/>
        <w:rPr>
          <w:rFonts w:ascii="Times New Roman" w:hAnsi="Times New Roman"/>
          <w:b/>
          <w:bCs/>
        </w:rPr>
      </w:pPr>
      <w:r w:rsidRPr="006C4577">
        <w:rPr>
          <w:rFonts w:ascii="Times New Roman" w:hAnsi="Times New Roman"/>
          <w:b/>
          <w:bCs/>
        </w:rPr>
        <w:t>Problematika návrhu právneho predpisu:</w:t>
      </w:r>
    </w:p>
    <w:p w:rsidR="006A60D1" w:rsidP="006A60D1">
      <w:pPr>
        <w:bidi w:val="0"/>
        <w:rPr>
          <w:rFonts w:ascii="Times New Roman" w:hAnsi="Times New Roman"/>
        </w:rPr>
      </w:pPr>
    </w:p>
    <w:p w:rsidR="006A60D1" w:rsidP="006A60D1">
      <w:pPr>
        <w:bidi w:val="0"/>
        <w:ind w:left="709" w:hanging="349"/>
        <w:rPr>
          <w:rFonts w:ascii="Times New Roman" w:hAnsi="Times New Roman"/>
        </w:rPr>
      </w:pPr>
      <w:r>
        <w:rPr>
          <w:rFonts w:ascii="Times New Roman" w:hAnsi="Times New Roman"/>
        </w:rPr>
        <w:t>a)</w:t>
        <w:tab/>
        <w:t xml:space="preserve">je upravená v práve </w:t>
      </w:r>
      <w:r w:rsidRPr="00022A1B">
        <w:rPr>
          <w:rFonts w:ascii="Times New Roman" w:hAnsi="Times New Roman"/>
        </w:rPr>
        <w:t>Eu</w:t>
      </w:r>
      <w:r>
        <w:rPr>
          <w:rFonts w:ascii="Times New Roman" w:hAnsi="Times New Roman"/>
        </w:rPr>
        <w:t>rópskej únie</w:t>
      </w:r>
    </w:p>
    <w:p w:rsidR="006A60D1" w:rsidRPr="00022A1B" w:rsidP="006A60D1">
      <w:pPr>
        <w:bidi w:val="0"/>
        <w:ind w:left="360"/>
        <w:rPr>
          <w:rFonts w:ascii="Times New Roman" w:hAnsi="Times New Roman"/>
        </w:rPr>
      </w:pPr>
    </w:p>
    <w:p w:rsidR="006A60D1" w:rsidP="006A60D1">
      <w:pPr>
        <w:numPr>
          <w:numId w:val="6"/>
        </w:numPr>
        <w:tabs>
          <w:tab w:val="left" w:pos="1068"/>
        </w:tabs>
        <w:bidi w:val="0"/>
        <w:adjustRightInd w:val="0"/>
        <w:rPr>
          <w:rFonts w:ascii="Times New Roman" w:hAnsi="Times New Roman"/>
          <w:i/>
        </w:rPr>
      </w:pPr>
      <w:r w:rsidRPr="004036A4">
        <w:rPr>
          <w:rFonts w:ascii="Times New Roman" w:hAnsi="Times New Roman"/>
          <w:i/>
        </w:rPr>
        <w:t>primárnom</w:t>
      </w:r>
    </w:p>
    <w:p w:rsidR="006A60D1" w:rsidP="006A60D1">
      <w:pPr>
        <w:bidi w:val="0"/>
        <w:ind w:left="851"/>
        <w:rPr>
          <w:rFonts w:ascii="Times New Roman" w:hAnsi="Times New Roman"/>
          <w:lang w:val="en-US"/>
        </w:rPr>
      </w:pPr>
    </w:p>
    <w:p w:rsidR="006A60D1" w:rsidP="006A60D1">
      <w:pPr>
        <w:bidi w:val="0"/>
        <w:ind w:left="851"/>
        <w:rPr>
          <w:rFonts w:ascii="Times New Roman" w:hAnsi="Times New Roman"/>
          <w:lang w:val="en-US"/>
        </w:rPr>
      </w:pPr>
      <w:r>
        <w:rPr>
          <w:rFonts w:ascii="Times New Roman" w:hAnsi="Times New Roman"/>
        </w:rPr>
        <w:t>Hlava XIV Zmluvy o fungovaní  Európskej únie</w:t>
      </w:r>
    </w:p>
    <w:p w:rsidR="006A60D1" w:rsidRPr="00022A1B" w:rsidP="006A60D1">
      <w:pPr>
        <w:bidi w:val="0"/>
        <w:ind w:firstLine="360"/>
        <w:rPr>
          <w:rFonts w:ascii="Times New Roman" w:hAnsi="Times New Roman"/>
        </w:rPr>
      </w:pPr>
    </w:p>
    <w:p w:rsidR="006A60D1" w:rsidP="006A60D1">
      <w:pPr>
        <w:numPr>
          <w:numId w:val="6"/>
        </w:numPr>
        <w:tabs>
          <w:tab w:val="left" w:pos="1068"/>
        </w:tabs>
        <w:bidi w:val="0"/>
        <w:adjustRightInd w:val="0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sekundárnom</w:t>
      </w:r>
    </w:p>
    <w:p w:rsidR="004A30C3" w:rsidRPr="004036A4" w:rsidP="004A30C3">
      <w:pPr>
        <w:bidi w:val="0"/>
        <w:adjustRightInd w:val="0"/>
        <w:ind w:left="708"/>
        <w:rPr>
          <w:rFonts w:ascii="Times New Roman" w:hAnsi="Times New Roman"/>
          <w:i/>
        </w:rPr>
      </w:pPr>
    </w:p>
    <w:p w:rsidR="006A60D1" w:rsidP="006A60D1">
      <w:pPr>
        <w:bidi w:val="0"/>
        <w:ind w:left="1587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</w:p>
    <w:p w:rsidR="006A60D1" w:rsidRPr="006C4577" w:rsidP="006A60D1">
      <w:pPr>
        <w:tabs>
          <w:tab w:val="left" w:pos="1980"/>
        </w:tabs>
        <w:bidi w:val="0"/>
        <w:ind w:left="360" w:hanging="360"/>
        <w:rPr>
          <w:rFonts w:ascii="Times New Roman" w:hAnsi="Times New Roman"/>
        </w:rPr>
      </w:pPr>
    </w:p>
    <w:p w:rsidR="006A60D1" w:rsidRPr="006C4577" w:rsidP="006A60D1">
      <w:pPr>
        <w:bidi w:val="0"/>
        <w:ind w:left="720" w:hanging="7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b)</w:t>
        <w:tab/>
      </w:r>
      <w:r w:rsidRPr="006C4577">
        <w:rPr>
          <w:rFonts w:ascii="Times New Roman" w:hAnsi="Times New Roman"/>
        </w:rPr>
        <w:t>nie je obsiahnutá v judikatúre Súdneho dvora Európsk</w:t>
      </w:r>
      <w:r>
        <w:rPr>
          <w:rFonts w:ascii="Times New Roman" w:hAnsi="Times New Roman"/>
        </w:rPr>
        <w:t>ej únie</w:t>
      </w:r>
      <w:r w:rsidRPr="006C4577">
        <w:rPr>
          <w:rFonts w:ascii="Times New Roman" w:hAnsi="Times New Roman"/>
        </w:rPr>
        <w:t>.</w:t>
      </w:r>
    </w:p>
    <w:p w:rsidR="006A60D1" w:rsidRPr="006C4577" w:rsidP="006A60D1">
      <w:pPr>
        <w:bidi w:val="0"/>
        <w:jc w:val="both"/>
        <w:rPr>
          <w:rFonts w:ascii="Times New Roman" w:hAnsi="Times New Roman"/>
        </w:rPr>
      </w:pPr>
    </w:p>
    <w:p w:rsidR="006A60D1" w:rsidP="00EF3829">
      <w:pPr>
        <w:pStyle w:val="NormalWeb"/>
        <w:numPr>
          <w:numId w:val="5"/>
        </w:numPr>
        <w:tabs>
          <w:tab w:val="clear" w:pos="720"/>
        </w:tabs>
        <w:bidi w:val="0"/>
        <w:spacing w:before="0" w:beforeAutospacing="0" w:after="0" w:afterAutospacing="0"/>
        <w:ind w:right="-108" w:hanging="720"/>
        <w:jc w:val="both"/>
        <w:rPr>
          <w:rFonts w:ascii="Times New Roman" w:hAnsi="Times New Roman"/>
          <w:b/>
          <w:bCs/>
          <w:lang w:val="sk-SK"/>
        </w:rPr>
      </w:pPr>
      <w:r w:rsidRPr="00EF3829" w:rsidR="00EF3829">
        <w:rPr>
          <w:rFonts w:ascii="Times New Roman" w:hAnsi="Times New Roman"/>
          <w:b/>
          <w:bCs/>
          <w:lang w:val="sk-SK"/>
        </w:rPr>
        <w:t xml:space="preserve">Záväzky Slovenskej republiky vo vzťahu k Európskej </w:t>
      </w:r>
      <w:r w:rsidR="00EF3829">
        <w:rPr>
          <w:rFonts w:ascii="Times New Roman" w:hAnsi="Times New Roman"/>
          <w:b/>
          <w:bCs/>
          <w:lang w:val="sk-SK"/>
        </w:rPr>
        <w:t>únii:</w:t>
      </w:r>
    </w:p>
    <w:p w:rsidR="00EF3829" w:rsidP="00EF3829">
      <w:pPr>
        <w:pStyle w:val="NormalWeb"/>
        <w:bidi w:val="0"/>
        <w:spacing w:before="0" w:beforeAutospacing="0" w:after="0" w:afterAutospacing="0"/>
        <w:ind w:right="-108"/>
        <w:jc w:val="both"/>
        <w:rPr>
          <w:rFonts w:ascii="Times New Roman" w:hAnsi="Times New Roman"/>
          <w:b/>
          <w:bCs/>
          <w:lang w:val="sk-SK"/>
        </w:rPr>
      </w:pPr>
    </w:p>
    <w:p w:rsidR="00EF3829" w:rsidP="00EF3829">
      <w:pPr>
        <w:pStyle w:val="NormalWeb"/>
        <w:numPr>
          <w:ilvl w:val="2"/>
          <w:numId w:val="5"/>
        </w:numPr>
        <w:tabs>
          <w:tab w:val="clear" w:pos="2340"/>
        </w:tabs>
        <w:bidi w:val="0"/>
        <w:spacing w:before="0" w:beforeAutospacing="0" w:after="0" w:afterAutospacing="0"/>
        <w:ind w:left="720" w:right="-108"/>
        <w:jc w:val="both"/>
        <w:rPr>
          <w:rFonts w:ascii="Times New Roman" w:hAnsi="Times New Roman"/>
          <w:bCs/>
          <w:lang w:val="sk-SK"/>
        </w:rPr>
      </w:pPr>
      <w:r w:rsidRPr="00EF3829">
        <w:rPr>
          <w:rFonts w:ascii="Times New Roman" w:hAnsi="Times New Roman"/>
          <w:bCs/>
          <w:lang w:val="sk-SK"/>
        </w:rPr>
        <w:t>lehota</w:t>
      </w:r>
      <w:r>
        <w:rPr>
          <w:rFonts w:ascii="Times New Roman" w:hAnsi="Times New Roman"/>
          <w:bCs/>
          <w:lang w:val="sk-SK"/>
        </w:rPr>
        <w:t xml:space="preserve"> na prebratie smernice alebo lehota na implementáciu nariadenia alebo rozhodnutia</w:t>
      </w:r>
    </w:p>
    <w:p w:rsidR="00EF3829" w:rsidP="00EF3829">
      <w:pPr>
        <w:pStyle w:val="NormalWeb"/>
        <w:bidi w:val="0"/>
        <w:spacing w:before="0" w:beforeAutospacing="0" w:after="0" w:afterAutospacing="0"/>
        <w:ind w:left="708" w:right="-108"/>
        <w:jc w:val="both"/>
        <w:rPr>
          <w:rFonts w:ascii="Times New Roman" w:hAnsi="Times New Roman"/>
          <w:bCs/>
          <w:lang w:val="sk-SK"/>
        </w:rPr>
      </w:pPr>
      <w:r>
        <w:rPr>
          <w:rFonts w:ascii="Times New Roman" w:hAnsi="Times New Roman"/>
          <w:bCs/>
          <w:lang w:val="sk-SK"/>
        </w:rPr>
        <w:t>bezpredme</w:t>
      </w:r>
      <w:r w:rsidR="004A30C3">
        <w:rPr>
          <w:rFonts w:ascii="Times New Roman" w:hAnsi="Times New Roman"/>
          <w:bCs/>
          <w:lang w:val="sk-SK"/>
        </w:rPr>
        <w:t>tné</w:t>
      </w:r>
    </w:p>
    <w:p w:rsidR="004A30C3" w:rsidP="00EF3829">
      <w:pPr>
        <w:pStyle w:val="NormalWeb"/>
        <w:bidi w:val="0"/>
        <w:spacing w:before="0" w:beforeAutospacing="0" w:after="0" w:afterAutospacing="0"/>
        <w:ind w:left="708" w:right="-108"/>
        <w:jc w:val="both"/>
        <w:rPr>
          <w:rFonts w:ascii="Times New Roman" w:hAnsi="Times New Roman"/>
          <w:bCs/>
          <w:lang w:val="sk-SK"/>
        </w:rPr>
      </w:pPr>
    </w:p>
    <w:p w:rsidR="00EF3829" w:rsidP="00EF3829">
      <w:pPr>
        <w:pStyle w:val="NormalWeb"/>
        <w:numPr>
          <w:ilvl w:val="2"/>
          <w:numId w:val="5"/>
        </w:numPr>
        <w:tabs>
          <w:tab w:val="clear" w:pos="2340"/>
        </w:tabs>
        <w:bidi w:val="0"/>
        <w:spacing w:before="0" w:beforeAutospacing="0" w:after="0" w:afterAutospacing="0"/>
        <w:ind w:left="720" w:right="-108"/>
        <w:jc w:val="both"/>
        <w:rPr>
          <w:rFonts w:ascii="Times New Roman" w:hAnsi="Times New Roman"/>
          <w:bCs/>
          <w:lang w:val="sk-SK"/>
        </w:rPr>
      </w:pPr>
      <w:r>
        <w:rPr>
          <w:rFonts w:ascii="Times New Roman" w:hAnsi="Times New Roman"/>
          <w:bCs/>
          <w:lang w:val="sk-SK"/>
        </w:rPr>
        <w:t>lehota určená na predloženie návrhu právneho predpisu na rokovanie vlády podľa určenia gestorských ústredných orgánov štátnej správy zodpovedných za transpozíciu smerníc a vypracovanie tabuliek zhody k návrhom všeobecne záväzných právnych predpisov</w:t>
      </w:r>
    </w:p>
    <w:p w:rsidR="004A30C3" w:rsidP="004A30C3">
      <w:pPr>
        <w:pStyle w:val="NormalWeb"/>
        <w:bidi w:val="0"/>
        <w:spacing w:before="0" w:beforeAutospacing="0" w:after="0" w:afterAutospacing="0"/>
        <w:ind w:left="708" w:right="-108"/>
        <w:jc w:val="both"/>
        <w:rPr>
          <w:rFonts w:ascii="Times New Roman" w:hAnsi="Times New Roman"/>
          <w:bCs/>
          <w:lang w:val="sk-SK"/>
        </w:rPr>
      </w:pPr>
      <w:r>
        <w:rPr>
          <w:rFonts w:ascii="Times New Roman" w:hAnsi="Times New Roman"/>
          <w:bCs/>
          <w:lang w:val="sk-SK"/>
        </w:rPr>
        <w:t>bezpredmetné</w:t>
      </w:r>
    </w:p>
    <w:p w:rsidR="004A30C3" w:rsidP="004A30C3">
      <w:pPr>
        <w:pStyle w:val="NormalWeb"/>
        <w:bidi w:val="0"/>
        <w:spacing w:before="0" w:beforeAutospacing="0" w:after="0" w:afterAutospacing="0"/>
        <w:ind w:left="360" w:right="-108"/>
        <w:jc w:val="both"/>
        <w:rPr>
          <w:rFonts w:ascii="Times New Roman" w:hAnsi="Times New Roman"/>
          <w:bCs/>
          <w:lang w:val="sk-SK"/>
        </w:rPr>
      </w:pPr>
    </w:p>
    <w:p w:rsidR="00EF3829" w:rsidP="00EF3829">
      <w:pPr>
        <w:pStyle w:val="NormalWeb"/>
        <w:numPr>
          <w:ilvl w:val="2"/>
          <w:numId w:val="5"/>
        </w:numPr>
        <w:tabs>
          <w:tab w:val="clear" w:pos="2340"/>
        </w:tabs>
        <w:bidi w:val="0"/>
        <w:spacing w:before="0" w:beforeAutospacing="0" w:after="0" w:afterAutospacing="0"/>
        <w:ind w:left="720" w:right="-108"/>
        <w:jc w:val="both"/>
        <w:rPr>
          <w:rFonts w:ascii="Times New Roman" w:hAnsi="Times New Roman"/>
          <w:bCs/>
          <w:lang w:val="sk-SK"/>
        </w:rPr>
      </w:pPr>
      <w:r>
        <w:rPr>
          <w:rFonts w:ascii="Times New Roman" w:hAnsi="Times New Roman"/>
          <w:bCs/>
          <w:lang w:val="sk-SK"/>
        </w:rPr>
        <w:t>informácia o konaní začatom proti Slovenskej republike o porušení podľa čl. 258 až 260 Zmluvy i fungovaní Európskej únie</w:t>
      </w:r>
    </w:p>
    <w:p w:rsidR="004A30C3" w:rsidP="004A30C3">
      <w:pPr>
        <w:pStyle w:val="NormalWeb"/>
        <w:bidi w:val="0"/>
        <w:spacing w:before="0" w:beforeAutospacing="0" w:after="0" w:afterAutospacing="0"/>
        <w:ind w:left="708" w:right="-108"/>
        <w:jc w:val="both"/>
        <w:rPr>
          <w:rFonts w:ascii="Times New Roman" w:hAnsi="Times New Roman"/>
          <w:bCs/>
          <w:lang w:val="sk-SK"/>
        </w:rPr>
      </w:pPr>
      <w:r>
        <w:rPr>
          <w:rFonts w:ascii="Times New Roman" w:hAnsi="Times New Roman"/>
          <w:bCs/>
          <w:lang w:val="sk-SK"/>
        </w:rPr>
        <w:t>bezpredmetné</w:t>
      </w:r>
    </w:p>
    <w:p w:rsidR="004A30C3" w:rsidP="004A30C3">
      <w:pPr>
        <w:pStyle w:val="NormalWeb"/>
        <w:bidi w:val="0"/>
        <w:spacing w:before="0" w:beforeAutospacing="0" w:after="0" w:afterAutospacing="0"/>
        <w:ind w:left="360" w:right="-108"/>
        <w:jc w:val="both"/>
        <w:rPr>
          <w:rFonts w:ascii="Times New Roman" w:hAnsi="Times New Roman"/>
          <w:bCs/>
          <w:lang w:val="sk-SK"/>
        </w:rPr>
      </w:pPr>
    </w:p>
    <w:p w:rsidR="00EF3829" w:rsidP="00EF3829">
      <w:pPr>
        <w:pStyle w:val="NormalWeb"/>
        <w:numPr>
          <w:ilvl w:val="2"/>
          <w:numId w:val="5"/>
        </w:numPr>
        <w:tabs>
          <w:tab w:val="clear" w:pos="2340"/>
        </w:tabs>
        <w:bidi w:val="0"/>
        <w:spacing w:before="0" w:beforeAutospacing="0" w:after="0" w:afterAutospacing="0"/>
        <w:ind w:left="720" w:right="-108"/>
        <w:jc w:val="both"/>
        <w:rPr>
          <w:rFonts w:ascii="Times New Roman" w:hAnsi="Times New Roman"/>
          <w:bCs/>
          <w:lang w:val="sk-SK"/>
        </w:rPr>
      </w:pPr>
      <w:r>
        <w:rPr>
          <w:rFonts w:ascii="Times New Roman" w:hAnsi="Times New Roman"/>
          <w:bCs/>
          <w:lang w:val="sk-SK"/>
        </w:rPr>
        <w:t>informácia o právnych predpisoch, v ktorých sú preberané smernice už prebraté spolu s uvedením rozsahu tohto prebratia</w:t>
      </w:r>
    </w:p>
    <w:p w:rsidR="004A30C3" w:rsidP="004A30C3">
      <w:pPr>
        <w:pStyle w:val="NormalWeb"/>
        <w:bidi w:val="0"/>
        <w:spacing w:before="0" w:beforeAutospacing="0" w:after="0" w:afterAutospacing="0"/>
        <w:ind w:left="708" w:right="-108"/>
        <w:jc w:val="both"/>
        <w:rPr>
          <w:rFonts w:ascii="Times New Roman" w:hAnsi="Times New Roman"/>
          <w:bCs/>
          <w:lang w:val="sk-SK"/>
        </w:rPr>
      </w:pPr>
      <w:r>
        <w:rPr>
          <w:rFonts w:ascii="Times New Roman" w:hAnsi="Times New Roman"/>
          <w:bCs/>
          <w:lang w:val="sk-SK"/>
        </w:rPr>
        <w:t>bezpredmetné</w:t>
      </w:r>
    </w:p>
    <w:p w:rsidR="004A30C3" w:rsidRPr="00EF3829" w:rsidP="004A30C3">
      <w:pPr>
        <w:pStyle w:val="NormalWeb"/>
        <w:bidi w:val="0"/>
        <w:spacing w:before="0" w:beforeAutospacing="0" w:after="0" w:afterAutospacing="0"/>
        <w:ind w:left="360" w:right="-108"/>
        <w:jc w:val="both"/>
        <w:rPr>
          <w:rFonts w:ascii="Times New Roman" w:hAnsi="Times New Roman"/>
          <w:bCs/>
          <w:lang w:val="sk-SK"/>
        </w:rPr>
      </w:pPr>
    </w:p>
    <w:p w:rsidR="00EF3829" w:rsidP="00EF3829">
      <w:pPr>
        <w:pStyle w:val="NormalWeb"/>
        <w:numPr>
          <w:numId w:val="5"/>
        </w:numPr>
        <w:bidi w:val="0"/>
        <w:spacing w:before="0" w:beforeAutospacing="0" w:after="0" w:afterAutospacing="0"/>
        <w:ind w:right="-108"/>
        <w:jc w:val="both"/>
        <w:rPr>
          <w:rFonts w:ascii="Times New Roman" w:hAnsi="Times New Roman"/>
          <w:b/>
          <w:bCs/>
          <w:lang w:val="sk-SK"/>
        </w:rPr>
      </w:pPr>
      <w:r>
        <w:rPr>
          <w:rFonts w:ascii="Times New Roman" w:hAnsi="Times New Roman"/>
          <w:b/>
          <w:bCs/>
          <w:lang w:val="sk-SK"/>
        </w:rPr>
        <w:t>Stupeň zlučiteľnosti návrhu právneho predpisu s právom Európskej únie:</w:t>
      </w:r>
    </w:p>
    <w:p w:rsidR="004A30C3" w:rsidP="004A30C3">
      <w:pPr>
        <w:pStyle w:val="NormalWeb"/>
        <w:bidi w:val="0"/>
        <w:spacing w:before="0" w:beforeAutospacing="0" w:after="0" w:afterAutospacing="0"/>
        <w:ind w:left="360" w:right="-108" w:firstLine="360"/>
        <w:jc w:val="both"/>
        <w:rPr>
          <w:rFonts w:ascii="Times New Roman" w:hAnsi="Times New Roman"/>
          <w:bCs/>
          <w:lang w:val="sk-SK"/>
        </w:rPr>
      </w:pPr>
      <w:r>
        <w:rPr>
          <w:rFonts w:ascii="Times New Roman" w:hAnsi="Times New Roman"/>
          <w:bCs/>
          <w:lang w:val="sk-SK"/>
        </w:rPr>
        <w:t>úplný</w:t>
      </w:r>
    </w:p>
    <w:p w:rsidR="004A30C3" w:rsidRPr="004A30C3" w:rsidP="004A30C3">
      <w:pPr>
        <w:pStyle w:val="NormalWeb"/>
        <w:bidi w:val="0"/>
        <w:spacing w:before="0" w:beforeAutospacing="0" w:after="0" w:afterAutospacing="0"/>
        <w:ind w:left="360" w:right="-108" w:firstLine="360"/>
        <w:jc w:val="both"/>
        <w:rPr>
          <w:rFonts w:ascii="Times New Roman" w:hAnsi="Times New Roman"/>
          <w:bCs/>
          <w:lang w:val="sk-SK"/>
        </w:rPr>
      </w:pPr>
    </w:p>
    <w:p w:rsidR="00EF3829" w:rsidP="00EF3829">
      <w:pPr>
        <w:pStyle w:val="NormalWeb"/>
        <w:numPr>
          <w:numId w:val="5"/>
        </w:numPr>
        <w:bidi w:val="0"/>
        <w:spacing w:before="0" w:beforeAutospacing="0" w:after="0" w:afterAutospacing="0"/>
        <w:ind w:right="-108"/>
        <w:jc w:val="both"/>
        <w:rPr>
          <w:rFonts w:ascii="Times New Roman" w:hAnsi="Times New Roman"/>
          <w:b/>
          <w:bCs/>
          <w:lang w:val="sk-SK"/>
        </w:rPr>
      </w:pPr>
      <w:r>
        <w:rPr>
          <w:rFonts w:ascii="Times New Roman" w:hAnsi="Times New Roman"/>
          <w:b/>
          <w:bCs/>
          <w:lang w:val="sk-SK"/>
        </w:rPr>
        <w:t>Gestor a spolupracujúce rezorty:</w:t>
      </w:r>
    </w:p>
    <w:p w:rsidR="004A30C3" w:rsidRPr="004A30C3" w:rsidP="004A30C3">
      <w:pPr>
        <w:pStyle w:val="NormalWeb"/>
        <w:bidi w:val="0"/>
        <w:spacing w:before="0" w:beforeAutospacing="0" w:after="0" w:afterAutospacing="0"/>
        <w:ind w:left="720" w:right="-108"/>
        <w:jc w:val="both"/>
        <w:rPr>
          <w:rFonts w:ascii="Times New Roman" w:hAnsi="Times New Roman"/>
          <w:bCs/>
          <w:lang w:val="sk-SK"/>
        </w:rPr>
      </w:pPr>
      <w:r>
        <w:rPr>
          <w:rFonts w:ascii="Times New Roman" w:hAnsi="Times New Roman"/>
          <w:bCs/>
          <w:lang w:val="sk-SK"/>
        </w:rPr>
        <w:t>Ministerstvo zdravotníctva Slovenskej republiky</w:t>
      </w:r>
    </w:p>
    <w:sectPr w:rsidSect="005546DE">
      <w:footerReference w:type="even" r:id="rId4"/>
      <w:footerReference w:type="default" r:id="rId5"/>
      <w:pgSz w:w="11906" w:h="16838" w:code="9"/>
      <w:pgMar w:top="1417" w:right="1417" w:bottom="1417" w:left="1417" w:header="709" w:footer="709" w:gutter="0"/>
      <w:lnNumType w:distance="0"/>
      <w:cols w:space="708"/>
      <w:noEndnote w:val="0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3178" w:rsidP="00632E65">
    <w:pPr>
      <w:pStyle w:val="Footer"/>
      <w:framePr w:wrap="around" w:vAnchor="text" w:hAnchor="margin" w:xAlign="center"/>
      <w:bidi w:val="0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PAGE  </w:instrText>
    </w:r>
    <w:r>
      <w:rPr>
        <w:rStyle w:val="PageNumber"/>
        <w:rFonts w:ascii="Times New Roman" w:hAnsi="Times New Roman"/>
      </w:rPr>
      <w:fldChar w:fldCharType="separate"/>
    </w:r>
    <w:r>
      <w:rPr>
        <w:rStyle w:val="PageNumber"/>
        <w:rFonts w:ascii="Times New Roman" w:hAnsi="Times New Roman"/>
      </w:rPr>
      <w:fldChar w:fldCharType="end"/>
    </w:r>
  </w:p>
  <w:p w:rsidR="00A33178">
    <w:pPr>
      <w:pStyle w:val="Footer"/>
      <w:bidi w:val="0"/>
      <w:rPr>
        <w:rFonts w:ascii="Times New Roman" w:hAnsi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3178" w:rsidP="00632E65">
    <w:pPr>
      <w:pStyle w:val="Footer"/>
      <w:framePr w:wrap="around" w:vAnchor="text" w:hAnchor="margin" w:xAlign="center"/>
      <w:bidi w:val="0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PAGE  </w:instrText>
    </w:r>
    <w:r>
      <w:rPr>
        <w:rStyle w:val="PageNumber"/>
        <w:rFonts w:ascii="Times New Roman" w:hAnsi="Times New Roman"/>
      </w:rPr>
      <w:fldChar w:fldCharType="separate"/>
    </w:r>
    <w:r>
      <w:rPr>
        <w:rStyle w:val="PageNumber"/>
        <w:rFonts w:ascii="Times New Roman" w:hAnsi="Times New Roman"/>
        <w:noProof/>
      </w:rPr>
      <w:t>7</w:t>
    </w:r>
    <w:r>
      <w:rPr>
        <w:rStyle w:val="PageNumber"/>
        <w:rFonts w:ascii="Times New Roman" w:hAnsi="Times New Roman"/>
      </w:rPr>
      <w:fldChar w:fldCharType="end"/>
    </w:r>
  </w:p>
  <w:p w:rsidR="00A33178">
    <w:pPr>
      <w:pStyle w:val="Footer"/>
      <w:bidi w:val="0"/>
      <w:rPr>
        <w:rFonts w:ascii="Times New Roman" w:hAnsi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6C2F60"/>
    <w:multiLevelType w:val="hybridMultilevel"/>
    <w:tmpl w:val="C49052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">
    <w:nsid w:val="21B67C09"/>
    <w:multiLevelType w:val="hybridMultilevel"/>
    <w:tmpl w:val="B75A91E6"/>
    <w:lvl w:ilvl="0">
      <w:start w:val="1"/>
      <w:numFmt w:val="lowerLetter"/>
      <w:lvlText w:val="%1)"/>
      <w:lvlJc w:val="left"/>
      <w:pPr>
        <w:tabs>
          <w:tab w:val="num" w:pos="700"/>
        </w:tabs>
        <w:ind w:left="680" w:hanging="340"/>
      </w:pPr>
      <w:rPr>
        <w:rFonts w:cs="Times New Roman" w:hint="default"/>
        <w:rtl w:val="0"/>
        <w:cs w:val="0"/>
      </w:rPr>
    </w:lvl>
    <w:lvl w:ilvl="1">
      <w:start w:val="0"/>
      <w:numFmt w:val="bullet"/>
      <w:lvlText w:val="-"/>
      <w:lvlJc w:val="left"/>
      <w:pPr>
        <w:tabs>
          <w:tab w:val="num" w:pos="1780"/>
        </w:tabs>
        <w:ind w:left="1780" w:hanging="360"/>
      </w:pPr>
      <w:rPr>
        <w:rFonts w:ascii="Times New Roman" w:eastAsia="Times New Roman" w:hAnsi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  <w:rPr>
        <w:rFonts w:cs="Times New Roman"/>
        <w:rtl w:val="0"/>
        <w:cs w:val="0"/>
      </w:rPr>
    </w:lvl>
  </w:abstractNum>
  <w:abstractNum w:abstractNumId="2">
    <w:nsid w:val="41DF5C16"/>
    <w:multiLevelType w:val="hybridMultilevel"/>
    <w:tmpl w:val="6AAE1D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  <w:rtl w:val="0"/>
        <w:cs w:val="0"/>
      </w:rPr>
    </w:lvl>
    <w:lvl w:ilvl="3">
      <w:start w:val="0"/>
      <w:numFmt w:val="bullet"/>
      <w:lvlText w:val="-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3">
    <w:nsid w:val="4AD51204"/>
    <w:multiLevelType w:val="hybridMultilevel"/>
    <w:tmpl w:val="613835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4">
    <w:nsid w:val="4DFE534C"/>
    <w:multiLevelType w:val="hybridMultilevel"/>
    <w:tmpl w:val="8786C6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74983FF9"/>
    <w:multiLevelType w:val="hybridMultilevel"/>
    <w:tmpl w:val="1940307E"/>
    <w:lvl w:ilvl="0">
      <w:start w:val="1"/>
      <w:numFmt w:val="bullet"/>
      <w:lvlText w:val="-"/>
      <w:lvlJc w:val="left"/>
      <w:pPr>
        <w:tabs>
          <w:tab w:val="num" w:pos="1068"/>
        </w:tabs>
        <w:ind w:left="879" w:hanging="171"/>
      </w:pPr>
    </w:lvl>
    <w:lvl w:ilvl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/>
      </w:rPr>
    </w:lvl>
  </w:abstractNum>
  <w:abstractNum w:abstractNumId="6">
    <w:nsid w:val="79627E14"/>
    <w:multiLevelType w:val="hybridMultilevel"/>
    <w:tmpl w:val="3742404E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cs="Times New Roman" w:hint="default"/>
        <w:rtl w:val="0"/>
        <w:cs w:val="0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20" w:hanging="340"/>
      </w:pPr>
      <w:rPr>
        <w:rFonts w:ascii="Times New Roman" w:hAnsi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3"/>
  </w:num>
  <w:num w:numId="5">
    <w:abstractNumId w:val="2"/>
  </w:num>
  <w:num w:numId="6">
    <w:abstractNumId w:val="5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stylePaneFormatFilter w:val="3F01"/>
  <w:doNotTrackMoves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E23AA9"/>
    <w:rsid w:val="00022A1B"/>
    <w:rsid w:val="000914FC"/>
    <w:rsid w:val="000A16EB"/>
    <w:rsid w:val="000A39A1"/>
    <w:rsid w:val="000B0230"/>
    <w:rsid w:val="000F20F4"/>
    <w:rsid w:val="00103C30"/>
    <w:rsid w:val="00135819"/>
    <w:rsid w:val="00194A7B"/>
    <w:rsid w:val="0019738E"/>
    <w:rsid w:val="001C5852"/>
    <w:rsid w:val="001F72AD"/>
    <w:rsid w:val="00203B57"/>
    <w:rsid w:val="00211245"/>
    <w:rsid w:val="00215258"/>
    <w:rsid w:val="002523CA"/>
    <w:rsid w:val="0026209B"/>
    <w:rsid w:val="0029171D"/>
    <w:rsid w:val="00291BFF"/>
    <w:rsid w:val="0033366D"/>
    <w:rsid w:val="00345BC6"/>
    <w:rsid w:val="003768A1"/>
    <w:rsid w:val="0039081F"/>
    <w:rsid w:val="004036A4"/>
    <w:rsid w:val="004150CC"/>
    <w:rsid w:val="004A30C3"/>
    <w:rsid w:val="004A71F3"/>
    <w:rsid w:val="004B00DC"/>
    <w:rsid w:val="004D0B3A"/>
    <w:rsid w:val="004E10E1"/>
    <w:rsid w:val="004E71BD"/>
    <w:rsid w:val="004F1B83"/>
    <w:rsid w:val="004F6845"/>
    <w:rsid w:val="00502275"/>
    <w:rsid w:val="00520569"/>
    <w:rsid w:val="00541733"/>
    <w:rsid w:val="005546DE"/>
    <w:rsid w:val="00632E65"/>
    <w:rsid w:val="00635EC4"/>
    <w:rsid w:val="00663E2C"/>
    <w:rsid w:val="0066419C"/>
    <w:rsid w:val="006727CF"/>
    <w:rsid w:val="006A4D08"/>
    <w:rsid w:val="006A60D1"/>
    <w:rsid w:val="006C4577"/>
    <w:rsid w:val="006F08C3"/>
    <w:rsid w:val="00795C90"/>
    <w:rsid w:val="007A145F"/>
    <w:rsid w:val="007C213B"/>
    <w:rsid w:val="007D1FFD"/>
    <w:rsid w:val="008027B8"/>
    <w:rsid w:val="008132AC"/>
    <w:rsid w:val="00831137"/>
    <w:rsid w:val="00880987"/>
    <w:rsid w:val="008D136A"/>
    <w:rsid w:val="00910EA4"/>
    <w:rsid w:val="00934FE7"/>
    <w:rsid w:val="0095413F"/>
    <w:rsid w:val="009778D0"/>
    <w:rsid w:val="009C365B"/>
    <w:rsid w:val="00A137BE"/>
    <w:rsid w:val="00A16C70"/>
    <w:rsid w:val="00A33178"/>
    <w:rsid w:val="00AA0E6A"/>
    <w:rsid w:val="00AA30B3"/>
    <w:rsid w:val="00AA5699"/>
    <w:rsid w:val="00B04D80"/>
    <w:rsid w:val="00B54340"/>
    <w:rsid w:val="00B847D2"/>
    <w:rsid w:val="00BF0B82"/>
    <w:rsid w:val="00C54449"/>
    <w:rsid w:val="00C87262"/>
    <w:rsid w:val="00CE03AC"/>
    <w:rsid w:val="00CE52A1"/>
    <w:rsid w:val="00D010EF"/>
    <w:rsid w:val="00D06511"/>
    <w:rsid w:val="00D06635"/>
    <w:rsid w:val="00D54E06"/>
    <w:rsid w:val="00D6266C"/>
    <w:rsid w:val="00D95F63"/>
    <w:rsid w:val="00DA4EFA"/>
    <w:rsid w:val="00DB1DF1"/>
    <w:rsid w:val="00DB6562"/>
    <w:rsid w:val="00DC040C"/>
    <w:rsid w:val="00E20096"/>
    <w:rsid w:val="00E23AA9"/>
    <w:rsid w:val="00E41C05"/>
    <w:rsid w:val="00E72573"/>
    <w:rsid w:val="00EC26CD"/>
    <w:rsid w:val="00EE4C2C"/>
    <w:rsid w:val="00EF3829"/>
    <w:rsid w:val="00F06CD3"/>
    <w:rsid w:val="00F1145D"/>
    <w:rsid w:val="00F15153"/>
    <w:rsid w:val="00F42CAD"/>
    <w:rsid w:val="00F96EE1"/>
    <w:rsid w:val="00F97444"/>
    <w:rsid w:val="00FD29CE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23AA9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link w:val="Nadpis1Char"/>
    <w:qFormat/>
    <w:rsid w:val="00D06635"/>
    <w:pPr>
      <w:keepNext/>
      <w:spacing w:before="240" w:after="60"/>
      <w:jc w:val="left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4">
    <w:name w:val="heading 4"/>
    <w:basedOn w:val="Normal"/>
    <w:next w:val="Normal"/>
    <w:link w:val="Nadpis4Char"/>
    <w:qFormat/>
    <w:rsid w:val="00E41C05"/>
    <w:pPr>
      <w:keepNext/>
      <w:spacing w:before="240" w:after="60"/>
      <w:jc w:val="left"/>
      <w:outlineLvl w:val="3"/>
    </w:pPr>
    <w:rPr>
      <w:b/>
      <w:bCs/>
      <w:sz w:val="28"/>
      <w:szCs w:val="28"/>
      <w:lang w:eastAsia="cs-CZ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rsid w:val="00E23AA9"/>
    <w:pPr>
      <w:jc w:val="both"/>
    </w:pPr>
    <w:rPr>
      <w:b/>
      <w:bCs/>
    </w:rPr>
  </w:style>
  <w:style w:type="paragraph" w:styleId="BodyText3">
    <w:name w:val="Body Text 3"/>
    <w:basedOn w:val="Normal"/>
    <w:rsid w:val="00E23AA9"/>
    <w:pPr>
      <w:spacing w:after="120"/>
      <w:jc w:val="left"/>
    </w:pPr>
    <w:rPr>
      <w:sz w:val="16"/>
      <w:szCs w:val="16"/>
    </w:rPr>
  </w:style>
  <w:style w:type="paragraph" w:styleId="BodyTextIndent">
    <w:name w:val="Body Text Indent"/>
    <w:basedOn w:val="Normal"/>
    <w:rsid w:val="00E41C05"/>
    <w:pPr>
      <w:spacing w:after="120"/>
      <w:ind w:left="283"/>
      <w:jc w:val="left"/>
    </w:pPr>
  </w:style>
  <w:style w:type="paragraph" w:styleId="BalloonText">
    <w:name w:val="Balloon Text"/>
    <w:basedOn w:val="Normal"/>
    <w:semiHidden/>
    <w:rsid w:val="00CE52A1"/>
    <w:pPr>
      <w:jc w:val="left"/>
    </w:pPr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7A145F"/>
    <w:pPr>
      <w:spacing w:before="100" w:beforeAutospacing="1" w:after="100" w:afterAutospacing="1"/>
      <w:jc w:val="left"/>
    </w:pPr>
    <w:rPr>
      <w:lang w:val="en-US"/>
    </w:rPr>
  </w:style>
  <w:style w:type="character" w:customStyle="1" w:styleId="Nadpis1Char">
    <w:name w:val="Nadpis 1 Char"/>
    <w:basedOn w:val="DefaultParagraphFont"/>
    <w:link w:val="Heading1"/>
    <w:locked/>
    <w:rsid w:val="00D06635"/>
    <w:rPr>
      <w:rFonts w:ascii="Cambria" w:hAnsi="Cambria" w:cs="Times New Roman"/>
      <w:b/>
      <w:bCs/>
      <w:kern w:val="32"/>
      <w:sz w:val="32"/>
      <w:szCs w:val="32"/>
      <w:rtl w:val="0"/>
      <w:cs w:val="0"/>
    </w:rPr>
  </w:style>
  <w:style w:type="character" w:customStyle="1" w:styleId="Nadpis4Char">
    <w:name w:val="Nadpis 4 Char"/>
    <w:basedOn w:val="DefaultParagraphFont"/>
    <w:link w:val="Heading4"/>
    <w:locked/>
    <w:rsid w:val="006A60D1"/>
    <w:rPr>
      <w:rFonts w:cs="Times New Roman"/>
      <w:b/>
      <w:bCs/>
      <w:sz w:val="28"/>
      <w:szCs w:val="28"/>
      <w:rtl w:val="0"/>
      <w:cs w:val="0"/>
      <w:lang w:val="sk-SK" w:eastAsia="cs-CZ" w:bidi="ar-SA"/>
    </w:rPr>
  </w:style>
  <w:style w:type="paragraph" w:styleId="Footer">
    <w:name w:val="footer"/>
    <w:basedOn w:val="Normal"/>
    <w:rsid w:val="005546DE"/>
    <w:pPr>
      <w:tabs>
        <w:tab w:val="center" w:pos="4536"/>
        <w:tab w:val="right" w:pos="9072"/>
      </w:tabs>
      <w:jc w:val="left"/>
    </w:pPr>
  </w:style>
  <w:style w:type="character" w:styleId="PageNumber">
    <w:name w:val="page number"/>
    <w:basedOn w:val="DefaultParagraphFont"/>
    <w:rsid w:val="005546DE"/>
    <w:rPr>
      <w:rFonts w:cs="Times New Roman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205</Words>
  <Characters>1243</Characters>
  <Application>Microsoft Office Word</Application>
  <DocSecurity>0</DocSecurity>
  <Lines>0</Lines>
  <Paragraphs>0</Paragraphs>
  <ScaleCrop>false</ScaleCrop>
  <Company>UVZ SR</Company>
  <LinksUpToDate>false</LinksUpToDate>
  <CharactersWithSpaces>1446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doložka zlučiteľnosti</dc:title>
  <dc:creator>MZ SR</dc:creator>
  <cp:lastModifiedBy>GaspJarm</cp:lastModifiedBy>
  <cp:revision>2</cp:revision>
  <cp:lastPrinted>2011-01-12T09:02:00Z</cp:lastPrinted>
  <dcterms:created xsi:type="dcterms:W3CDTF">2011-02-02T18:32:00Z</dcterms:created>
  <dcterms:modified xsi:type="dcterms:W3CDTF">2011-02-02T18:32:00Z</dcterms:modified>
</cp:coreProperties>
</file>