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60D1" w:rsidRPr="006C4577" w:rsidP="006A60D1">
      <w:pPr>
        <w:pStyle w:val="Heading4"/>
        <w:bidi w:val="0"/>
        <w:jc w:val="center"/>
        <w:rPr>
          <w:rFonts w:ascii="Times New Roman" w:hAnsi="Times New Roman"/>
          <w:sz w:val="24"/>
          <w:szCs w:val="24"/>
        </w:rPr>
      </w:pPr>
      <w:r w:rsidRPr="006C4577">
        <w:rPr>
          <w:rFonts w:ascii="Times New Roman" w:hAnsi="Times New Roman"/>
          <w:sz w:val="24"/>
          <w:szCs w:val="24"/>
        </w:rPr>
        <w:t>DOLOŽKA  ZLUČITEĽNOSTI</w:t>
      </w:r>
    </w:p>
    <w:p w:rsidR="006A60D1" w:rsidRPr="006C4577" w:rsidP="006A60D1">
      <w:pPr>
        <w:bidi w:val="0"/>
        <w:jc w:val="center"/>
        <w:rPr>
          <w:rFonts w:ascii="Times New Roman" w:hAnsi="Times New Roman"/>
          <w:b/>
          <w:bCs/>
        </w:rPr>
      </w:pPr>
      <w:r w:rsidRPr="006C4577">
        <w:rPr>
          <w:rFonts w:ascii="Times New Roman" w:hAnsi="Times New Roman"/>
          <w:b/>
          <w:bCs/>
        </w:rPr>
        <w:t>právneho predpisu</w:t>
      </w:r>
      <w:r>
        <w:rPr>
          <w:rFonts w:ascii="Times New Roman" w:hAnsi="Times New Roman"/>
          <w:b/>
          <w:bCs/>
        </w:rPr>
        <w:t xml:space="preserve"> </w:t>
      </w:r>
      <w:r w:rsidRPr="006C4577">
        <w:rPr>
          <w:rFonts w:ascii="Times New Roman" w:hAnsi="Times New Roman"/>
          <w:b/>
          <w:bCs/>
        </w:rPr>
        <w:t>s právom Európskej únie</w:t>
      </w:r>
    </w:p>
    <w:p w:rsidR="006A60D1" w:rsidRPr="006C4577" w:rsidP="006A60D1">
      <w:pPr>
        <w:bidi w:val="0"/>
        <w:jc w:val="both"/>
        <w:rPr>
          <w:rFonts w:ascii="Times New Roman" w:hAnsi="Times New Roman"/>
        </w:rPr>
      </w:pPr>
    </w:p>
    <w:p w:rsidR="006A60D1" w:rsidRPr="00663E2C" w:rsidP="006A60D1">
      <w:pPr>
        <w:numPr>
          <w:numId w:val="5"/>
        </w:numPr>
        <w:bidi w:val="0"/>
        <w:ind w:left="0" w:firstLine="0"/>
        <w:jc w:val="both"/>
        <w:rPr>
          <w:rFonts w:ascii="Times New Roman" w:hAnsi="Times New Roman"/>
          <w:b/>
          <w:bCs/>
        </w:rPr>
      </w:pPr>
      <w:r w:rsidRPr="006C4577">
        <w:rPr>
          <w:rFonts w:ascii="Times New Roman" w:hAnsi="Times New Roman"/>
          <w:b/>
          <w:bCs/>
        </w:rPr>
        <w:t xml:space="preserve">Predkladateľ právneho predpisu: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vláda</w:t>
      </w:r>
      <w:r w:rsidRPr="006C4577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enskej republiky</w:t>
      </w:r>
    </w:p>
    <w:p w:rsidR="006A60D1" w:rsidRPr="006C4577" w:rsidP="006A60D1">
      <w:pPr>
        <w:tabs>
          <w:tab w:val="num" w:pos="360"/>
          <w:tab w:val="left" w:pos="720"/>
        </w:tabs>
        <w:bidi w:val="0"/>
        <w:jc w:val="both"/>
        <w:rPr>
          <w:rFonts w:ascii="Times New Roman" w:hAnsi="Times New Roman"/>
        </w:rPr>
      </w:pPr>
    </w:p>
    <w:p w:rsidR="006A60D1" w:rsidRPr="006C4577" w:rsidP="006A60D1">
      <w:pPr>
        <w:numPr>
          <w:numId w:val="5"/>
        </w:numPr>
        <w:bidi w:val="0"/>
        <w:ind w:left="0" w:firstLine="0"/>
        <w:jc w:val="both"/>
        <w:rPr>
          <w:rFonts w:ascii="Times New Roman" w:hAnsi="Times New Roman"/>
          <w:b/>
          <w:bCs/>
        </w:rPr>
      </w:pPr>
      <w:r w:rsidRPr="006C4577">
        <w:rPr>
          <w:rFonts w:ascii="Times New Roman" w:hAnsi="Times New Roman"/>
          <w:b/>
          <w:bCs/>
        </w:rPr>
        <w:t>Názov návrhu právneho predpisu:</w:t>
      </w:r>
    </w:p>
    <w:p w:rsidR="006A60D1" w:rsidP="006A60D1">
      <w:pPr>
        <w:tabs>
          <w:tab w:val="num" w:pos="360"/>
          <w:tab w:val="left" w:pos="720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</w:t>
      </w:r>
      <w:r w:rsidRPr="00E72573">
        <w:rPr>
          <w:rFonts w:ascii="Times New Roman" w:hAnsi="Times New Roman"/>
        </w:rPr>
        <w:t xml:space="preserve"> zákona, ktorým sa mení a dopĺňa zákon č. 355/2007 Z. z. o ochrane, podpore a rozvoji verejného zdravia a o zmene a doplnení niektorých zákonov v znení neskorších predpisov a </w:t>
      </w:r>
      <w:r>
        <w:rPr>
          <w:rFonts w:ascii="Times New Roman" w:hAnsi="Times New Roman"/>
        </w:rPr>
        <w:t>ktorým sa dopĺňajú niektoré zákony</w:t>
      </w:r>
    </w:p>
    <w:p w:rsidR="006A60D1" w:rsidRPr="006C4577" w:rsidP="006A60D1">
      <w:pPr>
        <w:tabs>
          <w:tab w:val="num" w:pos="360"/>
          <w:tab w:val="left" w:pos="720"/>
        </w:tabs>
        <w:bidi w:val="0"/>
        <w:ind w:left="708"/>
        <w:jc w:val="both"/>
        <w:rPr>
          <w:rFonts w:ascii="Times New Roman" w:hAnsi="Times New Roman"/>
        </w:rPr>
      </w:pPr>
    </w:p>
    <w:p w:rsidR="006A60D1" w:rsidRPr="006C4577" w:rsidP="006A60D1">
      <w:pPr>
        <w:numPr>
          <w:numId w:val="5"/>
        </w:numPr>
        <w:bidi w:val="0"/>
        <w:ind w:left="0" w:firstLine="0"/>
        <w:jc w:val="both"/>
        <w:rPr>
          <w:rFonts w:ascii="Times New Roman" w:hAnsi="Times New Roman"/>
          <w:b/>
          <w:bCs/>
        </w:rPr>
      </w:pPr>
      <w:r w:rsidRPr="006C4577">
        <w:rPr>
          <w:rFonts w:ascii="Times New Roman" w:hAnsi="Times New Roman"/>
          <w:b/>
          <w:bCs/>
        </w:rPr>
        <w:t>Problematika návrhu právneho predpisu:</w:t>
      </w:r>
    </w:p>
    <w:p w:rsidR="006A60D1" w:rsidP="006A60D1">
      <w:pPr>
        <w:bidi w:val="0"/>
        <w:rPr>
          <w:rFonts w:ascii="Times New Roman" w:hAnsi="Times New Roman"/>
        </w:rPr>
      </w:pPr>
    </w:p>
    <w:p w:rsidR="006A60D1" w:rsidP="006A60D1">
      <w:pPr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 xml:space="preserve">je upravená v práve </w:t>
      </w:r>
      <w:r w:rsidRPr="00022A1B">
        <w:rPr>
          <w:rFonts w:ascii="Times New Roman" w:hAnsi="Times New Roman"/>
        </w:rPr>
        <w:t>Eu</w:t>
      </w:r>
      <w:r>
        <w:rPr>
          <w:rFonts w:ascii="Times New Roman" w:hAnsi="Times New Roman"/>
        </w:rPr>
        <w:t>rópskej únie</w:t>
      </w:r>
    </w:p>
    <w:p w:rsidR="006A60D1" w:rsidRPr="00022A1B" w:rsidP="006A60D1">
      <w:pPr>
        <w:bidi w:val="0"/>
        <w:ind w:left="360"/>
        <w:rPr>
          <w:rFonts w:ascii="Times New Roman" w:hAnsi="Times New Roman"/>
        </w:rPr>
      </w:pPr>
    </w:p>
    <w:p w:rsidR="006A60D1" w:rsidP="006A60D1">
      <w:pPr>
        <w:numPr>
          <w:numId w:val="6"/>
        </w:numPr>
        <w:tabs>
          <w:tab w:val="left" w:pos="1068"/>
        </w:tabs>
        <w:bidi w:val="0"/>
        <w:adjustRightInd w:val="0"/>
        <w:rPr>
          <w:rFonts w:ascii="Times New Roman" w:hAnsi="Times New Roman"/>
          <w:i/>
        </w:rPr>
      </w:pPr>
      <w:r w:rsidRPr="004036A4">
        <w:rPr>
          <w:rFonts w:ascii="Times New Roman" w:hAnsi="Times New Roman"/>
          <w:i/>
        </w:rPr>
        <w:t>primárnom</w:t>
      </w:r>
    </w:p>
    <w:p w:rsidR="006A60D1" w:rsidP="006A60D1">
      <w:pPr>
        <w:bidi w:val="0"/>
        <w:ind w:left="851"/>
        <w:rPr>
          <w:rFonts w:ascii="Times New Roman" w:hAnsi="Times New Roman"/>
          <w:lang w:val="en-US"/>
        </w:rPr>
      </w:pPr>
    </w:p>
    <w:p w:rsidR="006A60D1" w:rsidP="006A60D1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Hlava XIV Zmluvy o fungovaní  Európskej únie</w:t>
      </w:r>
    </w:p>
    <w:p w:rsidR="006A60D1" w:rsidRPr="00022A1B" w:rsidP="006A60D1">
      <w:pPr>
        <w:bidi w:val="0"/>
        <w:ind w:firstLine="360"/>
        <w:rPr>
          <w:rFonts w:ascii="Times New Roman" w:hAnsi="Times New Roman"/>
        </w:rPr>
      </w:pPr>
    </w:p>
    <w:p w:rsidR="006A60D1" w:rsidP="006A60D1">
      <w:pPr>
        <w:numPr>
          <w:numId w:val="6"/>
        </w:numPr>
        <w:tabs>
          <w:tab w:val="left" w:pos="1068"/>
        </w:tabs>
        <w:bidi w:val="0"/>
        <w:adjustRightInd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sekundárnom</w:t>
      </w:r>
    </w:p>
    <w:p w:rsidR="004A30C3" w:rsidRPr="004036A4" w:rsidP="004A30C3">
      <w:pPr>
        <w:bidi w:val="0"/>
        <w:adjustRightInd w:val="0"/>
        <w:ind w:left="708"/>
        <w:rPr>
          <w:rFonts w:ascii="Times New Roman" w:hAnsi="Times New Roman"/>
          <w:i/>
        </w:rPr>
      </w:pPr>
    </w:p>
    <w:p w:rsidR="006A60D1" w:rsidP="006A60D1">
      <w:pPr>
        <w:bidi w:val="0"/>
        <w:ind w:left="158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:rsidR="006A60D1" w:rsidRPr="006C4577" w:rsidP="006A60D1">
      <w:pPr>
        <w:tabs>
          <w:tab w:val="left" w:pos="1980"/>
        </w:tabs>
        <w:bidi w:val="0"/>
        <w:ind w:left="360" w:hanging="360"/>
        <w:rPr>
          <w:rFonts w:ascii="Times New Roman" w:hAnsi="Times New Roman"/>
        </w:rPr>
      </w:pPr>
    </w:p>
    <w:p w:rsidR="006A60D1" w:rsidRPr="006C4577" w:rsidP="006A60D1">
      <w:pPr>
        <w:bidi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b)</w:t>
        <w:tab/>
      </w:r>
      <w:r w:rsidRPr="006C4577">
        <w:rPr>
          <w:rFonts w:ascii="Times New Roman" w:hAnsi="Times New Roman"/>
        </w:rPr>
        <w:t>nie je obsiahnutá v judikatúre Súdneho dvora Európsk</w:t>
      </w:r>
      <w:r>
        <w:rPr>
          <w:rFonts w:ascii="Times New Roman" w:hAnsi="Times New Roman"/>
        </w:rPr>
        <w:t>ej únie</w:t>
      </w:r>
      <w:r w:rsidRPr="006C4577">
        <w:rPr>
          <w:rFonts w:ascii="Times New Roman" w:hAnsi="Times New Roman"/>
        </w:rPr>
        <w:t>.</w:t>
      </w:r>
    </w:p>
    <w:p w:rsidR="006A60D1" w:rsidRPr="006C4577" w:rsidP="006A60D1">
      <w:pPr>
        <w:bidi w:val="0"/>
        <w:jc w:val="both"/>
        <w:rPr>
          <w:rFonts w:ascii="Times New Roman" w:hAnsi="Times New Roman"/>
        </w:rPr>
      </w:pPr>
    </w:p>
    <w:p w:rsidR="006A60D1" w:rsidP="00EF3829">
      <w:pPr>
        <w:pStyle w:val="NormalWeb"/>
        <w:numPr>
          <w:numId w:val="5"/>
        </w:numPr>
        <w:tabs>
          <w:tab w:val="clear" w:pos="720"/>
        </w:tabs>
        <w:bidi w:val="0"/>
        <w:spacing w:before="0" w:beforeAutospacing="0" w:after="0" w:afterAutospacing="0"/>
        <w:ind w:right="-108" w:hanging="720"/>
        <w:jc w:val="both"/>
        <w:rPr>
          <w:rFonts w:ascii="Times New Roman" w:hAnsi="Times New Roman"/>
          <w:b/>
          <w:bCs/>
          <w:lang w:val="sk-SK"/>
        </w:rPr>
      </w:pPr>
      <w:r w:rsidRPr="00EF3829" w:rsidR="00EF3829">
        <w:rPr>
          <w:rFonts w:ascii="Times New Roman" w:hAnsi="Times New Roman"/>
          <w:b/>
          <w:bCs/>
          <w:lang w:val="sk-SK"/>
        </w:rPr>
        <w:t xml:space="preserve">Záväzky Slovenskej republiky vo vzťahu k Európskej </w:t>
      </w:r>
      <w:r w:rsidR="00EF3829">
        <w:rPr>
          <w:rFonts w:ascii="Times New Roman" w:hAnsi="Times New Roman"/>
          <w:b/>
          <w:bCs/>
          <w:lang w:val="sk-SK"/>
        </w:rPr>
        <w:t>únii:</w:t>
      </w:r>
    </w:p>
    <w:p w:rsidR="00EF3829" w:rsidP="00EF3829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  <w:b/>
          <w:bCs/>
          <w:lang w:val="sk-SK"/>
        </w:rPr>
      </w:pPr>
    </w:p>
    <w:p w:rsidR="00EF3829" w:rsidP="00EF3829">
      <w:pPr>
        <w:pStyle w:val="NormalWeb"/>
        <w:numPr>
          <w:ilvl w:val="2"/>
          <w:numId w:val="5"/>
        </w:numPr>
        <w:tabs>
          <w:tab w:val="clear" w:pos="2340"/>
        </w:tabs>
        <w:bidi w:val="0"/>
        <w:spacing w:before="0" w:beforeAutospacing="0" w:after="0" w:afterAutospacing="0"/>
        <w:ind w:left="720" w:right="-108"/>
        <w:jc w:val="both"/>
        <w:rPr>
          <w:rFonts w:ascii="Times New Roman" w:hAnsi="Times New Roman"/>
          <w:bCs/>
          <w:lang w:val="sk-SK"/>
        </w:rPr>
      </w:pPr>
      <w:r w:rsidRPr="00EF3829">
        <w:rPr>
          <w:rFonts w:ascii="Times New Roman" w:hAnsi="Times New Roman"/>
          <w:bCs/>
          <w:lang w:val="sk-SK"/>
        </w:rPr>
        <w:t>lehota</w:t>
      </w:r>
      <w:r>
        <w:rPr>
          <w:rFonts w:ascii="Times New Roman" w:hAnsi="Times New Roman"/>
          <w:bCs/>
          <w:lang w:val="sk-SK"/>
        </w:rPr>
        <w:t xml:space="preserve"> na prebratie smernice alebo lehota na implementáciu nariadenia alebo rozhodnutia</w:t>
      </w:r>
    </w:p>
    <w:p w:rsidR="00EF3829" w:rsidP="00EF3829">
      <w:pPr>
        <w:pStyle w:val="NormalWeb"/>
        <w:bidi w:val="0"/>
        <w:spacing w:before="0" w:beforeAutospacing="0" w:after="0" w:afterAutospacing="0"/>
        <w:ind w:left="708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bezpredme</w:t>
      </w:r>
      <w:r w:rsidR="004A30C3">
        <w:rPr>
          <w:rFonts w:ascii="Times New Roman" w:hAnsi="Times New Roman"/>
          <w:bCs/>
          <w:lang w:val="sk-SK"/>
        </w:rPr>
        <w:t>tné</w:t>
      </w:r>
    </w:p>
    <w:p w:rsidR="004A30C3" w:rsidP="00EF3829">
      <w:pPr>
        <w:pStyle w:val="NormalWeb"/>
        <w:bidi w:val="0"/>
        <w:spacing w:before="0" w:beforeAutospacing="0" w:after="0" w:afterAutospacing="0"/>
        <w:ind w:left="708" w:right="-108"/>
        <w:jc w:val="both"/>
        <w:rPr>
          <w:rFonts w:ascii="Times New Roman" w:hAnsi="Times New Roman"/>
          <w:bCs/>
          <w:lang w:val="sk-SK"/>
        </w:rPr>
      </w:pPr>
    </w:p>
    <w:p w:rsidR="00EF3829" w:rsidP="00EF3829">
      <w:pPr>
        <w:pStyle w:val="NormalWeb"/>
        <w:numPr>
          <w:ilvl w:val="2"/>
          <w:numId w:val="5"/>
        </w:numPr>
        <w:tabs>
          <w:tab w:val="clear" w:pos="2340"/>
        </w:tabs>
        <w:bidi w:val="0"/>
        <w:spacing w:before="0" w:beforeAutospacing="0" w:after="0" w:afterAutospacing="0"/>
        <w:ind w:left="720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4A30C3" w:rsidP="004A30C3">
      <w:pPr>
        <w:pStyle w:val="NormalWeb"/>
        <w:bidi w:val="0"/>
        <w:spacing w:before="0" w:beforeAutospacing="0" w:after="0" w:afterAutospacing="0"/>
        <w:ind w:left="708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bezpredmetné</w:t>
      </w:r>
    </w:p>
    <w:p w:rsidR="004A30C3" w:rsidP="004A30C3">
      <w:pPr>
        <w:pStyle w:val="NormalWeb"/>
        <w:bidi w:val="0"/>
        <w:spacing w:before="0" w:beforeAutospacing="0" w:after="0" w:afterAutospacing="0"/>
        <w:ind w:left="360" w:right="-108"/>
        <w:jc w:val="both"/>
        <w:rPr>
          <w:rFonts w:ascii="Times New Roman" w:hAnsi="Times New Roman"/>
          <w:bCs/>
          <w:lang w:val="sk-SK"/>
        </w:rPr>
      </w:pPr>
    </w:p>
    <w:p w:rsidR="00EF3829" w:rsidP="00EF3829">
      <w:pPr>
        <w:pStyle w:val="NormalWeb"/>
        <w:numPr>
          <w:ilvl w:val="2"/>
          <w:numId w:val="5"/>
        </w:numPr>
        <w:tabs>
          <w:tab w:val="clear" w:pos="2340"/>
        </w:tabs>
        <w:bidi w:val="0"/>
        <w:spacing w:before="0" w:beforeAutospacing="0" w:after="0" w:afterAutospacing="0"/>
        <w:ind w:left="720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informácia o konaní začatom proti Slovenskej republike o porušení podľa čl. 258 až 260 Zmluvy i fungovaní Európskej únie</w:t>
      </w:r>
    </w:p>
    <w:p w:rsidR="004A30C3" w:rsidP="004A30C3">
      <w:pPr>
        <w:pStyle w:val="NormalWeb"/>
        <w:bidi w:val="0"/>
        <w:spacing w:before="0" w:beforeAutospacing="0" w:after="0" w:afterAutospacing="0"/>
        <w:ind w:left="708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bezpredmetné</w:t>
      </w:r>
    </w:p>
    <w:p w:rsidR="004A30C3" w:rsidP="004A30C3">
      <w:pPr>
        <w:pStyle w:val="NormalWeb"/>
        <w:bidi w:val="0"/>
        <w:spacing w:before="0" w:beforeAutospacing="0" w:after="0" w:afterAutospacing="0"/>
        <w:ind w:left="360" w:right="-108"/>
        <w:jc w:val="both"/>
        <w:rPr>
          <w:rFonts w:ascii="Times New Roman" w:hAnsi="Times New Roman"/>
          <w:bCs/>
          <w:lang w:val="sk-SK"/>
        </w:rPr>
      </w:pPr>
    </w:p>
    <w:p w:rsidR="00EF3829" w:rsidP="00EF3829">
      <w:pPr>
        <w:pStyle w:val="NormalWeb"/>
        <w:numPr>
          <w:ilvl w:val="2"/>
          <w:numId w:val="5"/>
        </w:numPr>
        <w:tabs>
          <w:tab w:val="clear" w:pos="2340"/>
        </w:tabs>
        <w:bidi w:val="0"/>
        <w:spacing w:before="0" w:beforeAutospacing="0" w:after="0" w:afterAutospacing="0"/>
        <w:ind w:left="720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informácia o právnych predpisoch, v ktorých sú preberané smernice už prebraté spolu s uvedením rozsahu tohto prebratia</w:t>
      </w:r>
    </w:p>
    <w:p w:rsidR="004A30C3" w:rsidP="004A30C3">
      <w:pPr>
        <w:pStyle w:val="NormalWeb"/>
        <w:bidi w:val="0"/>
        <w:spacing w:before="0" w:beforeAutospacing="0" w:after="0" w:afterAutospacing="0"/>
        <w:ind w:left="708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bezpredmetné</w:t>
      </w:r>
    </w:p>
    <w:p w:rsidR="004A30C3" w:rsidRPr="00EF3829" w:rsidP="004A30C3">
      <w:pPr>
        <w:pStyle w:val="NormalWeb"/>
        <w:bidi w:val="0"/>
        <w:spacing w:before="0" w:beforeAutospacing="0" w:after="0" w:afterAutospacing="0"/>
        <w:ind w:left="360" w:right="-108"/>
        <w:jc w:val="both"/>
        <w:rPr>
          <w:rFonts w:ascii="Times New Roman" w:hAnsi="Times New Roman"/>
          <w:bCs/>
          <w:lang w:val="sk-SK"/>
        </w:rPr>
      </w:pPr>
    </w:p>
    <w:p w:rsidR="00EF3829" w:rsidP="00EF3829">
      <w:pPr>
        <w:pStyle w:val="NormalWeb"/>
        <w:numPr>
          <w:numId w:val="5"/>
        </w:numPr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Stupeň zlučiteľnosti návrhu právneho predpisu s právom Európskej únie:</w:t>
      </w:r>
    </w:p>
    <w:p w:rsidR="004A30C3" w:rsidP="004A30C3">
      <w:pPr>
        <w:pStyle w:val="NormalWeb"/>
        <w:bidi w:val="0"/>
        <w:spacing w:before="0" w:beforeAutospacing="0" w:after="0" w:afterAutospacing="0"/>
        <w:ind w:left="360" w:right="-108" w:firstLine="360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úplný</w:t>
      </w:r>
    </w:p>
    <w:p w:rsidR="004A30C3" w:rsidRPr="004A30C3" w:rsidP="004A30C3">
      <w:pPr>
        <w:pStyle w:val="NormalWeb"/>
        <w:bidi w:val="0"/>
        <w:spacing w:before="0" w:beforeAutospacing="0" w:after="0" w:afterAutospacing="0"/>
        <w:ind w:left="360" w:right="-108" w:firstLine="360"/>
        <w:jc w:val="both"/>
        <w:rPr>
          <w:rFonts w:ascii="Times New Roman" w:hAnsi="Times New Roman"/>
          <w:bCs/>
          <w:lang w:val="sk-SK"/>
        </w:rPr>
      </w:pPr>
    </w:p>
    <w:p w:rsidR="00EF3829" w:rsidP="00EF3829">
      <w:pPr>
        <w:pStyle w:val="NormalWeb"/>
        <w:numPr>
          <w:numId w:val="5"/>
        </w:numPr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Gestor a spolupracujúce rezorty:</w:t>
      </w:r>
    </w:p>
    <w:p w:rsidR="004A30C3" w:rsidRPr="004A30C3" w:rsidP="004A30C3">
      <w:pPr>
        <w:pStyle w:val="NormalWeb"/>
        <w:bidi w:val="0"/>
        <w:spacing w:before="0" w:beforeAutospacing="0" w:after="0" w:afterAutospacing="0"/>
        <w:ind w:left="720" w:right="-108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Ministerstvo zdravotníctva Slovenskej republiky</w:t>
      </w:r>
    </w:p>
    <w:sectPr w:rsidSect="005546DE">
      <w:footerReference w:type="even" r:id="rId4"/>
      <w:footerReference w:type="default" r:id="rId5"/>
      <w:pgSz w:w="11906" w:h="16838" w:code="9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78" w:rsidP="00632E6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3317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78" w:rsidP="00632E6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A3317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F60"/>
    <w:multiLevelType w:val="hybridMultilevel"/>
    <w:tmpl w:val="C490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B67C09"/>
    <w:multiLevelType w:val="hybridMultilevel"/>
    <w:tmpl w:val="B75A91E6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  <w:rtl w:val="0"/>
        <w:cs w:val="0"/>
      </w:rPr>
    </w:lvl>
  </w:abstractNum>
  <w:abstractNum w:abstractNumId="2">
    <w:nsid w:val="41DF5C16"/>
    <w:multiLevelType w:val="hybridMultilevel"/>
    <w:tmpl w:val="6AAE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D51204"/>
    <w:multiLevelType w:val="hybridMultilevel"/>
    <w:tmpl w:val="6138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FE534C"/>
    <w:multiLevelType w:val="hybridMultilevel"/>
    <w:tmpl w:val="8786C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6">
    <w:nsid w:val="79627E14"/>
    <w:multiLevelType w:val="hybridMultilevel"/>
    <w:tmpl w:val="3742404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23AA9"/>
    <w:rsid w:val="00022A1B"/>
    <w:rsid w:val="000914FC"/>
    <w:rsid w:val="000A16EB"/>
    <w:rsid w:val="000A39A1"/>
    <w:rsid w:val="000B0230"/>
    <w:rsid w:val="000F20F4"/>
    <w:rsid w:val="00103C30"/>
    <w:rsid w:val="00135819"/>
    <w:rsid w:val="00194A7B"/>
    <w:rsid w:val="0019738E"/>
    <w:rsid w:val="001C5852"/>
    <w:rsid w:val="001F72AD"/>
    <w:rsid w:val="00203B57"/>
    <w:rsid w:val="00211245"/>
    <w:rsid w:val="00215258"/>
    <w:rsid w:val="002523CA"/>
    <w:rsid w:val="0026209B"/>
    <w:rsid w:val="0029171D"/>
    <w:rsid w:val="00291BFF"/>
    <w:rsid w:val="0033366D"/>
    <w:rsid w:val="00345BC6"/>
    <w:rsid w:val="003768A1"/>
    <w:rsid w:val="0039081F"/>
    <w:rsid w:val="004036A4"/>
    <w:rsid w:val="004150CC"/>
    <w:rsid w:val="004A30C3"/>
    <w:rsid w:val="004A71F3"/>
    <w:rsid w:val="004B00DC"/>
    <w:rsid w:val="004D0B3A"/>
    <w:rsid w:val="004E10E1"/>
    <w:rsid w:val="004E71BD"/>
    <w:rsid w:val="004F1B83"/>
    <w:rsid w:val="004F6845"/>
    <w:rsid w:val="00502275"/>
    <w:rsid w:val="00520569"/>
    <w:rsid w:val="00541733"/>
    <w:rsid w:val="005546DE"/>
    <w:rsid w:val="00632E65"/>
    <w:rsid w:val="00635EC4"/>
    <w:rsid w:val="00663E2C"/>
    <w:rsid w:val="0066419C"/>
    <w:rsid w:val="006727CF"/>
    <w:rsid w:val="006A4D08"/>
    <w:rsid w:val="006A60D1"/>
    <w:rsid w:val="006C4577"/>
    <w:rsid w:val="006F08C3"/>
    <w:rsid w:val="00795C90"/>
    <w:rsid w:val="007A145F"/>
    <w:rsid w:val="007C213B"/>
    <w:rsid w:val="007D1FFD"/>
    <w:rsid w:val="008027B8"/>
    <w:rsid w:val="008132AC"/>
    <w:rsid w:val="00831137"/>
    <w:rsid w:val="00880987"/>
    <w:rsid w:val="008D136A"/>
    <w:rsid w:val="00910EA4"/>
    <w:rsid w:val="00934FE7"/>
    <w:rsid w:val="0095413F"/>
    <w:rsid w:val="009778D0"/>
    <w:rsid w:val="009C365B"/>
    <w:rsid w:val="00A137BE"/>
    <w:rsid w:val="00A16C70"/>
    <w:rsid w:val="00A33178"/>
    <w:rsid w:val="00AA0E6A"/>
    <w:rsid w:val="00AA30B3"/>
    <w:rsid w:val="00AA5699"/>
    <w:rsid w:val="00B04D80"/>
    <w:rsid w:val="00B54340"/>
    <w:rsid w:val="00B847D2"/>
    <w:rsid w:val="00BF0B82"/>
    <w:rsid w:val="00C54449"/>
    <w:rsid w:val="00C87262"/>
    <w:rsid w:val="00CE03AC"/>
    <w:rsid w:val="00CE52A1"/>
    <w:rsid w:val="00D010EF"/>
    <w:rsid w:val="00D06511"/>
    <w:rsid w:val="00D06635"/>
    <w:rsid w:val="00D54E06"/>
    <w:rsid w:val="00D6266C"/>
    <w:rsid w:val="00D95F63"/>
    <w:rsid w:val="00DA4EFA"/>
    <w:rsid w:val="00DB1DF1"/>
    <w:rsid w:val="00DB6562"/>
    <w:rsid w:val="00DC040C"/>
    <w:rsid w:val="00E20096"/>
    <w:rsid w:val="00E23AA9"/>
    <w:rsid w:val="00E41C05"/>
    <w:rsid w:val="00E72573"/>
    <w:rsid w:val="00EC26CD"/>
    <w:rsid w:val="00EE4C2C"/>
    <w:rsid w:val="00EF3829"/>
    <w:rsid w:val="00F06CD3"/>
    <w:rsid w:val="00F1145D"/>
    <w:rsid w:val="00F15153"/>
    <w:rsid w:val="00F42CAD"/>
    <w:rsid w:val="00F96EE1"/>
    <w:rsid w:val="00F97444"/>
    <w:rsid w:val="00FD29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A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D0663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E41C05"/>
    <w:pPr>
      <w:keepNext/>
      <w:spacing w:before="240" w:after="60"/>
      <w:jc w:val="left"/>
      <w:outlineLvl w:val="3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23AA9"/>
    <w:pPr>
      <w:jc w:val="both"/>
    </w:pPr>
    <w:rPr>
      <w:b/>
      <w:bCs/>
    </w:rPr>
  </w:style>
  <w:style w:type="paragraph" w:styleId="BodyText3">
    <w:name w:val="Body Text 3"/>
    <w:basedOn w:val="Normal"/>
    <w:rsid w:val="00E23AA9"/>
    <w:pPr>
      <w:spacing w:after="120"/>
      <w:jc w:val="left"/>
    </w:pPr>
    <w:rPr>
      <w:sz w:val="16"/>
      <w:szCs w:val="16"/>
    </w:rPr>
  </w:style>
  <w:style w:type="paragraph" w:styleId="BodyTextIndent">
    <w:name w:val="Body Text Indent"/>
    <w:basedOn w:val="Normal"/>
    <w:rsid w:val="00E41C05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CE52A1"/>
    <w:pPr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145F"/>
    <w:pPr>
      <w:spacing w:before="100" w:beforeAutospacing="1" w:after="100" w:afterAutospacing="1"/>
      <w:jc w:val="left"/>
    </w:pPr>
    <w:rPr>
      <w:lang w:val="en-US"/>
    </w:rPr>
  </w:style>
  <w:style w:type="character" w:customStyle="1" w:styleId="Nadpis1Char">
    <w:name w:val="Nadpis 1 Char"/>
    <w:basedOn w:val="DefaultParagraphFont"/>
    <w:link w:val="Heading1"/>
    <w:locked/>
    <w:rsid w:val="00D06635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locked/>
    <w:rsid w:val="006A60D1"/>
    <w:rPr>
      <w:rFonts w:cs="Times New Roman"/>
      <w:b/>
      <w:bCs/>
      <w:sz w:val="28"/>
      <w:szCs w:val="28"/>
      <w:rtl w:val="0"/>
      <w:cs w:val="0"/>
      <w:lang w:val="sk-SK" w:eastAsia="cs-CZ" w:bidi="ar-SA"/>
    </w:rPr>
  </w:style>
  <w:style w:type="paragraph" w:styleId="Footer">
    <w:name w:val="footer"/>
    <w:basedOn w:val="Normal"/>
    <w:rsid w:val="005546D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6D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205</Words>
  <Characters>1243</Characters>
  <Application>Microsoft Office Word</Application>
  <DocSecurity>0</DocSecurity>
  <Lines>0</Lines>
  <Paragraphs>0</Paragraphs>
  <ScaleCrop>false</ScaleCrop>
  <Company>UVZ SR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MZ SR</dc:creator>
  <cp:lastModifiedBy>GaspJarm</cp:lastModifiedBy>
  <cp:revision>2</cp:revision>
  <cp:lastPrinted>2011-01-12T09:02:00Z</cp:lastPrinted>
  <dcterms:created xsi:type="dcterms:W3CDTF">2011-02-02T18:32:00Z</dcterms:created>
  <dcterms:modified xsi:type="dcterms:W3CDTF">2011-02-02T18:32:00Z</dcterms:modified>
</cp:coreProperties>
</file>