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A16EB" w:rsidP="001C5852">
      <w:pPr>
        <w:bidi w:val="0"/>
        <w:jc w:val="center"/>
        <w:rPr>
          <w:rFonts w:ascii="Times New Roman" w:hAnsi="Times New Roman"/>
          <w:b/>
        </w:rPr>
      </w:pPr>
    </w:p>
    <w:p w:rsidR="006A60D1" w:rsidRPr="006A60D1" w:rsidP="006A60D1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b/>
          <w:bCs/>
          <w:sz w:val="28"/>
          <w:szCs w:val="28"/>
          <w:lang w:val="sk-SK"/>
        </w:rPr>
        <w:t>Doložka vybraných vplyvov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b/>
          <w:bCs/>
          <w:lang w:val="sk-SK"/>
        </w:rPr>
        <w:t> </w:t>
      </w:r>
    </w:p>
    <w:p w:rsidR="006A60D1" w:rsidRPr="006A60D1" w:rsidP="006A60D1">
      <w:pPr>
        <w:tabs>
          <w:tab w:val="left" w:pos="0"/>
        </w:tabs>
        <w:bidi w:val="0"/>
        <w:jc w:val="both"/>
        <w:rPr>
          <w:rFonts w:ascii="Times New Roman" w:hAnsi="Times New Roman"/>
          <w:b/>
          <w:color w:val="C0504D"/>
        </w:rPr>
      </w:pPr>
      <w:r w:rsidRPr="006A60D1">
        <w:rPr>
          <w:rFonts w:ascii="Times New Roman" w:hAnsi="Times New Roman"/>
          <w:b/>
          <w:bCs/>
        </w:rPr>
        <w:t>A.1. Názov materiálu:</w:t>
      </w:r>
      <w:r w:rsidRPr="006A60D1">
        <w:rPr>
          <w:rFonts w:ascii="Times New Roman" w:hAnsi="Times New Roman"/>
          <w:b/>
          <w:color w:val="C0504D"/>
        </w:rPr>
        <w:t xml:space="preserve"> 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lang w:val="sk-SK"/>
        </w:rPr>
      </w:pPr>
      <w:r w:rsidRPr="006A60D1">
        <w:rPr>
          <w:rFonts w:ascii="Times New Roman" w:hAnsi="Times New Roman"/>
          <w:b/>
          <w:lang w:val="sk-SK"/>
        </w:rPr>
        <w:t>Návrh zákona, ktorým sa mení a dopĺňa zákon č. 355/2007 Z. z. o ochrane, podpore a rozvoji verejného zdravia a o zmene a doplnení niektorých zákonov v znení neskorších predpisov a ktorým sa dopĺňajú niektoré zákony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rPr>
          <w:rFonts w:ascii="Times New Roman" w:hAnsi="Times New Roman"/>
          <w:lang w:val="sk-SK"/>
        </w:rPr>
      </w:pPr>
    </w:p>
    <w:p w:rsidR="006A60D1" w:rsidRPr="006A60D1" w:rsidP="006A60D1">
      <w:pPr>
        <w:pStyle w:val="NormalWeb"/>
        <w:bidi w:val="0"/>
        <w:spacing w:before="0" w:beforeAutospacing="0" w:after="0" w:afterAutospacing="0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b/>
          <w:bCs/>
          <w:lang w:val="sk-SK"/>
        </w:rPr>
        <w:t>       Termín začatia a ukončenia PPK: 25.10.2010 – 19.11.2010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b/>
          <w:bCs/>
          <w:lang w:val="sk-SK"/>
        </w:rPr>
        <w:t> 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b/>
          <w:bCs/>
          <w:lang w:val="sk-SK"/>
        </w:rPr>
        <w:t> A.2. Vplyvy: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lang w:val="sk-SK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Pozitívne</w:t>
            </w:r>
            <w:r w:rsidRPr="006A60D1">
              <w:rPr>
                <w:rFonts w:ascii="Times New Roman" w:hAnsi="Times New Roman"/>
                <w:sz w:val="16"/>
                <w:szCs w:val="16"/>
                <w:vertAlign w:val="superscript"/>
                <w:lang w:val="sk-SK"/>
              </w:rPr>
              <w:t>*</w:t>
            </w:r>
            <w:r w:rsidRPr="006A60D1">
              <w:rPr>
                <w:rFonts w:ascii="Times New Roman" w:hAnsi="Times New Roman"/>
                <w:lang w:val="sk-SK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Žiadne</w:t>
            </w:r>
            <w:r w:rsidRPr="006A60D1">
              <w:rPr>
                <w:rFonts w:ascii="Times New Roman" w:hAnsi="Times New Roman"/>
                <w:sz w:val="16"/>
                <w:szCs w:val="16"/>
                <w:vertAlign w:val="superscript"/>
                <w:lang w:val="sk-SK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Negatívne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sz w:val="22"/>
                <w:szCs w:val="22"/>
                <w:lang w:val="sk-SK"/>
              </w:rPr>
              <w:t>1. Vplyvy na rozpočet verejnej správy</w:t>
            </w:r>
          </w:p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X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sz w:val="22"/>
                <w:szCs w:val="22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X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3, Sociálne vplyvy </w:t>
            </w:r>
          </w:p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sz w:val="22"/>
                <w:szCs w:val="22"/>
                <w:lang w:val="sk-SK"/>
              </w:rPr>
              <w:t>– vplyvy  na hospodárenie obyvateľstva,</w:t>
            </w:r>
          </w:p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sz w:val="22"/>
                <w:szCs w:val="22"/>
                <w:lang w:val="sk-SK"/>
              </w:rPr>
              <w:t>-sociálnu exklúziu,</w:t>
            </w:r>
          </w:p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sz w:val="22"/>
                <w:szCs w:val="22"/>
                <w:lang w:val="sk-SK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sz w:val="22"/>
                <w:szCs w:val="22"/>
                <w:lang w:val="sk-SK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X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sz w:val="22"/>
                <w:szCs w:val="22"/>
                <w:lang w:val="sk-SK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X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A60D1" w:rsidRPr="006A60D1" w:rsidP="006A60D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lang w:val="sk-SK"/>
              </w:rPr>
            </w:pPr>
            <w:r w:rsidRPr="006A60D1">
              <w:rPr>
                <w:rFonts w:ascii="Times New Roman" w:hAnsi="Times New Roman"/>
                <w:lang w:val="sk-SK"/>
              </w:rPr>
              <w:t> </w:t>
            </w:r>
          </w:p>
        </w:tc>
      </w:tr>
    </w:tbl>
    <w:p w:rsidR="006A60D1" w:rsidRPr="006A60D1" w:rsidP="006A60D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lang w:val="sk-SK"/>
        </w:rPr>
      </w:pPr>
    </w:p>
    <w:p w:rsidR="006A60D1" w:rsidRPr="006A60D1" w:rsidP="006A60D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b/>
          <w:bCs/>
          <w:lang w:val="sk-SK"/>
        </w:rPr>
        <w:t> 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b/>
          <w:bCs/>
          <w:lang w:val="sk-SK"/>
        </w:rPr>
        <w:t>A.3. Poznámky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lang w:val="sk-SK"/>
        </w:rPr>
        <w:t>Prípadné výdavky súvisiace s plnením týchto úloh budú zabezpečené v rámci schválených limitov rozpočtu verejnej správy na jednotlivé rozpočtové roky bez dodatočných požiadaviek na rozpočet.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lang w:val="sk-SK"/>
        </w:rPr>
        <w:t> 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b/>
          <w:bCs/>
          <w:lang w:val="sk-SK"/>
        </w:rPr>
        <w:t>A.4. Alternatívne riešenia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ind w:left="1416"/>
        <w:jc w:val="both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sz w:val="22"/>
          <w:szCs w:val="22"/>
          <w:lang w:val="sk-SK"/>
        </w:rPr>
        <w:t> 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lang w:val="sk-SK"/>
        </w:rPr>
      </w:pPr>
      <w:r w:rsidRPr="006A60D1">
        <w:rPr>
          <w:rFonts w:ascii="Times New Roman" w:hAnsi="Times New Roman"/>
          <w:b/>
          <w:bCs/>
          <w:lang w:val="sk-SK"/>
        </w:rPr>
        <w:t> 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lang w:val="sk-SK"/>
        </w:rPr>
      </w:pPr>
      <w:r w:rsidRPr="006A60D1">
        <w:rPr>
          <w:rFonts w:ascii="Times New Roman" w:hAnsi="Times New Roman"/>
          <w:b/>
          <w:bCs/>
          <w:lang w:val="sk-SK"/>
        </w:rPr>
        <w:t>A.5. Stanovisko gestorov</w:t>
      </w:r>
    </w:p>
    <w:p w:rsidR="006A60D1" w:rsidRPr="006A60D1" w:rsidP="006A60D1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lang w:val="sk-SK"/>
        </w:rPr>
      </w:pPr>
    </w:p>
    <w:p w:rsidR="006A60D1" w:rsidRPr="006A60D1" w:rsidP="006A60D1">
      <w:pPr>
        <w:pStyle w:val="NormalWeb"/>
        <w:numPr>
          <w:numId w:val="7"/>
        </w:numPr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lang w:val="sk-SK"/>
        </w:rPr>
      </w:pPr>
      <w:r w:rsidRPr="006A60D1">
        <w:rPr>
          <w:rFonts w:ascii="Times New Roman" w:hAnsi="Times New Roman"/>
          <w:bCs/>
          <w:lang w:val="sk-SK"/>
        </w:rPr>
        <w:t xml:space="preserve">Ministerstvo financií SR súhlasí s predkladateľom, že predmetný materiál nemá vplyv na informatizáciu spoločnosti. </w:t>
      </w:r>
      <w:r w:rsidRPr="006A60D1">
        <w:rPr>
          <w:rFonts w:ascii="Times New Roman" w:hAnsi="Times New Roman"/>
          <w:b/>
          <w:bCs/>
          <w:lang w:val="sk-SK"/>
        </w:rPr>
        <w:t xml:space="preserve"> </w:t>
      </w:r>
    </w:p>
    <w:p w:rsidR="006A60D1" w:rsidRPr="006A60D1" w:rsidP="006A60D1">
      <w:pPr>
        <w:numPr>
          <w:numId w:val="7"/>
        </w:numPr>
        <w:bidi w:val="0"/>
        <w:rPr>
          <w:rFonts w:ascii="Times New Roman" w:hAnsi="Times New Roman"/>
        </w:rPr>
      </w:pPr>
      <w:r w:rsidRPr="006A60D1">
        <w:rPr>
          <w:rFonts w:ascii="Times New Roman" w:hAnsi="Times New Roman"/>
        </w:rPr>
        <w:t>Ministerstvo hospodárstva SR súhlasí s doložkou vybraných vplyvov bez pripomienok (ide o doplnenie zákona pre prípad vzniku udalostí podliehajúcich Medzinárodným zdravotným predpisom, nemá vplyv na podnikateľské prostredie).</w:t>
      </w:r>
    </w:p>
    <w:p w:rsidR="006A60D1" w:rsidRPr="006A60D1" w:rsidP="006A60D1">
      <w:pPr>
        <w:numPr>
          <w:numId w:val="7"/>
        </w:numPr>
        <w:bidi w:val="0"/>
        <w:jc w:val="both"/>
        <w:rPr>
          <w:rFonts w:ascii="Times New Roman" w:hAnsi="Times New Roman"/>
        </w:rPr>
      </w:pPr>
      <w:r w:rsidRPr="006A60D1">
        <w:rPr>
          <w:rFonts w:ascii="Times New Roman" w:hAnsi="Times New Roman"/>
        </w:rPr>
        <w:t xml:space="preserve">Ministerstvo pôdohospodárstva, životného prostredia a regionálneho rozvoja SR za rezort životného prostredia súhlasí s predloženou doložkou vybraných vplyvov </w:t>
      </w:r>
      <w:r w:rsidRPr="006A60D1">
        <w:rPr>
          <w:rFonts w:ascii="Times New Roman" w:hAnsi="Times New Roman"/>
          <w:bCs/>
        </w:rPr>
        <w:t>bez pripomienok</w:t>
      </w:r>
      <w:r w:rsidRPr="006A60D1">
        <w:rPr>
          <w:rFonts w:ascii="Times New Roman" w:hAnsi="Times New Roman"/>
        </w:rPr>
        <w:t>.</w:t>
      </w:r>
    </w:p>
    <w:p w:rsidR="006A60D1" w:rsidP="00CD5DF1">
      <w:pPr>
        <w:numPr>
          <w:numId w:val="7"/>
        </w:numPr>
        <w:bidi w:val="0"/>
        <w:jc w:val="both"/>
        <w:rPr>
          <w:rFonts w:ascii="Times New Roman" w:hAnsi="Times New Roman"/>
        </w:rPr>
      </w:pPr>
      <w:r w:rsidRPr="006A60D1">
        <w:rPr>
          <w:rFonts w:ascii="Times New Roman" w:hAnsi="Times New Roman"/>
        </w:rPr>
        <w:t>Ministerstvo práce, sociálnych vecí a rodiny SR súhlasí s doložkou vybraných vplyvov bez pripomienok.</w:t>
      </w:r>
    </w:p>
    <w:sectPr w:rsidSect="005546DE">
      <w:footerReference w:type="even" r:id="rId4"/>
      <w:footerReference w:type="default" r:id="rId5"/>
      <w:pgSz w:w="11906" w:h="16838" w:code="9"/>
      <w:pgMar w:top="1417" w:right="1417" w:bottom="1417" w:left="1417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81F" w:rsidP="00632E65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39081F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81F" w:rsidP="00632E65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CD5DF1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39081F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C2F60"/>
    <w:multiLevelType w:val="hybridMultilevel"/>
    <w:tmpl w:val="C4905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21B67C09"/>
    <w:multiLevelType w:val="hybridMultilevel"/>
    <w:tmpl w:val="B75A91E6"/>
    <w:lvl w:ilvl="0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cs="Times New Roman" w:hint="default"/>
        <w:rtl w:val="0"/>
        <w:cs w:val="0"/>
      </w:rPr>
    </w:lvl>
    <w:lvl w:ilvl="1">
      <w:start w:val="0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  <w:rtl w:val="0"/>
        <w:cs w:val="0"/>
      </w:rPr>
    </w:lvl>
  </w:abstractNum>
  <w:abstractNum w:abstractNumId="2">
    <w:nsid w:val="41DF5C16"/>
    <w:multiLevelType w:val="hybridMultilevel"/>
    <w:tmpl w:val="0C0EB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0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4AD51204"/>
    <w:multiLevelType w:val="hybridMultilevel"/>
    <w:tmpl w:val="61383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4DFE534C"/>
    <w:multiLevelType w:val="hybridMultilevel"/>
    <w:tmpl w:val="8786C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6">
    <w:nsid w:val="79627E14"/>
    <w:multiLevelType w:val="hybridMultilevel"/>
    <w:tmpl w:val="3742404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23AA9"/>
    <w:rsid w:val="000914FC"/>
    <w:rsid w:val="000A16EB"/>
    <w:rsid w:val="000A39A1"/>
    <w:rsid w:val="000B0230"/>
    <w:rsid w:val="000F20F4"/>
    <w:rsid w:val="00103C30"/>
    <w:rsid w:val="00135819"/>
    <w:rsid w:val="00194A7B"/>
    <w:rsid w:val="0019738E"/>
    <w:rsid w:val="001C5852"/>
    <w:rsid w:val="001F72AD"/>
    <w:rsid w:val="00211245"/>
    <w:rsid w:val="00215258"/>
    <w:rsid w:val="002523CA"/>
    <w:rsid w:val="0026209B"/>
    <w:rsid w:val="0029171D"/>
    <w:rsid w:val="00291BFF"/>
    <w:rsid w:val="0033366D"/>
    <w:rsid w:val="00345BC6"/>
    <w:rsid w:val="003768A1"/>
    <w:rsid w:val="0039081F"/>
    <w:rsid w:val="00401CA8"/>
    <w:rsid w:val="004150CC"/>
    <w:rsid w:val="004528E7"/>
    <w:rsid w:val="004A71F3"/>
    <w:rsid w:val="004B00DC"/>
    <w:rsid w:val="004D0B3A"/>
    <w:rsid w:val="004E10E1"/>
    <w:rsid w:val="004E71BD"/>
    <w:rsid w:val="004F1B83"/>
    <w:rsid w:val="004F6845"/>
    <w:rsid w:val="00502275"/>
    <w:rsid w:val="00520569"/>
    <w:rsid w:val="00541733"/>
    <w:rsid w:val="005546DE"/>
    <w:rsid w:val="00632E65"/>
    <w:rsid w:val="00635EC4"/>
    <w:rsid w:val="0066419C"/>
    <w:rsid w:val="006727CF"/>
    <w:rsid w:val="006A4D08"/>
    <w:rsid w:val="006A60D1"/>
    <w:rsid w:val="006F08C3"/>
    <w:rsid w:val="00795C90"/>
    <w:rsid w:val="007A145F"/>
    <w:rsid w:val="007C213B"/>
    <w:rsid w:val="007D1FFD"/>
    <w:rsid w:val="008027B8"/>
    <w:rsid w:val="008132AC"/>
    <w:rsid w:val="00831137"/>
    <w:rsid w:val="00880987"/>
    <w:rsid w:val="008A4CEB"/>
    <w:rsid w:val="008D136A"/>
    <w:rsid w:val="00910EA4"/>
    <w:rsid w:val="00934FE7"/>
    <w:rsid w:val="0095413F"/>
    <w:rsid w:val="009778D0"/>
    <w:rsid w:val="009779CA"/>
    <w:rsid w:val="009C365B"/>
    <w:rsid w:val="00A137BE"/>
    <w:rsid w:val="00A16C70"/>
    <w:rsid w:val="00AA0E6A"/>
    <w:rsid w:val="00AA30B3"/>
    <w:rsid w:val="00AA5699"/>
    <w:rsid w:val="00B54340"/>
    <w:rsid w:val="00BF0B82"/>
    <w:rsid w:val="00C54449"/>
    <w:rsid w:val="00C87262"/>
    <w:rsid w:val="00CD5DF1"/>
    <w:rsid w:val="00CE03AC"/>
    <w:rsid w:val="00CE52A1"/>
    <w:rsid w:val="00D06511"/>
    <w:rsid w:val="00D06635"/>
    <w:rsid w:val="00D54E06"/>
    <w:rsid w:val="00D6266C"/>
    <w:rsid w:val="00D95F63"/>
    <w:rsid w:val="00DA4EFA"/>
    <w:rsid w:val="00DB1DF1"/>
    <w:rsid w:val="00DB6562"/>
    <w:rsid w:val="00DC040C"/>
    <w:rsid w:val="00E23AA9"/>
    <w:rsid w:val="00E41C05"/>
    <w:rsid w:val="00E72573"/>
    <w:rsid w:val="00EC26CD"/>
    <w:rsid w:val="00EE4C2C"/>
    <w:rsid w:val="00F02F99"/>
    <w:rsid w:val="00F06CD3"/>
    <w:rsid w:val="00F1145D"/>
    <w:rsid w:val="00F15153"/>
    <w:rsid w:val="00F42CAD"/>
    <w:rsid w:val="00F96EE1"/>
    <w:rsid w:val="00F97444"/>
    <w:rsid w:val="00FD29C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AA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D06635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Nadpis4Char"/>
    <w:qFormat/>
    <w:rsid w:val="00E41C05"/>
    <w:pPr>
      <w:keepNext/>
      <w:spacing w:before="240" w:after="60"/>
      <w:jc w:val="left"/>
      <w:outlineLvl w:val="3"/>
    </w:pPr>
    <w:rPr>
      <w:b/>
      <w:bCs/>
      <w:sz w:val="28"/>
      <w:szCs w:val="28"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E23AA9"/>
    <w:pPr>
      <w:jc w:val="both"/>
    </w:pPr>
    <w:rPr>
      <w:b/>
      <w:bCs/>
    </w:rPr>
  </w:style>
  <w:style w:type="paragraph" w:styleId="BodyText3">
    <w:name w:val="Body Text 3"/>
    <w:basedOn w:val="Normal"/>
    <w:rsid w:val="00E23AA9"/>
    <w:pPr>
      <w:spacing w:after="120"/>
      <w:jc w:val="left"/>
    </w:pPr>
    <w:rPr>
      <w:sz w:val="16"/>
      <w:szCs w:val="16"/>
    </w:rPr>
  </w:style>
  <w:style w:type="paragraph" w:styleId="BodyTextIndent">
    <w:name w:val="Body Text Indent"/>
    <w:basedOn w:val="Normal"/>
    <w:rsid w:val="00E41C05"/>
    <w:pPr>
      <w:spacing w:after="120"/>
      <w:ind w:left="283"/>
      <w:jc w:val="left"/>
    </w:pPr>
  </w:style>
  <w:style w:type="paragraph" w:styleId="BalloonText">
    <w:name w:val="Balloon Text"/>
    <w:basedOn w:val="Normal"/>
    <w:semiHidden/>
    <w:rsid w:val="00CE52A1"/>
    <w:pPr>
      <w:jc w:val="left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A145F"/>
    <w:pPr>
      <w:spacing w:before="100" w:beforeAutospacing="1" w:after="100" w:afterAutospacing="1"/>
      <w:jc w:val="left"/>
    </w:pPr>
    <w:rPr>
      <w:lang w:val="en-US"/>
    </w:rPr>
  </w:style>
  <w:style w:type="character" w:customStyle="1" w:styleId="Nadpis1Char">
    <w:name w:val="Nadpis 1 Char"/>
    <w:basedOn w:val="DefaultParagraphFont"/>
    <w:link w:val="Heading1"/>
    <w:locked/>
    <w:rsid w:val="00D06635"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4Char">
    <w:name w:val="Nadpis 4 Char"/>
    <w:basedOn w:val="DefaultParagraphFont"/>
    <w:link w:val="Heading4"/>
    <w:locked/>
    <w:rsid w:val="006A60D1"/>
    <w:rPr>
      <w:rFonts w:cs="Times New Roman"/>
      <w:b/>
      <w:bCs/>
      <w:sz w:val="28"/>
      <w:szCs w:val="28"/>
      <w:rtl w:val="0"/>
      <w:cs w:val="0"/>
      <w:lang w:val="sk-SK" w:eastAsia="cs-CZ" w:bidi="ar-SA"/>
    </w:rPr>
  </w:style>
  <w:style w:type="paragraph" w:styleId="Footer">
    <w:name w:val="footer"/>
    <w:basedOn w:val="Normal"/>
    <w:rsid w:val="005546D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5546D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216</Words>
  <Characters>1431</Characters>
  <Application>Microsoft Office Word</Application>
  <DocSecurity>0</DocSecurity>
  <Lines>0</Lines>
  <Paragraphs>0</Paragraphs>
  <ScaleCrop>false</ScaleCrop>
  <Company>UVZ SR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vplyvov</dc:title>
  <dc:creator>MZ SR</dc:creator>
  <cp:lastModifiedBy>GaspJarm</cp:lastModifiedBy>
  <cp:revision>2</cp:revision>
  <cp:lastPrinted>2010-12-10T09:17:00Z</cp:lastPrinted>
  <dcterms:created xsi:type="dcterms:W3CDTF">2011-02-02T18:31:00Z</dcterms:created>
  <dcterms:modified xsi:type="dcterms:W3CDTF">2011-02-02T18:31:00Z</dcterms:modified>
</cp:coreProperties>
</file>