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075E30">
      <w:pPr>
        <w:tabs>
          <w:tab w:val="left" w:pos="5580"/>
        </w:tabs>
        <w:bidi w:val="0"/>
        <w:jc w:val="center"/>
        <w:rPr>
          <w:rFonts w:ascii="Times New Roman" w:hAnsi="Times New Roman"/>
        </w:rPr>
      </w:pPr>
      <w:r>
        <w:rPr>
          <w:rFonts w:ascii="Times New Roman" w:hAnsi="Times New Roman"/>
        </w:rPr>
        <w:t>Zmluv</w:t>
      </w:r>
      <w:r w:rsidR="00272B79">
        <w:rPr>
          <w:rFonts w:ascii="Times New Roman" w:hAnsi="Times New Roman"/>
        </w:rPr>
        <w:t>a</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p>
    <w:p w:rsidR="0052676F">
      <w:pPr>
        <w:tabs>
          <w:tab w:val="left" w:pos="5580"/>
        </w:tabs>
        <w:bidi w:val="0"/>
        <w:jc w:val="center"/>
        <w:rPr>
          <w:rFonts w:ascii="Times New Roman" w:hAnsi="Times New Roman"/>
        </w:rPr>
      </w:pPr>
      <w:r w:rsidR="00075E30">
        <w:rPr>
          <w:rFonts w:ascii="Times New Roman" w:hAnsi="Times New Roman"/>
        </w:rPr>
        <w:t xml:space="preserve">medzi Slovenskou republikou </w:t>
      </w: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r w:rsidR="00075E30">
        <w:rPr>
          <w:rFonts w:ascii="Times New Roman" w:hAnsi="Times New Roman"/>
        </w:rPr>
        <w:t>a </w:t>
      </w:r>
    </w:p>
    <w:p w:rsidR="0052676F">
      <w:pPr>
        <w:tabs>
          <w:tab w:val="left" w:pos="5580"/>
        </w:tabs>
        <w:bidi w:val="0"/>
        <w:jc w:val="center"/>
        <w:rPr>
          <w:rFonts w:ascii="Times New Roman" w:hAnsi="Times New Roman"/>
        </w:rPr>
      </w:pPr>
    </w:p>
    <w:p w:rsidR="0052676F">
      <w:pPr>
        <w:tabs>
          <w:tab w:val="left" w:pos="5580"/>
        </w:tabs>
        <w:bidi w:val="0"/>
        <w:jc w:val="center"/>
        <w:rPr>
          <w:rFonts w:ascii="Times New Roman" w:hAnsi="Times New Roman"/>
        </w:rPr>
      </w:pPr>
    </w:p>
    <w:p w:rsidR="00075E30">
      <w:pPr>
        <w:tabs>
          <w:tab w:val="left" w:pos="5580"/>
        </w:tabs>
        <w:bidi w:val="0"/>
        <w:jc w:val="center"/>
        <w:rPr>
          <w:rFonts w:ascii="Times New Roman" w:hAnsi="Times New Roman"/>
        </w:rPr>
      </w:pPr>
      <w:r w:rsidR="009014A5">
        <w:rPr>
          <w:rFonts w:ascii="Times New Roman" w:hAnsi="Times New Roman"/>
        </w:rPr>
        <w:t>Š</w:t>
      </w:r>
      <w:r>
        <w:rPr>
          <w:rFonts w:ascii="Times New Roman" w:hAnsi="Times New Roman"/>
        </w:rPr>
        <w:t>tátom Izrael o sociálnom zabezpečení</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52676F">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Slovenská republika a </w:t>
      </w:r>
      <w:r w:rsidR="009014A5">
        <w:rPr>
          <w:rFonts w:ascii="Times New Roman" w:hAnsi="Times New Roman"/>
        </w:rPr>
        <w:t>Š</w:t>
      </w:r>
      <w:r>
        <w:rPr>
          <w:rFonts w:ascii="Times New Roman" w:hAnsi="Times New Roman"/>
        </w:rPr>
        <w:t>tát Izrael</w:t>
      </w:r>
      <w:r w:rsidR="009014A5">
        <w:rPr>
          <w:rFonts w:ascii="Times New Roman" w:hAnsi="Times New Roman"/>
        </w:rPr>
        <w:t xml:space="preserve"> </w:t>
      </w:r>
      <w:r>
        <w:rPr>
          <w:rFonts w:ascii="Times New Roman" w:hAnsi="Times New Roman"/>
        </w:rPr>
        <w:t xml:space="preserve">so želaním, aby sa upravili vzťahy medzi týmito dvomi štátmi v oblasti sociálneho zabezpečenia, </w:t>
      </w:r>
      <w:r w:rsidR="00177AA3">
        <w:rPr>
          <w:rFonts w:ascii="Times New Roman" w:hAnsi="Times New Roman"/>
        </w:rPr>
        <w:t xml:space="preserve">sa </w:t>
      </w:r>
      <w:r>
        <w:rPr>
          <w:rFonts w:ascii="Times New Roman" w:hAnsi="Times New Roman"/>
        </w:rPr>
        <w:t>dohodli takto:</w:t>
      </w:r>
    </w:p>
    <w:p w:rsidR="00075E30">
      <w:pPr>
        <w:tabs>
          <w:tab w:val="left" w:pos="5580"/>
        </w:tabs>
        <w:bidi w:val="0"/>
        <w:jc w:val="both"/>
        <w:rPr>
          <w:rFonts w:ascii="Times New Roman" w:hAnsi="Times New Roman"/>
        </w:rPr>
      </w:pPr>
    </w:p>
    <w:p w:rsidR="00075E30">
      <w:pPr>
        <w:tabs>
          <w:tab w:val="left" w:pos="5580"/>
        </w:tabs>
        <w:bidi w:val="0"/>
        <w:jc w:val="center"/>
        <w:rPr>
          <w:rFonts w:ascii="Times New Roman" w:hAnsi="Times New Roman"/>
        </w:rPr>
      </w:pPr>
      <w:r>
        <w:rPr>
          <w:rFonts w:ascii="Times New Roman" w:hAnsi="Times New Roman"/>
        </w:rPr>
        <w:br w:type="page"/>
        <w:t>Prvá časť</w:t>
      </w:r>
    </w:p>
    <w:p w:rsidR="00075E30">
      <w:pPr>
        <w:tabs>
          <w:tab w:val="left" w:pos="5580"/>
        </w:tabs>
        <w:bidi w:val="0"/>
        <w:jc w:val="center"/>
        <w:rPr>
          <w:rFonts w:ascii="Times New Roman" w:hAnsi="Times New Roman"/>
        </w:rPr>
      </w:pPr>
    </w:p>
    <w:p w:rsidR="00075E30">
      <w:pPr>
        <w:tabs>
          <w:tab w:val="left" w:pos="5580"/>
        </w:tabs>
        <w:bidi w:val="0"/>
        <w:jc w:val="center"/>
        <w:rPr>
          <w:rFonts w:ascii="Times New Roman" w:hAnsi="Times New Roman"/>
        </w:rPr>
      </w:pPr>
      <w:r>
        <w:rPr>
          <w:rFonts w:ascii="Times New Roman" w:hAnsi="Times New Roman"/>
        </w:rPr>
        <w:t>Všeobecné ustanovenia</w:t>
      </w:r>
    </w:p>
    <w:p w:rsidR="00075E30">
      <w:pPr>
        <w:tabs>
          <w:tab w:val="left" w:pos="5580"/>
        </w:tabs>
        <w:bidi w:val="0"/>
        <w:jc w:val="center"/>
        <w:rPr>
          <w:rFonts w:ascii="Times New Roman" w:hAnsi="Times New Roman"/>
        </w:rPr>
      </w:pPr>
    </w:p>
    <w:p w:rsidR="00075E30">
      <w:pPr>
        <w:tabs>
          <w:tab w:val="left" w:pos="5580"/>
        </w:tabs>
        <w:bidi w:val="0"/>
        <w:jc w:val="center"/>
        <w:rPr>
          <w:rFonts w:ascii="Times New Roman" w:hAnsi="Times New Roman"/>
        </w:rPr>
      </w:pPr>
      <w:r>
        <w:rPr>
          <w:rFonts w:ascii="Times New Roman" w:hAnsi="Times New Roman"/>
        </w:rPr>
        <w:t>Článok 1</w:t>
      </w:r>
    </w:p>
    <w:p w:rsidR="00075E30">
      <w:pPr>
        <w:tabs>
          <w:tab w:val="left" w:pos="5580"/>
        </w:tabs>
        <w:bidi w:val="0"/>
        <w:jc w:val="center"/>
        <w:rPr>
          <w:rFonts w:ascii="Times New Roman" w:hAnsi="Times New Roman"/>
        </w:rPr>
      </w:pPr>
    </w:p>
    <w:p w:rsidR="00075E30">
      <w:pPr>
        <w:tabs>
          <w:tab w:val="left" w:pos="5580"/>
        </w:tabs>
        <w:bidi w:val="0"/>
        <w:jc w:val="center"/>
        <w:rPr>
          <w:rFonts w:ascii="Times New Roman" w:hAnsi="Times New Roman"/>
        </w:rPr>
      </w:pPr>
      <w:r>
        <w:rPr>
          <w:rFonts w:ascii="Times New Roman" w:hAnsi="Times New Roman"/>
        </w:rPr>
        <w:t>Definície</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1. Na účely tejto zmluvy:</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a) „zmluvné strany“ znamen</w:t>
      </w:r>
      <w:r w:rsidR="004F31D6">
        <w:rPr>
          <w:rFonts w:ascii="Times New Roman" w:hAnsi="Times New Roman"/>
        </w:rPr>
        <w:t>ajú</w:t>
      </w:r>
      <w:r>
        <w:rPr>
          <w:rFonts w:ascii="Times New Roman" w:hAnsi="Times New Roman"/>
        </w:rPr>
        <w:t xml:space="preserve"> Slovenskú republiku a </w:t>
      </w:r>
      <w:r w:rsidR="009014A5">
        <w:rPr>
          <w:rFonts w:ascii="Times New Roman" w:hAnsi="Times New Roman"/>
        </w:rPr>
        <w:t>Š</w:t>
      </w:r>
      <w:r>
        <w:rPr>
          <w:rFonts w:ascii="Times New Roman" w:hAnsi="Times New Roman"/>
        </w:rPr>
        <w:t xml:space="preserve">tát Izrael </w:t>
      </w:r>
      <w:r w:rsidR="009014A5">
        <w:rPr>
          <w:rFonts w:ascii="Times New Roman" w:hAnsi="Times New Roman"/>
        </w:rPr>
        <w:t>(</w:t>
      </w:r>
      <w:r>
        <w:rPr>
          <w:rFonts w:ascii="Times New Roman" w:hAnsi="Times New Roman"/>
        </w:rPr>
        <w:t xml:space="preserve">ďalej </w:t>
      </w:r>
      <w:r w:rsidR="009014A5">
        <w:rPr>
          <w:rFonts w:ascii="Times New Roman" w:hAnsi="Times New Roman"/>
        </w:rPr>
        <w:t>len</w:t>
      </w:r>
      <w:r>
        <w:rPr>
          <w:rFonts w:ascii="Times New Roman" w:hAnsi="Times New Roman"/>
        </w:rPr>
        <w:t xml:space="preserve"> </w:t>
      </w:r>
      <w:r w:rsidR="009014A5">
        <w:rPr>
          <w:rFonts w:ascii="Times New Roman" w:hAnsi="Times New Roman"/>
        </w:rPr>
        <w:t>„</w:t>
      </w:r>
      <w:r w:rsidR="00177AA3">
        <w:rPr>
          <w:rFonts w:ascii="Times New Roman" w:hAnsi="Times New Roman"/>
        </w:rPr>
        <w:t xml:space="preserve">Slovensko a </w:t>
      </w:r>
      <w:r>
        <w:rPr>
          <w:rFonts w:ascii="Times New Roman" w:hAnsi="Times New Roman"/>
        </w:rPr>
        <w:t>Izrael</w:t>
      </w:r>
      <w:r w:rsidR="009014A5">
        <w:rPr>
          <w:rFonts w:ascii="Times New Roman" w:hAnsi="Times New Roman"/>
        </w:rPr>
        <w:t>“)</w:t>
      </w:r>
      <w:r w:rsidR="00FA3517">
        <w:rPr>
          <w:rFonts w:ascii="Times New Roman" w:hAnsi="Times New Roman"/>
        </w:rPr>
        <w:t>,</w:t>
      </w:r>
      <w:r>
        <w:rPr>
          <w:rFonts w:ascii="Times New Roman" w:hAnsi="Times New Roman"/>
        </w:rPr>
        <w:t xml:space="preserve"> </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b) „právne predpisy“ znamen</w:t>
      </w:r>
      <w:r w:rsidR="004F31D6">
        <w:rPr>
          <w:rFonts w:ascii="Times New Roman" w:hAnsi="Times New Roman"/>
        </w:rPr>
        <w:t>ajú</w:t>
      </w:r>
      <w:r>
        <w:rPr>
          <w:rFonts w:ascii="Times New Roman" w:hAnsi="Times New Roman"/>
        </w:rPr>
        <w:t xml:space="preserve"> vo vzťahu k systémom sociálneho zabezpečenia zmluvných strán zákony, nariadenia a</w:t>
      </w:r>
      <w:r w:rsidR="00456DD5">
        <w:rPr>
          <w:rFonts w:ascii="Times New Roman" w:hAnsi="Times New Roman"/>
        </w:rPr>
        <w:t xml:space="preserve"> ostatné </w:t>
      </w:r>
      <w:r>
        <w:rPr>
          <w:rFonts w:ascii="Times New Roman" w:hAnsi="Times New Roman"/>
        </w:rPr>
        <w:t>právne predpisy</w:t>
      </w:r>
      <w:r w:rsidR="00196C95">
        <w:rPr>
          <w:rFonts w:ascii="Times New Roman" w:hAnsi="Times New Roman"/>
        </w:rPr>
        <w:t>,</w:t>
      </w:r>
      <w:r>
        <w:rPr>
          <w:rFonts w:ascii="Times New Roman" w:hAnsi="Times New Roman"/>
        </w:rPr>
        <w:t xml:space="preserve"> uvedené v článku 2 tejto zmluvy,</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 xml:space="preserve">c) „príslušný úrad“ znamená vo vzťahu </w:t>
      </w:r>
      <w:r w:rsidR="009014A5">
        <w:rPr>
          <w:rFonts w:ascii="Times New Roman" w:hAnsi="Times New Roman"/>
        </w:rPr>
        <w:t xml:space="preserve">k Slovensku Ministerstvo práce, sociálnych vecí a rodiny Slovenskej republiky a vo vzťahu </w:t>
      </w:r>
      <w:r>
        <w:rPr>
          <w:rFonts w:ascii="Times New Roman" w:hAnsi="Times New Roman"/>
        </w:rPr>
        <w:t>k Izraelu ministra sociálnych vecí</w:t>
      </w:r>
      <w:r w:rsidR="00FA3517">
        <w:rPr>
          <w:rFonts w:ascii="Times New Roman" w:hAnsi="Times New Roman"/>
        </w:rPr>
        <w:t xml:space="preserve"> a služieb</w:t>
      </w:r>
      <w:r>
        <w:rPr>
          <w:rFonts w:ascii="Times New Roman" w:hAnsi="Times New Roman"/>
        </w:rPr>
        <w:t xml:space="preserve">, </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d) „inštitúcia“ znamená orgán alebo inštitúciu zodpovednú za vykonávanie právnych predpisov uvedených v článku 2 tejto zmluvy,</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 xml:space="preserve">e) „príslušná inštitúcia“ znamená inštitúciu, ktorá je zodpovedná za </w:t>
      </w:r>
      <w:r w:rsidR="009014A5">
        <w:rPr>
          <w:rFonts w:ascii="Times New Roman" w:hAnsi="Times New Roman"/>
        </w:rPr>
        <w:t xml:space="preserve">vyplácanie </w:t>
      </w:r>
      <w:r>
        <w:rPr>
          <w:rFonts w:ascii="Times New Roman" w:hAnsi="Times New Roman"/>
        </w:rPr>
        <w:t xml:space="preserve">dávok </w:t>
      </w:r>
      <w:r w:rsidR="009014A5">
        <w:rPr>
          <w:rFonts w:ascii="Times New Roman" w:hAnsi="Times New Roman"/>
        </w:rPr>
        <w:t>podľa</w:t>
      </w:r>
      <w:r>
        <w:rPr>
          <w:rFonts w:ascii="Times New Roman" w:hAnsi="Times New Roman"/>
        </w:rPr>
        <w:t> uplatniteľný</w:t>
      </w:r>
      <w:r w:rsidR="009014A5">
        <w:rPr>
          <w:rFonts w:ascii="Times New Roman" w:hAnsi="Times New Roman"/>
        </w:rPr>
        <w:t>ch</w:t>
      </w:r>
      <w:r>
        <w:rPr>
          <w:rFonts w:ascii="Times New Roman" w:hAnsi="Times New Roman"/>
        </w:rPr>
        <w:t xml:space="preserve"> právny</w:t>
      </w:r>
      <w:r w:rsidR="009014A5">
        <w:rPr>
          <w:rFonts w:ascii="Times New Roman" w:hAnsi="Times New Roman"/>
        </w:rPr>
        <w:t>ch</w:t>
      </w:r>
      <w:r>
        <w:rPr>
          <w:rFonts w:ascii="Times New Roman" w:hAnsi="Times New Roman"/>
        </w:rPr>
        <w:t xml:space="preserve"> predpis</w:t>
      </w:r>
      <w:r w:rsidR="009014A5">
        <w:rPr>
          <w:rFonts w:ascii="Times New Roman" w:hAnsi="Times New Roman"/>
        </w:rPr>
        <w:t>ov,</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 xml:space="preserve">f) „dávka“ znamená akúkoľvek peňažnú dávku alebo inú dávku </w:t>
      </w:r>
      <w:r w:rsidR="009014A5">
        <w:rPr>
          <w:rFonts w:ascii="Times New Roman" w:hAnsi="Times New Roman"/>
        </w:rPr>
        <w:t xml:space="preserve">prislúchajúcu </w:t>
      </w:r>
      <w:r>
        <w:rPr>
          <w:rFonts w:ascii="Times New Roman" w:hAnsi="Times New Roman"/>
        </w:rPr>
        <w:t>podľa právnych predpisov uvedených v článku 2 tejto zmluvy vrátane všetkých dodatkov, zvýšení alebo doplatkov k tejto dávke podľa právnych predpisov zmluvnej strany, pokiaľ v tejto zmluve nie je ustanovené inak,</w:t>
      </w:r>
    </w:p>
    <w:p w:rsidR="00075E30">
      <w:pPr>
        <w:tabs>
          <w:tab w:val="left" w:pos="5580"/>
        </w:tabs>
        <w:bidi w:val="0"/>
        <w:jc w:val="both"/>
        <w:rPr>
          <w:rFonts w:ascii="Times New Roman" w:hAnsi="Times New Roman"/>
        </w:rPr>
      </w:pPr>
    </w:p>
    <w:p w:rsidR="00075E30">
      <w:pPr>
        <w:tabs>
          <w:tab w:val="left" w:pos="5580"/>
        </w:tabs>
        <w:bidi w:val="0"/>
        <w:jc w:val="both"/>
        <w:rPr>
          <w:rFonts w:ascii="Times New Roman" w:hAnsi="Times New Roman"/>
        </w:rPr>
      </w:pPr>
      <w:r>
        <w:rPr>
          <w:rFonts w:ascii="Times New Roman" w:hAnsi="Times New Roman"/>
        </w:rPr>
        <w:t xml:space="preserve">g) „obdobie poistenia“ znamená obdobie zamestnania alebo samostatnej zárobkovej činnosti, alebo obdobie platenia príspevkov alebo </w:t>
      </w:r>
      <w:r w:rsidR="009014A5">
        <w:rPr>
          <w:rFonts w:ascii="Times New Roman" w:hAnsi="Times New Roman"/>
        </w:rPr>
        <w:t>bydliska</w:t>
      </w:r>
      <w:r>
        <w:rPr>
          <w:rFonts w:ascii="Times New Roman" w:hAnsi="Times New Roman"/>
        </w:rPr>
        <w:t xml:space="preserve">, ktoré je </w:t>
      </w:r>
      <w:r w:rsidR="00FA3517">
        <w:rPr>
          <w:rFonts w:ascii="Times New Roman" w:hAnsi="Times New Roman"/>
        </w:rPr>
        <w:t xml:space="preserve">definované </w:t>
      </w:r>
      <w:r>
        <w:rPr>
          <w:rFonts w:ascii="Times New Roman" w:hAnsi="Times New Roman"/>
        </w:rPr>
        <w:t>alebo uznané ako obdobie poistenia podľa právnych predpisov, podľa ktorých sa toto obdobie považovalo alebo považuje za ukončené, alebo ak</w:t>
      </w:r>
      <w:r w:rsidR="00B57DEA">
        <w:rPr>
          <w:rFonts w:ascii="Times New Roman" w:hAnsi="Times New Roman"/>
        </w:rPr>
        <w:t>é</w:t>
      </w:r>
      <w:r>
        <w:rPr>
          <w:rFonts w:ascii="Times New Roman" w:hAnsi="Times New Roman"/>
        </w:rPr>
        <w:t xml:space="preserve">koľvek podobné obdobie, </w:t>
      </w:r>
      <w:r w:rsidR="009014A5">
        <w:rPr>
          <w:rFonts w:ascii="Times New Roman" w:hAnsi="Times New Roman"/>
        </w:rPr>
        <w:t>ak</w:t>
      </w:r>
      <w:r>
        <w:rPr>
          <w:rFonts w:ascii="Times New Roman" w:hAnsi="Times New Roman"/>
        </w:rPr>
        <w:t xml:space="preserve"> sa v právnych predpisoch zmluvnej strany uznáva ako rovnocenné s obdobím poistenia,</w:t>
      </w:r>
    </w:p>
    <w:p w:rsidR="00075E30">
      <w:pPr>
        <w:tabs>
          <w:tab w:val="left" w:pos="5580"/>
        </w:tabs>
        <w:bidi w:val="0"/>
        <w:jc w:val="both"/>
        <w:rPr>
          <w:rFonts w:ascii="Times New Roman" w:hAnsi="Times New Roman"/>
        </w:rPr>
      </w:pPr>
    </w:p>
    <w:p w:rsidR="00075E30" w:rsidRPr="007A4A8F">
      <w:pPr>
        <w:tabs>
          <w:tab w:val="left" w:pos="5580"/>
        </w:tabs>
        <w:bidi w:val="0"/>
        <w:jc w:val="both"/>
        <w:rPr>
          <w:rFonts w:ascii="Times New Roman" w:hAnsi="Times New Roman"/>
        </w:rPr>
      </w:pPr>
      <w:r w:rsidRPr="007A4A8F">
        <w:rPr>
          <w:rFonts w:ascii="Times New Roman" w:hAnsi="Times New Roman"/>
        </w:rPr>
        <w:t>h) „</w:t>
      </w:r>
      <w:r w:rsidRPr="007A4A8F" w:rsidR="009014A5">
        <w:rPr>
          <w:rFonts w:ascii="Times New Roman" w:hAnsi="Times New Roman"/>
        </w:rPr>
        <w:t>bydlisko</w:t>
      </w:r>
      <w:r w:rsidRPr="007A4A8F">
        <w:rPr>
          <w:rFonts w:ascii="Times New Roman" w:hAnsi="Times New Roman"/>
        </w:rPr>
        <w:t xml:space="preserve">“ znamená </w:t>
      </w:r>
      <w:r w:rsidRPr="007A4A8F" w:rsidR="00B57DEA">
        <w:rPr>
          <w:rFonts w:ascii="Times New Roman" w:hAnsi="Times New Roman"/>
        </w:rPr>
        <w:t xml:space="preserve">vo vzťahu k Slovensku </w:t>
      </w:r>
      <w:r w:rsidRPr="007A4A8F" w:rsidR="004F31D6">
        <w:rPr>
          <w:rFonts w:ascii="Times New Roman" w:hAnsi="Times New Roman"/>
        </w:rPr>
        <w:t>zvyčajné bydlisko</w:t>
      </w:r>
      <w:r w:rsidRPr="007A4A8F" w:rsidR="00B57DEA">
        <w:rPr>
          <w:rFonts w:ascii="Times New Roman" w:hAnsi="Times New Roman"/>
        </w:rPr>
        <w:t xml:space="preserve"> a vo vzťahu k Izraelu obvyklý pobyt</w:t>
      </w:r>
      <w:r w:rsidRPr="007A4A8F" w:rsidR="00264035">
        <w:rPr>
          <w:rFonts w:ascii="Times New Roman" w:hAnsi="Times New Roman"/>
        </w:rPr>
        <w:t>,</w:t>
      </w:r>
      <w:r w:rsidRPr="007A4A8F">
        <w:rPr>
          <w:rFonts w:ascii="Times New Roman" w:hAnsi="Times New Roman"/>
        </w:rPr>
        <w:t>  ktor</w:t>
      </w:r>
      <w:r w:rsidRPr="007A4A8F" w:rsidR="00B57DEA">
        <w:rPr>
          <w:rFonts w:ascii="Times New Roman" w:hAnsi="Times New Roman"/>
        </w:rPr>
        <w:t>ý</w:t>
      </w:r>
      <w:r w:rsidRPr="007A4A8F">
        <w:rPr>
          <w:rFonts w:ascii="Times New Roman" w:hAnsi="Times New Roman"/>
        </w:rPr>
        <w:t xml:space="preserve"> je zákonne stanoven</w:t>
      </w:r>
      <w:r w:rsidRPr="007A4A8F" w:rsidR="00B57DEA">
        <w:rPr>
          <w:rFonts w:ascii="Times New Roman" w:hAnsi="Times New Roman"/>
        </w:rPr>
        <w:t>ý</w:t>
      </w:r>
      <w:r w:rsidRPr="007A4A8F">
        <w:rPr>
          <w:rFonts w:ascii="Times New Roman" w:hAnsi="Times New Roman"/>
        </w:rPr>
        <w:t xml:space="preserve">, </w:t>
      </w:r>
    </w:p>
    <w:p w:rsidR="00075E30" w:rsidRPr="007A4A8F">
      <w:pPr>
        <w:tabs>
          <w:tab w:val="left" w:pos="5580"/>
        </w:tabs>
        <w:bidi w:val="0"/>
        <w:jc w:val="both"/>
        <w:rPr>
          <w:rFonts w:ascii="Times New Roman" w:hAnsi="Times New Roman"/>
        </w:rPr>
      </w:pPr>
    </w:p>
    <w:p w:rsidR="00075E30" w:rsidRPr="007A4A8F">
      <w:pPr>
        <w:tabs>
          <w:tab w:val="left" w:pos="5580"/>
        </w:tabs>
        <w:bidi w:val="0"/>
        <w:jc w:val="both"/>
        <w:rPr>
          <w:rFonts w:ascii="Times New Roman" w:hAnsi="Times New Roman"/>
        </w:rPr>
      </w:pPr>
      <w:r w:rsidRPr="007A4A8F">
        <w:rPr>
          <w:rFonts w:ascii="Times New Roman" w:hAnsi="Times New Roman"/>
        </w:rPr>
        <w:t>i) „pobyt“ znamená</w:t>
      </w:r>
      <w:r w:rsidRPr="007A4A8F" w:rsidR="00B57DEA">
        <w:rPr>
          <w:rFonts w:ascii="Times New Roman" w:hAnsi="Times New Roman"/>
        </w:rPr>
        <w:t xml:space="preserve"> vo vzť</w:t>
      </w:r>
      <w:r w:rsidR="00BC2823">
        <w:rPr>
          <w:rFonts w:ascii="Times New Roman" w:hAnsi="Times New Roman"/>
        </w:rPr>
        <w:t>a</w:t>
      </w:r>
      <w:r w:rsidRPr="007A4A8F" w:rsidR="00B57DEA">
        <w:rPr>
          <w:rFonts w:ascii="Times New Roman" w:hAnsi="Times New Roman"/>
        </w:rPr>
        <w:t xml:space="preserve">hu k Slovensku </w:t>
      </w:r>
      <w:r w:rsidRPr="007A4A8F" w:rsidR="004F31D6">
        <w:rPr>
          <w:rFonts w:ascii="Times New Roman" w:hAnsi="Times New Roman"/>
        </w:rPr>
        <w:t>prechodn</w:t>
      </w:r>
      <w:r w:rsidR="00BC2823">
        <w:rPr>
          <w:rFonts w:ascii="Times New Roman" w:hAnsi="Times New Roman"/>
        </w:rPr>
        <w:t>ý</w:t>
      </w:r>
      <w:r w:rsidRPr="007A4A8F" w:rsidR="004F31D6">
        <w:rPr>
          <w:rFonts w:ascii="Times New Roman" w:hAnsi="Times New Roman"/>
        </w:rPr>
        <w:t xml:space="preserve"> </w:t>
      </w:r>
      <w:r w:rsidR="00BC2823">
        <w:rPr>
          <w:rFonts w:ascii="Times New Roman" w:hAnsi="Times New Roman"/>
        </w:rPr>
        <w:t xml:space="preserve">pobyt </w:t>
      </w:r>
      <w:r w:rsidRPr="007A4A8F" w:rsidR="00B57DEA">
        <w:rPr>
          <w:rFonts w:ascii="Times New Roman" w:hAnsi="Times New Roman"/>
        </w:rPr>
        <w:t xml:space="preserve">a vo vzťahu k Izraelu </w:t>
      </w:r>
      <w:r w:rsidR="00BC2823">
        <w:rPr>
          <w:rFonts w:ascii="Times New Roman" w:hAnsi="Times New Roman"/>
        </w:rPr>
        <w:t>dočasný</w:t>
      </w:r>
      <w:r w:rsidRPr="007A4A8F" w:rsidR="00B57DEA">
        <w:rPr>
          <w:rFonts w:ascii="Times New Roman" w:hAnsi="Times New Roman"/>
        </w:rPr>
        <w:t xml:space="preserve"> </w:t>
      </w:r>
      <w:r w:rsidR="00BC2823">
        <w:rPr>
          <w:rFonts w:ascii="Times New Roman" w:hAnsi="Times New Roman"/>
        </w:rPr>
        <w:t>pobyt</w:t>
      </w:r>
      <w:r w:rsidRPr="007A4A8F" w:rsidR="004F31D6">
        <w:rPr>
          <w:rFonts w:ascii="Times New Roman" w:hAnsi="Times New Roman"/>
        </w:rPr>
        <w:t xml:space="preserve">, </w:t>
      </w:r>
      <w:r w:rsidRPr="007A4A8F">
        <w:rPr>
          <w:rFonts w:ascii="Times New Roman" w:hAnsi="Times New Roman"/>
        </w:rPr>
        <w:t xml:space="preserve"> </w:t>
      </w:r>
    </w:p>
    <w:p w:rsidR="00075E30" w:rsidRPr="004F31D6">
      <w:pPr>
        <w:tabs>
          <w:tab w:val="left" w:pos="5580"/>
        </w:tabs>
        <w:bidi w:val="0"/>
        <w:jc w:val="both"/>
        <w:rPr>
          <w:rFonts w:ascii="Times New Roman" w:hAnsi="Times New Roman"/>
          <w:b/>
        </w:rPr>
      </w:pPr>
    </w:p>
    <w:p w:rsidR="00075E30" w:rsidRPr="004F31D6">
      <w:pPr>
        <w:tabs>
          <w:tab w:val="left" w:pos="5580"/>
        </w:tabs>
        <w:bidi w:val="0"/>
        <w:jc w:val="both"/>
        <w:rPr>
          <w:rFonts w:ascii="Times New Roman" w:hAnsi="Times New Roman"/>
          <w:b/>
        </w:rPr>
      </w:pPr>
      <w:r>
        <w:rPr>
          <w:rFonts w:ascii="Times New Roman" w:hAnsi="Times New Roman"/>
        </w:rPr>
        <w:t xml:space="preserve">j) „rodinný príslušník“ znamená </w:t>
      </w:r>
      <w:r w:rsidR="00264035">
        <w:rPr>
          <w:rFonts w:ascii="Times New Roman" w:hAnsi="Times New Roman"/>
        </w:rPr>
        <w:t xml:space="preserve">vo vzťahu k Slovensku rodinného príslušníka definovaného vnútroštátnymi právnymi predpismi a </w:t>
      </w:r>
      <w:r>
        <w:rPr>
          <w:rFonts w:ascii="Times New Roman" w:hAnsi="Times New Roman"/>
        </w:rPr>
        <w:t xml:space="preserve">vo vzťahu k Izraelu osoby, ktoré sú definované alebo uznané za takéto </w:t>
      </w:r>
      <w:r w:rsidR="00FA3517">
        <w:rPr>
          <w:rFonts w:ascii="Times New Roman" w:hAnsi="Times New Roman"/>
        </w:rPr>
        <w:t xml:space="preserve">podľa </w:t>
      </w:r>
      <w:r>
        <w:rPr>
          <w:rFonts w:ascii="Times New Roman" w:hAnsi="Times New Roman"/>
        </w:rPr>
        <w:t>uplatniteľn</w:t>
      </w:r>
      <w:r w:rsidR="00FA3517">
        <w:rPr>
          <w:rFonts w:ascii="Times New Roman" w:hAnsi="Times New Roman"/>
        </w:rPr>
        <w:t>ých právnych predpisov</w:t>
      </w:r>
      <w:r>
        <w:rPr>
          <w:rFonts w:ascii="Times New Roman" w:hAnsi="Times New Roman"/>
        </w:rPr>
        <w:t xml:space="preserve"> </w:t>
      </w:r>
      <w:r w:rsidRPr="007A4A8F">
        <w:rPr>
          <w:rFonts w:ascii="Times New Roman" w:hAnsi="Times New Roman"/>
        </w:rPr>
        <w:t>príslušnou inštitúciou</w:t>
      </w:r>
      <w:r w:rsidR="00B57DEA">
        <w:rPr>
          <w:rFonts w:ascii="Times New Roman" w:hAnsi="Times New Roman"/>
          <w:b/>
        </w:rPr>
        <w:t>.</w:t>
      </w:r>
      <w:r w:rsidRPr="004F31D6">
        <w:rPr>
          <w:rFonts w:ascii="Times New Roman" w:hAnsi="Times New Roman"/>
          <w:b/>
        </w:rPr>
        <w:t xml:space="preserve"> </w:t>
      </w:r>
    </w:p>
    <w:p w:rsidR="00075E30" w:rsidRPr="004F31D6">
      <w:pPr>
        <w:tabs>
          <w:tab w:val="left" w:pos="5580"/>
        </w:tabs>
        <w:bidi w:val="0"/>
        <w:jc w:val="both"/>
        <w:rPr>
          <w:rFonts w:ascii="Times New Roman" w:hAnsi="Times New Roman"/>
          <w:b/>
        </w:rPr>
      </w:pPr>
    </w:p>
    <w:p w:rsidR="00075E30">
      <w:pPr>
        <w:tabs>
          <w:tab w:val="left" w:pos="5580"/>
        </w:tabs>
        <w:bidi w:val="0"/>
        <w:jc w:val="both"/>
        <w:rPr>
          <w:rFonts w:ascii="Times New Roman" w:hAnsi="Times New Roman"/>
        </w:rPr>
      </w:pPr>
      <w:r>
        <w:rPr>
          <w:rFonts w:ascii="Times New Roman" w:hAnsi="Times New Roman"/>
        </w:rPr>
        <w:t>2. Ostatné pojmy a výrazy použité v tejto zmluve majú význam, ktorý im patrí podľa uplatňovaných právnych predpisov.</w:t>
      </w:r>
    </w:p>
    <w:p w:rsidR="00075E30" w:rsidRPr="00264035">
      <w:pPr>
        <w:tabs>
          <w:tab w:val="left" w:pos="5580"/>
        </w:tabs>
        <w:bidi w:val="0"/>
        <w:jc w:val="center"/>
        <w:rPr>
          <w:rFonts w:ascii="Times New Roman" w:hAnsi="Times New Roman"/>
        </w:rPr>
      </w:pPr>
      <w:r>
        <w:rPr>
          <w:rFonts w:ascii="Times New Roman" w:hAnsi="Times New Roman"/>
        </w:rPr>
        <w:br w:type="page"/>
      </w:r>
      <w:r w:rsidRPr="00264035">
        <w:rPr>
          <w:rFonts w:ascii="Times New Roman" w:hAnsi="Times New Roman"/>
        </w:rPr>
        <w:t>Článok 2</w:t>
      </w:r>
    </w:p>
    <w:p w:rsidR="00075E30" w:rsidRPr="00264035">
      <w:pPr>
        <w:tabs>
          <w:tab w:val="left" w:pos="5580"/>
        </w:tabs>
        <w:bidi w:val="0"/>
        <w:jc w:val="center"/>
        <w:rPr>
          <w:rFonts w:ascii="Times New Roman" w:hAnsi="Times New Roman"/>
        </w:rPr>
      </w:pPr>
    </w:p>
    <w:p w:rsidR="00075E30" w:rsidRPr="00264035">
      <w:pPr>
        <w:tabs>
          <w:tab w:val="left" w:pos="5580"/>
        </w:tabs>
        <w:bidi w:val="0"/>
        <w:jc w:val="center"/>
        <w:rPr>
          <w:rFonts w:ascii="Times New Roman" w:hAnsi="Times New Roman"/>
        </w:rPr>
      </w:pPr>
    </w:p>
    <w:p w:rsidR="00075E30" w:rsidRPr="00264035">
      <w:pPr>
        <w:tabs>
          <w:tab w:val="left" w:pos="5580"/>
        </w:tabs>
        <w:bidi w:val="0"/>
        <w:jc w:val="center"/>
        <w:rPr>
          <w:rFonts w:ascii="Times New Roman" w:hAnsi="Times New Roman"/>
        </w:rPr>
      </w:pPr>
      <w:r w:rsidRPr="00264035">
        <w:rPr>
          <w:rFonts w:ascii="Times New Roman" w:hAnsi="Times New Roman"/>
        </w:rPr>
        <w:t>Vecný rozsah</w:t>
      </w:r>
    </w:p>
    <w:p w:rsidR="00075E30" w:rsidRPr="00264035">
      <w:pPr>
        <w:tabs>
          <w:tab w:val="left" w:pos="5580"/>
        </w:tabs>
        <w:bidi w:val="0"/>
        <w:jc w:val="both"/>
        <w:rPr>
          <w:rFonts w:ascii="Times New Roman" w:hAnsi="Times New Roman"/>
        </w:rPr>
      </w:pPr>
    </w:p>
    <w:p w:rsidR="00075E30" w:rsidRPr="00264035">
      <w:pPr>
        <w:tabs>
          <w:tab w:val="left" w:pos="360"/>
          <w:tab w:val="left" w:pos="5580"/>
        </w:tabs>
        <w:bidi w:val="0"/>
        <w:jc w:val="both"/>
        <w:rPr>
          <w:rFonts w:ascii="Times New Roman" w:hAnsi="Times New Roman"/>
        </w:rPr>
      </w:pPr>
      <w:r w:rsidRPr="00264035">
        <w:rPr>
          <w:rFonts w:ascii="Times New Roman" w:hAnsi="Times New Roman"/>
        </w:rPr>
        <w:t>1.</w:t>
        <w:tab/>
        <w:t>Táto zmluva sa vzťahuje na právne predpisy:</w:t>
      </w:r>
    </w:p>
    <w:p w:rsidR="00075E30" w:rsidRPr="00264035">
      <w:pPr>
        <w:tabs>
          <w:tab w:val="left" w:pos="360"/>
          <w:tab w:val="left" w:pos="5580"/>
        </w:tabs>
        <w:bidi w:val="0"/>
        <w:jc w:val="both"/>
        <w:rPr>
          <w:rFonts w:ascii="Times New Roman" w:hAnsi="Times New Roman"/>
        </w:rPr>
      </w:pPr>
    </w:p>
    <w:p w:rsidR="00075E30" w:rsidRPr="00264035">
      <w:pPr>
        <w:tabs>
          <w:tab w:val="left" w:pos="360"/>
          <w:tab w:val="left" w:pos="720"/>
          <w:tab w:val="left" w:pos="1260"/>
          <w:tab w:val="left" w:pos="5580"/>
        </w:tabs>
        <w:bidi w:val="0"/>
        <w:ind w:left="1260" w:hanging="1260"/>
        <w:jc w:val="both"/>
        <w:rPr>
          <w:rFonts w:ascii="Times New Roman" w:hAnsi="Times New Roman"/>
        </w:rPr>
      </w:pPr>
      <w:r w:rsidRPr="00264035">
        <w:rPr>
          <w:rFonts w:ascii="Times New Roman" w:hAnsi="Times New Roman"/>
        </w:rPr>
        <w:tab/>
        <w:tab/>
        <w:t>A.</w:t>
        <w:tab/>
        <w:t xml:space="preserve">vo vzťahu k Izraelu: </w:t>
      </w:r>
      <w:r w:rsidR="00196C95">
        <w:rPr>
          <w:rFonts w:ascii="Times New Roman" w:hAnsi="Times New Roman"/>
        </w:rPr>
        <w:t>z</w:t>
      </w:r>
      <w:r w:rsidRPr="00264035">
        <w:rPr>
          <w:rFonts w:ascii="Times New Roman" w:hAnsi="Times New Roman"/>
        </w:rPr>
        <w:t>ákon o národnom poistení (konsolidované znenie) 5755-1995, pokiaľ sa uplatňuje na tieto odvetvia poistenia:</w:t>
      </w:r>
    </w:p>
    <w:p w:rsidR="00075E30" w:rsidRPr="00264035">
      <w:pPr>
        <w:tabs>
          <w:tab w:val="left" w:pos="360"/>
          <w:tab w:val="left" w:pos="720"/>
          <w:tab w:val="left" w:pos="1260"/>
          <w:tab w:val="left" w:pos="5580"/>
        </w:tabs>
        <w:bidi w:val="0"/>
        <w:ind w:left="1260" w:hanging="1260"/>
        <w:jc w:val="both"/>
        <w:rPr>
          <w:rFonts w:ascii="Times New Roman" w:hAnsi="Times New Roman"/>
        </w:rPr>
      </w:pPr>
    </w:p>
    <w:p w:rsidR="00075E30" w:rsidRPr="00264035">
      <w:pPr>
        <w:tabs>
          <w:tab w:val="left" w:pos="360"/>
          <w:tab w:val="left" w:pos="720"/>
          <w:tab w:val="left" w:pos="1260"/>
          <w:tab w:val="left" w:pos="5580"/>
        </w:tabs>
        <w:bidi w:val="0"/>
        <w:ind w:left="1260" w:hanging="1260"/>
        <w:jc w:val="both"/>
        <w:rPr>
          <w:rFonts w:ascii="Times New Roman" w:hAnsi="Times New Roman"/>
        </w:rPr>
      </w:pPr>
      <w:r w:rsidRPr="00264035">
        <w:rPr>
          <w:rFonts w:ascii="Times New Roman" w:hAnsi="Times New Roman"/>
        </w:rPr>
        <w:tab/>
        <w:tab/>
        <w:tab/>
        <w:t>a) starobné a pozostalostné poistenie</w:t>
      </w:r>
      <w:r w:rsidR="003C53D7">
        <w:rPr>
          <w:rFonts w:ascii="Times New Roman" w:hAnsi="Times New Roman"/>
        </w:rPr>
        <w:t>,</w:t>
      </w:r>
    </w:p>
    <w:p w:rsidR="00075E30" w:rsidRPr="00264035">
      <w:pPr>
        <w:tabs>
          <w:tab w:val="left" w:pos="360"/>
          <w:tab w:val="left" w:pos="720"/>
          <w:tab w:val="left" w:pos="1260"/>
          <w:tab w:val="left" w:pos="5580"/>
        </w:tabs>
        <w:bidi w:val="0"/>
        <w:ind w:left="1260" w:hanging="1260"/>
        <w:jc w:val="both"/>
        <w:rPr>
          <w:rFonts w:ascii="Times New Roman" w:hAnsi="Times New Roman"/>
        </w:rPr>
      </w:pPr>
      <w:r w:rsidRPr="00264035">
        <w:rPr>
          <w:rFonts w:ascii="Times New Roman" w:hAnsi="Times New Roman"/>
        </w:rPr>
        <w:tab/>
        <w:tab/>
        <w:tab/>
        <w:t>b) poistenie pre prípad invalidity</w:t>
      </w:r>
      <w:r w:rsidR="003C53D7">
        <w:rPr>
          <w:rFonts w:ascii="Times New Roman" w:hAnsi="Times New Roman"/>
        </w:rPr>
        <w:t>,</w:t>
      </w:r>
    </w:p>
    <w:p w:rsidR="00264035">
      <w:pPr>
        <w:tabs>
          <w:tab w:val="left" w:pos="360"/>
          <w:tab w:val="left" w:pos="720"/>
          <w:tab w:val="left" w:pos="1260"/>
          <w:tab w:val="left" w:pos="5580"/>
        </w:tabs>
        <w:bidi w:val="0"/>
        <w:ind w:left="1260" w:hanging="1260"/>
        <w:jc w:val="both"/>
        <w:rPr>
          <w:rFonts w:ascii="Times New Roman" w:hAnsi="Times New Roman"/>
        </w:rPr>
      </w:pPr>
      <w:r w:rsidRPr="00264035" w:rsidR="00075E30">
        <w:rPr>
          <w:rFonts w:ascii="Times New Roman" w:hAnsi="Times New Roman"/>
        </w:rPr>
        <w:tab/>
        <w:tab/>
        <w:tab/>
        <w:t>c) poistenie pre prípad pracovného úrazu</w:t>
      </w:r>
      <w:r w:rsidR="003C53D7">
        <w:rPr>
          <w:rFonts w:ascii="Times New Roman" w:hAnsi="Times New Roman"/>
        </w:rPr>
        <w:t>,</w:t>
      </w:r>
      <w:r w:rsidRPr="00264035" w:rsidR="00075E30">
        <w:rPr>
          <w:rFonts w:ascii="Times New Roman" w:hAnsi="Times New Roman"/>
        </w:rPr>
        <w:tab/>
        <w:tab/>
        <w:tab/>
      </w:r>
    </w:p>
    <w:p w:rsidR="00075E30" w:rsidRPr="00264035">
      <w:pPr>
        <w:tabs>
          <w:tab w:val="left" w:pos="360"/>
          <w:tab w:val="left" w:pos="720"/>
          <w:tab w:val="left" w:pos="1260"/>
          <w:tab w:val="left" w:pos="5580"/>
        </w:tabs>
        <w:bidi w:val="0"/>
        <w:ind w:left="1260" w:hanging="1260"/>
        <w:jc w:val="both"/>
        <w:rPr>
          <w:rFonts w:ascii="Times New Roman" w:hAnsi="Times New Roman"/>
        </w:rPr>
      </w:pPr>
      <w:r w:rsidR="00264035">
        <w:rPr>
          <w:rFonts w:ascii="Times New Roman" w:hAnsi="Times New Roman"/>
        </w:rPr>
        <w:tab/>
        <w:tab/>
        <w:tab/>
      </w:r>
      <w:r w:rsidRPr="00264035">
        <w:rPr>
          <w:rFonts w:ascii="Times New Roman" w:hAnsi="Times New Roman"/>
        </w:rPr>
        <w:t>d) poistenie d</w:t>
      </w:r>
      <w:r w:rsidR="00FA3517">
        <w:rPr>
          <w:rFonts w:ascii="Times New Roman" w:hAnsi="Times New Roman"/>
        </w:rPr>
        <w:t>ieťaťa</w:t>
      </w:r>
      <w:r w:rsidR="003C53D7">
        <w:rPr>
          <w:rFonts w:ascii="Times New Roman" w:hAnsi="Times New Roman"/>
        </w:rPr>
        <w:t>,</w:t>
      </w:r>
    </w:p>
    <w:p w:rsidR="00075E30" w:rsidRPr="00264035">
      <w:pPr>
        <w:tabs>
          <w:tab w:val="left" w:pos="360"/>
          <w:tab w:val="left" w:pos="720"/>
          <w:tab w:val="left" w:pos="1260"/>
          <w:tab w:val="left" w:pos="5580"/>
        </w:tabs>
        <w:bidi w:val="0"/>
        <w:ind w:left="1260" w:hanging="1260"/>
        <w:jc w:val="both"/>
        <w:rPr>
          <w:rFonts w:ascii="Times New Roman" w:hAnsi="Times New Roman"/>
        </w:rPr>
      </w:pPr>
    </w:p>
    <w:p w:rsidR="00075E30" w:rsidRPr="007A4A8F" w:rsidP="00740720">
      <w:pPr>
        <w:pStyle w:val="BodyTextIndent"/>
        <w:bidi w:val="0"/>
        <w:ind w:left="1260" w:hanging="540"/>
        <w:rPr>
          <w:rFonts w:ascii="Times New Roman" w:hAnsi="Times New Roman"/>
        </w:rPr>
      </w:pPr>
      <w:r w:rsidRPr="007A4A8F">
        <w:rPr>
          <w:rFonts w:ascii="Times New Roman" w:hAnsi="Times New Roman"/>
        </w:rPr>
        <w:t>B.</w:t>
        <w:tab/>
        <w:t xml:space="preserve">vo vzťahu k Slovensku, </w:t>
      </w:r>
      <w:r w:rsidR="00456DD5">
        <w:rPr>
          <w:rFonts w:ascii="Times New Roman" w:hAnsi="Times New Roman"/>
        </w:rPr>
        <w:t xml:space="preserve">právne predpisy </w:t>
      </w:r>
      <w:r w:rsidRPr="007A4A8F">
        <w:rPr>
          <w:rFonts w:ascii="Times New Roman" w:hAnsi="Times New Roman"/>
        </w:rPr>
        <w:t xml:space="preserve">ktoré upravujú všeobecný systém sociálneho zabezpečenia, </w:t>
      </w:r>
    </w:p>
    <w:p w:rsidR="00075E30" w:rsidRPr="007A4A8F">
      <w:pPr>
        <w:pStyle w:val="BodyTextIndent"/>
        <w:bidi w:val="0"/>
        <w:ind w:left="284" w:firstLine="283"/>
        <w:jc w:val="left"/>
        <w:rPr>
          <w:rFonts w:ascii="Times New Roman" w:hAnsi="Times New Roman"/>
        </w:rPr>
      </w:pPr>
    </w:p>
    <w:p w:rsidR="00075E30" w:rsidRPr="007A4A8F">
      <w:pPr>
        <w:pStyle w:val="BodyTextIndent"/>
        <w:numPr>
          <w:numId w:val="2"/>
        </w:numPr>
        <w:bidi w:val="0"/>
        <w:jc w:val="left"/>
        <w:rPr>
          <w:rFonts w:ascii="Times New Roman" w:hAnsi="Times New Roman"/>
        </w:rPr>
      </w:pPr>
      <w:r w:rsidRPr="007A4A8F">
        <w:rPr>
          <w:rFonts w:ascii="Times New Roman" w:hAnsi="Times New Roman"/>
        </w:rPr>
        <w:t xml:space="preserve">dôchodkové dávky (starobné, invalidné a pozostalostné dávky), </w:t>
      </w:r>
    </w:p>
    <w:p w:rsidR="00075E30" w:rsidRPr="007A4A8F">
      <w:pPr>
        <w:pStyle w:val="BodyTextIndent"/>
        <w:numPr>
          <w:numId w:val="2"/>
        </w:numPr>
        <w:bidi w:val="0"/>
        <w:jc w:val="left"/>
        <w:rPr>
          <w:rFonts w:ascii="Times New Roman" w:hAnsi="Times New Roman"/>
        </w:rPr>
      </w:pPr>
      <w:r w:rsidRPr="007A4A8F">
        <w:rPr>
          <w:rFonts w:ascii="Times New Roman" w:hAnsi="Times New Roman"/>
        </w:rPr>
        <w:t>úrazové dávky (pracovné úrazy a choroby z povolania),</w:t>
      </w:r>
    </w:p>
    <w:p w:rsidR="00075E30" w:rsidRPr="007A4A8F" w:rsidP="007F33EF">
      <w:pPr>
        <w:pStyle w:val="BodyTextIndent"/>
        <w:bidi w:val="0"/>
        <w:ind w:left="1620" w:hanging="409"/>
        <w:jc w:val="left"/>
        <w:rPr>
          <w:rFonts w:ascii="Times New Roman" w:hAnsi="Times New Roman"/>
        </w:rPr>
      </w:pPr>
      <w:r w:rsidRPr="007A4A8F" w:rsidR="00B57DEA">
        <w:rPr>
          <w:rFonts w:ascii="Times New Roman" w:hAnsi="Times New Roman"/>
        </w:rPr>
        <w:t>c</w:t>
      </w:r>
      <w:r w:rsidRPr="007A4A8F" w:rsidR="00264035">
        <w:rPr>
          <w:rFonts w:ascii="Times New Roman" w:hAnsi="Times New Roman"/>
        </w:rPr>
        <w:t>)</w:t>
      </w:r>
      <w:r w:rsidRPr="007A4A8F" w:rsidR="007F33EF">
        <w:rPr>
          <w:rFonts w:ascii="Times New Roman" w:hAnsi="Times New Roman"/>
        </w:rPr>
        <w:tab/>
      </w:r>
      <w:r w:rsidRPr="007A4A8F">
        <w:rPr>
          <w:rFonts w:ascii="Times New Roman" w:hAnsi="Times New Roman"/>
        </w:rPr>
        <w:t>štátne sociálne dávky (príspevok na pohreb a prídavok na dieťa)</w:t>
      </w:r>
      <w:r w:rsidR="003603FA">
        <w:rPr>
          <w:rFonts w:ascii="Times New Roman" w:hAnsi="Times New Roman"/>
        </w:rPr>
        <w:t>.</w:t>
      </w:r>
    </w:p>
    <w:p w:rsidR="00075E30">
      <w:pPr>
        <w:tabs>
          <w:tab w:val="left" w:pos="360"/>
          <w:tab w:val="left" w:pos="720"/>
          <w:tab w:val="left" w:pos="1260"/>
          <w:tab w:val="left" w:pos="5580"/>
        </w:tabs>
        <w:bidi w:val="0"/>
        <w:ind w:left="1260" w:hanging="1260"/>
        <w:jc w:val="both"/>
        <w:rPr>
          <w:rFonts w:ascii="Times New Roman" w:hAnsi="Times New Roman"/>
          <w:b/>
        </w:rPr>
      </w:pPr>
    </w:p>
    <w:p w:rsidR="00075E30">
      <w:pPr>
        <w:tabs>
          <w:tab w:val="left" w:pos="360"/>
          <w:tab w:val="left" w:pos="5580"/>
        </w:tabs>
        <w:bidi w:val="0"/>
        <w:jc w:val="both"/>
        <w:rPr>
          <w:rFonts w:ascii="Times New Roman" w:hAnsi="Times New Roman"/>
        </w:rPr>
      </w:pPr>
    </w:p>
    <w:p w:rsidR="00075E30">
      <w:pPr>
        <w:tabs>
          <w:tab w:val="left" w:pos="360"/>
          <w:tab w:val="left" w:pos="5580"/>
        </w:tabs>
        <w:bidi w:val="0"/>
        <w:jc w:val="both"/>
        <w:rPr>
          <w:rFonts w:ascii="Times New Roman" w:hAnsi="Times New Roman"/>
        </w:rPr>
      </w:pPr>
      <w:r>
        <w:rPr>
          <w:rFonts w:ascii="Times New Roman" w:hAnsi="Times New Roman"/>
        </w:rPr>
        <w:t>2.</w:t>
        <w:tab/>
        <w:t>Ak sa v odseku 4 tohto článku neustanovuje inak, táto zmluva  sa tiež uplatňuje na budúce právne predpisy, ktorými sa zlučujú, nahrádzajú, menia alebo dopĺňajú právne predpisy uvedené v odseku 1 tohto článku.</w:t>
      </w:r>
    </w:p>
    <w:p w:rsidR="00075E30">
      <w:pPr>
        <w:tabs>
          <w:tab w:val="left" w:pos="360"/>
          <w:tab w:val="left" w:pos="5580"/>
        </w:tabs>
        <w:bidi w:val="0"/>
        <w:jc w:val="both"/>
        <w:rPr>
          <w:rFonts w:ascii="Times New Roman" w:hAnsi="Times New Roman"/>
        </w:rPr>
      </w:pPr>
    </w:p>
    <w:p w:rsidR="00075E30" w:rsidRPr="007A4A8F">
      <w:pPr>
        <w:tabs>
          <w:tab w:val="left" w:pos="360"/>
          <w:tab w:val="left" w:pos="5580"/>
        </w:tabs>
        <w:bidi w:val="0"/>
        <w:jc w:val="both"/>
        <w:rPr>
          <w:rFonts w:ascii="Times New Roman" w:hAnsi="Times New Roman"/>
        </w:rPr>
      </w:pPr>
      <w:r w:rsidRPr="007A4A8F">
        <w:rPr>
          <w:rFonts w:ascii="Times New Roman" w:hAnsi="Times New Roman"/>
        </w:rPr>
        <w:t>3.</w:t>
        <w:tab/>
      </w:r>
      <w:r w:rsidRPr="007A4A8F" w:rsidR="008A1563">
        <w:rPr>
          <w:rFonts w:ascii="Times New Roman" w:hAnsi="Times New Roman"/>
        </w:rPr>
        <w:t>Po nadobudnutí platnosti tejto zmluvy</w:t>
      </w:r>
      <w:r w:rsidRPr="007A4A8F">
        <w:rPr>
          <w:rFonts w:ascii="Times New Roman" w:hAnsi="Times New Roman"/>
        </w:rPr>
        <w:t xml:space="preserve"> príslušné úrady sa navzájom informujú o</w:t>
      </w:r>
      <w:r w:rsidRPr="007A4A8F" w:rsidR="008A1563">
        <w:rPr>
          <w:rFonts w:ascii="Times New Roman" w:hAnsi="Times New Roman"/>
        </w:rPr>
        <w:t> </w:t>
      </w:r>
      <w:r w:rsidRPr="007A4A8F">
        <w:rPr>
          <w:rFonts w:ascii="Times New Roman" w:hAnsi="Times New Roman"/>
        </w:rPr>
        <w:t>svojich právnych predpisoch v oblastiach sociálneho zabezpečenia uvedených v odseku 1 tohto článku</w:t>
      </w:r>
      <w:r w:rsidRPr="007A4A8F" w:rsidR="008A1563">
        <w:rPr>
          <w:rFonts w:ascii="Times New Roman" w:hAnsi="Times New Roman"/>
        </w:rPr>
        <w:t>, ak to má vplyv na vykonávanie tejto zmluvy</w:t>
      </w:r>
      <w:r w:rsidRPr="007A4A8F">
        <w:rPr>
          <w:rFonts w:ascii="Times New Roman" w:hAnsi="Times New Roman"/>
        </w:rPr>
        <w:t>.</w:t>
      </w:r>
    </w:p>
    <w:p w:rsidR="00075E30" w:rsidRPr="007A4A8F">
      <w:pPr>
        <w:tabs>
          <w:tab w:val="left" w:pos="360"/>
          <w:tab w:val="left" w:pos="5580"/>
        </w:tabs>
        <w:bidi w:val="0"/>
        <w:jc w:val="both"/>
        <w:rPr>
          <w:rFonts w:ascii="Times New Roman" w:hAnsi="Times New Roman"/>
        </w:rPr>
      </w:pPr>
    </w:p>
    <w:p w:rsidR="00075E30" w:rsidRPr="007A4A8F">
      <w:pPr>
        <w:tabs>
          <w:tab w:val="left" w:pos="360"/>
          <w:tab w:val="left" w:pos="5580"/>
        </w:tabs>
        <w:bidi w:val="0"/>
        <w:jc w:val="both"/>
        <w:rPr>
          <w:rFonts w:ascii="Times New Roman" w:hAnsi="Times New Roman"/>
        </w:rPr>
      </w:pPr>
      <w:r w:rsidRPr="007A4A8F">
        <w:rPr>
          <w:rFonts w:ascii="Times New Roman" w:hAnsi="Times New Roman"/>
        </w:rPr>
        <w:t>4.</w:t>
        <w:tab/>
        <w:t>Táto zmluva sa nevzťahuje na právne predpisy, ktorými sa rozširuje uplatňovanie právnych predpisov uvedených v odseku 1 tohto článku na nov</w:t>
      </w:r>
      <w:r w:rsidR="00AF4B9E">
        <w:rPr>
          <w:rFonts w:ascii="Times New Roman" w:hAnsi="Times New Roman"/>
        </w:rPr>
        <w:t>é</w:t>
      </w:r>
      <w:r w:rsidRPr="007A4A8F">
        <w:rPr>
          <w:rFonts w:ascii="Times New Roman" w:hAnsi="Times New Roman"/>
        </w:rPr>
        <w:t xml:space="preserve"> skupiny príjemcov, ak tak rozhodne príslušný úrad príslušnej zmluvnej strany a doručí oznámenie </w:t>
      </w:r>
      <w:r w:rsidRPr="007A4A8F" w:rsidR="00E4161B">
        <w:rPr>
          <w:rFonts w:ascii="Times New Roman" w:hAnsi="Times New Roman"/>
        </w:rPr>
        <w:t>o</w:t>
      </w:r>
      <w:r w:rsidRPr="007A4A8F">
        <w:rPr>
          <w:rFonts w:ascii="Times New Roman" w:hAnsi="Times New Roman"/>
        </w:rPr>
        <w:t> tomto v súvislosti s informovaním uvedeným v odseku 3 tohto článku.</w:t>
      </w:r>
    </w:p>
    <w:p w:rsidR="00D62719" w:rsidRPr="007A4A8F">
      <w:pPr>
        <w:tabs>
          <w:tab w:val="left" w:pos="360"/>
          <w:tab w:val="left" w:pos="5580"/>
        </w:tabs>
        <w:bidi w:val="0"/>
        <w:jc w:val="both"/>
        <w:rPr>
          <w:rFonts w:ascii="Times New Roman" w:hAnsi="Times New Roman"/>
        </w:rPr>
      </w:pPr>
    </w:p>
    <w:p w:rsidR="00075E30" w:rsidRPr="007A4A8F">
      <w:pPr>
        <w:tabs>
          <w:tab w:val="left" w:pos="360"/>
          <w:tab w:val="left" w:pos="5580"/>
        </w:tabs>
        <w:bidi w:val="0"/>
        <w:jc w:val="both"/>
        <w:rPr>
          <w:rFonts w:ascii="Times New Roman" w:hAnsi="Times New Roman"/>
        </w:rPr>
      </w:pPr>
      <w:r w:rsidRPr="007A4A8F">
        <w:rPr>
          <w:rFonts w:ascii="Times New Roman" w:hAnsi="Times New Roman"/>
        </w:rPr>
        <w:t>5. Táto zmluva sa nevzťahuje na právne predpisy predstavujúce nové odvetvie alebo nový systém sociálneho zabezpečenia.</w:t>
      </w:r>
    </w:p>
    <w:p w:rsidR="00075E30" w:rsidRPr="00D62719">
      <w:pPr>
        <w:tabs>
          <w:tab w:val="left" w:pos="360"/>
          <w:tab w:val="left" w:pos="5580"/>
        </w:tabs>
        <w:bidi w:val="0"/>
        <w:jc w:val="both"/>
        <w:rPr>
          <w:rFonts w:ascii="Times New Roman" w:hAnsi="Times New Roman"/>
          <w:b/>
        </w:rPr>
      </w:pPr>
      <w:r w:rsidRPr="00D62719">
        <w:rPr>
          <w:rFonts w:ascii="Times New Roman" w:hAnsi="Times New Roman"/>
          <w:b/>
        </w:rPr>
        <w:tab/>
      </w:r>
    </w:p>
    <w:p w:rsidR="00075E30">
      <w:pPr>
        <w:tabs>
          <w:tab w:val="left" w:pos="360"/>
          <w:tab w:val="left" w:pos="5580"/>
        </w:tabs>
        <w:bidi w:val="0"/>
        <w:jc w:val="both"/>
        <w:rPr>
          <w:rFonts w:ascii="Times New Roman" w:hAnsi="Times New Roman"/>
        </w:rPr>
      </w:pPr>
      <w:r>
        <w:rPr>
          <w:rFonts w:ascii="Times New Roman" w:hAnsi="Times New Roman"/>
        </w:rPr>
        <w:t xml:space="preserve">6. Ak v tejto zmluve nie je ustanovené inak, uplatňovanie tejto zmluvy neovplyvňujú žiadne nadnárodné právne predpisy, ktoré sú pre zmluvnú stranu záväzné, medzinárodné dohovory uzavreté zmluvnými stranami alebo také právne predpisy zmluvnej strany, ktoré boli zverejnené na účely vykonávania medzinárodného dohovoru.            </w:t>
      </w:r>
    </w:p>
    <w:p w:rsidR="00075E30">
      <w:pPr>
        <w:tabs>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p>
    <w:p w:rsidR="00110B38">
      <w:pPr>
        <w:tabs>
          <w:tab w:val="left" w:pos="540"/>
          <w:tab w:val="left" w:pos="5580"/>
        </w:tabs>
        <w:bidi w:val="0"/>
        <w:jc w:val="center"/>
        <w:rPr>
          <w:rFonts w:ascii="Times New Roman" w:hAnsi="Times New Roman"/>
        </w:rPr>
      </w:pPr>
    </w:p>
    <w:p w:rsidR="00075E30" w:rsidP="00D3613B">
      <w:pPr>
        <w:keepNext/>
        <w:tabs>
          <w:tab w:val="left" w:pos="540"/>
          <w:tab w:val="left" w:pos="5580"/>
        </w:tabs>
        <w:bidi w:val="0"/>
        <w:jc w:val="center"/>
        <w:rPr>
          <w:rFonts w:ascii="Times New Roman" w:hAnsi="Times New Roman"/>
        </w:rPr>
      </w:pPr>
      <w:r>
        <w:rPr>
          <w:rFonts w:ascii="Times New Roman" w:hAnsi="Times New Roman"/>
        </w:rPr>
        <w:t>Článok 3</w:t>
      </w:r>
    </w:p>
    <w:p w:rsidR="00075E30" w:rsidP="00D3613B">
      <w:pPr>
        <w:keepNext/>
        <w:tabs>
          <w:tab w:val="left" w:pos="540"/>
          <w:tab w:val="left" w:pos="5580"/>
        </w:tabs>
        <w:bidi w:val="0"/>
        <w:jc w:val="center"/>
        <w:rPr>
          <w:rFonts w:ascii="Times New Roman" w:hAnsi="Times New Roman"/>
        </w:rPr>
      </w:pPr>
    </w:p>
    <w:p w:rsidR="00075E30" w:rsidP="00D3613B">
      <w:pPr>
        <w:keepNext/>
        <w:tabs>
          <w:tab w:val="left" w:pos="540"/>
          <w:tab w:val="left" w:pos="5580"/>
        </w:tabs>
        <w:bidi w:val="0"/>
        <w:jc w:val="center"/>
        <w:rPr>
          <w:rFonts w:ascii="Times New Roman" w:hAnsi="Times New Roman"/>
        </w:rPr>
      </w:pPr>
      <w:r>
        <w:rPr>
          <w:rFonts w:ascii="Times New Roman" w:hAnsi="Times New Roman"/>
        </w:rPr>
        <w:t xml:space="preserve">Osobný rozsah </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Táto zmluva sa vzťahuje na:</w:t>
      </w:r>
    </w:p>
    <w:p w:rsidR="00075E30">
      <w:pPr>
        <w:tabs>
          <w:tab w:val="left" w:pos="540"/>
          <w:tab w:val="left" w:pos="5580"/>
        </w:tabs>
        <w:bidi w:val="0"/>
        <w:jc w:val="both"/>
        <w:rPr>
          <w:rFonts w:ascii="Times New Roman" w:hAnsi="Times New Roman"/>
        </w:rPr>
      </w:pPr>
    </w:p>
    <w:p w:rsidR="00075E30" w:rsidRPr="007A4A8F">
      <w:pPr>
        <w:tabs>
          <w:tab w:val="left" w:pos="540"/>
          <w:tab w:val="left" w:pos="5580"/>
        </w:tabs>
        <w:bidi w:val="0"/>
        <w:jc w:val="both"/>
        <w:rPr>
          <w:rFonts w:ascii="Times New Roman" w:hAnsi="Times New Roman"/>
        </w:rPr>
      </w:pPr>
      <w:r>
        <w:rPr>
          <w:rFonts w:ascii="Times New Roman" w:hAnsi="Times New Roman"/>
        </w:rPr>
        <w:tab/>
      </w:r>
      <w:r w:rsidRPr="007A4A8F">
        <w:rPr>
          <w:rFonts w:ascii="Times New Roman" w:hAnsi="Times New Roman"/>
        </w:rPr>
        <w:t>a) štátn</w:t>
      </w:r>
      <w:r w:rsidRPr="007A4A8F" w:rsidR="007402FB">
        <w:rPr>
          <w:rFonts w:ascii="Times New Roman" w:hAnsi="Times New Roman"/>
        </w:rPr>
        <w:t>ych</w:t>
      </w:r>
      <w:r w:rsidRPr="007A4A8F">
        <w:rPr>
          <w:rFonts w:ascii="Times New Roman" w:hAnsi="Times New Roman"/>
        </w:rPr>
        <w:t xml:space="preserve"> občan</w:t>
      </w:r>
      <w:r w:rsidRPr="007A4A8F" w:rsidR="007402FB">
        <w:rPr>
          <w:rFonts w:ascii="Times New Roman" w:hAnsi="Times New Roman"/>
        </w:rPr>
        <w:t>ov</w:t>
      </w:r>
      <w:r w:rsidRPr="007A4A8F" w:rsidR="00265323">
        <w:rPr>
          <w:rFonts w:ascii="Times New Roman" w:hAnsi="Times New Roman"/>
        </w:rPr>
        <w:t xml:space="preserve"> zmluvných strán</w:t>
      </w:r>
      <w:r w:rsidR="003C53D7">
        <w:rPr>
          <w:rFonts w:ascii="Times New Roman" w:hAnsi="Times New Roman"/>
        </w:rPr>
        <w:t>,</w:t>
      </w:r>
    </w:p>
    <w:p w:rsidR="00075E30">
      <w:pPr>
        <w:tabs>
          <w:tab w:val="left" w:pos="540"/>
          <w:tab w:val="left" w:pos="5580"/>
        </w:tabs>
        <w:bidi w:val="0"/>
        <w:jc w:val="both"/>
        <w:rPr>
          <w:rFonts w:ascii="Times New Roman" w:hAnsi="Times New Roman"/>
        </w:rPr>
      </w:pPr>
    </w:p>
    <w:p w:rsidR="00075E30">
      <w:pPr>
        <w:tabs>
          <w:tab w:val="left" w:pos="540"/>
          <w:tab w:val="left" w:pos="5580"/>
        </w:tabs>
        <w:bidi w:val="0"/>
        <w:ind w:left="540" w:hanging="540"/>
        <w:jc w:val="both"/>
        <w:rPr>
          <w:rFonts w:ascii="Times New Roman" w:hAnsi="Times New Roman"/>
        </w:rPr>
      </w:pPr>
      <w:r>
        <w:rPr>
          <w:rFonts w:ascii="Times New Roman" w:hAnsi="Times New Roman"/>
        </w:rPr>
        <w:tab/>
        <w:t>b) utečenc</w:t>
      </w:r>
      <w:r w:rsidR="007402FB">
        <w:rPr>
          <w:rFonts w:ascii="Times New Roman" w:hAnsi="Times New Roman"/>
        </w:rPr>
        <w:t>ov</w:t>
      </w:r>
      <w:r>
        <w:rPr>
          <w:rFonts w:ascii="Times New Roman" w:hAnsi="Times New Roman"/>
        </w:rPr>
        <w:t xml:space="preserve"> podľa Dohovoru o právnom postavení utečencov z </w:t>
      </w:r>
      <w:smartTag w:uri="urn:schemas-microsoft-com:office:smarttags" w:element="date">
        <w:smartTagPr>
          <w:attr w:name="Day" w:val="28"/>
          <w:attr w:name="Month" w:val="7"/>
          <w:attr w:name="Year" w:val="19"/>
          <w:attr w:name="ls" w:val="trans"/>
        </w:smartTagPr>
        <w:r>
          <w:rPr>
            <w:rFonts w:ascii="Times New Roman" w:hAnsi="Times New Roman"/>
          </w:rPr>
          <w:t>28. júla 19</w:t>
        </w:r>
      </w:smartTag>
      <w:r>
        <w:rPr>
          <w:rFonts w:ascii="Times New Roman" w:hAnsi="Times New Roman"/>
        </w:rPr>
        <w:t>51 a Protokol</w:t>
      </w:r>
      <w:r w:rsidR="00E4161B">
        <w:rPr>
          <w:rFonts w:ascii="Times New Roman" w:hAnsi="Times New Roman"/>
        </w:rPr>
        <w:t>u</w:t>
      </w:r>
      <w:r>
        <w:rPr>
          <w:rFonts w:ascii="Times New Roman" w:hAnsi="Times New Roman"/>
        </w:rPr>
        <w:t xml:space="preserve"> z </w:t>
      </w:r>
      <w:smartTag w:uri="urn:schemas-microsoft-com:office:smarttags" w:element="date">
        <w:smartTagPr>
          <w:attr w:name="Day" w:val="31"/>
          <w:attr w:name="Month" w:val="1"/>
          <w:attr w:name="Year" w:val="19"/>
          <w:attr w:name="ls" w:val="trans"/>
        </w:smartTagPr>
        <w:r>
          <w:rPr>
            <w:rFonts w:ascii="Times New Roman" w:hAnsi="Times New Roman"/>
          </w:rPr>
          <w:t>31. januára 19</w:t>
        </w:r>
      </w:smartTag>
      <w:r>
        <w:rPr>
          <w:rFonts w:ascii="Times New Roman" w:hAnsi="Times New Roman"/>
        </w:rPr>
        <w:t>67 k tomuto dohovoru</w:t>
      </w:r>
      <w:r w:rsidR="003C53D7">
        <w:rPr>
          <w:rFonts w:ascii="Times New Roman" w:hAnsi="Times New Roman"/>
        </w:rPr>
        <w:t>,</w:t>
      </w:r>
    </w:p>
    <w:p w:rsidR="00075E30">
      <w:pPr>
        <w:tabs>
          <w:tab w:val="left" w:pos="540"/>
          <w:tab w:val="left" w:pos="5580"/>
        </w:tabs>
        <w:bidi w:val="0"/>
        <w:ind w:left="540" w:hanging="540"/>
        <w:jc w:val="both"/>
        <w:rPr>
          <w:rFonts w:ascii="Times New Roman" w:hAnsi="Times New Roman"/>
        </w:rPr>
      </w:pPr>
    </w:p>
    <w:p w:rsidR="00075E30">
      <w:pPr>
        <w:tabs>
          <w:tab w:val="left" w:pos="540"/>
          <w:tab w:val="left" w:pos="5580"/>
        </w:tabs>
        <w:bidi w:val="0"/>
        <w:ind w:left="540" w:hanging="540"/>
        <w:jc w:val="both"/>
        <w:rPr>
          <w:rFonts w:ascii="Times New Roman" w:hAnsi="Times New Roman"/>
        </w:rPr>
      </w:pPr>
      <w:r>
        <w:rPr>
          <w:rFonts w:ascii="Times New Roman" w:hAnsi="Times New Roman"/>
        </w:rPr>
        <w:tab/>
        <w:t>c) osoby bez štátnej príslušnosti podľa Dohovoru o právnom postavení osôb bez štátnej príslušnosti z</w:t>
      </w:r>
      <w:r w:rsidR="00E4161B">
        <w:rPr>
          <w:rFonts w:ascii="Times New Roman" w:hAnsi="Times New Roman"/>
        </w:rPr>
        <w:t> </w:t>
      </w:r>
      <w:r>
        <w:rPr>
          <w:rFonts w:ascii="Times New Roman" w:hAnsi="Times New Roman"/>
        </w:rPr>
        <w:t>28</w:t>
      </w:r>
      <w:r w:rsidR="00E4161B">
        <w:rPr>
          <w:rFonts w:ascii="Times New Roman" w:hAnsi="Times New Roman"/>
        </w:rPr>
        <w:t>.</w:t>
      </w:r>
      <w:r>
        <w:rPr>
          <w:rFonts w:ascii="Times New Roman" w:hAnsi="Times New Roman"/>
        </w:rPr>
        <w:t xml:space="preserve"> septembra 1954</w:t>
      </w:r>
      <w:r w:rsidR="003C53D7">
        <w:rPr>
          <w:rFonts w:ascii="Times New Roman" w:hAnsi="Times New Roman"/>
        </w:rPr>
        <w:t>,</w:t>
      </w:r>
    </w:p>
    <w:p w:rsidR="00075E30">
      <w:pPr>
        <w:tabs>
          <w:tab w:val="left" w:pos="540"/>
          <w:tab w:val="left" w:pos="5580"/>
        </w:tabs>
        <w:bidi w:val="0"/>
        <w:ind w:left="540" w:hanging="540"/>
        <w:jc w:val="both"/>
        <w:rPr>
          <w:rFonts w:ascii="Times New Roman" w:hAnsi="Times New Roman"/>
        </w:rPr>
      </w:pPr>
    </w:p>
    <w:p w:rsidR="00075E30" w:rsidP="003603FA">
      <w:pPr>
        <w:tabs>
          <w:tab w:val="left" w:pos="540"/>
        </w:tabs>
        <w:bidi w:val="0"/>
        <w:ind w:left="540"/>
        <w:jc w:val="both"/>
        <w:rPr>
          <w:rFonts w:ascii="Times New Roman" w:hAnsi="Times New Roman"/>
        </w:rPr>
      </w:pPr>
      <w:r>
        <w:rPr>
          <w:rFonts w:ascii="Times New Roman" w:hAnsi="Times New Roman"/>
        </w:rPr>
        <w:t>d) rodinn</w:t>
      </w:r>
      <w:r w:rsidR="007402FB">
        <w:rPr>
          <w:rFonts w:ascii="Times New Roman" w:hAnsi="Times New Roman"/>
        </w:rPr>
        <w:t>ých</w:t>
      </w:r>
      <w:r>
        <w:rPr>
          <w:rFonts w:ascii="Times New Roman" w:hAnsi="Times New Roman"/>
        </w:rPr>
        <w:t xml:space="preserve"> príslušní</w:t>
      </w:r>
      <w:r w:rsidR="007402FB">
        <w:rPr>
          <w:rFonts w:ascii="Times New Roman" w:hAnsi="Times New Roman"/>
        </w:rPr>
        <w:t>kov</w:t>
      </w:r>
      <w:r>
        <w:rPr>
          <w:rFonts w:ascii="Times New Roman" w:hAnsi="Times New Roman"/>
        </w:rPr>
        <w:t xml:space="preserve"> a pozostal</w:t>
      </w:r>
      <w:r w:rsidR="007402FB">
        <w:rPr>
          <w:rFonts w:ascii="Times New Roman" w:hAnsi="Times New Roman"/>
        </w:rPr>
        <w:t>ých</w:t>
      </w:r>
      <w:r>
        <w:rPr>
          <w:rFonts w:ascii="Times New Roman" w:hAnsi="Times New Roman"/>
        </w:rPr>
        <w:t xml:space="preserve"> </w:t>
      </w:r>
      <w:r w:rsidR="007402FB">
        <w:rPr>
          <w:rFonts w:ascii="Times New Roman" w:hAnsi="Times New Roman"/>
        </w:rPr>
        <w:t>po osobách</w:t>
      </w:r>
      <w:r>
        <w:rPr>
          <w:rFonts w:ascii="Times New Roman" w:hAnsi="Times New Roman"/>
        </w:rPr>
        <w:t xml:space="preserve"> uvedených v písmenách  a) až c), ktor</w:t>
      </w:r>
      <w:r w:rsidR="007402FB">
        <w:rPr>
          <w:rFonts w:ascii="Times New Roman" w:hAnsi="Times New Roman"/>
        </w:rPr>
        <w:t>í</w:t>
      </w:r>
      <w:r>
        <w:rPr>
          <w:rFonts w:ascii="Times New Roman" w:hAnsi="Times New Roman"/>
        </w:rPr>
        <w:t xml:space="preserve"> odvodzujú svoje práva od uvedených osôb.</w:t>
      </w:r>
    </w:p>
    <w:p w:rsidR="00075E30">
      <w:pPr>
        <w:tabs>
          <w:tab w:val="left" w:pos="540"/>
          <w:tab w:val="left" w:pos="5580"/>
        </w:tabs>
        <w:bidi w:val="0"/>
        <w:jc w:val="both"/>
        <w:rPr>
          <w:rFonts w:ascii="Times New Roman" w:hAnsi="Times New Roman"/>
        </w:rPr>
      </w:pPr>
    </w:p>
    <w:p w:rsidR="00075E30">
      <w:pPr>
        <w:tabs>
          <w:tab w:val="left" w:pos="540"/>
          <w:tab w:val="left" w:pos="5580"/>
        </w:tabs>
        <w:bidi w:val="0"/>
        <w:rPr>
          <w:rFonts w:ascii="Times New Roman" w:hAnsi="Times New Roman"/>
        </w:rPr>
      </w:pP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4</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Rovnosť pri zaobchádzaní</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 xml:space="preserve">Ak v tejto zmluve nie je ustanovené inak, osoby uvedené v článku 3 tejto zmluvy, </w:t>
      </w:r>
      <w:r w:rsidR="003C53D7">
        <w:rPr>
          <w:rFonts w:ascii="Times New Roman" w:hAnsi="Times New Roman"/>
        </w:rPr>
        <w:t>ktoré</w:t>
      </w:r>
      <w:r>
        <w:rPr>
          <w:rFonts w:ascii="Times New Roman" w:hAnsi="Times New Roman"/>
        </w:rPr>
        <w:t xml:space="preserve"> majú </w:t>
      </w:r>
      <w:r w:rsidR="007402FB">
        <w:rPr>
          <w:rFonts w:ascii="Times New Roman" w:hAnsi="Times New Roman"/>
        </w:rPr>
        <w:t xml:space="preserve">bydlisko </w:t>
      </w:r>
      <w:r>
        <w:rPr>
          <w:rFonts w:ascii="Times New Roman" w:hAnsi="Times New Roman"/>
        </w:rPr>
        <w:t xml:space="preserve">na území zmluvnej strany, majú rovnaké práva a povinnosti podľa právnych predpisov tejto zmluvnej strany ako </w:t>
      </w:r>
      <w:r w:rsidR="00E4161B">
        <w:rPr>
          <w:rFonts w:ascii="Times New Roman" w:hAnsi="Times New Roman"/>
        </w:rPr>
        <w:t>jej</w:t>
      </w:r>
      <w:r>
        <w:rPr>
          <w:rFonts w:ascii="Times New Roman" w:hAnsi="Times New Roman"/>
        </w:rPr>
        <w:t xml:space="preserve"> vlastní štátni občania</w:t>
      </w:r>
      <w:r w:rsidR="00E4161B">
        <w:rPr>
          <w:rFonts w:ascii="Times New Roman" w:hAnsi="Times New Roman"/>
        </w:rPr>
        <w:t>.</w:t>
      </w:r>
    </w:p>
    <w:p w:rsidR="00075E30">
      <w:pPr>
        <w:tabs>
          <w:tab w:val="left" w:pos="540"/>
          <w:tab w:val="left" w:pos="5580"/>
        </w:tabs>
        <w:bidi w:val="0"/>
        <w:jc w:val="both"/>
        <w:rPr>
          <w:rFonts w:ascii="Times New Roman" w:hAnsi="Times New Roman"/>
        </w:rPr>
      </w:pPr>
    </w:p>
    <w:p w:rsidR="00075E30" w:rsidP="00D3613B">
      <w:pPr>
        <w:tabs>
          <w:tab w:val="left" w:pos="540"/>
          <w:tab w:val="left" w:pos="5580"/>
        </w:tabs>
        <w:bidi w:val="0"/>
        <w:jc w:val="both"/>
        <w:rPr>
          <w:rFonts w:ascii="Times New Roman" w:hAnsi="Times New Roman"/>
        </w:rPr>
      </w:pPr>
    </w:p>
    <w:p w:rsidR="00075E30">
      <w:pPr>
        <w:tabs>
          <w:tab w:val="left" w:pos="540"/>
          <w:tab w:val="left" w:pos="5580"/>
        </w:tabs>
        <w:bidi w:val="0"/>
        <w:ind w:left="540" w:hanging="540"/>
        <w:jc w:val="both"/>
        <w:rPr>
          <w:rFonts w:ascii="Times New Roman" w:hAnsi="Times New Roman"/>
        </w:rPr>
      </w:pPr>
    </w:p>
    <w:p w:rsidR="00075E30">
      <w:pPr>
        <w:tabs>
          <w:tab w:val="left" w:pos="540"/>
          <w:tab w:val="left" w:pos="5580"/>
        </w:tabs>
        <w:bidi w:val="0"/>
        <w:ind w:left="540" w:hanging="540"/>
        <w:jc w:val="center"/>
        <w:rPr>
          <w:rFonts w:ascii="Times New Roman" w:hAnsi="Times New Roman"/>
        </w:rPr>
      </w:pPr>
      <w:r>
        <w:rPr>
          <w:rFonts w:ascii="Times New Roman" w:hAnsi="Times New Roman"/>
        </w:rPr>
        <w:t>Článok 5</w:t>
      </w:r>
    </w:p>
    <w:p w:rsidR="00075E30">
      <w:pPr>
        <w:tabs>
          <w:tab w:val="left" w:pos="540"/>
          <w:tab w:val="left" w:pos="5580"/>
        </w:tabs>
        <w:bidi w:val="0"/>
        <w:ind w:left="540" w:hanging="540"/>
        <w:jc w:val="center"/>
        <w:rPr>
          <w:rFonts w:ascii="Times New Roman" w:hAnsi="Times New Roman"/>
        </w:rPr>
      </w:pPr>
    </w:p>
    <w:p w:rsidR="00075E30">
      <w:pPr>
        <w:tabs>
          <w:tab w:val="left" w:pos="540"/>
          <w:tab w:val="left" w:pos="5580"/>
        </w:tabs>
        <w:bidi w:val="0"/>
        <w:ind w:left="540" w:hanging="540"/>
        <w:jc w:val="center"/>
        <w:rPr>
          <w:rFonts w:ascii="Times New Roman" w:hAnsi="Times New Roman"/>
        </w:rPr>
      </w:pPr>
      <w:r>
        <w:rPr>
          <w:rFonts w:ascii="Times New Roman" w:hAnsi="Times New Roman"/>
        </w:rPr>
        <w:t>Vývoz dávok</w:t>
      </w:r>
    </w:p>
    <w:p w:rsidR="00075E30">
      <w:pPr>
        <w:tabs>
          <w:tab w:val="left" w:pos="540"/>
          <w:tab w:val="left" w:pos="5580"/>
        </w:tabs>
        <w:bidi w:val="0"/>
        <w:ind w:left="540" w:hanging="540"/>
        <w:jc w:val="both"/>
        <w:rPr>
          <w:rFonts w:ascii="Times New Roman" w:hAnsi="Times New Roman"/>
        </w:rPr>
      </w:pPr>
    </w:p>
    <w:p w:rsidR="00075E30" w:rsidRPr="007402FB">
      <w:pPr>
        <w:tabs>
          <w:tab w:val="left" w:pos="540"/>
          <w:tab w:val="left" w:pos="5580"/>
        </w:tabs>
        <w:bidi w:val="0"/>
        <w:jc w:val="both"/>
        <w:rPr>
          <w:rFonts w:ascii="Times New Roman" w:hAnsi="Times New Roman"/>
        </w:rPr>
      </w:pPr>
      <w:r>
        <w:rPr>
          <w:rFonts w:ascii="Times New Roman" w:hAnsi="Times New Roman"/>
        </w:rPr>
        <w:t xml:space="preserve">Ak v tejto zmluve nie je ustanovené inak, dôchodky a iné peňažné dávky sa neznižujú, neupravujú, nepozastavujú alebo nerušia z dôvodu, že osoba má </w:t>
      </w:r>
      <w:r w:rsidR="007402FB">
        <w:rPr>
          <w:rFonts w:ascii="Times New Roman" w:hAnsi="Times New Roman"/>
        </w:rPr>
        <w:t>bydlisko</w:t>
      </w:r>
      <w:r>
        <w:rPr>
          <w:rFonts w:ascii="Times New Roman" w:hAnsi="Times New Roman"/>
        </w:rPr>
        <w:t xml:space="preserve"> alebo pobyt </w:t>
      </w:r>
      <w:r w:rsidRPr="007402FB">
        <w:rPr>
          <w:rFonts w:ascii="Times New Roman" w:hAnsi="Times New Roman"/>
        </w:rPr>
        <w:t>na území druhej zmluvnej strany.</w:t>
      </w:r>
    </w:p>
    <w:p w:rsidR="003603FA" w:rsidRPr="007402FB">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7402FB">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Druhá časť</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Uplatňovanie právnych predpisov</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6</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Všeobecné ustanovenia </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Ak v tejto zmluve nie je ustanovené inak</w:t>
      </w:r>
      <w:r w:rsidR="0032519D">
        <w:rPr>
          <w:rFonts w:ascii="Times New Roman" w:hAnsi="Times New Roman"/>
        </w:rPr>
        <w:t>:</w:t>
      </w:r>
    </w:p>
    <w:p w:rsidR="00075E30">
      <w:pPr>
        <w:tabs>
          <w:tab w:val="left" w:pos="540"/>
          <w:tab w:val="left" w:pos="5580"/>
        </w:tabs>
        <w:bidi w:val="0"/>
        <w:jc w:val="both"/>
        <w:rPr>
          <w:rFonts w:ascii="Times New Roman" w:hAnsi="Times New Roman"/>
        </w:rPr>
      </w:pPr>
    </w:p>
    <w:p w:rsidR="00075E30" w:rsidRPr="007A4A8F">
      <w:pPr>
        <w:tabs>
          <w:tab w:val="left" w:pos="360"/>
          <w:tab w:val="left" w:pos="540"/>
          <w:tab w:val="left" w:pos="5580"/>
        </w:tabs>
        <w:bidi w:val="0"/>
        <w:jc w:val="both"/>
        <w:rPr>
          <w:rFonts w:ascii="Times New Roman" w:hAnsi="Times New Roman"/>
        </w:rPr>
      </w:pPr>
      <w:r w:rsidR="0006200D">
        <w:rPr>
          <w:rFonts w:ascii="Times New Roman" w:hAnsi="Times New Roman"/>
        </w:rPr>
        <w:t>a)</w:t>
      </w:r>
      <w:r w:rsidRPr="007A4A8F">
        <w:rPr>
          <w:rFonts w:ascii="Times New Roman" w:hAnsi="Times New Roman"/>
        </w:rPr>
        <w:tab/>
      </w:r>
      <w:r w:rsidR="003769D6">
        <w:rPr>
          <w:rFonts w:ascii="Times New Roman" w:hAnsi="Times New Roman"/>
        </w:rPr>
        <w:t>o</w:t>
      </w:r>
      <w:r w:rsidRPr="007A4A8F">
        <w:rPr>
          <w:rFonts w:ascii="Times New Roman" w:hAnsi="Times New Roman"/>
        </w:rPr>
        <w:t xml:space="preserve">soba, ktorá je zamestnaná </w:t>
      </w:r>
      <w:r w:rsidRPr="007A4A8F" w:rsidR="005D1F35">
        <w:rPr>
          <w:rFonts w:ascii="Times New Roman" w:hAnsi="Times New Roman"/>
        </w:rPr>
        <w:t xml:space="preserve">alebo samostatne zárobkovo činná </w:t>
      </w:r>
      <w:r w:rsidRPr="007A4A8F">
        <w:rPr>
          <w:rFonts w:ascii="Times New Roman" w:hAnsi="Times New Roman"/>
        </w:rPr>
        <w:t>na území jednej zo zmluvných strán</w:t>
      </w:r>
      <w:r w:rsidRPr="007A4A8F" w:rsidR="00725554">
        <w:rPr>
          <w:rFonts w:ascii="Times New Roman" w:hAnsi="Times New Roman"/>
        </w:rPr>
        <w:t>,</w:t>
      </w:r>
      <w:r w:rsidRPr="007A4A8F">
        <w:rPr>
          <w:rFonts w:ascii="Times New Roman" w:hAnsi="Times New Roman"/>
        </w:rPr>
        <w:t xml:space="preserve"> podlieha len právnym predpisom tejto zmluvnej strany, bez ohľadu na to, na </w:t>
      </w:r>
      <w:r w:rsidRPr="007A4A8F" w:rsidR="00196C95">
        <w:rPr>
          <w:rFonts w:ascii="Times New Roman" w:hAnsi="Times New Roman"/>
        </w:rPr>
        <w:t xml:space="preserve">ktorej </w:t>
      </w:r>
      <w:r w:rsidRPr="007A4A8F">
        <w:rPr>
          <w:rFonts w:ascii="Times New Roman" w:hAnsi="Times New Roman"/>
        </w:rPr>
        <w:t xml:space="preserve">území zmluvnej strany má </w:t>
      </w:r>
      <w:r w:rsidRPr="007A4A8F" w:rsidR="007402FB">
        <w:rPr>
          <w:rFonts w:ascii="Times New Roman" w:hAnsi="Times New Roman"/>
        </w:rPr>
        <w:t>bydlisko</w:t>
      </w:r>
      <w:r w:rsidR="003769D6">
        <w:rPr>
          <w:rFonts w:ascii="Times New Roman" w:hAnsi="Times New Roman"/>
        </w:rPr>
        <w:t>,</w:t>
      </w:r>
      <w:r w:rsidRPr="007A4A8F">
        <w:rPr>
          <w:rFonts w:ascii="Times New Roman" w:hAnsi="Times New Roman"/>
        </w:rPr>
        <w:t xml:space="preserve"> </w:t>
      </w:r>
    </w:p>
    <w:p w:rsidR="007402FB" w:rsidRPr="00321036">
      <w:pPr>
        <w:tabs>
          <w:tab w:val="left" w:pos="360"/>
          <w:tab w:val="left" w:pos="540"/>
          <w:tab w:val="left" w:pos="5580"/>
        </w:tabs>
        <w:bidi w:val="0"/>
        <w:jc w:val="both"/>
        <w:rPr>
          <w:rFonts w:ascii="Times New Roman" w:hAnsi="Times New Roman"/>
          <w:b/>
        </w:rPr>
      </w:pPr>
    </w:p>
    <w:p w:rsidR="00075E30">
      <w:pPr>
        <w:tabs>
          <w:tab w:val="left" w:pos="360"/>
          <w:tab w:val="left" w:pos="540"/>
          <w:tab w:val="left" w:pos="5580"/>
        </w:tabs>
        <w:bidi w:val="0"/>
        <w:jc w:val="both"/>
        <w:rPr>
          <w:rFonts w:ascii="Times New Roman" w:hAnsi="Times New Roman"/>
        </w:rPr>
      </w:pPr>
      <w:r w:rsidR="0006200D">
        <w:rPr>
          <w:rFonts w:ascii="Times New Roman" w:hAnsi="Times New Roman"/>
        </w:rPr>
        <w:t>b)</w:t>
      </w:r>
      <w:r>
        <w:rPr>
          <w:rFonts w:ascii="Times New Roman" w:hAnsi="Times New Roman"/>
        </w:rPr>
        <w:tab/>
      </w:r>
      <w:r w:rsidR="003769D6">
        <w:rPr>
          <w:rFonts w:ascii="Times New Roman" w:hAnsi="Times New Roman"/>
        </w:rPr>
        <w:t>o</w:t>
      </w:r>
      <w:r>
        <w:rPr>
          <w:rFonts w:ascii="Times New Roman" w:hAnsi="Times New Roman"/>
        </w:rPr>
        <w:t xml:space="preserve">soba zamestnaná na území oboch zmluvných strán podlieha právnym predpisom zmluvnej strany, na </w:t>
      </w:r>
      <w:r w:rsidR="007402FB">
        <w:rPr>
          <w:rFonts w:ascii="Times New Roman" w:hAnsi="Times New Roman"/>
        </w:rPr>
        <w:t xml:space="preserve">ktorej </w:t>
      </w:r>
      <w:r>
        <w:rPr>
          <w:rFonts w:ascii="Times New Roman" w:hAnsi="Times New Roman"/>
        </w:rPr>
        <w:t xml:space="preserve">území má </w:t>
      </w:r>
      <w:r w:rsidR="007402FB">
        <w:rPr>
          <w:rFonts w:ascii="Times New Roman" w:hAnsi="Times New Roman"/>
        </w:rPr>
        <w:t>bydlisko</w:t>
      </w:r>
      <w:r w:rsidR="003769D6">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sidR="0006200D">
        <w:rPr>
          <w:rFonts w:ascii="Times New Roman" w:hAnsi="Times New Roman"/>
        </w:rPr>
        <w:t>c)</w:t>
      </w:r>
      <w:r>
        <w:rPr>
          <w:rFonts w:ascii="Times New Roman" w:hAnsi="Times New Roman"/>
        </w:rPr>
        <w:tab/>
      </w:r>
      <w:r w:rsidR="003769D6">
        <w:rPr>
          <w:rFonts w:ascii="Times New Roman" w:hAnsi="Times New Roman"/>
        </w:rPr>
        <w:t>o</w:t>
      </w:r>
      <w:r>
        <w:rPr>
          <w:rFonts w:ascii="Times New Roman" w:hAnsi="Times New Roman"/>
        </w:rPr>
        <w:t xml:space="preserve">soba, ktorá je samostatne zárobkovo činná na území oboch zmluvných strán a ktorá má </w:t>
      </w:r>
      <w:r w:rsidR="007402FB">
        <w:rPr>
          <w:rFonts w:ascii="Times New Roman" w:hAnsi="Times New Roman"/>
        </w:rPr>
        <w:t xml:space="preserve">bydlisko </w:t>
      </w:r>
      <w:r>
        <w:rPr>
          <w:rFonts w:ascii="Times New Roman" w:hAnsi="Times New Roman"/>
        </w:rPr>
        <w:t>na území jednej zo zmluvných strán, podlieha právnym predpisom zmluvnej strany, na území ktorej má</w:t>
      </w:r>
      <w:r w:rsidR="00303299">
        <w:rPr>
          <w:rFonts w:ascii="Times New Roman" w:hAnsi="Times New Roman"/>
        </w:rPr>
        <w:t xml:space="preserve"> </w:t>
      </w:r>
      <w:r w:rsidR="007402FB">
        <w:rPr>
          <w:rFonts w:ascii="Times New Roman" w:hAnsi="Times New Roman"/>
        </w:rPr>
        <w:t>bydlisko</w:t>
      </w:r>
      <w:r w:rsidR="003769D6">
        <w:rPr>
          <w:rFonts w:ascii="Times New Roman" w:hAnsi="Times New Roman"/>
        </w:rPr>
        <w:t>;</w:t>
      </w:r>
      <w:r>
        <w:rPr>
          <w:rFonts w:ascii="Times New Roman" w:hAnsi="Times New Roman"/>
        </w:rPr>
        <w:t xml:space="preserve"> </w:t>
      </w:r>
      <w:r w:rsidR="003769D6">
        <w:rPr>
          <w:rFonts w:ascii="Times New Roman" w:hAnsi="Times New Roman"/>
        </w:rPr>
        <w:t>s</w:t>
      </w:r>
      <w:r>
        <w:rPr>
          <w:rFonts w:ascii="Times New Roman" w:hAnsi="Times New Roman"/>
        </w:rPr>
        <w:t> takouto osobou sa zaobchádza, ako keby vykonávala všetky svoje odborné činnosti na území zmluvnej strany, ktorej právnym predpisom podlieha</w:t>
      </w:r>
      <w:r w:rsidR="003769D6">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rsidP="00725554">
      <w:pPr>
        <w:tabs>
          <w:tab w:val="left" w:pos="360"/>
          <w:tab w:val="left" w:pos="5580"/>
        </w:tabs>
        <w:bidi w:val="0"/>
        <w:jc w:val="both"/>
        <w:rPr>
          <w:rFonts w:ascii="Times New Roman" w:hAnsi="Times New Roman"/>
        </w:rPr>
      </w:pPr>
      <w:r w:rsidR="0006200D">
        <w:rPr>
          <w:rFonts w:ascii="Times New Roman" w:hAnsi="Times New Roman"/>
        </w:rPr>
        <w:t>d)</w:t>
      </w:r>
      <w:r>
        <w:rPr>
          <w:rFonts w:ascii="Times New Roman" w:hAnsi="Times New Roman"/>
        </w:rPr>
        <w:tab/>
      </w:r>
      <w:r w:rsidR="003769D6">
        <w:rPr>
          <w:rFonts w:ascii="Times New Roman" w:hAnsi="Times New Roman"/>
        </w:rPr>
        <w:t>o</w:t>
      </w:r>
      <w:r>
        <w:rPr>
          <w:rFonts w:ascii="Times New Roman" w:hAnsi="Times New Roman"/>
        </w:rPr>
        <w:t xml:space="preserve">soby, ktoré nie sú zárobkovo činné, podliehajú právnym predpisom zmluvnej strany, na </w:t>
      </w:r>
      <w:r w:rsidR="007402FB">
        <w:rPr>
          <w:rFonts w:ascii="Times New Roman" w:hAnsi="Times New Roman"/>
        </w:rPr>
        <w:t xml:space="preserve">ktorej </w:t>
      </w:r>
      <w:r>
        <w:rPr>
          <w:rFonts w:ascii="Times New Roman" w:hAnsi="Times New Roman"/>
        </w:rPr>
        <w:t xml:space="preserve">území majú </w:t>
      </w:r>
      <w:r w:rsidR="007402FB">
        <w:rPr>
          <w:rFonts w:ascii="Times New Roman" w:hAnsi="Times New Roman"/>
        </w:rPr>
        <w:t>bydlisko</w:t>
      </w:r>
      <w:r w:rsidR="003769D6">
        <w:rPr>
          <w:rFonts w:ascii="Times New Roman" w:hAnsi="Times New Roman"/>
        </w:rPr>
        <w:t>,</w:t>
      </w:r>
    </w:p>
    <w:p w:rsidR="007402FB">
      <w:pPr>
        <w:tabs>
          <w:tab w:val="left" w:pos="360"/>
          <w:tab w:val="left" w:pos="540"/>
          <w:tab w:val="left" w:pos="5580"/>
        </w:tabs>
        <w:bidi w:val="0"/>
        <w:jc w:val="both"/>
        <w:rPr>
          <w:rFonts w:ascii="Times New Roman" w:hAnsi="Times New Roman"/>
          <w:highlight w:val="yellow"/>
        </w:rPr>
      </w:pPr>
    </w:p>
    <w:p w:rsidR="0009530C">
      <w:pPr>
        <w:tabs>
          <w:tab w:val="left" w:pos="360"/>
          <w:tab w:val="left" w:pos="540"/>
          <w:tab w:val="left" w:pos="5580"/>
        </w:tabs>
        <w:bidi w:val="0"/>
        <w:jc w:val="both"/>
        <w:rPr>
          <w:rFonts w:ascii="Times New Roman" w:hAnsi="Times New Roman"/>
          <w:highlight w:val="yellow"/>
        </w:rPr>
      </w:pPr>
      <w:r w:rsidR="0006200D">
        <w:rPr>
          <w:rFonts w:ascii="Times New Roman" w:hAnsi="Times New Roman"/>
        </w:rPr>
        <w:t>e)</w:t>
      </w:r>
      <w:r w:rsidRPr="00725554" w:rsidR="00075E30">
        <w:rPr>
          <w:rFonts w:ascii="Times New Roman" w:hAnsi="Times New Roman"/>
        </w:rPr>
        <w:tab/>
      </w:r>
      <w:r w:rsidR="003769D6">
        <w:rPr>
          <w:rFonts w:ascii="Times New Roman" w:hAnsi="Times New Roman"/>
        </w:rPr>
        <w:t>t</w:t>
      </w:r>
      <w:r w:rsidRPr="00725554" w:rsidR="00075E30">
        <w:rPr>
          <w:rFonts w:ascii="Times New Roman" w:hAnsi="Times New Roman"/>
        </w:rPr>
        <w:t>áto zmluva nemá vplyv na ustanovenia Viedenského dohovoru o diplomatických stykoch alebo na všeobecné zásady zvykového medzinárodného práva, pokiaľ ide o konzulárne výsady a imunity v súvislosti s právnymi predpismi ustanovenými v </w:t>
      </w:r>
      <w:r w:rsidRPr="00725554" w:rsidR="0006200D">
        <w:rPr>
          <w:rFonts w:ascii="Times New Roman" w:hAnsi="Times New Roman"/>
        </w:rPr>
        <w:t>článku 2</w:t>
      </w:r>
      <w:r w:rsidR="0006200D">
        <w:rPr>
          <w:rFonts w:ascii="Times New Roman" w:hAnsi="Times New Roman"/>
        </w:rPr>
        <w:t xml:space="preserve"> </w:t>
      </w:r>
      <w:r w:rsidRPr="00725554" w:rsidR="00075E30">
        <w:rPr>
          <w:rFonts w:ascii="Times New Roman" w:hAnsi="Times New Roman"/>
        </w:rPr>
        <w:t>odsek 1 tejto zmluvy</w:t>
      </w:r>
      <w:r w:rsidR="003769D6">
        <w:rPr>
          <w:rFonts w:ascii="Times New Roman" w:hAnsi="Times New Roman"/>
        </w:rPr>
        <w:t>,</w:t>
      </w:r>
    </w:p>
    <w:p w:rsidR="0009530C" w:rsidRPr="0009530C">
      <w:pPr>
        <w:tabs>
          <w:tab w:val="left" w:pos="360"/>
          <w:tab w:val="left" w:pos="540"/>
          <w:tab w:val="left" w:pos="5580"/>
        </w:tabs>
        <w:bidi w:val="0"/>
        <w:jc w:val="both"/>
        <w:rPr>
          <w:rFonts w:ascii="Times New Roman" w:hAnsi="Times New Roman"/>
          <w:highlight w:val="yellow"/>
        </w:rPr>
      </w:pPr>
    </w:p>
    <w:p w:rsidR="00075E30" w:rsidP="0009530C">
      <w:pPr>
        <w:tabs>
          <w:tab w:val="left" w:pos="360"/>
          <w:tab w:val="left" w:pos="540"/>
          <w:tab w:val="left" w:pos="5580"/>
        </w:tabs>
        <w:bidi w:val="0"/>
        <w:jc w:val="both"/>
        <w:rPr>
          <w:rFonts w:ascii="Times New Roman" w:hAnsi="Times New Roman"/>
          <w:szCs w:val="20"/>
        </w:rPr>
      </w:pPr>
      <w:r w:rsidR="0006200D">
        <w:rPr>
          <w:rFonts w:ascii="Times New Roman" w:hAnsi="Times New Roman"/>
          <w:szCs w:val="20"/>
        </w:rPr>
        <w:t>f)</w:t>
      </w:r>
      <w:r w:rsidRPr="00725554" w:rsidR="0009530C">
        <w:rPr>
          <w:rFonts w:ascii="Times New Roman" w:hAnsi="Times New Roman"/>
          <w:szCs w:val="20"/>
        </w:rPr>
        <w:t xml:space="preserve"> </w:t>
      </w:r>
      <w:r w:rsidR="003769D6">
        <w:rPr>
          <w:rFonts w:ascii="Times New Roman" w:hAnsi="Times New Roman"/>
          <w:szCs w:val="20"/>
        </w:rPr>
        <w:t>o</w:t>
      </w:r>
      <w:r w:rsidRPr="00725554">
        <w:rPr>
          <w:rFonts w:ascii="Times New Roman" w:hAnsi="Times New Roman"/>
          <w:szCs w:val="20"/>
        </w:rPr>
        <w:t>soby zamestnané v štátnych službách</w:t>
      </w:r>
      <w:r w:rsidRPr="00725554" w:rsidR="00725554">
        <w:rPr>
          <w:rFonts w:ascii="Times New Roman" w:hAnsi="Times New Roman"/>
          <w:szCs w:val="20"/>
        </w:rPr>
        <w:t>,</w:t>
      </w:r>
      <w:r w:rsidRPr="00725554">
        <w:rPr>
          <w:rFonts w:ascii="Times New Roman" w:hAnsi="Times New Roman"/>
          <w:szCs w:val="20"/>
        </w:rPr>
        <w:t xml:space="preserve"> osoby im na roveň postavené a</w:t>
      </w:r>
      <w:r w:rsidRPr="00725554" w:rsidR="00725554">
        <w:rPr>
          <w:rFonts w:ascii="Times New Roman" w:hAnsi="Times New Roman"/>
          <w:szCs w:val="20"/>
        </w:rPr>
        <w:t xml:space="preserve"> iné </w:t>
      </w:r>
      <w:r w:rsidRPr="00725554">
        <w:rPr>
          <w:rFonts w:ascii="Times New Roman" w:hAnsi="Times New Roman"/>
          <w:szCs w:val="20"/>
        </w:rPr>
        <w:t>osoby, ktoré zamestnáva verejná inštitúcia zmluvnej strany, podliehajú právnym predpisom zmluvnej strany, v</w:t>
      </w:r>
      <w:r w:rsidRPr="00196C95" w:rsidR="00196C95">
        <w:rPr>
          <w:rFonts w:ascii="Times New Roman" w:hAnsi="Times New Roman"/>
          <w:szCs w:val="20"/>
        </w:rPr>
        <w:t xml:space="preserve"> </w:t>
      </w:r>
      <w:r w:rsidRPr="00725554" w:rsidR="00196C95">
        <w:rPr>
          <w:rFonts w:ascii="Times New Roman" w:hAnsi="Times New Roman"/>
          <w:szCs w:val="20"/>
        </w:rPr>
        <w:t xml:space="preserve">ktorej </w:t>
      </w:r>
      <w:r w:rsidRPr="00725554">
        <w:rPr>
          <w:rFonts w:ascii="Times New Roman" w:hAnsi="Times New Roman"/>
          <w:szCs w:val="20"/>
        </w:rPr>
        <w:t>štátnej</w:t>
      </w:r>
      <w:r w:rsidRPr="00196C95" w:rsidR="00196C95">
        <w:rPr>
          <w:rFonts w:ascii="Times New Roman" w:hAnsi="Times New Roman"/>
          <w:szCs w:val="20"/>
        </w:rPr>
        <w:t xml:space="preserve"> </w:t>
      </w:r>
      <w:r w:rsidRPr="00725554">
        <w:rPr>
          <w:rFonts w:ascii="Times New Roman" w:hAnsi="Times New Roman"/>
          <w:szCs w:val="20"/>
        </w:rPr>
        <w:t>správe sú zamestnané, za predpokladu, že podliehali právnym predpisom tejto zmluvnej strany pred začiatkom tohto zamestnania.</w:t>
      </w:r>
    </w:p>
    <w:p w:rsidR="0009530C" w:rsidP="0009530C">
      <w:pPr>
        <w:tabs>
          <w:tab w:val="left" w:pos="360"/>
          <w:tab w:val="left" w:pos="540"/>
          <w:tab w:val="left" w:pos="5580"/>
        </w:tabs>
        <w:bidi w:val="0"/>
        <w:jc w:val="both"/>
        <w:rPr>
          <w:rFonts w:ascii="Times New Roman" w:hAnsi="Times New Roman"/>
        </w:rPr>
      </w:pPr>
    </w:p>
    <w:p w:rsidR="00075E30" w:rsidRPr="00265323" w:rsidP="00725554">
      <w:pPr>
        <w:tabs>
          <w:tab w:val="left" w:pos="360"/>
          <w:tab w:val="left" w:pos="540"/>
          <w:tab w:val="left" w:pos="5580"/>
        </w:tabs>
        <w:bidi w:val="0"/>
        <w:jc w:val="both"/>
        <w:rPr>
          <w:rFonts w:ascii="Times New Roman" w:hAnsi="Times New Roman"/>
          <w:b/>
        </w:rPr>
      </w:pPr>
    </w:p>
    <w:p w:rsidR="00075E30" w:rsidRPr="00265323">
      <w:pPr>
        <w:tabs>
          <w:tab w:val="left" w:pos="540"/>
          <w:tab w:val="left" w:pos="5580"/>
        </w:tabs>
        <w:bidi w:val="0"/>
        <w:jc w:val="both"/>
        <w:rPr>
          <w:rFonts w:ascii="Times New Roman" w:hAnsi="Times New Roman"/>
          <w:b/>
        </w:rPr>
      </w:pPr>
    </w:p>
    <w:p w:rsidR="004E462E" w:rsidRPr="00265323">
      <w:pPr>
        <w:tabs>
          <w:tab w:val="left" w:pos="540"/>
          <w:tab w:val="left" w:pos="5580"/>
        </w:tabs>
        <w:bidi w:val="0"/>
        <w:jc w:val="center"/>
        <w:rPr>
          <w:rFonts w:ascii="Times New Roman" w:hAnsi="Times New Roman"/>
          <w:b/>
        </w:rPr>
      </w:pPr>
    </w:p>
    <w:p w:rsidR="00075E30">
      <w:pPr>
        <w:tabs>
          <w:tab w:val="left" w:pos="540"/>
          <w:tab w:val="left" w:pos="5580"/>
        </w:tabs>
        <w:bidi w:val="0"/>
        <w:jc w:val="center"/>
        <w:rPr>
          <w:rFonts w:ascii="Times New Roman" w:hAnsi="Times New Roman"/>
        </w:rPr>
      </w:pPr>
      <w:r>
        <w:rPr>
          <w:rFonts w:ascii="Times New Roman" w:hAnsi="Times New Roman"/>
        </w:rPr>
        <w:t>Článok 7</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Osobitné ustanovenia</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Osoba:</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1080"/>
          <w:tab w:val="left" w:pos="5580"/>
        </w:tabs>
        <w:bidi w:val="0"/>
        <w:ind w:left="1080" w:hanging="1080"/>
        <w:jc w:val="both"/>
        <w:rPr>
          <w:rFonts w:ascii="Times New Roman" w:hAnsi="Times New Roman"/>
        </w:rPr>
      </w:pPr>
      <w:r>
        <w:rPr>
          <w:rFonts w:ascii="Times New Roman" w:hAnsi="Times New Roman"/>
        </w:rPr>
        <w:tab/>
        <w:t>a)</w:t>
        <w:tab/>
        <w:t>ktorú zamestnáva zamestnávateľ, ktorého sídlo je registrované na území zmluvnej strany,</w:t>
      </w:r>
    </w:p>
    <w:p w:rsidR="00075E30">
      <w:pPr>
        <w:tabs>
          <w:tab w:val="left" w:pos="360"/>
          <w:tab w:val="left" w:pos="540"/>
          <w:tab w:val="left" w:pos="1080"/>
          <w:tab w:val="left" w:pos="5580"/>
        </w:tabs>
        <w:bidi w:val="0"/>
        <w:ind w:left="1080" w:hanging="1080"/>
        <w:jc w:val="both"/>
        <w:rPr>
          <w:rFonts w:ascii="Times New Roman" w:hAnsi="Times New Roman"/>
        </w:rPr>
      </w:pPr>
    </w:p>
    <w:p w:rsidR="00075E30">
      <w:pPr>
        <w:tabs>
          <w:tab w:val="left" w:pos="360"/>
          <w:tab w:val="left" w:pos="540"/>
          <w:tab w:val="left" w:pos="1080"/>
          <w:tab w:val="left" w:pos="5580"/>
        </w:tabs>
        <w:bidi w:val="0"/>
        <w:ind w:left="1080" w:hanging="1080"/>
        <w:jc w:val="both"/>
        <w:rPr>
          <w:rFonts w:ascii="Times New Roman" w:hAnsi="Times New Roman"/>
        </w:rPr>
      </w:pPr>
      <w:r>
        <w:rPr>
          <w:rFonts w:ascii="Times New Roman" w:hAnsi="Times New Roman"/>
        </w:rPr>
        <w:tab/>
        <w:t>b)</w:t>
        <w:tab/>
        <w:t xml:space="preserve">na ktorú sa vzťahujú právne predpisy tejto zmluvnej strany a            </w:t>
      </w:r>
    </w:p>
    <w:p w:rsidR="00075E30">
      <w:pPr>
        <w:tabs>
          <w:tab w:val="left" w:pos="360"/>
          <w:tab w:val="left" w:pos="540"/>
          <w:tab w:val="left" w:pos="1080"/>
          <w:tab w:val="left" w:pos="5580"/>
        </w:tabs>
        <w:bidi w:val="0"/>
        <w:ind w:left="1080" w:hanging="1080"/>
        <w:jc w:val="both"/>
        <w:rPr>
          <w:rFonts w:ascii="Times New Roman" w:hAnsi="Times New Roman"/>
        </w:rPr>
      </w:pPr>
    </w:p>
    <w:p w:rsidR="00075E30">
      <w:pPr>
        <w:tabs>
          <w:tab w:val="left" w:pos="360"/>
          <w:tab w:val="left" w:pos="540"/>
          <w:tab w:val="left" w:pos="1080"/>
          <w:tab w:val="left" w:pos="5580"/>
        </w:tabs>
        <w:bidi w:val="0"/>
        <w:ind w:left="1080" w:hanging="1080"/>
        <w:jc w:val="both"/>
        <w:rPr>
          <w:rFonts w:ascii="Times New Roman" w:hAnsi="Times New Roman"/>
        </w:rPr>
      </w:pPr>
      <w:r>
        <w:rPr>
          <w:rFonts w:ascii="Times New Roman" w:hAnsi="Times New Roman"/>
        </w:rPr>
        <w:tab/>
        <w:t>c)</w:t>
        <w:tab/>
        <w:t>je vyslaná, aby pracovala na území druhej zmluvnej strany pre toho istého zamestnávateľa na obdobie, ktoré nepresahuje päť rokov;</w:t>
      </w:r>
    </w:p>
    <w:p w:rsidR="00075E30">
      <w:pPr>
        <w:tabs>
          <w:tab w:val="left" w:pos="360"/>
          <w:tab w:val="left" w:pos="540"/>
          <w:tab w:val="left" w:pos="1080"/>
          <w:tab w:val="left" w:pos="5580"/>
        </w:tabs>
        <w:bidi w:val="0"/>
        <w:ind w:left="1080" w:hanging="1080"/>
        <w:jc w:val="both"/>
        <w:rPr>
          <w:rFonts w:ascii="Times New Roman" w:hAnsi="Times New Roman"/>
        </w:rPr>
      </w:pPr>
    </w:p>
    <w:p w:rsidR="00075E30">
      <w:pPr>
        <w:tabs>
          <w:tab w:val="left" w:pos="360"/>
          <w:tab w:val="left" w:pos="540"/>
          <w:tab w:val="left" w:pos="1080"/>
          <w:tab w:val="left" w:pos="5580"/>
        </w:tabs>
        <w:bidi w:val="0"/>
        <w:jc w:val="both"/>
        <w:rPr>
          <w:rFonts w:ascii="Times New Roman" w:hAnsi="Times New Roman"/>
        </w:rPr>
      </w:pPr>
      <w:r>
        <w:rPr>
          <w:rFonts w:ascii="Times New Roman" w:hAnsi="Times New Roman"/>
        </w:rPr>
        <w:t xml:space="preserve">aj naďalej podlieha právnym predpisom prvej zmluvnej strany, ako keby aj naďalej mala </w:t>
      </w:r>
      <w:r w:rsidR="004E462E">
        <w:rPr>
          <w:rFonts w:ascii="Times New Roman" w:hAnsi="Times New Roman"/>
        </w:rPr>
        <w:t xml:space="preserve">bydlisko </w:t>
      </w:r>
      <w:r>
        <w:rPr>
          <w:rFonts w:ascii="Times New Roman" w:hAnsi="Times New Roman"/>
        </w:rPr>
        <w:t>a bola zamestnaná na území tejto zmluvnej strany.</w:t>
      </w:r>
    </w:p>
    <w:p w:rsidR="00075E30">
      <w:pPr>
        <w:tabs>
          <w:tab w:val="left" w:pos="360"/>
          <w:tab w:val="left" w:pos="540"/>
          <w:tab w:val="left" w:pos="1080"/>
          <w:tab w:val="left" w:pos="5580"/>
        </w:tabs>
        <w:bidi w:val="0"/>
        <w:jc w:val="both"/>
        <w:rPr>
          <w:rFonts w:ascii="Times New Roman" w:hAnsi="Times New Roman"/>
        </w:rPr>
      </w:pPr>
    </w:p>
    <w:p w:rsidR="00075E30">
      <w:pPr>
        <w:tabs>
          <w:tab w:val="left" w:pos="360"/>
          <w:tab w:val="left" w:pos="540"/>
          <w:tab w:val="left" w:pos="1080"/>
          <w:tab w:val="left" w:pos="5580"/>
        </w:tabs>
        <w:bidi w:val="0"/>
        <w:jc w:val="both"/>
        <w:rPr>
          <w:rFonts w:ascii="Times New Roman" w:hAnsi="Times New Roman"/>
        </w:rPr>
      </w:pPr>
      <w:r>
        <w:rPr>
          <w:rFonts w:ascii="Times New Roman" w:hAnsi="Times New Roman"/>
        </w:rPr>
        <w:t>2.</w:t>
        <w:tab/>
        <w:t xml:space="preserve">Cestujúci personál dopravného podniku alebo leteckej spoločnosti, ktorý vykonáva činnosť na území oboch zmluvných strán, podlieha právnym predpisom zmluvnej strany, na území ktorej má sídlo jeho </w:t>
      </w:r>
      <w:r w:rsidR="00046303">
        <w:rPr>
          <w:rFonts w:ascii="Times New Roman" w:hAnsi="Times New Roman"/>
        </w:rPr>
        <w:t>zamestnávateľ</w:t>
      </w:r>
      <w:r>
        <w:rPr>
          <w:rFonts w:ascii="Times New Roman" w:hAnsi="Times New Roman"/>
        </w:rPr>
        <w:t xml:space="preserve">. Ak však má zamestnanec </w:t>
      </w:r>
      <w:r w:rsidR="004E462E">
        <w:rPr>
          <w:rFonts w:ascii="Times New Roman" w:hAnsi="Times New Roman"/>
        </w:rPr>
        <w:t xml:space="preserve">bydlisko </w:t>
      </w:r>
      <w:r>
        <w:rPr>
          <w:rFonts w:ascii="Times New Roman" w:hAnsi="Times New Roman"/>
        </w:rPr>
        <w:t>na území druhej zmluvnej strany, uplatňujú sa právne predpisy tejto zmluvnej strany.</w:t>
      </w:r>
    </w:p>
    <w:p w:rsidR="00075E30">
      <w:pPr>
        <w:tabs>
          <w:tab w:val="left" w:pos="360"/>
          <w:tab w:val="left" w:pos="540"/>
          <w:tab w:val="left" w:pos="1080"/>
          <w:tab w:val="left" w:pos="5580"/>
        </w:tabs>
        <w:bidi w:val="0"/>
        <w:jc w:val="both"/>
        <w:rPr>
          <w:rFonts w:ascii="Times New Roman" w:hAnsi="Times New Roman"/>
        </w:rPr>
      </w:pPr>
    </w:p>
    <w:p w:rsidR="00075E30" w:rsidP="00900D83">
      <w:pPr>
        <w:tabs>
          <w:tab w:val="left" w:pos="360"/>
          <w:tab w:val="left" w:pos="540"/>
          <w:tab w:val="left" w:pos="1080"/>
        </w:tabs>
        <w:bidi w:val="0"/>
        <w:jc w:val="both"/>
        <w:rPr>
          <w:rFonts w:ascii="Times New Roman" w:hAnsi="Times New Roman"/>
        </w:rPr>
      </w:pPr>
      <w:r>
        <w:rPr>
          <w:rFonts w:ascii="Times New Roman" w:hAnsi="Times New Roman"/>
        </w:rPr>
        <w:t>3.</w:t>
        <w:tab/>
        <w:t xml:space="preserve">Osoba, ktorá je zamestnaná na palube plavidla, ktoré sa plaví pod vlajkou zmluvnej strany, podlieha právnym predpisom tejto zmluvnej strany za predpokladu, že sídlo zamestnávateľa sa nachádza na území zmluvnej strany. Vyššie </w:t>
      </w:r>
      <w:r w:rsidR="00936349">
        <w:rPr>
          <w:rFonts w:ascii="Times New Roman" w:hAnsi="Times New Roman"/>
        </w:rPr>
        <w:t>uvedené</w:t>
      </w:r>
      <w:r>
        <w:rPr>
          <w:rFonts w:ascii="Times New Roman" w:hAnsi="Times New Roman"/>
        </w:rPr>
        <w:t xml:space="preserve"> sa uplatňuje aj vtedy, keď </w:t>
      </w:r>
      <w:r w:rsidR="00B17F0F">
        <w:rPr>
          <w:rFonts w:ascii="Times New Roman" w:hAnsi="Times New Roman"/>
        </w:rPr>
        <w:t xml:space="preserve">sa </w:t>
      </w:r>
      <w:r>
        <w:rPr>
          <w:rFonts w:ascii="Times New Roman" w:hAnsi="Times New Roman"/>
        </w:rPr>
        <w:t xml:space="preserve">plavidlo plaví pod vlajkou tretej krajiny, ale má posádku, ktorú </w:t>
      </w:r>
      <w:r w:rsidR="00936349">
        <w:rPr>
          <w:rFonts w:ascii="Times New Roman" w:hAnsi="Times New Roman"/>
        </w:rPr>
        <w:t>zamestnáva</w:t>
      </w:r>
      <w:r>
        <w:rPr>
          <w:rFonts w:ascii="Times New Roman" w:hAnsi="Times New Roman"/>
        </w:rPr>
        <w:t xml:space="preserve"> podnik so sídlom </w:t>
      </w:r>
      <w:r w:rsidR="00BD48A1">
        <w:rPr>
          <w:rFonts w:ascii="Times New Roman" w:hAnsi="Times New Roman"/>
        </w:rPr>
        <w:t xml:space="preserve">na území </w:t>
      </w:r>
      <w:r>
        <w:rPr>
          <w:rFonts w:ascii="Times New Roman" w:hAnsi="Times New Roman"/>
        </w:rPr>
        <w:t> jedn</w:t>
      </w:r>
      <w:r w:rsidR="00936349">
        <w:rPr>
          <w:rFonts w:ascii="Times New Roman" w:hAnsi="Times New Roman"/>
        </w:rPr>
        <w:t>ej</w:t>
      </w:r>
      <w:r>
        <w:rPr>
          <w:rFonts w:ascii="Times New Roman" w:hAnsi="Times New Roman"/>
        </w:rPr>
        <w:t xml:space="preserve"> zo zmluvných strán alebo osoba s </w:t>
      </w:r>
      <w:r w:rsidR="00936349">
        <w:rPr>
          <w:rFonts w:ascii="Times New Roman" w:hAnsi="Times New Roman"/>
        </w:rPr>
        <w:t>bydliskom</w:t>
      </w:r>
      <w:r>
        <w:rPr>
          <w:rFonts w:ascii="Times New Roman" w:hAnsi="Times New Roman"/>
        </w:rPr>
        <w:t xml:space="preserve"> </w:t>
      </w:r>
      <w:r w:rsidR="00936349">
        <w:rPr>
          <w:rFonts w:ascii="Times New Roman" w:hAnsi="Times New Roman"/>
        </w:rPr>
        <w:t>na území</w:t>
      </w:r>
      <w:r>
        <w:rPr>
          <w:rFonts w:ascii="Times New Roman" w:hAnsi="Times New Roman"/>
        </w:rPr>
        <w:t> jedn</w:t>
      </w:r>
      <w:r w:rsidR="00936349">
        <w:rPr>
          <w:rFonts w:ascii="Times New Roman" w:hAnsi="Times New Roman"/>
        </w:rPr>
        <w:t>ej</w:t>
      </w:r>
      <w:r>
        <w:rPr>
          <w:rFonts w:ascii="Times New Roman" w:hAnsi="Times New Roman"/>
        </w:rPr>
        <w:t xml:space="preserve"> zo zmluvných strán.</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8</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Výnimky z článkov 6 a 7</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 xml:space="preserve">Príslušné úrady alebo nimi poverené </w:t>
      </w:r>
      <w:r w:rsidR="007E3A90">
        <w:rPr>
          <w:rFonts w:ascii="Times New Roman" w:hAnsi="Times New Roman"/>
        </w:rPr>
        <w:t>inštitúcie</w:t>
      </w:r>
      <w:r>
        <w:rPr>
          <w:rFonts w:ascii="Times New Roman" w:hAnsi="Times New Roman"/>
        </w:rPr>
        <w:t xml:space="preserve"> </w:t>
      </w:r>
      <w:r w:rsidR="00B17F0F">
        <w:rPr>
          <w:rFonts w:ascii="Times New Roman" w:hAnsi="Times New Roman"/>
        </w:rPr>
        <w:t xml:space="preserve">sa </w:t>
      </w:r>
      <w:r>
        <w:rPr>
          <w:rFonts w:ascii="Times New Roman" w:hAnsi="Times New Roman"/>
        </w:rPr>
        <w:t>môžu písomne dohodnúť na výnimkách z ustanovení článkov 6 a 7 tejto zmluvy v záujme určitých osôb alebo kategórií osôb.</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9</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Príspevky na poistenie</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sidR="00B17F0F">
        <w:rPr>
          <w:rFonts w:ascii="Times New Roman" w:hAnsi="Times New Roman"/>
        </w:rPr>
        <w:t>O</w:t>
      </w:r>
      <w:r>
        <w:rPr>
          <w:rFonts w:ascii="Times New Roman" w:hAnsi="Times New Roman"/>
        </w:rPr>
        <w:t>sob</w:t>
      </w:r>
      <w:r w:rsidR="00BC2823">
        <w:rPr>
          <w:rFonts w:ascii="Times New Roman" w:hAnsi="Times New Roman"/>
        </w:rPr>
        <w:t>a</w:t>
      </w:r>
      <w:r w:rsidR="00B17F0F">
        <w:rPr>
          <w:rFonts w:ascii="Times New Roman" w:hAnsi="Times New Roman"/>
        </w:rPr>
        <w:t>,</w:t>
      </w:r>
      <w:r>
        <w:rPr>
          <w:rFonts w:ascii="Times New Roman" w:hAnsi="Times New Roman"/>
        </w:rPr>
        <w:t xml:space="preserve"> na ktorú sa vzťahuje táto zmluva, </w:t>
      </w:r>
      <w:r w:rsidR="00B17F0F">
        <w:rPr>
          <w:rFonts w:ascii="Times New Roman" w:hAnsi="Times New Roman"/>
        </w:rPr>
        <w:t xml:space="preserve">odvádza </w:t>
      </w:r>
      <w:r>
        <w:rPr>
          <w:rFonts w:ascii="Times New Roman" w:hAnsi="Times New Roman"/>
        </w:rPr>
        <w:t xml:space="preserve">príspevky na poistenie podľa právnych predpisov zmluvnej strany, ktorým podlieha podľa </w:t>
      </w:r>
      <w:r w:rsidR="00B17F0F">
        <w:rPr>
          <w:rFonts w:ascii="Times New Roman" w:hAnsi="Times New Roman"/>
        </w:rPr>
        <w:t xml:space="preserve">článkov 6 až 8 </w:t>
      </w:r>
      <w:r>
        <w:rPr>
          <w:rFonts w:ascii="Times New Roman" w:hAnsi="Times New Roman"/>
        </w:rPr>
        <w:t>tejto zmluvy.</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Tretia časť</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Osobitné ustanovenia o rôznych kategóriách dávok</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Prvá kapitola</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Starobné, invalidné a pozostalostné dôchodky</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both"/>
        <w:rPr>
          <w:rFonts w:ascii="Times New Roman" w:hAnsi="Times New Roman"/>
          <w:b/>
          <w:i/>
        </w:rPr>
      </w:pPr>
    </w:p>
    <w:p w:rsidR="00075E30">
      <w:pPr>
        <w:tabs>
          <w:tab w:val="left" w:pos="540"/>
          <w:tab w:val="left" w:pos="5580"/>
        </w:tabs>
        <w:bidi w:val="0"/>
        <w:jc w:val="center"/>
        <w:rPr>
          <w:rFonts w:ascii="Times New Roman" w:hAnsi="Times New Roman"/>
        </w:rPr>
      </w:pPr>
      <w:r>
        <w:rPr>
          <w:rFonts w:ascii="Times New Roman" w:hAnsi="Times New Roman"/>
        </w:rPr>
        <w:t>Článok 1</w:t>
      </w:r>
      <w:r w:rsidR="00B17F0F">
        <w:rPr>
          <w:rFonts w:ascii="Times New Roman" w:hAnsi="Times New Roman"/>
        </w:rPr>
        <w:t>0</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sidR="007F33EF">
        <w:rPr>
          <w:rFonts w:ascii="Times New Roman" w:hAnsi="Times New Roman"/>
        </w:rPr>
        <w:t xml:space="preserve">Obdobia </w:t>
      </w:r>
      <w:r>
        <w:rPr>
          <w:rFonts w:ascii="Times New Roman" w:hAnsi="Times New Roman"/>
        </w:rPr>
        <w:t xml:space="preserve">poistenia kratšie ako dvanásť mesiacov </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 xml:space="preserve">1. Ak celková dĺžka období poistenia získaných  podľa právnych predpisov jednej  zmluvnej  strany je kratšia ako dvanásť mesiacov a ak len na základe takýchto období poistenia, nevznikne  žiadny  nárok na dávky podľa týchto právnych predpisov, inštitúcia tejto zmluvnej  strany </w:t>
      </w:r>
      <w:r w:rsidR="00FD2B5C">
        <w:rPr>
          <w:rFonts w:ascii="Times New Roman" w:hAnsi="Times New Roman"/>
        </w:rPr>
        <w:t xml:space="preserve">neprizná </w:t>
      </w:r>
      <w:r>
        <w:rPr>
          <w:rFonts w:ascii="Times New Roman" w:hAnsi="Times New Roman"/>
        </w:rPr>
        <w:t xml:space="preserve">dávku.  </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bCs/>
        </w:rPr>
      </w:pPr>
      <w:r>
        <w:rPr>
          <w:rFonts w:ascii="Times New Roman" w:hAnsi="Times New Roman"/>
          <w:bCs/>
        </w:rPr>
        <w:t xml:space="preserve"> 2. V takomto prípade druhá zmluvná strana vypočíta dávku s prihliadnutím na obdobia poistenia uvedené v odseku 1 tohto článku tak, ako keby tieto obdobia poistenia boli získané podľa právnych predpisov, ktoré vykonáva. </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b/>
        </w:rPr>
      </w:pPr>
    </w:p>
    <w:p w:rsidR="00075E30" w:rsidP="00740720">
      <w:pPr>
        <w:keepNext/>
        <w:tabs>
          <w:tab w:val="left" w:pos="540"/>
          <w:tab w:val="left" w:pos="5580"/>
        </w:tabs>
        <w:bidi w:val="0"/>
        <w:jc w:val="center"/>
        <w:rPr>
          <w:rFonts w:ascii="Times New Roman" w:hAnsi="Times New Roman"/>
        </w:rPr>
      </w:pPr>
      <w:r>
        <w:rPr>
          <w:rFonts w:ascii="Times New Roman" w:hAnsi="Times New Roman"/>
        </w:rPr>
        <w:t>Uplatňovanie izraelských právnych predpisov</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1</w:t>
      </w:r>
      <w:r w:rsidR="00B17F0F">
        <w:rPr>
          <w:rFonts w:ascii="Times New Roman" w:hAnsi="Times New Roman"/>
        </w:rPr>
        <w:t>1</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Starobné a pozostalostné dávky</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 xml:space="preserve">Ak štátny občan zmluvnej strany alebo osoba uvedená v článku </w:t>
      </w:r>
      <w:r w:rsidR="007E3A90">
        <w:rPr>
          <w:rFonts w:ascii="Times New Roman" w:hAnsi="Times New Roman"/>
        </w:rPr>
        <w:t>3</w:t>
      </w:r>
      <w:r>
        <w:rPr>
          <w:rFonts w:ascii="Times New Roman" w:hAnsi="Times New Roman"/>
        </w:rPr>
        <w:t xml:space="preserve"> písm. b) až d) tejto zmluvy bola poistená v Izraeli, ale nemá dostatočné obdobie poistenia podľa právnych predpisov Izraela oprávňujúce na poberanie starobného alebo pozostalostného dôchodku, berú sa do úvahy aj obdobia poistenia ukončené podľa právnych predpisov Slovenska, </w:t>
      </w:r>
      <w:r w:rsidR="00432153">
        <w:rPr>
          <w:rFonts w:ascii="Times New Roman" w:hAnsi="Times New Roman"/>
        </w:rPr>
        <w:t>ak</w:t>
      </w:r>
      <w:r>
        <w:rPr>
          <w:rFonts w:ascii="Times New Roman" w:hAnsi="Times New Roman"/>
        </w:rPr>
        <w:t xml:space="preserve"> sa nekryjú s obdobiami poistenia v Izraeli. Zohľadňuje sa každé obdobie poistenia ukončené v súlade s právnymi predpismi Slovenska od </w:t>
      </w:r>
      <w:smartTag w:uri="urn:schemas-microsoft-com:office:smarttags" w:element="date">
        <w:smartTagPr>
          <w:attr w:name="Day" w:val="1"/>
          <w:attr w:name="Month" w:val="4"/>
          <w:attr w:name="Year" w:val="19"/>
          <w:attr w:name="ls" w:val="trans"/>
        </w:smartTagPr>
        <w:r>
          <w:rPr>
            <w:rFonts w:ascii="Times New Roman" w:hAnsi="Times New Roman"/>
          </w:rPr>
          <w:t>1. apríla 19</w:t>
        </w:r>
      </w:smartTag>
      <w:r>
        <w:rPr>
          <w:rFonts w:ascii="Times New Roman" w:hAnsi="Times New Roman"/>
        </w:rPr>
        <w:t>54.</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 xml:space="preserve">Ak príjemca alebo jeho pozostalý spĺňa podmienky na poberanie dávky, </w:t>
      </w:r>
      <w:r w:rsidR="00432153">
        <w:rPr>
          <w:rFonts w:ascii="Times New Roman" w:hAnsi="Times New Roman"/>
        </w:rPr>
        <w:t>po započítaní</w:t>
      </w:r>
      <w:r>
        <w:rPr>
          <w:rFonts w:ascii="Times New Roman" w:hAnsi="Times New Roman"/>
        </w:rPr>
        <w:t xml:space="preserve"> obdobia poistenia </w:t>
      </w:r>
      <w:r w:rsidR="00432153">
        <w:rPr>
          <w:rFonts w:ascii="Times New Roman" w:hAnsi="Times New Roman"/>
        </w:rPr>
        <w:t>získaného</w:t>
      </w:r>
      <w:r>
        <w:rPr>
          <w:rFonts w:ascii="Times New Roman" w:hAnsi="Times New Roman"/>
        </w:rPr>
        <w:t xml:space="preserve"> v súlade s právnymi predpismi oboch zmluvných strán, príslušná izraelská inštitúcia stanoví dávku takto:</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900"/>
          <w:tab w:val="left" w:pos="5580"/>
        </w:tabs>
        <w:bidi w:val="0"/>
        <w:ind w:left="360" w:hanging="360"/>
        <w:jc w:val="both"/>
        <w:rPr>
          <w:rFonts w:ascii="Times New Roman" w:hAnsi="Times New Roman"/>
        </w:rPr>
      </w:pPr>
      <w:r>
        <w:rPr>
          <w:rFonts w:ascii="Times New Roman" w:hAnsi="Times New Roman"/>
        </w:rPr>
        <w:tab/>
        <w:t>a)</w:t>
        <w:tab/>
      </w:r>
      <w:r w:rsidR="00B17F0F">
        <w:rPr>
          <w:rFonts w:ascii="Times New Roman" w:hAnsi="Times New Roman"/>
        </w:rPr>
        <w:t>i</w:t>
      </w:r>
      <w:r>
        <w:rPr>
          <w:rFonts w:ascii="Times New Roman" w:hAnsi="Times New Roman"/>
        </w:rPr>
        <w:t xml:space="preserve">zraelská dávka, ktorá sa vypláca osobe, ktorá ukončila </w:t>
      </w:r>
      <w:r w:rsidRPr="007A4A8F">
        <w:rPr>
          <w:rFonts w:ascii="Times New Roman" w:hAnsi="Times New Roman"/>
        </w:rPr>
        <w:t>oprávňujúce</w:t>
      </w:r>
      <w:r>
        <w:rPr>
          <w:rFonts w:ascii="Times New Roman" w:hAnsi="Times New Roman"/>
        </w:rPr>
        <w:t xml:space="preserve"> obdobia poistenia podľa izraelských právnych predpisov, sa berie do úvahy ako teoretická suma.</w:t>
      </w:r>
    </w:p>
    <w:p w:rsidR="00075E30">
      <w:pPr>
        <w:tabs>
          <w:tab w:val="left" w:pos="360"/>
          <w:tab w:val="left" w:pos="540"/>
          <w:tab w:val="left" w:pos="900"/>
          <w:tab w:val="left" w:pos="5580"/>
        </w:tabs>
        <w:bidi w:val="0"/>
        <w:ind w:left="360" w:hanging="360"/>
        <w:jc w:val="both"/>
        <w:rPr>
          <w:rFonts w:ascii="Times New Roman" w:hAnsi="Times New Roman"/>
        </w:rPr>
      </w:pPr>
    </w:p>
    <w:p w:rsidR="00075E30">
      <w:pPr>
        <w:tabs>
          <w:tab w:val="left" w:pos="360"/>
          <w:tab w:val="left" w:pos="540"/>
          <w:tab w:val="left" w:pos="900"/>
          <w:tab w:val="left" w:pos="5580"/>
        </w:tabs>
        <w:bidi w:val="0"/>
        <w:ind w:left="360" w:hanging="360"/>
        <w:jc w:val="both"/>
        <w:rPr>
          <w:rFonts w:ascii="Times New Roman" w:hAnsi="Times New Roman"/>
        </w:rPr>
      </w:pPr>
      <w:r>
        <w:rPr>
          <w:rFonts w:ascii="Times New Roman" w:hAnsi="Times New Roman"/>
        </w:rPr>
        <w:tab/>
        <w:t>b)</w:t>
        <w:tab/>
      </w:r>
      <w:r w:rsidR="00267719">
        <w:rPr>
          <w:rFonts w:ascii="Times New Roman" w:hAnsi="Times New Roman"/>
        </w:rPr>
        <w:t xml:space="preserve">príslušná </w:t>
      </w:r>
      <w:r w:rsidR="00B17F0F">
        <w:rPr>
          <w:rFonts w:ascii="Times New Roman" w:hAnsi="Times New Roman"/>
        </w:rPr>
        <w:t>i</w:t>
      </w:r>
      <w:r>
        <w:rPr>
          <w:rFonts w:ascii="Times New Roman" w:hAnsi="Times New Roman"/>
        </w:rPr>
        <w:t xml:space="preserve">nštitúcia na základe uvedenej teoretickej sumy vypočíta čiastkovú dávku, ktorá má byť vyplácaná, podľa pomeru medzi dĺžkou </w:t>
      </w:r>
      <w:r w:rsidR="00432153">
        <w:rPr>
          <w:rFonts w:ascii="Times New Roman" w:hAnsi="Times New Roman"/>
        </w:rPr>
        <w:t>obdobia</w:t>
      </w:r>
      <w:r>
        <w:rPr>
          <w:rFonts w:ascii="Times New Roman" w:hAnsi="Times New Roman"/>
        </w:rPr>
        <w:t xml:space="preserve"> poistenia v Izraeli, ktoré osoba </w:t>
      </w:r>
      <w:r w:rsidR="00432153">
        <w:rPr>
          <w:rFonts w:ascii="Times New Roman" w:hAnsi="Times New Roman"/>
        </w:rPr>
        <w:t>získala</w:t>
      </w:r>
      <w:r>
        <w:rPr>
          <w:rFonts w:ascii="Times New Roman" w:hAnsi="Times New Roman"/>
        </w:rPr>
        <w:t xml:space="preserve"> podľa právnych predpisov Izraela a súčtom všetkých období poistenia, ktoré </w:t>
      </w:r>
      <w:r w:rsidR="00432153">
        <w:rPr>
          <w:rFonts w:ascii="Times New Roman" w:hAnsi="Times New Roman"/>
        </w:rPr>
        <w:t>získala</w:t>
      </w:r>
      <w:r>
        <w:rPr>
          <w:rFonts w:ascii="Times New Roman" w:hAnsi="Times New Roman"/>
        </w:rPr>
        <w:t xml:space="preserve"> podľa právnych predpisov oboch zmluvných strán.                   </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3.</w:t>
        <w:tab/>
        <w:t xml:space="preserve">Nárok na starobný dôchodok </w:t>
      </w:r>
      <w:r w:rsidR="00B17F0F">
        <w:rPr>
          <w:rFonts w:ascii="Times New Roman" w:hAnsi="Times New Roman"/>
        </w:rPr>
        <w:t xml:space="preserve">osoby </w:t>
      </w:r>
      <w:r>
        <w:rPr>
          <w:rFonts w:ascii="Times New Roman" w:hAnsi="Times New Roman"/>
        </w:rPr>
        <w:t xml:space="preserve">je podmienený </w:t>
      </w:r>
      <w:r w:rsidR="00432153">
        <w:rPr>
          <w:rFonts w:ascii="Times New Roman" w:hAnsi="Times New Roman"/>
        </w:rPr>
        <w:t xml:space="preserve">bydliskom </w:t>
      </w:r>
      <w:r>
        <w:rPr>
          <w:rFonts w:ascii="Times New Roman" w:hAnsi="Times New Roman"/>
        </w:rPr>
        <w:t xml:space="preserve">v Izraeli alebo na Slovensku bezprostredne pred dosiahnutím veku, v ktorom </w:t>
      </w:r>
      <w:r w:rsidR="00B17F0F">
        <w:rPr>
          <w:rFonts w:ascii="Times New Roman" w:hAnsi="Times New Roman"/>
        </w:rPr>
        <w:t xml:space="preserve">jej </w:t>
      </w:r>
      <w:r>
        <w:rPr>
          <w:rFonts w:ascii="Times New Roman" w:hAnsi="Times New Roman"/>
        </w:rPr>
        <w:t>vzniká nárok na starobný dôchodok.</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4.</w:t>
        <w:tab/>
        <w:t>Nárok na pozostalostný dôchodok je podmienen</w:t>
      </w:r>
      <w:r w:rsidR="00432153">
        <w:rPr>
          <w:rFonts w:ascii="Times New Roman" w:hAnsi="Times New Roman"/>
        </w:rPr>
        <w:t>ý</w:t>
      </w:r>
      <w:r>
        <w:rPr>
          <w:rFonts w:ascii="Times New Roman" w:hAnsi="Times New Roman"/>
        </w:rPr>
        <w:t xml:space="preserve"> </w:t>
      </w:r>
      <w:r w:rsidR="00432153">
        <w:rPr>
          <w:rFonts w:ascii="Times New Roman" w:hAnsi="Times New Roman"/>
        </w:rPr>
        <w:t xml:space="preserve">bydliskom </w:t>
      </w:r>
      <w:r>
        <w:rPr>
          <w:rFonts w:ascii="Times New Roman" w:hAnsi="Times New Roman"/>
        </w:rPr>
        <w:t>príjemc</w:t>
      </w:r>
      <w:r w:rsidR="00432153">
        <w:rPr>
          <w:rFonts w:ascii="Times New Roman" w:hAnsi="Times New Roman"/>
        </w:rPr>
        <w:t>u</w:t>
      </w:r>
      <w:r>
        <w:rPr>
          <w:rFonts w:ascii="Times New Roman" w:hAnsi="Times New Roman"/>
        </w:rPr>
        <w:t xml:space="preserve"> a zosnul</w:t>
      </w:r>
      <w:r w:rsidR="00432153">
        <w:rPr>
          <w:rFonts w:ascii="Times New Roman" w:hAnsi="Times New Roman"/>
        </w:rPr>
        <w:t>ého</w:t>
      </w:r>
      <w:r>
        <w:rPr>
          <w:rFonts w:ascii="Times New Roman" w:hAnsi="Times New Roman"/>
        </w:rPr>
        <w:t xml:space="preserve"> </w:t>
      </w:r>
      <w:r w:rsidR="00432153">
        <w:rPr>
          <w:rFonts w:ascii="Times New Roman" w:hAnsi="Times New Roman"/>
        </w:rPr>
        <w:t xml:space="preserve"> </w:t>
      </w:r>
      <w:r>
        <w:rPr>
          <w:rFonts w:ascii="Times New Roman" w:hAnsi="Times New Roman"/>
        </w:rPr>
        <w:t>v Izraeli alebo na Slovensku v čase úmrtia alebo aby zosnulý bezprostredne pred smrťou poberal starobný dôchodok.</w:t>
      </w:r>
    </w:p>
    <w:p w:rsidR="00075E30">
      <w:pPr>
        <w:tabs>
          <w:tab w:val="left" w:pos="360"/>
          <w:tab w:val="left" w:pos="540"/>
          <w:tab w:val="left" w:pos="5580"/>
        </w:tabs>
        <w:bidi w:val="0"/>
        <w:jc w:val="both"/>
        <w:rPr>
          <w:rFonts w:ascii="Times New Roman" w:hAnsi="Times New Roman"/>
        </w:rPr>
      </w:pPr>
    </w:p>
    <w:p w:rsidR="00075E30" w:rsidRPr="007A4A8F">
      <w:pPr>
        <w:tabs>
          <w:tab w:val="left" w:pos="360"/>
          <w:tab w:val="left" w:pos="540"/>
          <w:tab w:val="left" w:pos="5580"/>
        </w:tabs>
        <w:bidi w:val="0"/>
        <w:jc w:val="both"/>
        <w:rPr>
          <w:rFonts w:ascii="Times New Roman" w:hAnsi="Times New Roman"/>
        </w:rPr>
      </w:pPr>
      <w:r>
        <w:rPr>
          <w:rFonts w:ascii="Times New Roman" w:hAnsi="Times New Roman"/>
        </w:rPr>
        <w:t>5.</w:t>
        <w:tab/>
      </w:r>
      <w:r w:rsidRPr="007A4A8F" w:rsidR="00452194">
        <w:rPr>
          <w:rFonts w:ascii="Times New Roman" w:hAnsi="Times New Roman"/>
        </w:rPr>
        <w:t xml:space="preserve">Dávky na rekvalifikáciu </w:t>
      </w:r>
      <w:r w:rsidRPr="007A4A8F">
        <w:rPr>
          <w:rFonts w:ascii="Times New Roman" w:hAnsi="Times New Roman"/>
        </w:rPr>
        <w:t>a výživné pre vdovy</w:t>
      </w:r>
      <w:r w:rsidRPr="007A4A8F" w:rsidR="00452194">
        <w:rPr>
          <w:rFonts w:ascii="Times New Roman" w:hAnsi="Times New Roman"/>
        </w:rPr>
        <w:t>, vdovcov</w:t>
      </w:r>
      <w:r w:rsidRPr="007A4A8F">
        <w:rPr>
          <w:rFonts w:ascii="Times New Roman" w:hAnsi="Times New Roman"/>
        </w:rPr>
        <w:t xml:space="preserve"> a siroty sa vyplácajú osobám uvedeným v odseku 1 len vtedy, ak majú </w:t>
      </w:r>
      <w:r w:rsidRPr="007A4A8F" w:rsidR="00432153">
        <w:rPr>
          <w:rFonts w:ascii="Times New Roman" w:hAnsi="Times New Roman"/>
        </w:rPr>
        <w:t xml:space="preserve">bydlisko </w:t>
      </w:r>
      <w:r w:rsidRPr="007A4A8F">
        <w:rPr>
          <w:rFonts w:ascii="Times New Roman" w:hAnsi="Times New Roman"/>
        </w:rPr>
        <w:t>v Izraeli a len dovtedy, kým sú skutočne prítomné v Izraeli.</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6.</w:t>
        <w:tab/>
        <w:t xml:space="preserve">Príspevok na pohreb sa nevypláca </w:t>
      </w:r>
      <w:r w:rsidR="00F46833">
        <w:rPr>
          <w:rFonts w:ascii="Times New Roman" w:hAnsi="Times New Roman"/>
        </w:rPr>
        <w:t xml:space="preserve">za </w:t>
      </w:r>
      <w:r>
        <w:rPr>
          <w:rFonts w:ascii="Times New Roman" w:hAnsi="Times New Roman"/>
        </w:rPr>
        <w:t>osob</w:t>
      </w:r>
      <w:r w:rsidR="00E123BC">
        <w:rPr>
          <w:rFonts w:ascii="Times New Roman" w:hAnsi="Times New Roman"/>
        </w:rPr>
        <w:t>u</w:t>
      </w:r>
      <w:r>
        <w:rPr>
          <w:rFonts w:ascii="Times New Roman" w:hAnsi="Times New Roman"/>
        </w:rPr>
        <w:t>, ktor</w:t>
      </w:r>
      <w:r w:rsidR="00E123BC">
        <w:rPr>
          <w:rFonts w:ascii="Times New Roman" w:hAnsi="Times New Roman"/>
        </w:rPr>
        <w:t>á</w:t>
      </w:r>
      <w:r>
        <w:rPr>
          <w:rFonts w:ascii="Times New Roman" w:hAnsi="Times New Roman"/>
        </w:rPr>
        <w:t xml:space="preserve"> zomrel</w:t>
      </w:r>
      <w:r w:rsidR="00E123BC">
        <w:rPr>
          <w:rFonts w:ascii="Times New Roman" w:hAnsi="Times New Roman"/>
        </w:rPr>
        <w:t>a</w:t>
      </w:r>
      <w:r>
        <w:rPr>
          <w:rFonts w:ascii="Times New Roman" w:hAnsi="Times New Roman"/>
        </w:rPr>
        <w:t xml:space="preserve"> mimo Izraela a ktor</w:t>
      </w:r>
      <w:r w:rsidR="00E123BC">
        <w:rPr>
          <w:rFonts w:ascii="Times New Roman" w:hAnsi="Times New Roman"/>
        </w:rPr>
        <w:t>á</w:t>
      </w:r>
      <w:r>
        <w:rPr>
          <w:rFonts w:ascii="Times New Roman" w:hAnsi="Times New Roman"/>
        </w:rPr>
        <w:t xml:space="preserve"> nemal</w:t>
      </w:r>
      <w:r w:rsidR="00E123BC">
        <w:rPr>
          <w:rFonts w:ascii="Times New Roman" w:hAnsi="Times New Roman"/>
        </w:rPr>
        <w:t>a</w:t>
      </w:r>
      <w:r>
        <w:rPr>
          <w:rFonts w:ascii="Times New Roman" w:hAnsi="Times New Roman"/>
        </w:rPr>
        <w:t xml:space="preserve"> </w:t>
      </w:r>
      <w:r w:rsidR="00432153">
        <w:rPr>
          <w:rFonts w:ascii="Times New Roman" w:hAnsi="Times New Roman"/>
        </w:rPr>
        <w:t xml:space="preserve">bydlisko </w:t>
      </w:r>
      <w:r>
        <w:rPr>
          <w:rFonts w:ascii="Times New Roman" w:hAnsi="Times New Roman"/>
        </w:rPr>
        <w:t>v Izraeli v deň svojej smrti.</w:t>
      </w:r>
    </w:p>
    <w:p w:rsidR="00075E30">
      <w:pPr>
        <w:tabs>
          <w:tab w:val="left" w:pos="540"/>
          <w:tab w:val="left" w:pos="5580"/>
        </w:tabs>
        <w:bidi w:val="0"/>
        <w:jc w:val="both"/>
        <w:rPr>
          <w:rFonts w:ascii="Times New Roman" w:hAnsi="Times New Roman"/>
          <w:b/>
        </w:rPr>
      </w:pPr>
    </w:p>
    <w:p w:rsidR="00075E30">
      <w:pPr>
        <w:tabs>
          <w:tab w:val="left" w:pos="540"/>
          <w:tab w:val="left" w:pos="5580"/>
        </w:tabs>
        <w:bidi w:val="0"/>
        <w:jc w:val="both"/>
        <w:rPr>
          <w:rFonts w:ascii="Times New Roman" w:hAnsi="Times New Roman"/>
        </w:rPr>
      </w:pPr>
    </w:p>
    <w:p w:rsidR="00075E30" w:rsidP="008B41CA">
      <w:pPr>
        <w:keepNext/>
        <w:tabs>
          <w:tab w:val="left" w:pos="540"/>
          <w:tab w:val="left" w:pos="5580"/>
        </w:tabs>
        <w:bidi w:val="0"/>
        <w:jc w:val="center"/>
        <w:rPr>
          <w:rFonts w:ascii="Times New Roman" w:hAnsi="Times New Roman"/>
        </w:rPr>
      </w:pPr>
      <w:r>
        <w:rPr>
          <w:rFonts w:ascii="Times New Roman" w:hAnsi="Times New Roman"/>
        </w:rPr>
        <w:t>Článok 1</w:t>
      </w:r>
      <w:r w:rsidR="00B17F0F">
        <w:rPr>
          <w:rFonts w:ascii="Times New Roman" w:hAnsi="Times New Roman"/>
        </w:rPr>
        <w:t>2</w:t>
      </w:r>
    </w:p>
    <w:p w:rsidR="00075E30" w:rsidP="008B41CA">
      <w:pPr>
        <w:keepNext/>
        <w:tabs>
          <w:tab w:val="left" w:pos="540"/>
          <w:tab w:val="left" w:pos="5580"/>
        </w:tabs>
        <w:bidi w:val="0"/>
        <w:jc w:val="center"/>
        <w:rPr>
          <w:rFonts w:ascii="Times New Roman" w:hAnsi="Times New Roman"/>
        </w:rPr>
      </w:pPr>
    </w:p>
    <w:p w:rsidR="00075E30" w:rsidP="008B41CA">
      <w:pPr>
        <w:keepNext/>
        <w:tabs>
          <w:tab w:val="left" w:pos="540"/>
          <w:tab w:val="left" w:pos="5580"/>
        </w:tabs>
        <w:bidi w:val="0"/>
        <w:jc w:val="center"/>
        <w:rPr>
          <w:rFonts w:ascii="Times New Roman" w:hAnsi="Times New Roman"/>
        </w:rPr>
      </w:pPr>
      <w:r>
        <w:rPr>
          <w:rFonts w:ascii="Times New Roman" w:hAnsi="Times New Roman"/>
        </w:rPr>
        <w:t>Dávky v invalidite</w:t>
      </w:r>
    </w:p>
    <w:p w:rsidR="00075E30" w:rsidP="008B41CA">
      <w:pPr>
        <w:keepNext/>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 xml:space="preserve">Osoba, na ktorú sa vzťahuje táto zmluva, má nárok na dávku v invalidite, ak </w:t>
      </w:r>
      <w:r w:rsidR="008B41CA">
        <w:rPr>
          <w:rFonts w:ascii="Times New Roman" w:hAnsi="Times New Roman"/>
        </w:rPr>
        <w:t xml:space="preserve">mala bydlisko v Izraeli a bola tam poistená </w:t>
      </w:r>
      <w:r>
        <w:rPr>
          <w:rFonts w:ascii="Times New Roman" w:hAnsi="Times New Roman"/>
        </w:rPr>
        <w:t xml:space="preserve">bezprostredne predtým, ako sa stala invalidnou.                </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Osobitné služby pre postihnutých, výživné pre postihnuté deti poistenej osoby, odborná rehabilitácia pre postihnut</w:t>
      </w:r>
      <w:r w:rsidR="00E123BC">
        <w:rPr>
          <w:rFonts w:ascii="Times New Roman" w:hAnsi="Times New Roman"/>
        </w:rPr>
        <w:t>é</w:t>
      </w:r>
      <w:r>
        <w:rPr>
          <w:rFonts w:ascii="Times New Roman" w:hAnsi="Times New Roman"/>
        </w:rPr>
        <w:t xml:space="preserve"> osob</w:t>
      </w:r>
      <w:r w:rsidR="00E123BC">
        <w:rPr>
          <w:rFonts w:ascii="Times New Roman" w:hAnsi="Times New Roman"/>
        </w:rPr>
        <w:t>y</w:t>
      </w:r>
      <w:r>
        <w:rPr>
          <w:rFonts w:ascii="Times New Roman" w:hAnsi="Times New Roman"/>
        </w:rPr>
        <w:t xml:space="preserve">, </w:t>
      </w:r>
      <w:r w:rsidR="00452194">
        <w:rPr>
          <w:rFonts w:ascii="Times New Roman" w:hAnsi="Times New Roman"/>
        </w:rPr>
        <w:t>dávky na rekvalifikáciu</w:t>
      </w:r>
      <w:r>
        <w:rPr>
          <w:rFonts w:ascii="Times New Roman" w:hAnsi="Times New Roman"/>
        </w:rPr>
        <w:t xml:space="preserve"> a výživné pre manželského partnera alebo partnerku sa takej</w:t>
      </w:r>
      <w:r w:rsidR="00432153">
        <w:rPr>
          <w:rFonts w:ascii="Times New Roman" w:hAnsi="Times New Roman"/>
        </w:rPr>
        <w:t>to</w:t>
      </w:r>
      <w:r>
        <w:rPr>
          <w:rFonts w:ascii="Times New Roman" w:hAnsi="Times New Roman"/>
        </w:rPr>
        <w:t xml:space="preserve"> osobe vyplácajú za predpokladu, že má bydlisko v Izraeli a len dovtedy, kým je skutočne prítomná v Izraeli.</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3.</w:t>
        <w:tab/>
        <w:t xml:space="preserve">Osoba, na ktorú sa vzťahuje táto zmluva, ktorá má bydlisko mimo Izraela a má nárok na izraelský invalidný dôchodok, poberá aj naďalej dôchodok, ktorý jej bol priznaný, dokonca aj keď došlo k zvýšeniu stupňa jej invalidity v dôsledku zhoršenia zdravotného stavu alebo </w:t>
      </w:r>
      <w:r w:rsidR="00452194">
        <w:rPr>
          <w:rFonts w:ascii="Times New Roman" w:hAnsi="Times New Roman"/>
        </w:rPr>
        <w:t xml:space="preserve">z dôvodu </w:t>
      </w:r>
      <w:r>
        <w:rPr>
          <w:rFonts w:ascii="Times New Roman" w:hAnsi="Times New Roman"/>
        </w:rPr>
        <w:t>ďalšej invalidity, ktorá vznikla v</w:t>
      </w:r>
      <w:r w:rsidR="00452194">
        <w:rPr>
          <w:rFonts w:ascii="Times New Roman" w:hAnsi="Times New Roman"/>
        </w:rPr>
        <w:t> </w:t>
      </w:r>
      <w:r>
        <w:rPr>
          <w:rFonts w:ascii="Times New Roman" w:hAnsi="Times New Roman"/>
        </w:rPr>
        <w:t>zahraničí</w:t>
      </w:r>
      <w:r w:rsidR="00452194">
        <w:rPr>
          <w:rFonts w:ascii="Times New Roman" w:hAnsi="Times New Roman"/>
        </w:rPr>
        <w:t>.</w:t>
      </w:r>
      <w:r>
        <w:rPr>
          <w:rFonts w:ascii="Times New Roman" w:hAnsi="Times New Roman"/>
        </w:rPr>
        <w:t xml:space="preserve">                    </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p>
    <w:p w:rsidR="00075E30" w:rsidRPr="007A4A8F">
      <w:pPr>
        <w:tabs>
          <w:tab w:val="left" w:pos="540"/>
          <w:tab w:val="left" w:pos="5580"/>
        </w:tabs>
        <w:bidi w:val="0"/>
        <w:jc w:val="center"/>
        <w:rPr>
          <w:rFonts w:ascii="Times New Roman" w:hAnsi="Times New Roman"/>
        </w:rPr>
      </w:pPr>
      <w:r w:rsidRPr="007A4A8F">
        <w:rPr>
          <w:rFonts w:ascii="Times New Roman" w:hAnsi="Times New Roman"/>
        </w:rPr>
        <w:t xml:space="preserve">Uplatňovanie </w:t>
      </w:r>
      <w:r w:rsidRPr="007A4A8F" w:rsidR="00BA214A">
        <w:rPr>
          <w:rFonts w:ascii="Times New Roman" w:hAnsi="Times New Roman"/>
        </w:rPr>
        <w:t xml:space="preserve">slovenských </w:t>
      </w:r>
      <w:r w:rsidRPr="007A4A8F">
        <w:rPr>
          <w:rFonts w:ascii="Times New Roman" w:hAnsi="Times New Roman"/>
        </w:rPr>
        <w:t xml:space="preserve">právnych predpisov </w:t>
      </w:r>
    </w:p>
    <w:p w:rsidR="00075E30" w:rsidRPr="007A4A8F">
      <w:pPr>
        <w:tabs>
          <w:tab w:val="left" w:pos="540"/>
          <w:tab w:val="left" w:pos="5580"/>
        </w:tabs>
        <w:bidi w:val="0"/>
        <w:jc w:val="center"/>
        <w:rPr>
          <w:rFonts w:ascii="Times New Roman" w:hAnsi="Times New Roman"/>
        </w:rPr>
      </w:pPr>
    </w:p>
    <w:p w:rsidR="00075E30" w:rsidRPr="007A4A8F">
      <w:pPr>
        <w:tabs>
          <w:tab w:val="left" w:pos="540"/>
          <w:tab w:val="left" w:pos="5580"/>
        </w:tabs>
        <w:bidi w:val="0"/>
        <w:jc w:val="center"/>
        <w:rPr>
          <w:rFonts w:ascii="Times New Roman" w:hAnsi="Times New Roman"/>
        </w:rPr>
      </w:pPr>
      <w:r w:rsidRPr="007A4A8F">
        <w:rPr>
          <w:rFonts w:ascii="Times New Roman" w:hAnsi="Times New Roman"/>
        </w:rPr>
        <w:t>Článok 1</w:t>
      </w:r>
      <w:r w:rsidRPr="007A4A8F" w:rsidR="00B17F0F">
        <w:rPr>
          <w:rFonts w:ascii="Times New Roman" w:hAnsi="Times New Roman"/>
        </w:rPr>
        <w:t>3</w:t>
      </w:r>
    </w:p>
    <w:p w:rsidR="00075E30" w:rsidRPr="007A4A8F">
      <w:pPr>
        <w:tabs>
          <w:tab w:val="left" w:pos="540"/>
          <w:tab w:val="left" w:pos="5580"/>
        </w:tabs>
        <w:bidi w:val="0"/>
        <w:jc w:val="center"/>
        <w:rPr>
          <w:rFonts w:ascii="Times New Roman" w:hAnsi="Times New Roman"/>
        </w:rPr>
      </w:pPr>
    </w:p>
    <w:p w:rsidR="00075E30" w:rsidRPr="007A4A8F">
      <w:pPr>
        <w:pStyle w:val="BodyText"/>
        <w:bidi w:val="0"/>
        <w:jc w:val="center"/>
        <w:rPr>
          <w:rFonts w:ascii="Times New Roman" w:hAnsi="Times New Roman"/>
        </w:rPr>
      </w:pPr>
      <w:r w:rsidRPr="007A4A8F">
        <w:rPr>
          <w:rFonts w:ascii="Times New Roman" w:hAnsi="Times New Roman"/>
        </w:rPr>
        <w:t>Spočítavanie období poistenia a výpočet dávok</w:t>
      </w:r>
    </w:p>
    <w:p w:rsidR="00075E30" w:rsidRPr="007A4A8F">
      <w:pPr>
        <w:pStyle w:val="BodyText"/>
        <w:bidi w:val="0"/>
        <w:jc w:val="center"/>
        <w:rPr>
          <w:rFonts w:ascii="Times New Roman" w:hAnsi="Times New Roman"/>
        </w:rPr>
      </w:pPr>
    </w:p>
    <w:p w:rsidR="00075E30" w:rsidRPr="007A4A8F">
      <w:pPr>
        <w:pStyle w:val="BodyText"/>
        <w:bidi w:val="0"/>
        <w:rPr>
          <w:rFonts w:ascii="Times New Roman" w:hAnsi="Times New Roman"/>
        </w:rPr>
      </w:pPr>
    </w:p>
    <w:p w:rsidR="00075E30" w:rsidRPr="007A4A8F" w:rsidP="00BA214A">
      <w:pPr>
        <w:pStyle w:val="BodyText"/>
        <w:tabs>
          <w:tab w:val="left" w:pos="360"/>
        </w:tabs>
        <w:bidi w:val="0"/>
        <w:jc w:val="both"/>
        <w:rPr>
          <w:rFonts w:ascii="Times New Roman" w:hAnsi="Times New Roman"/>
        </w:rPr>
      </w:pPr>
      <w:r w:rsidRPr="007A4A8F">
        <w:rPr>
          <w:rFonts w:ascii="Times New Roman" w:hAnsi="Times New Roman"/>
        </w:rPr>
        <w:t xml:space="preserve">1. </w:t>
      </w:r>
      <w:r w:rsidRPr="007A4A8F" w:rsidR="00BA214A">
        <w:rPr>
          <w:rFonts w:ascii="Times New Roman" w:hAnsi="Times New Roman"/>
        </w:rPr>
        <w:tab/>
      </w:r>
      <w:r w:rsidRPr="007A4A8F">
        <w:rPr>
          <w:rFonts w:ascii="Times New Roman" w:hAnsi="Times New Roman"/>
        </w:rPr>
        <w:t xml:space="preserve">Ak </w:t>
      </w:r>
      <w:r w:rsidRPr="007A4A8F" w:rsidR="00303299">
        <w:rPr>
          <w:rFonts w:ascii="Times New Roman" w:hAnsi="Times New Roman"/>
        </w:rPr>
        <w:t xml:space="preserve">slovenské </w:t>
      </w:r>
      <w:r w:rsidRPr="007A4A8F">
        <w:rPr>
          <w:rFonts w:ascii="Times New Roman" w:hAnsi="Times New Roman"/>
        </w:rPr>
        <w:t xml:space="preserve">právne predpisy podmieňujú nárok na dávky splnením určitých období poistenia, </w:t>
      </w:r>
      <w:r w:rsidRPr="007A4A8F" w:rsidR="00E123BC">
        <w:rPr>
          <w:rFonts w:ascii="Times New Roman" w:hAnsi="Times New Roman"/>
        </w:rPr>
        <w:t xml:space="preserve">príslušná </w:t>
      </w:r>
      <w:r w:rsidRPr="007A4A8F" w:rsidR="00303299">
        <w:rPr>
          <w:rFonts w:ascii="Times New Roman" w:hAnsi="Times New Roman"/>
        </w:rPr>
        <w:t xml:space="preserve">slovenská </w:t>
      </w:r>
      <w:r w:rsidRPr="007A4A8F">
        <w:rPr>
          <w:rFonts w:ascii="Times New Roman" w:hAnsi="Times New Roman"/>
        </w:rPr>
        <w:t xml:space="preserve">inštitúcia započíta obdobia poistenia získané podľa </w:t>
      </w:r>
      <w:r w:rsidR="00E123BC">
        <w:rPr>
          <w:rFonts w:ascii="Times New Roman" w:hAnsi="Times New Roman"/>
        </w:rPr>
        <w:t xml:space="preserve">izraelských </w:t>
      </w:r>
      <w:r w:rsidRPr="007A4A8F">
        <w:rPr>
          <w:rFonts w:ascii="Times New Roman" w:hAnsi="Times New Roman"/>
        </w:rPr>
        <w:t xml:space="preserve">právnych predpisov, ak sa neprekrývajú, tak ako keby to boli obdobia poistenia získané podľa </w:t>
      </w:r>
      <w:r w:rsidRPr="007A4A8F" w:rsidR="00452194">
        <w:rPr>
          <w:rFonts w:ascii="Times New Roman" w:hAnsi="Times New Roman"/>
        </w:rPr>
        <w:t xml:space="preserve">slovenských </w:t>
      </w:r>
      <w:r w:rsidRPr="007A4A8F">
        <w:rPr>
          <w:rFonts w:ascii="Times New Roman" w:hAnsi="Times New Roman"/>
        </w:rPr>
        <w:t>právnych predpisov.</w:t>
      </w:r>
    </w:p>
    <w:p w:rsidR="00075E30" w:rsidRPr="007A4A8F">
      <w:pPr>
        <w:pStyle w:val="BodyText"/>
        <w:bidi w:val="0"/>
        <w:ind w:firstLine="567"/>
        <w:jc w:val="both"/>
        <w:rPr>
          <w:rFonts w:ascii="Times New Roman" w:hAnsi="Times New Roman"/>
        </w:rPr>
      </w:pPr>
    </w:p>
    <w:p w:rsidR="00075E30" w:rsidRPr="007A4A8F" w:rsidP="00BA214A">
      <w:pPr>
        <w:pStyle w:val="BodyText"/>
        <w:tabs>
          <w:tab w:val="left" w:pos="360"/>
        </w:tabs>
        <w:bidi w:val="0"/>
        <w:jc w:val="both"/>
        <w:rPr>
          <w:rFonts w:ascii="Times New Roman" w:hAnsi="Times New Roman"/>
        </w:rPr>
      </w:pPr>
      <w:r w:rsidRPr="007A4A8F">
        <w:rPr>
          <w:rFonts w:ascii="Times New Roman" w:hAnsi="Times New Roman"/>
        </w:rPr>
        <w:t xml:space="preserve">2. </w:t>
        <w:tab/>
        <w:t xml:space="preserve">Ak oprávnená osoba spĺňa podmienky </w:t>
      </w:r>
      <w:r w:rsidRPr="007A4A8F" w:rsidR="0046624F">
        <w:rPr>
          <w:rFonts w:ascii="Times New Roman" w:hAnsi="Times New Roman"/>
        </w:rPr>
        <w:t xml:space="preserve">nároku </w:t>
      </w:r>
      <w:r w:rsidRPr="007A4A8F">
        <w:rPr>
          <w:rFonts w:ascii="Times New Roman" w:hAnsi="Times New Roman"/>
        </w:rPr>
        <w:t xml:space="preserve">podľa </w:t>
      </w:r>
      <w:r w:rsidRPr="007A4A8F" w:rsidR="00303299">
        <w:rPr>
          <w:rFonts w:ascii="Times New Roman" w:hAnsi="Times New Roman"/>
        </w:rPr>
        <w:t xml:space="preserve">slovenských </w:t>
      </w:r>
      <w:r w:rsidRPr="007A4A8F">
        <w:rPr>
          <w:rFonts w:ascii="Times New Roman" w:hAnsi="Times New Roman"/>
        </w:rPr>
        <w:t xml:space="preserve">právnych predpisov bez ohľadu na ustanovenia odseku 1, </w:t>
      </w:r>
      <w:r w:rsidRPr="007A4A8F" w:rsidR="008B41CA">
        <w:rPr>
          <w:rFonts w:ascii="Times New Roman" w:hAnsi="Times New Roman"/>
        </w:rPr>
        <w:t xml:space="preserve">príslušná </w:t>
      </w:r>
      <w:r w:rsidRPr="007A4A8F" w:rsidR="00303299">
        <w:rPr>
          <w:rFonts w:ascii="Times New Roman" w:hAnsi="Times New Roman"/>
        </w:rPr>
        <w:t xml:space="preserve">slovenská </w:t>
      </w:r>
      <w:r w:rsidRPr="007A4A8F">
        <w:rPr>
          <w:rFonts w:ascii="Times New Roman" w:hAnsi="Times New Roman"/>
        </w:rPr>
        <w:t xml:space="preserve">inštitúcia vypočíta dávky len za obdobia poistenia získané podľa </w:t>
      </w:r>
      <w:r w:rsidRPr="007A4A8F" w:rsidR="00303299">
        <w:rPr>
          <w:rFonts w:ascii="Times New Roman" w:hAnsi="Times New Roman"/>
        </w:rPr>
        <w:t xml:space="preserve">slovenských </w:t>
      </w:r>
      <w:r w:rsidRPr="007A4A8F">
        <w:rPr>
          <w:rFonts w:ascii="Times New Roman" w:hAnsi="Times New Roman"/>
        </w:rPr>
        <w:t>právnych predpisov</w:t>
      </w:r>
      <w:r w:rsidRPr="007A4A8F" w:rsidR="00303299">
        <w:rPr>
          <w:rFonts w:ascii="Times New Roman" w:hAnsi="Times New Roman"/>
        </w:rPr>
        <w:t>.</w:t>
      </w:r>
      <w:r w:rsidRPr="007A4A8F">
        <w:rPr>
          <w:rFonts w:ascii="Times New Roman" w:hAnsi="Times New Roman"/>
        </w:rPr>
        <w:t xml:space="preserve"> </w:t>
      </w:r>
    </w:p>
    <w:p w:rsidR="00075E30" w:rsidRPr="007A4A8F">
      <w:pPr>
        <w:pStyle w:val="BodyText"/>
        <w:bidi w:val="0"/>
        <w:ind w:firstLine="567"/>
        <w:jc w:val="both"/>
        <w:rPr>
          <w:rFonts w:ascii="Times New Roman" w:hAnsi="Times New Roman"/>
        </w:rPr>
      </w:pPr>
    </w:p>
    <w:p w:rsidR="00075E30" w:rsidRPr="007A4A8F" w:rsidP="00BA214A">
      <w:pPr>
        <w:pStyle w:val="BodyText"/>
        <w:tabs>
          <w:tab w:val="left" w:pos="360"/>
        </w:tabs>
        <w:bidi w:val="0"/>
        <w:jc w:val="both"/>
        <w:rPr>
          <w:rFonts w:ascii="Times New Roman" w:hAnsi="Times New Roman"/>
        </w:rPr>
      </w:pPr>
      <w:r w:rsidRPr="007A4A8F">
        <w:rPr>
          <w:rFonts w:ascii="Times New Roman" w:hAnsi="Times New Roman"/>
        </w:rPr>
        <w:t>3.</w:t>
        <w:tab/>
        <w:t>Ak oprávnená osoba spĺňa podmienky</w:t>
      </w:r>
      <w:r w:rsidRPr="007A4A8F" w:rsidR="0046624F">
        <w:rPr>
          <w:rFonts w:ascii="Times New Roman" w:hAnsi="Times New Roman"/>
        </w:rPr>
        <w:t xml:space="preserve"> nároku</w:t>
      </w:r>
      <w:r w:rsidRPr="007A4A8F">
        <w:rPr>
          <w:rFonts w:ascii="Times New Roman" w:hAnsi="Times New Roman"/>
        </w:rPr>
        <w:t xml:space="preserve"> podľa </w:t>
      </w:r>
      <w:r w:rsidRPr="007A4A8F" w:rsidR="00303299">
        <w:rPr>
          <w:rFonts w:ascii="Times New Roman" w:hAnsi="Times New Roman"/>
        </w:rPr>
        <w:t xml:space="preserve">slovenských </w:t>
      </w:r>
      <w:r w:rsidRPr="007A4A8F">
        <w:rPr>
          <w:rFonts w:ascii="Times New Roman" w:hAnsi="Times New Roman"/>
        </w:rPr>
        <w:t>právnych predpisov, len s prihliadnutím na ustanovenia odseku 1, príslušná inštitúcia vypočíta dávku takto:</w:t>
      </w:r>
    </w:p>
    <w:p w:rsidR="00075E30" w:rsidRPr="007A4A8F">
      <w:pPr>
        <w:pStyle w:val="BodyText"/>
        <w:bidi w:val="0"/>
        <w:jc w:val="both"/>
        <w:rPr>
          <w:rFonts w:ascii="Times New Roman" w:hAnsi="Times New Roman"/>
        </w:rPr>
      </w:pPr>
    </w:p>
    <w:p w:rsidR="00075E30" w:rsidRPr="007A4A8F" w:rsidP="008E41D5">
      <w:pPr>
        <w:pStyle w:val="BodyText"/>
        <w:numPr>
          <w:numId w:val="6"/>
        </w:numPr>
        <w:tabs>
          <w:tab w:val="num" w:pos="1080"/>
          <w:tab w:val="clear" w:pos="1260"/>
        </w:tabs>
        <w:bidi w:val="0"/>
        <w:ind w:left="1080" w:hanging="540"/>
        <w:jc w:val="both"/>
        <w:rPr>
          <w:rFonts w:ascii="Times New Roman" w:hAnsi="Times New Roman"/>
        </w:rPr>
      </w:pPr>
      <w:r w:rsidRPr="007A4A8F">
        <w:rPr>
          <w:rFonts w:ascii="Times New Roman" w:hAnsi="Times New Roman"/>
        </w:rPr>
        <w:t xml:space="preserve">príslušná inštitúcia vypočíta teoretickú výšku dávky tak, ako keby všetky obdobia poistenia získané podľa právnych predpisov obidvoch zmluvných strán boli získané len podľa </w:t>
      </w:r>
      <w:r w:rsidRPr="007A4A8F" w:rsidR="00303299">
        <w:rPr>
          <w:rFonts w:ascii="Times New Roman" w:hAnsi="Times New Roman"/>
        </w:rPr>
        <w:t xml:space="preserve">slovenských </w:t>
      </w:r>
      <w:r w:rsidRPr="007A4A8F">
        <w:rPr>
          <w:rFonts w:ascii="Times New Roman" w:hAnsi="Times New Roman"/>
        </w:rPr>
        <w:t>právnych predpisov,</w:t>
      </w:r>
    </w:p>
    <w:p w:rsidR="00075E30" w:rsidRPr="007A4A8F" w:rsidP="008E41D5">
      <w:pPr>
        <w:pStyle w:val="BodyText"/>
        <w:numPr>
          <w:numId w:val="6"/>
        </w:numPr>
        <w:tabs>
          <w:tab w:val="left" w:pos="540"/>
          <w:tab w:val="num" w:pos="1080"/>
          <w:tab w:val="clear" w:pos="1260"/>
        </w:tabs>
        <w:bidi w:val="0"/>
        <w:ind w:left="1080" w:hanging="540"/>
        <w:jc w:val="both"/>
        <w:rPr>
          <w:rFonts w:ascii="Times New Roman" w:hAnsi="Times New Roman"/>
        </w:rPr>
      </w:pPr>
      <w:r w:rsidRPr="007A4A8F">
        <w:rPr>
          <w:rFonts w:ascii="Times New Roman" w:hAnsi="Times New Roman"/>
        </w:rPr>
        <w:t xml:space="preserve">na základe teoretickej sumy dávky vypočíta príslušná inštitúcia dávku v sume zodpovedajúcej pomeru medzi skutočne získaným obdobím poistenia podľa </w:t>
      </w:r>
      <w:r w:rsidRPr="007A4A8F" w:rsidR="00303299">
        <w:rPr>
          <w:rFonts w:ascii="Times New Roman" w:hAnsi="Times New Roman"/>
        </w:rPr>
        <w:t xml:space="preserve">slovenských </w:t>
      </w:r>
      <w:r w:rsidRPr="007A4A8F">
        <w:rPr>
          <w:rFonts w:ascii="Times New Roman" w:hAnsi="Times New Roman"/>
        </w:rPr>
        <w:t>právnych predpisov a celkovými obdobiami poistenia získanými podľa právnych predpisov obidvoch zmluvných strán.</w:t>
      </w:r>
    </w:p>
    <w:p w:rsidR="00075E30" w:rsidRPr="007A4A8F">
      <w:pPr>
        <w:pStyle w:val="BodyText"/>
        <w:bidi w:val="0"/>
        <w:jc w:val="both"/>
        <w:rPr>
          <w:rFonts w:ascii="Times New Roman" w:hAnsi="Times New Roman"/>
          <w:i/>
        </w:rPr>
      </w:pPr>
    </w:p>
    <w:p w:rsidR="00075E30" w:rsidRPr="007A4A8F" w:rsidP="00BA214A">
      <w:pPr>
        <w:tabs>
          <w:tab w:val="left" w:pos="360"/>
        </w:tabs>
        <w:bidi w:val="0"/>
        <w:jc w:val="both"/>
        <w:rPr>
          <w:rFonts w:ascii="Times New Roman" w:hAnsi="Times New Roman"/>
        </w:rPr>
      </w:pPr>
      <w:r w:rsidRPr="007A4A8F">
        <w:rPr>
          <w:rFonts w:ascii="Times New Roman" w:hAnsi="Times New Roman"/>
        </w:rPr>
        <w:t>4.</w:t>
        <w:tab/>
        <w:t xml:space="preserve">Na stanovenie sumy dávky zohľadní slovenská inštitúcia len príjmy dosiahnuté za </w:t>
      </w:r>
      <w:r w:rsidRPr="007A4A8F" w:rsidR="00452194">
        <w:rPr>
          <w:rFonts w:ascii="Times New Roman" w:hAnsi="Times New Roman"/>
        </w:rPr>
        <w:t xml:space="preserve">obdobia </w:t>
      </w:r>
      <w:r w:rsidRPr="007A4A8F">
        <w:rPr>
          <w:rFonts w:ascii="Times New Roman" w:hAnsi="Times New Roman"/>
        </w:rPr>
        <w:t>poistenia získané podľa právnych predpisov, ktoré uplatňuje.</w:t>
      </w:r>
    </w:p>
    <w:p w:rsidR="00075E30" w:rsidRPr="007A4A8F">
      <w:pPr>
        <w:pStyle w:val="BodyText"/>
        <w:bidi w:val="0"/>
        <w:jc w:val="both"/>
        <w:rPr>
          <w:rFonts w:ascii="Times New Roman" w:hAnsi="Times New Roman"/>
        </w:rPr>
      </w:pPr>
    </w:p>
    <w:p w:rsidR="00075E30" w:rsidRPr="007A4A8F" w:rsidP="00BA214A">
      <w:pPr>
        <w:pStyle w:val="BodyText"/>
        <w:tabs>
          <w:tab w:val="left" w:pos="360"/>
        </w:tabs>
        <w:bidi w:val="0"/>
        <w:jc w:val="both"/>
        <w:rPr>
          <w:rFonts w:ascii="Times New Roman" w:hAnsi="Times New Roman"/>
        </w:rPr>
      </w:pPr>
      <w:r w:rsidRPr="007A4A8F">
        <w:rPr>
          <w:rFonts w:ascii="Times New Roman" w:hAnsi="Times New Roman"/>
        </w:rPr>
        <w:t>5.</w:t>
        <w:tab/>
        <w:t xml:space="preserve">Ak </w:t>
      </w:r>
      <w:r w:rsidRPr="007A4A8F" w:rsidR="00303299">
        <w:rPr>
          <w:rFonts w:ascii="Times New Roman" w:hAnsi="Times New Roman"/>
        </w:rPr>
        <w:t xml:space="preserve">slovenská </w:t>
      </w:r>
      <w:r w:rsidRPr="007A4A8F">
        <w:rPr>
          <w:rFonts w:ascii="Times New Roman" w:hAnsi="Times New Roman"/>
        </w:rPr>
        <w:t>inštitúcia môže vypočítať sumu dávky len s prihliadnutím na obdobia poistenia získané podľa slovenských právnych predpisov, nepoužije sa ustanovenie odseku 3.</w:t>
      </w:r>
    </w:p>
    <w:p w:rsidR="00075E30">
      <w:pPr>
        <w:pStyle w:val="BodyText"/>
        <w:bidi w:val="0"/>
        <w:jc w:val="both"/>
        <w:rPr>
          <w:rFonts w:ascii="Times New Roman" w:hAnsi="Times New Roman"/>
          <w:b/>
        </w:rPr>
      </w:pPr>
    </w:p>
    <w:p w:rsidR="00075E30">
      <w:pPr>
        <w:bidi w:val="0"/>
        <w:jc w:val="center"/>
        <w:rPr>
          <w:rFonts w:ascii="Times New Roman" w:hAnsi="Times New Roman"/>
          <w:b/>
        </w:rPr>
      </w:pPr>
    </w:p>
    <w:p w:rsidR="00075E30" w:rsidRPr="007A4A8F" w:rsidP="00D3613B">
      <w:pPr>
        <w:keepNext/>
        <w:bidi w:val="0"/>
        <w:jc w:val="center"/>
        <w:rPr>
          <w:rFonts w:ascii="Times New Roman" w:hAnsi="Times New Roman"/>
        </w:rPr>
      </w:pPr>
      <w:r w:rsidRPr="007A4A8F">
        <w:rPr>
          <w:rFonts w:ascii="Times New Roman" w:hAnsi="Times New Roman"/>
        </w:rPr>
        <w:t>Článok 1</w:t>
      </w:r>
      <w:r w:rsidRPr="007A4A8F" w:rsidR="00B17F0F">
        <w:rPr>
          <w:rFonts w:ascii="Times New Roman" w:hAnsi="Times New Roman"/>
        </w:rPr>
        <w:t>4</w:t>
      </w:r>
    </w:p>
    <w:p w:rsidR="00075E30">
      <w:pPr>
        <w:bidi w:val="0"/>
        <w:jc w:val="center"/>
        <w:rPr>
          <w:rFonts w:ascii="Times New Roman" w:hAnsi="Times New Roman"/>
          <w:b/>
        </w:rPr>
      </w:pPr>
    </w:p>
    <w:p w:rsidR="00075E30">
      <w:pPr>
        <w:bidi w:val="0"/>
        <w:jc w:val="center"/>
        <w:rPr>
          <w:rFonts w:ascii="Times New Roman" w:hAnsi="Times New Roman"/>
          <w:b/>
        </w:rPr>
      </w:pPr>
    </w:p>
    <w:p w:rsidR="00075E30">
      <w:pPr>
        <w:bidi w:val="0"/>
        <w:jc w:val="center"/>
        <w:rPr>
          <w:rFonts w:ascii="Times New Roman" w:hAnsi="Times New Roman"/>
        </w:rPr>
      </w:pPr>
      <w:r>
        <w:rPr>
          <w:rFonts w:ascii="Times New Roman" w:hAnsi="Times New Roman"/>
        </w:rPr>
        <w:t xml:space="preserve">Invalidné dôchodky </w:t>
      </w:r>
    </w:p>
    <w:p w:rsidR="00075E30">
      <w:pPr>
        <w:bidi w:val="0"/>
        <w:jc w:val="center"/>
        <w:rPr>
          <w:rFonts w:ascii="Times New Roman" w:hAnsi="Times New Roman"/>
        </w:rPr>
      </w:pPr>
    </w:p>
    <w:p w:rsidR="00303299" w:rsidRPr="00303299" w:rsidP="00303299">
      <w:pPr>
        <w:bidi w:val="0"/>
        <w:jc w:val="both"/>
        <w:rPr>
          <w:rFonts w:ascii="Times New Roman" w:hAnsi="Times New Roman"/>
          <w:b/>
        </w:rPr>
      </w:pPr>
    </w:p>
    <w:p w:rsidR="00303299" w:rsidRPr="007A4A8F" w:rsidP="00303299">
      <w:pPr>
        <w:bidi w:val="0"/>
        <w:jc w:val="both"/>
        <w:rPr>
          <w:rFonts w:ascii="Times New Roman" w:hAnsi="Times New Roman"/>
        </w:rPr>
      </w:pPr>
      <w:r w:rsidRPr="007A4A8F">
        <w:rPr>
          <w:rFonts w:ascii="Times New Roman" w:hAnsi="Times New Roman"/>
        </w:rPr>
        <w:t xml:space="preserve">Nárok na invalidný dôchodok osobe, ktorej invalidita vznikla v období, v ktorom je nezaopatreným dieťaťom alebo počas doktorandského štúdia v dennej forme do dovŕšenia 26 rokov veku, vznikne aj bez ohľadu na dĺžku obdobia poistenia len, ak ide o osobu, ktorá </w:t>
      </w:r>
      <w:r w:rsidR="00FD2B5C">
        <w:rPr>
          <w:rFonts w:ascii="Times New Roman" w:hAnsi="Times New Roman"/>
        </w:rPr>
        <w:t xml:space="preserve">má </w:t>
      </w:r>
      <w:r w:rsidR="00B93CFB">
        <w:rPr>
          <w:rFonts w:ascii="Times New Roman" w:hAnsi="Times New Roman"/>
        </w:rPr>
        <w:t>trvalý pobyt</w:t>
      </w:r>
      <w:r w:rsidR="00FD2B5C">
        <w:rPr>
          <w:rFonts w:ascii="Times New Roman" w:hAnsi="Times New Roman"/>
        </w:rPr>
        <w:t xml:space="preserve"> </w:t>
      </w:r>
      <w:r w:rsidRPr="007A4A8F">
        <w:rPr>
          <w:rFonts w:ascii="Times New Roman" w:hAnsi="Times New Roman"/>
        </w:rPr>
        <w:t>na území Slovenska.</w:t>
      </w:r>
    </w:p>
    <w:p w:rsidR="00303299" w:rsidRPr="00303299" w:rsidP="00303299">
      <w:pPr>
        <w:bidi w:val="0"/>
        <w:jc w:val="center"/>
        <w:rPr>
          <w:rFonts w:ascii="Times New Roman" w:hAnsi="Times New Roman"/>
          <w:b/>
        </w:rPr>
      </w:pPr>
    </w:p>
    <w:p w:rsidR="00075E30" w:rsidRPr="00303299">
      <w:pPr>
        <w:bidi w:val="0"/>
        <w:jc w:val="both"/>
        <w:rPr>
          <w:rFonts w:ascii="Times New Roman" w:hAnsi="Times New Roman"/>
          <w:b/>
        </w:rPr>
      </w:pPr>
    </w:p>
    <w:p w:rsidR="00075E30">
      <w:pPr>
        <w:pStyle w:val="BodyText"/>
        <w:bidi w:val="0"/>
        <w:rPr>
          <w:rFonts w:ascii="Times New Roman" w:hAnsi="Times New Roman"/>
        </w:rPr>
      </w:pPr>
    </w:p>
    <w:p w:rsidR="00303299">
      <w:pPr>
        <w:pStyle w:val="BodyText"/>
        <w:bidi w:val="0"/>
        <w:jc w:val="center"/>
        <w:rPr>
          <w:rFonts w:ascii="Times New Roman" w:hAnsi="Times New Roman"/>
        </w:rPr>
      </w:pPr>
    </w:p>
    <w:p w:rsidR="00075E30" w:rsidRPr="007A4A8F">
      <w:pPr>
        <w:pStyle w:val="BodyText"/>
        <w:bidi w:val="0"/>
        <w:jc w:val="center"/>
        <w:rPr>
          <w:rFonts w:ascii="Times New Roman" w:hAnsi="Times New Roman"/>
          <w:bCs/>
        </w:rPr>
      </w:pPr>
      <w:r w:rsidRPr="007A4A8F">
        <w:rPr>
          <w:rFonts w:ascii="Times New Roman" w:hAnsi="Times New Roman"/>
          <w:bCs/>
        </w:rPr>
        <w:t>Článok 1</w:t>
      </w:r>
      <w:r w:rsidRPr="007A4A8F" w:rsidR="00452194">
        <w:rPr>
          <w:rFonts w:ascii="Times New Roman" w:hAnsi="Times New Roman"/>
          <w:bCs/>
        </w:rPr>
        <w:t>5</w:t>
      </w:r>
    </w:p>
    <w:p w:rsidR="00075E30" w:rsidRPr="007A4A8F">
      <w:pPr>
        <w:pStyle w:val="BodyText"/>
        <w:bidi w:val="0"/>
        <w:jc w:val="center"/>
        <w:rPr>
          <w:rFonts w:ascii="Times New Roman" w:hAnsi="Times New Roman"/>
          <w:i/>
        </w:rPr>
      </w:pPr>
      <w:r w:rsidRPr="007A4A8F">
        <w:rPr>
          <w:rFonts w:ascii="Times New Roman" w:hAnsi="Times New Roman"/>
        </w:rPr>
        <w:t xml:space="preserve">Príspevok na pohreb </w:t>
      </w:r>
    </w:p>
    <w:p w:rsidR="00075E30" w:rsidRPr="007A4A8F">
      <w:pPr>
        <w:bidi w:val="0"/>
        <w:jc w:val="both"/>
        <w:rPr>
          <w:rFonts w:ascii="Times New Roman" w:hAnsi="Times New Roman"/>
        </w:rPr>
      </w:pPr>
      <w:r w:rsidRPr="007A4A8F">
        <w:rPr>
          <w:rFonts w:ascii="Times New Roman" w:hAnsi="Times New Roman"/>
        </w:rPr>
        <w:t xml:space="preserve">Nárok na poskytovanie príspevku na pohreb pre oprávnené osoby s </w:t>
      </w:r>
      <w:r w:rsidRPr="007A4A8F" w:rsidR="00303299">
        <w:rPr>
          <w:rFonts w:ascii="Times New Roman" w:hAnsi="Times New Roman"/>
        </w:rPr>
        <w:t xml:space="preserve">bydliskom </w:t>
      </w:r>
      <w:r w:rsidRPr="007A4A8F">
        <w:rPr>
          <w:rFonts w:ascii="Times New Roman" w:hAnsi="Times New Roman"/>
        </w:rPr>
        <w:t>na území Slovensk</w:t>
      </w:r>
      <w:r w:rsidRPr="007A4A8F" w:rsidR="00303299">
        <w:rPr>
          <w:rFonts w:ascii="Times New Roman" w:hAnsi="Times New Roman"/>
        </w:rPr>
        <w:t xml:space="preserve">a </w:t>
      </w:r>
      <w:r w:rsidRPr="007A4A8F">
        <w:rPr>
          <w:rFonts w:ascii="Times New Roman" w:hAnsi="Times New Roman"/>
        </w:rPr>
        <w:t xml:space="preserve">vzniká za podmienok a v rozsahu určenom </w:t>
      </w:r>
      <w:r w:rsidRPr="007A4A8F" w:rsidR="00303299">
        <w:rPr>
          <w:rFonts w:ascii="Times New Roman" w:hAnsi="Times New Roman"/>
        </w:rPr>
        <w:t xml:space="preserve">slovenskými </w:t>
      </w:r>
      <w:r w:rsidRPr="007A4A8F">
        <w:rPr>
          <w:rFonts w:ascii="Times New Roman" w:hAnsi="Times New Roman"/>
        </w:rPr>
        <w:t>právnymi predpismi</w:t>
      </w:r>
      <w:r w:rsidRPr="007A4A8F" w:rsidR="00303299">
        <w:rPr>
          <w:rFonts w:ascii="Times New Roman" w:hAnsi="Times New Roman"/>
        </w:rPr>
        <w:t>.</w:t>
      </w:r>
      <w:r w:rsidRPr="007A4A8F">
        <w:rPr>
          <w:rFonts w:ascii="Times New Roman" w:hAnsi="Times New Roman"/>
        </w:rPr>
        <w:t xml:space="preserve"> </w:t>
      </w:r>
    </w:p>
    <w:p w:rsidR="00075E30">
      <w:pPr>
        <w:pStyle w:val="BodyText"/>
        <w:bidi w:val="0"/>
        <w:jc w:val="both"/>
        <w:rPr>
          <w:rFonts w:ascii="Times New Roman" w:hAnsi="Times New Roman"/>
          <w:b/>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sidR="00F22F8E">
        <w:rPr>
          <w:rFonts w:ascii="Times New Roman" w:hAnsi="Times New Roman"/>
        </w:rPr>
        <w:t>Druhá</w:t>
      </w:r>
      <w:r>
        <w:rPr>
          <w:rFonts w:ascii="Times New Roman" w:hAnsi="Times New Roman"/>
        </w:rPr>
        <w:t xml:space="preserve"> kapitola </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Pracovné úrazy a choroby z povolania </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1</w:t>
      </w:r>
      <w:r w:rsidR="00452194">
        <w:rPr>
          <w:rFonts w:ascii="Times New Roman" w:hAnsi="Times New Roman"/>
        </w:rPr>
        <w:t>6</w:t>
      </w:r>
    </w:p>
    <w:p w:rsidR="00075E30">
      <w:pPr>
        <w:tabs>
          <w:tab w:val="left" w:pos="540"/>
          <w:tab w:val="left" w:pos="5580"/>
        </w:tabs>
        <w:bidi w:val="0"/>
        <w:jc w:val="center"/>
        <w:rPr>
          <w:rFonts w:ascii="Times New Roman" w:hAnsi="Times New Roman"/>
        </w:rPr>
      </w:pPr>
    </w:p>
    <w:p w:rsidR="00075E30">
      <w:pPr>
        <w:tabs>
          <w:tab w:val="left" w:pos="360"/>
          <w:tab w:val="left" w:pos="540"/>
          <w:tab w:val="left" w:pos="5580"/>
        </w:tabs>
        <w:bidi w:val="0"/>
        <w:jc w:val="both"/>
        <w:rPr>
          <w:rFonts w:ascii="Times New Roman" w:hAnsi="Times New Roman"/>
        </w:rPr>
      </w:pPr>
      <w:r w:rsidR="004D70C2">
        <w:rPr>
          <w:rFonts w:ascii="Times New Roman" w:hAnsi="Times New Roman"/>
        </w:rPr>
        <w:t>Dávky z</w:t>
      </w:r>
      <w:r w:rsidR="00063118">
        <w:rPr>
          <w:rFonts w:ascii="Times New Roman" w:hAnsi="Times New Roman"/>
        </w:rPr>
        <w:t>a pracovné</w:t>
      </w:r>
      <w:r w:rsidR="00F22F8E">
        <w:rPr>
          <w:rFonts w:ascii="Times New Roman" w:hAnsi="Times New Roman"/>
        </w:rPr>
        <w:t xml:space="preserve"> úraz</w:t>
      </w:r>
      <w:r w:rsidR="00063118">
        <w:rPr>
          <w:rFonts w:ascii="Times New Roman" w:hAnsi="Times New Roman"/>
        </w:rPr>
        <w:t>y</w:t>
      </w:r>
      <w:r w:rsidR="004D70C2">
        <w:rPr>
          <w:rFonts w:ascii="Times New Roman" w:hAnsi="Times New Roman"/>
        </w:rPr>
        <w:t xml:space="preserve"> alebo chorob</w:t>
      </w:r>
      <w:r w:rsidR="00063118">
        <w:rPr>
          <w:rFonts w:ascii="Times New Roman" w:hAnsi="Times New Roman"/>
        </w:rPr>
        <w:t>y</w:t>
      </w:r>
      <w:r w:rsidR="00F22F8E">
        <w:rPr>
          <w:rFonts w:ascii="Times New Roman" w:hAnsi="Times New Roman"/>
        </w:rPr>
        <w:t xml:space="preserve"> z povolania poskytuje inštitúcia tej zmluvne</w:t>
      </w:r>
      <w:r w:rsidR="00770FE1">
        <w:rPr>
          <w:rFonts w:ascii="Times New Roman" w:hAnsi="Times New Roman"/>
        </w:rPr>
        <w:t>j</w:t>
      </w:r>
      <w:r w:rsidR="00F22F8E">
        <w:rPr>
          <w:rFonts w:ascii="Times New Roman" w:hAnsi="Times New Roman"/>
        </w:rPr>
        <w:t xml:space="preserve"> strany, ktorej právne predpisy sa vzťahovali na osobu v čase vzniku pracovného úrazu alebo </w:t>
      </w:r>
      <w:r w:rsidR="004D70C2">
        <w:rPr>
          <w:rFonts w:ascii="Times New Roman" w:hAnsi="Times New Roman"/>
        </w:rPr>
        <w:t xml:space="preserve">v čase zistenia choroby z povolania, ak </w:t>
      </w:r>
      <w:r w:rsidR="00843172">
        <w:rPr>
          <w:rFonts w:ascii="Times New Roman" w:hAnsi="Times New Roman"/>
        </w:rPr>
        <w:t xml:space="preserve">naposledy </w:t>
      </w:r>
      <w:r w:rsidR="004D70C2">
        <w:rPr>
          <w:rFonts w:ascii="Times New Roman" w:hAnsi="Times New Roman"/>
        </w:rPr>
        <w:t xml:space="preserve">pracovala za podmienok, za ktorých choroba z povolania </w:t>
      </w:r>
      <w:r w:rsidR="008B41CA">
        <w:rPr>
          <w:rFonts w:ascii="Times New Roman" w:hAnsi="Times New Roman"/>
        </w:rPr>
        <w:t>mohla vzniknúť</w:t>
      </w:r>
      <w:r w:rsidR="004D70C2">
        <w:rPr>
          <w:rFonts w:ascii="Times New Roman" w:hAnsi="Times New Roman"/>
        </w:rPr>
        <w:t xml:space="preserve">. </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1</w:t>
      </w:r>
      <w:r w:rsidR="00452194">
        <w:rPr>
          <w:rFonts w:ascii="Times New Roman" w:hAnsi="Times New Roman"/>
        </w:rPr>
        <w:t>7</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Poskytovanie dávok pri chorobe z povolania</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Ak osob</w:t>
      </w:r>
      <w:r w:rsidR="00843172">
        <w:rPr>
          <w:rFonts w:ascii="Times New Roman" w:hAnsi="Times New Roman"/>
        </w:rPr>
        <w:t>a</w:t>
      </w:r>
      <w:r>
        <w:rPr>
          <w:rFonts w:ascii="Times New Roman" w:hAnsi="Times New Roman"/>
        </w:rPr>
        <w:t>, ktorej bola zistená choroba z</w:t>
      </w:r>
      <w:r w:rsidR="00FA2E08">
        <w:rPr>
          <w:rFonts w:ascii="Times New Roman" w:hAnsi="Times New Roman"/>
        </w:rPr>
        <w:t> </w:t>
      </w:r>
      <w:r>
        <w:rPr>
          <w:rFonts w:ascii="Times New Roman" w:hAnsi="Times New Roman"/>
        </w:rPr>
        <w:t>povolania</w:t>
      </w:r>
      <w:r w:rsidR="00FA2E08">
        <w:rPr>
          <w:rFonts w:ascii="Times New Roman" w:hAnsi="Times New Roman"/>
        </w:rPr>
        <w:t>,</w:t>
      </w:r>
      <w:r>
        <w:rPr>
          <w:rFonts w:ascii="Times New Roman" w:hAnsi="Times New Roman"/>
        </w:rPr>
        <w:t xml:space="preserve"> podľa právnych predpisov oboch zmluvných strán vykonávala činnosť, ktorá svojím charakterom pravdepodobne spôsobila príslušnú chorobu, dávky, ktoré </w:t>
      </w:r>
      <w:r w:rsidR="001E0D79">
        <w:rPr>
          <w:rFonts w:ascii="Times New Roman" w:hAnsi="Times New Roman"/>
        </w:rPr>
        <w:t>osoba</w:t>
      </w:r>
      <w:r>
        <w:rPr>
          <w:rFonts w:ascii="Times New Roman" w:hAnsi="Times New Roman"/>
        </w:rPr>
        <w:t xml:space="preserve"> alebo jej pozostalí môžu žiadať</w:t>
      </w:r>
      <w:r w:rsidR="008B41CA">
        <w:rPr>
          <w:rFonts w:ascii="Times New Roman" w:hAnsi="Times New Roman"/>
        </w:rPr>
        <w:t>,</w:t>
      </w:r>
      <w:r>
        <w:rPr>
          <w:rFonts w:ascii="Times New Roman" w:hAnsi="Times New Roman"/>
        </w:rPr>
        <w:t xml:space="preserve"> sa </w:t>
      </w:r>
      <w:r w:rsidR="0079776F">
        <w:rPr>
          <w:rFonts w:ascii="Times New Roman" w:hAnsi="Times New Roman"/>
        </w:rPr>
        <w:t>priznajú len podľa</w:t>
      </w:r>
      <w:r>
        <w:rPr>
          <w:rFonts w:ascii="Times New Roman" w:hAnsi="Times New Roman"/>
        </w:rPr>
        <w:t> právny</w:t>
      </w:r>
      <w:r w:rsidR="0079776F">
        <w:rPr>
          <w:rFonts w:ascii="Times New Roman" w:hAnsi="Times New Roman"/>
        </w:rPr>
        <w:t>ch</w:t>
      </w:r>
      <w:r>
        <w:rPr>
          <w:rFonts w:ascii="Times New Roman" w:hAnsi="Times New Roman"/>
        </w:rPr>
        <w:t xml:space="preserve"> predpis</w:t>
      </w:r>
      <w:r w:rsidR="0079776F">
        <w:rPr>
          <w:rFonts w:ascii="Times New Roman" w:hAnsi="Times New Roman"/>
        </w:rPr>
        <w:t>ov</w:t>
      </w:r>
      <w:r>
        <w:rPr>
          <w:rFonts w:ascii="Times New Roman" w:hAnsi="Times New Roman"/>
        </w:rPr>
        <w:t xml:space="preserve"> </w:t>
      </w:r>
      <w:r w:rsidR="0079776F">
        <w:rPr>
          <w:rFonts w:ascii="Times New Roman" w:hAnsi="Times New Roman"/>
        </w:rPr>
        <w:t xml:space="preserve">zmluvnej </w:t>
      </w:r>
      <w:r>
        <w:rPr>
          <w:rFonts w:ascii="Times New Roman" w:hAnsi="Times New Roman"/>
        </w:rPr>
        <w:t>strany, ktorým osoba naposledy podliehala</w:t>
      </w:r>
      <w:r w:rsidR="00843172">
        <w:rPr>
          <w:rFonts w:ascii="Times New Roman" w:hAnsi="Times New Roman"/>
        </w:rPr>
        <w:t>.</w:t>
      </w:r>
      <w:r>
        <w:rPr>
          <w:rFonts w:ascii="Times New Roman" w:hAnsi="Times New Roman"/>
        </w:rPr>
        <w:t xml:space="preserve"> </w:t>
      </w:r>
    </w:p>
    <w:p w:rsidR="00075E30">
      <w:pPr>
        <w:tabs>
          <w:tab w:val="left" w:pos="360"/>
          <w:tab w:val="left" w:pos="540"/>
          <w:tab w:val="left" w:pos="5580"/>
        </w:tabs>
        <w:bidi w:val="0"/>
        <w:jc w:val="both"/>
        <w:rPr>
          <w:rFonts w:ascii="Times New Roman" w:hAnsi="Times New Roman"/>
        </w:rPr>
      </w:pPr>
    </w:p>
    <w:p w:rsidR="001E0D79" w:rsidRPr="007D283B">
      <w:pPr>
        <w:tabs>
          <w:tab w:val="left" w:pos="360"/>
          <w:tab w:val="left" w:pos="540"/>
          <w:tab w:val="left" w:pos="5580"/>
        </w:tabs>
        <w:bidi w:val="0"/>
        <w:jc w:val="both"/>
        <w:rPr>
          <w:rFonts w:ascii="Times New Roman" w:hAnsi="Times New Roman"/>
        </w:rPr>
      </w:pPr>
      <w:r w:rsidRPr="007D283B" w:rsidR="00075E30">
        <w:rPr>
          <w:rFonts w:ascii="Times New Roman" w:hAnsi="Times New Roman"/>
        </w:rPr>
        <w:t>2.</w:t>
        <w:tab/>
      </w:r>
      <w:r w:rsidRPr="007D283B">
        <w:rPr>
          <w:rFonts w:ascii="Times New Roman" w:hAnsi="Times New Roman"/>
        </w:rPr>
        <w:t xml:space="preserve"> V </w:t>
      </w:r>
      <w:r w:rsidRPr="007D283B" w:rsidR="00075E30">
        <w:rPr>
          <w:rFonts w:ascii="Times New Roman" w:hAnsi="Times New Roman"/>
        </w:rPr>
        <w:t xml:space="preserve">prípadoch, </w:t>
      </w:r>
      <w:r w:rsidRPr="007D283B">
        <w:rPr>
          <w:rFonts w:ascii="Times New Roman" w:hAnsi="Times New Roman"/>
        </w:rPr>
        <w:t>ak</w:t>
      </w:r>
      <w:r w:rsidRPr="007D283B" w:rsidR="00075E30">
        <w:rPr>
          <w:rFonts w:ascii="Times New Roman" w:hAnsi="Times New Roman"/>
        </w:rPr>
        <w:t xml:space="preserve"> sa príslušná choroba dá </w:t>
      </w:r>
      <w:r w:rsidRPr="007D283B">
        <w:rPr>
          <w:rFonts w:ascii="Times New Roman" w:hAnsi="Times New Roman"/>
        </w:rPr>
        <w:t>jednoznačne</w:t>
      </w:r>
      <w:r w:rsidRPr="007D283B" w:rsidR="00075E30">
        <w:rPr>
          <w:rFonts w:ascii="Times New Roman" w:hAnsi="Times New Roman"/>
        </w:rPr>
        <w:t xml:space="preserve"> </w:t>
      </w:r>
      <w:r w:rsidRPr="007D283B">
        <w:rPr>
          <w:rFonts w:ascii="Times New Roman" w:hAnsi="Times New Roman"/>
        </w:rPr>
        <w:t xml:space="preserve">určiť podľa </w:t>
      </w:r>
      <w:r w:rsidRPr="007D283B" w:rsidR="00075E30">
        <w:rPr>
          <w:rFonts w:ascii="Times New Roman" w:hAnsi="Times New Roman"/>
        </w:rPr>
        <w:t>charakteru</w:t>
      </w:r>
      <w:r w:rsidRPr="007D283B" w:rsidR="007D283B">
        <w:rPr>
          <w:rFonts w:ascii="Times New Roman" w:hAnsi="Times New Roman"/>
        </w:rPr>
        <w:t xml:space="preserve"> činnosti</w:t>
      </w:r>
      <w:r w:rsidRPr="007D283B" w:rsidR="008B187C">
        <w:rPr>
          <w:rFonts w:ascii="Times New Roman" w:hAnsi="Times New Roman"/>
          <w:b/>
        </w:rPr>
        <w:t xml:space="preserve"> </w:t>
      </w:r>
      <w:r w:rsidRPr="007D283B" w:rsidR="00075E30">
        <w:rPr>
          <w:rFonts w:ascii="Times New Roman" w:hAnsi="Times New Roman"/>
          <w:b/>
        </w:rPr>
        <w:t xml:space="preserve"> </w:t>
      </w:r>
      <w:r w:rsidRPr="007D283B">
        <w:rPr>
          <w:rFonts w:ascii="Times New Roman" w:hAnsi="Times New Roman"/>
        </w:rPr>
        <w:t>vykonávan</w:t>
      </w:r>
      <w:r w:rsidRPr="007D283B" w:rsidR="007D283B">
        <w:rPr>
          <w:rFonts w:ascii="Times New Roman" w:hAnsi="Times New Roman"/>
        </w:rPr>
        <w:t>ej</w:t>
      </w:r>
      <w:r w:rsidRPr="007D283B">
        <w:rPr>
          <w:rFonts w:ascii="Times New Roman" w:hAnsi="Times New Roman"/>
        </w:rPr>
        <w:t xml:space="preserve"> na území </w:t>
      </w:r>
      <w:r w:rsidRPr="007D283B" w:rsidR="00075E30">
        <w:rPr>
          <w:rFonts w:ascii="Times New Roman" w:hAnsi="Times New Roman"/>
        </w:rPr>
        <w:t xml:space="preserve">druhej zmluvnej strany, uplatňujú sa len právne predpisy tejto druhej zmluvnej strany. </w:t>
      </w:r>
      <w:r w:rsidRPr="007D283B" w:rsidR="00A345C1">
        <w:rPr>
          <w:rFonts w:ascii="Times New Roman" w:hAnsi="Times New Roman"/>
        </w:rPr>
        <w:t xml:space="preserve"> </w:t>
      </w:r>
    </w:p>
    <w:p w:rsidR="00075E30">
      <w:pPr>
        <w:tabs>
          <w:tab w:val="left" w:pos="540"/>
          <w:tab w:val="left" w:pos="5580"/>
        </w:tabs>
        <w:bidi w:val="0"/>
        <w:jc w:val="both"/>
        <w:rPr>
          <w:rFonts w:ascii="Times New Roman" w:hAnsi="Times New Roman"/>
        </w:rPr>
      </w:pPr>
    </w:p>
    <w:p w:rsidR="00075E30">
      <w:pPr>
        <w:tabs>
          <w:tab w:val="left" w:pos="540"/>
          <w:tab w:val="left" w:pos="5580"/>
        </w:tabs>
        <w:bidi w:val="0"/>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1</w:t>
      </w:r>
      <w:r w:rsidR="00452194">
        <w:rPr>
          <w:rFonts w:ascii="Times New Roman" w:hAnsi="Times New Roman"/>
        </w:rPr>
        <w:t>8</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V prípade zhoršenia choroby z povolania, za ktorú osoba poberala alebo poberá dávky podľa právnych predpisov jednej zo zmluvných  strán, sa uplatňujú tieto pravidlá:</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a)</w:t>
        <w:tab/>
      </w:r>
      <w:r w:rsidR="00843172">
        <w:rPr>
          <w:rFonts w:ascii="Times New Roman" w:hAnsi="Times New Roman"/>
        </w:rPr>
        <w:t>a</w:t>
      </w:r>
      <w:r>
        <w:rPr>
          <w:rFonts w:ascii="Times New Roman" w:hAnsi="Times New Roman"/>
        </w:rPr>
        <w:t xml:space="preserve">k oprávnená osoba počas poberania dávok </w:t>
      </w:r>
      <w:r w:rsidR="004D70C2">
        <w:rPr>
          <w:rFonts w:ascii="Times New Roman" w:hAnsi="Times New Roman"/>
        </w:rPr>
        <w:t xml:space="preserve">nebola </w:t>
      </w:r>
      <w:r>
        <w:rPr>
          <w:rFonts w:ascii="Times New Roman" w:hAnsi="Times New Roman"/>
        </w:rPr>
        <w:t>zamestnaná podľa právnych predpisov druhej zmluvnej strany</w:t>
      </w:r>
      <w:r w:rsidR="001C1131">
        <w:rPr>
          <w:rFonts w:ascii="Times New Roman" w:hAnsi="Times New Roman"/>
        </w:rPr>
        <w:t xml:space="preserve"> v zamestnaní</w:t>
      </w:r>
      <w:r>
        <w:rPr>
          <w:rFonts w:ascii="Times New Roman" w:hAnsi="Times New Roman"/>
        </w:rPr>
        <w:t xml:space="preserve">, ktoré pravdepodobne zhoršilo </w:t>
      </w:r>
      <w:r w:rsidR="004D70C2">
        <w:rPr>
          <w:rFonts w:ascii="Times New Roman" w:hAnsi="Times New Roman"/>
        </w:rPr>
        <w:t xml:space="preserve">zistenú </w:t>
      </w:r>
      <w:r>
        <w:rPr>
          <w:rFonts w:ascii="Times New Roman" w:hAnsi="Times New Roman"/>
        </w:rPr>
        <w:t>chorobu</w:t>
      </w:r>
      <w:r w:rsidR="001C1131">
        <w:rPr>
          <w:rFonts w:ascii="Times New Roman" w:hAnsi="Times New Roman"/>
        </w:rPr>
        <w:t xml:space="preserve"> z </w:t>
      </w:r>
      <w:r w:rsidR="004D70C2">
        <w:rPr>
          <w:rFonts w:ascii="Times New Roman" w:hAnsi="Times New Roman"/>
        </w:rPr>
        <w:t>povolania</w:t>
      </w:r>
      <w:r>
        <w:rPr>
          <w:rFonts w:ascii="Times New Roman" w:hAnsi="Times New Roman"/>
        </w:rPr>
        <w:t xml:space="preserve">, príslušná inštitúcia prvej zmluvnej strany uhradí náklady spojené s dávkami podľa ustanovení právnych predpisov, ktoré vykonáva, s prihliadnutím na </w:t>
      </w:r>
      <w:r w:rsidR="004D70C2">
        <w:rPr>
          <w:rFonts w:ascii="Times New Roman" w:hAnsi="Times New Roman"/>
        </w:rPr>
        <w:t xml:space="preserve">jej </w:t>
      </w:r>
      <w:r>
        <w:rPr>
          <w:rFonts w:ascii="Times New Roman" w:hAnsi="Times New Roman"/>
        </w:rPr>
        <w:t>zhoršenie</w:t>
      </w:r>
      <w:r w:rsidR="008B41CA">
        <w:rPr>
          <w:rFonts w:ascii="Times New Roman" w:hAnsi="Times New Roman"/>
        </w:rPr>
        <w:t>,</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b)</w:t>
        <w:tab/>
      </w:r>
      <w:r w:rsidR="00843172">
        <w:rPr>
          <w:rFonts w:ascii="Times New Roman" w:hAnsi="Times New Roman"/>
        </w:rPr>
        <w:t>a</w:t>
      </w:r>
      <w:r>
        <w:rPr>
          <w:rFonts w:ascii="Times New Roman" w:hAnsi="Times New Roman"/>
        </w:rPr>
        <w:t xml:space="preserve">k oprávnená osoba počas poberania dávok vykonávala </w:t>
      </w:r>
      <w:r w:rsidR="006453DE">
        <w:rPr>
          <w:rFonts w:ascii="Times New Roman" w:hAnsi="Times New Roman"/>
        </w:rPr>
        <w:t xml:space="preserve">podľa právnych predpisov druhej zmluvnej strany </w:t>
      </w:r>
      <w:r>
        <w:rPr>
          <w:rFonts w:ascii="Times New Roman" w:hAnsi="Times New Roman"/>
        </w:rPr>
        <w:t>takú činnosť</w:t>
      </w:r>
      <w:r w:rsidR="004D70C2">
        <w:rPr>
          <w:rFonts w:ascii="Times New Roman" w:hAnsi="Times New Roman"/>
        </w:rPr>
        <w:t>, ktorá</w:t>
      </w:r>
      <w:r w:rsidR="001C2428">
        <w:rPr>
          <w:rFonts w:ascii="Times New Roman" w:hAnsi="Times New Roman"/>
        </w:rPr>
        <w:t xml:space="preserve"> mohla spôsobiť zhoršenie choroby z povolania</w:t>
      </w:r>
      <w:r>
        <w:rPr>
          <w:rFonts w:ascii="Times New Roman" w:hAnsi="Times New Roman"/>
        </w:rPr>
        <w:t>, príslušná inštitúcia prvej zmluvnej strany uhradí náklady spojené s dávkami podľa ustanovení právnych predpisov</w:t>
      </w:r>
      <w:r w:rsidR="008B41CA">
        <w:rPr>
          <w:rFonts w:ascii="Times New Roman" w:hAnsi="Times New Roman"/>
        </w:rPr>
        <w:t>,</w:t>
      </w:r>
      <w:r>
        <w:rPr>
          <w:rFonts w:ascii="Times New Roman" w:hAnsi="Times New Roman"/>
        </w:rPr>
        <w:t xml:space="preserve"> ktoré vykonáva, bez toho, že by prihliad</w:t>
      </w:r>
      <w:r w:rsidR="004D70C2">
        <w:rPr>
          <w:rFonts w:ascii="Times New Roman" w:hAnsi="Times New Roman"/>
        </w:rPr>
        <w:t>la</w:t>
      </w:r>
      <w:r>
        <w:rPr>
          <w:rFonts w:ascii="Times New Roman" w:hAnsi="Times New Roman"/>
        </w:rPr>
        <w:t xml:space="preserve"> na </w:t>
      </w:r>
      <w:r w:rsidR="004D70C2">
        <w:rPr>
          <w:rFonts w:ascii="Times New Roman" w:hAnsi="Times New Roman"/>
        </w:rPr>
        <w:t xml:space="preserve">jej </w:t>
      </w:r>
      <w:r>
        <w:rPr>
          <w:rFonts w:ascii="Times New Roman" w:hAnsi="Times New Roman"/>
        </w:rPr>
        <w:t xml:space="preserve">zhoršenie. Príslušná inštitúcia druhej zmluvnej strany poskytne </w:t>
      </w:r>
      <w:r w:rsidR="001C2428">
        <w:rPr>
          <w:rFonts w:ascii="Times New Roman" w:hAnsi="Times New Roman"/>
        </w:rPr>
        <w:t xml:space="preserve">oprávnenej </w:t>
      </w:r>
      <w:r>
        <w:rPr>
          <w:rFonts w:ascii="Times New Roman" w:hAnsi="Times New Roman"/>
        </w:rPr>
        <w:t>osobe príplatok, ktorého výška sa rovná rozdielu medzi čiastkou dávok prislúchajúcich po zhoršení a čiastkou, ktorá by jej prislúchala pred zhoršením podľa právnych predpisov, ktoré vykonáva, ak príslušná choroba vznikla v súlade s právnymi predpismi tejto zmluvnej strany.</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Článok </w:t>
      </w:r>
      <w:r w:rsidR="00452194">
        <w:rPr>
          <w:rFonts w:ascii="Times New Roman" w:hAnsi="Times New Roman"/>
        </w:rPr>
        <w:t>19</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Ak právne predpisy jednej zo zmluvných strán výslovne alebo bezvýhradne stanovujú, že predchádzajúce pracovné úrazy alebo chorob</w:t>
      </w:r>
      <w:r w:rsidR="00843172">
        <w:rPr>
          <w:rFonts w:ascii="Times New Roman" w:hAnsi="Times New Roman"/>
        </w:rPr>
        <w:t>y</w:t>
      </w:r>
      <w:r>
        <w:rPr>
          <w:rFonts w:ascii="Times New Roman" w:hAnsi="Times New Roman"/>
        </w:rPr>
        <w:t xml:space="preserve"> z povolania sa majú </w:t>
      </w:r>
      <w:r w:rsidR="007D283B">
        <w:rPr>
          <w:rFonts w:ascii="Times New Roman" w:hAnsi="Times New Roman"/>
        </w:rPr>
        <w:t xml:space="preserve">zohľadniť </w:t>
      </w:r>
      <w:r>
        <w:rPr>
          <w:rFonts w:ascii="Times New Roman" w:hAnsi="Times New Roman"/>
        </w:rPr>
        <w:t xml:space="preserve">pri určovaní stupňa invalidity alebo pracovnej schopnosti, príslušná inštitúcia zmluvnej strany </w:t>
      </w:r>
      <w:r w:rsidR="007D283B">
        <w:rPr>
          <w:rFonts w:ascii="Times New Roman" w:hAnsi="Times New Roman"/>
        </w:rPr>
        <w:t xml:space="preserve">zohľadní </w:t>
      </w:r>
      <w:r w:rsidR="004D70C2">
        <w:rPr>
          <w:rFonts w:ascii="Times New Roman" w:hAnsi="Times New Roman"/>
        </w:rPr>
        <w:t xml:space="preserve">aj </w:t>
      </w:r>
      <w:r>
        <w:rPr>
          <w:rFonts w:ascii="Times New Roman" w:hAnsi="Times New Roman"/>
        </w:rPr>
        <w:t xml:space="preserve">predchádzajúce pracovné úrazy a choroby z povolania, ktoré </w:t>
      </w:r>
      <w:r w:rsidR="004D70C2">
        <w:rPr>
          <w:rFonts w:ascii="Times New Roman" w:hAnsi="Times New Roman"/>
        </w:rPr>
        <w:t>vznikli alebo boli zistené</w:t>
      </w:r>
      <w:r>
        <w:rPr>
          <w:rFonts w:ascii="Times New Roman" w:hAnsi="Times New Roman"/>
        </w:rPr>
        <w:t xml:space="preserve"> </w:t>
      </w:r>
      <w:r w:rsidR="007D283B">
        <w:rPr>
          <w:rFonts w:ascii="Times New Roman" w:hAnsi="Times New Roman"/>
        </w:rPr>
        <w:t>podľa</w:t>
      </w:r>
      <w:r>
        <w:rPr>
          <w:rFonts w:ascii="Times New Roman" w:hAnsi="Times New Roman"/>
        </w:rPr>
        <w:t xml:space="preserve"> právny</w:t>
      </w:r>
      <w:r w:rsidR="007D283B">
        <w:rPr>
          <w:rFonts w:ascii="Times New Roman" w:hAnsi="Times New Roman"/>
        </w:rPr>
        <w:t>ch</w:t>
      </w:r>
      <w:r>
        <w:rPr>
          <w:rFonts w:ascii="Times New Roman" w:hAnsi="Times New Roman"/>
        </w:rPr>
        <w:t xml:space="preserve"> predpis</w:t>
      </w:r>
      <w:r w:rsidR="007D283B">
        <w:rPr>
          <w:rFonts w:ascii="Times New Roman" w:hAnsi="Times New Roman"/>
        </w:rPr>
        <w:t>ov</w:t>
      </w:r>
      <w:r>
        <w:rPr>
          <w:rFonts w:ascii="Times New Roman" w:hAnsi="Times New Roman"/>
        </w:rPr>
        <w:t xml:space="preserve"> druhej zmluvnej strany, </w:t>
      </w:r>
      <w:r w:rsidR="004D70C2">
        <w:rPr>
          <w:rFonts w:ascii="Times New Roman" w:hAnsi="Times New Roman"/>
        </w:rPr>
        <w:t xml:space="preserve">rovnako ako by sa uplatňovali právne predpisy </w:t>
      </w:r>
      <w:r>
        <w:rPr>
          <w:rFonts w:ascii="Times New Roman" w:hAnsi="Times New Roman"/>
        </w:rPr>
        <w:t xml:space="preserve">prvej zmluvnej strany. </w:t>
      </w:r>
    </w:p>
    <w:p w:rsidR="00075E30">
      <w:pPr>
        <w:tabs>
          <w:tab w:val="left" w:pos="540"/>
          <w:tab w:val="left" w:pos="5580"/>
        </w:tabs>
        <w:bidi w:val="0"/>
        <w:jc w:val="both"/>
        <w:rPr>
          <w:rFonts w:ascii="Times New Roman" w:hAnsi="Times New Roman"/>
        </w:rPr>
      </w:pPr>
    </w:p>
    <w:p w:rsidR="00075E30" w:rsidRPr="007D283B">
      <w:pPr>
        <w:tabs>
          <w:tab w:val="left" w:pos="360"/>
          <w:tab w:val="left" w:pos="540"/>
          <w:tab w:val="left" w:pos="5580"/>
        </w:tabs>
        <w:bidi w:val="0"/>
        <w:jc w:val="both"/>
        <w:rPr>
          <w:rFonts w:ascii="Times New Roman" w:hAnsi="Times New Roman"/>
          <w:b/>
        </w:rPr>
      </w:pPr>
    </w:p>
    <w:p w:rsidR="007D283B">
      <w:pPr>
        <w:tabs>
          <w:tab w:val="left" w:pos="360"/>
          <w:tab w:val="left" w:pos="540"/>
          <w:tab w:val="left" w:pos="5580"/>
        </w:tabs>
        <w:bidi w:val="0"/>
        <w:jc w:val="center"/>
        <w:rPr>
          <w:rFonts w:ascii="Times New Roman" w:hAnsi="Times New Roman"/>
        </w:rPr>
      </w:pPr>
    </w:p>
    <w:p w:rsidR="007D283B">
      <w:pPr>
        <w:tabs>
          <w:tab w:val="left" w:pos="360"/>
          <w:tab w:val="left" w:pos="540"/>
          <w:tab w:val="left" w:pos="5580"/>
        </w:tabs>
        <w:bidi w:val="0"/>
        <w:jc w:val="center"/>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 xml:space="preserve">Tretia kapitola </w:t>
      </w:r>
    </w:p>
    <w:p w:rsidR="00075E30">
      <w:pPr>
        <w:tabs>
          <w:tab w:val="left" w:pos="360"/>
          <w:tab w:val="left" w:pos="540"/>
          <w:tab w:val="left" w:pos="5580"/>
        </w:tabs>
        <w:bidi w:val="0"/>
        <w:jc w:val="center"/>
        <w:rPr>
          <w:rFonts w:ascii="Times New Roman" w:hAnsi="Times New Roman"/>
        </w:rPr>
      </w:pPr>
      <w:r>
        <w:rPr>
          <w:rFonts w:ascii="Times New Roman" w:hAnsi="Times New Roman"/>
        </w:rPr>
        <w:t>Prídavky na deti</w:t>
      </w:r>
    </w:p>
    <w:p w:rsidR="00075E30">
      <w:pPr>
        <w:tabs>
          <w:tab w:val="left" w:pos="360"/>
          <w:tab w:val="left" w:pos="540"/>
          <w:tab w:val="left" w:pos="5580"/>
        </w:tabs>
        <w:bidi w:val="0"/>
        <w:jc w:val="both"/>
        <w:rPr>
          <w:rFonts w:ascii="Times New Roman" w:hAnsi="Times New Roman"/>
        </w:rPr>
      </w:pPr>
    </w:p>
    <w:p w:rsidR="00075E30">
      <w:pPr>
        <w:tabs>
          <w:tab w:val="left" w:pos="540"/>
          <w:tab w:val="left" w:pos="5580"/>
        </w:tabs>
        <w:bidi w:val="0"/>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2</w:t>
      </w:r>
      <w:r w:rsidR="001C2428">
        <w:rPr>
          <w:rFonts w:ascii="Times New Roman" w:hAnsi="Times New Roman"/>
        </w:rPr>
        <w:t>0</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Ustanovenie o prídavkoch na deti</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 xml:space="preserve">Prídavky na deti sa </w:t>
      </w:r>
      <w:r w:rsidRPr="007A4A8F" w:rsidR="00AD296D">
        <w:rPr>
          <w:rFonts w:ascii="Times New Roman" w:hAnsi="Times New Roman"/>
        </w:rPr>
        <w:t>priznávajú</w:t>
      </w:r>
      <w:r>
        <w:rPr>
          <w:rFonts w:ascii="Times New Roman" w:hAnsi="Times New Roman"/>
        </w:rPr>
        <w:t xml:space="preserve"> </w:t>
      </w:r>
      <w:r w:rsidR="007D283B">
        <w:rPr>
          <w:rFonts w:ascii="Times New Roman" w:hAnsi="Times New Roman"/>
        </w:rPr>
        <w:t>podľa</w:t>
      </w:r>
      <w:r>
        <w:rPr>
          <w:rFonts w:ascii="Times New Roman" w:hAnsi="Times New Roman"/>
        </w:rPr>
        <w:t> právny</w:t>
      </w:r>
      <w:r w:rsidR="007D283B">
        <w:rPr>
          <w:rFonts w:ascii="Times New Roman" w:hAnsi="Times New Roman"/>
        </w:rPr>
        <w:t>ch</w:t>
      </w:r>
      <w:r>
        <w:rPr>
          <w:rFonts w:ascii="Times New Roman" w:hAnsi="Times New Roman"/>
        </w:rPr>
        <w:t xml:space="preserve"> predpis</w:t>
      </w:r>
      <w:r w:rsidR="007D283B">
        <w:rPr>
          <w:rFonts w:ascii="Times New Roman" w:hAnsi="Times New Roman"/>
        </w:rPr>
        <w:t>ov</w:t>
      </w:r>
      <w:r>
        <w:rPr>
          <w:rFonts w:ascii="Times New Roman" w:hAnsi="Times New Roman"/>
        </w:rPr>
        <w:t xml:space="preserve"> zmluvnej strany, na </w:t>
      </w:r>
      <w:r w:rsidR="007D283B">
        <w:rPr>
          <w:rFonts w:ascii="Times New Roman" w:hAnsi="Times New Roman"/>
        </w:rPr>
        <w:t xml:space="preserve">ktorej </w:t>
      </w:r>
      <w:r>
        <w:rPr>
          <w:rFonts w:ascii="Times New Roman" w:hAnsi="Times New Roman"/>
        </w:rPr>
        <w:t>území má dieťa</w:t>
      </w:r>
      <w:r w:rsidR="007D283B">
        <w:rPr>
          <w:rFonts w:ascii="Times New Roman" w:hAnsi="Times New Roman"/>
        </w:rPr>
        <w:t xml:space="preserve"> bydlisko</w:t>
      </w:r>
      <w:r>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rsidRPr="005E6DB6">
      <w:pPr>
        <w:tabs>
          <w:tab w:val="left" w:pos="360"/>
          <w:tab w:val="left" w:pos="540"/>
          <w:tab w:val="left" w:pos="5580"/>
        </w:tabs>
        <w:bidi w:val="0"/>
        <w:jc w:val="both"/>
        <w:rPr>
          <w:rFonts w:ascii="Times New Roman" w:hAnsi="Times New Roman"/>
        </w:rPr>
      </w:pPr>
      <w:r w:rsidRPr="005E6DB6">
        <w:rPr>
          <w:rFonts w:ascii="Times New Roman" w:hAnsi="Times New Roman"/>
        </w:rPr>
        <w:t>2.</w:t>
        <w:tab/>
        <w:t xml:space="preserve">Ak by </w:t>
      </w:r>
      <w:r w:rsidR="003603FA">
        <w:rPr>
          <w:rFonts w:ascii="Times New Roman" w:hAnsi="Times New Roman"/>
        </w:rPr>
        <w:t xml:space="preserve">nárok </w:t>
      </w:r>
      <w:r w:rsidR="005E6DB6">
        <w:rPr>
          <w:rFonts w:ascii="Times New Roman" w:hAnsi="Times New Roman"/>
        </w:rPr>
        <w:t xml:space="preserve">na </w:t>
      </w:r>
      <w:r w:rsidRPr="005E6DB6">
        <w:rPr>
          <w:rFonts w:ascii="Times New Roman" w:hAnsi="Times New Roman"/>
        </w:rPr>
        <w:t xml:space="preserve">dávku uvedenú v odseku 1 tejto zmluvy </w:t>
      </w:r>
      <w:r w:rsidR="005E6DB6">
        <w:rPr>
          <w:rFonts w:ascii="Times New Roman" w:hAnsi="Times New Roman"/>
        </w:rPr>
        <w:t xml:space="preserve">vznikol na území oboch zmluvných strán </w:t>
      </w:r>
      <w:r w:rsidRPr="005E6DB6">
        <w:rPr>
          <w:rFonts w:ascii="Times New Roman" w:hAnsi="Times New Roman"/>
        </w:rPr>
        <w:t xml:space="preserve">v dôsledku uplatňovania tejto zmluvy alebo </w:t>
      </w:r>
      <w:r w:rsidRPr="005E6DB6" w:rsidR="003D1A07">
        <w:rPr>
          <w:rFonts w:ascii="Times New Roman" w:hAnsi="Times New Roman"/>
        </w:rPr>
        <w:t xml:space="preserve">v dôsledku uplatňovania </w:t>
      </w:r>
      <w:r w:rsidRPr="005E6DB6">
        <w:rPr>
          <w:rFonts w:ascii="Times New Roman" w:hAnsi="Times New Roman"/>
        </w:rPr>
        <w:t xml:space="preserve">právnych predpisov </w:t>
      </w:r>
      <w:r w:rsidR="005E6DB6">
        <w:rPr>
          <w:rFonts w:ascii="Times New Roman" w:hAnsi="Times New Roman"/>
        </w:rPr>
        <w:t>oboch zmluvných strán</w:t>
      </w:r>
      <w:r w:rsidRPr="005E6DB6">
        <w:rPr>
          <w:rFonts w:ascii="Times New Roman" w:hAnsi="Times New Roman"/>
        </w:rPr>
        <w:t xml:space="preserve">, </w:t>
      </w:r>
      <w:r w:rsidR="003D1A07">
        <w:rPr>
          <w:rFonts w:ascii="Times New Roman" w:hAnsi="Times New Roman"/>
        </w:rPr>
        <w:t>dávka</w:t>
      </w:r>
      <w:r w:rsidR="005E6DB6">
        <w:rPr>
          <w:rFonts w:ascii="Times New Roman" w:hAnsi="Times New Roman"/>
        </w:rPr>
        <w:t xml:space="preserve"> </w:t>
      </w:r>
      <w:r w:rsidRPr="005E6DB6">
        <w:rPr>
          <w:rFonts w:ascii="Times New Roman" w:hAnsi="Times New Roman"/>
        </w:rPr>
        <w:t xml:space="preserve">patrí len </w:t>
      </w:r>
      <w:r w:rsidRPr="005E6DB6" w:rsidR="007D283B">
        <w:rPr>
          <w:rFonts w:ascii="Times New Roman" w:hAnsi="Times New Roman"/>
        </w:rPr>
        <w:t>podľa</w:t>
      </w:r>
      <w:r w:rsidRPr="005E6DB6">
        <w:rPr>
          <w:rFonts w:ascii="Times New Roman" w:hAnsi="Times New Roman"/>
        </w:rPr>
        <w:t> právny</w:t>
      </w:r>
      <w:r w:rsidRPr="005E6DB6" w:rsidR="007D283B">
        <w:rPr>
          <w:rFonts w:ascii="Times New Roman" w:hAnsi="Times New Roman"/>
        </w:rPr>
        <w:t>ch</w:t>
      </w:r>
      <w:r w:rsidRPr="005E6DB6">
        <w:rPr>
          <w:rFonts w:ascii="Times New Roman" w:hAnsi="Times New Roman"/>
        </w:rPr>
        <w:t xml:space="preserve"> predpis</w:t>
      </w:r>
      <w:r w:rsidRPr="005E6DB6" w:rsidR="007D283B">
        <w:rPr>
          <w:rFonts w:ascii="Times New Roman" w:hAnsi="Times New Roman"/>
        </w:rPr>
        <w:t>ov</w:t>
      </w:r>
      <w:r w:rsidRPr="005E6DB6">
        <w:rPr>
          <w:rFonts w:ascii="Times New Roman" w:hAnsi="Times New Roman"/>
        </w:rPr>
        <w:t xml:space="preserve"> tej zmluvnej strany, kde má dieťa</w:t>
      </w:r>
      <w:r w:rsidR="003D1A07">
        <w:rPr>
          <w:rFonts w:ascii="Times New Roman" w:hAnsi="Times New Roman"/>
        </w:rPr>
        <w:t xml:space="preserve"> skutočne pobyt</w:t>
      </w:r>
      <w:r w:rsidRPr="005E6DB6">
        <w:rPr>
          <w:rFonts w:ascii="Times New Roman" w:hAnsi="Times New Roman"/>
        </w:rPr>
        <w:t>.</w:t>
      </w:r>
    </w:p>
    <w:p w:rsidR="00075E30" w:rsidRPr="00D6532B">
      <w:pPr>
        <w:tabs>
          <w:tab w:val="left" w:pos="540"/>
          <w:tab w:val="left" w:pos="5580"/>
        </w:tabs>
        <w:bidi w:val="0"/>
        <w:jc w:val="both"/>
        <w:rPr>
          <w:rFonts w:ascii="Times New Roman" w:hAnsi="Times New Roman"/>
          <w:b/>
        </w:rPr>
      </w:pPr>
    </w:p>
    <w:p w:rsidR="00075E30" w:rsidRPr="00D6532B">
      <w:pPr>
        <w:tabs>
          <w:tab w:val="left" w:pos="540"/>
          <w:tab w:val="left" w:pos="5580"/>
        </w:tabs>
        <w:bidi w:val="0"/>
        <w:jc w:val="both"/>
        <w:rPr>
          <w:rFonts w:ascii="Times New Roman" w:hAnsi="Times New Roman"/>
          <w:b/>
        </w:rPr>
      </w:pPr>
    </w:p>
    <w:p w:rsidR="00075E30" w:rsidP="00D3613B">
      <w:pPr>
        <w:keepNext/>
        <w:tabs>
          <w:tab w:val="left" w:pos="540"/>
          <w:tab w:val="left" w:pos="5580"/>
        </w:tabs>
        <w:bidi w:val="0"/>
        <w:jc w:val="center"/>
        <w:rPr>
          <w:rFonts w:ascii="Times New Roman" w:hAnsi="Times New Roman"/>
        </w:rPr>
      </w:pPr>
      <w:r>
        <w:rPr>
          <w:rFonts w:ascii="Times New Roman" w:hAnsi="Times New Roman"/>
        </w:rPr>
        <w:t>Štvrtá časť</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Rôzne ustanovenia</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2</w:t>
      </w:r>
      <w:r w:rsidR="001C2428">
        <w:rPr>
          <w:rFonts w:ascii="Times New Roman" w:hAnsi="Times New Roman"/>
        </w:rPr>
        <w:t>1</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Vykonávacia dohoda a výmena informácií</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Príslušné úrady:</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a)</w:t>
        <w:tab/>
        <w:t xml:space="preserve">sa dohodnú na </w:t>
      </w:r>
      <w:r w:rsidR="00522013">
        <w:rPr>
          <w:rFonts w:ascii="Times New Roman" w:hAnsi="Times New Roman"/>
        </w:rPr>
        <w:t xml:space="preserve">vykonávacej dohode </w:t>
      </w:r>
      <w:r>
        <w:rPr>
          <w:rFonts w:ascii="Times New Roman" w:hAnsi="Times New Roman"/>
        </w:rPr>
        <w:t>po</w:t>
      </w:r>
      <w:r w:rsidR="00522013">
        <w:rPr>
          <w:rFonts w:ascii="Times New Roman" w:hAnsi="Times New Roman"/>
        </w:rPr>
        <w:t>trebnej</w:t>
      </w:r>
      <w:r>
        <w:rPr>
          <w:rFonts w:ascii="Times New Roman" w:hAnsi="Times New Roman"/>
        </w:rPr>
        <w:t xml:space="preserve"> na vykonávanie tejto zmluvy</w:t>
      </w:r>
      <w:r w:rsidR="00C84230">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b)</w:t>
        <w:tab/>
        <w:t xml:space="preserve">si vymieňajú informácie o opatreniach prijatých na </w:t>
      </w:r>
      <w:r w:rsidR="00522013">
        <w:rPr>
          <w:rFonts w:ascii="Times New Roman" w:hAnsi="Times New Roman"/>
        </w:rPr>
        <w:t>vykonávanie</w:t>
      </w:r>
      <w:r>
        <w:rPr>
          <w:rFonts w:ascii="Times New Roman" w:hAnsi="Times New Roman"/>
        </w:rPr>
        <w:t xml:space="preserve"> tejto zmluvy</w:t>
      </w:r>
      <w:r w:rsidR="00C84230">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c)</w:t>
        <w:tab/>
        <w:t xml:space="preserve">si vymieňajú informácie o všetkých zmenách v ich príslušných právnych predpisoch, ktoré môžu ovplyvniť </w:t>
      </w:r>
      <w:r w:rsidR="00522013">
        <w:rPr>
          <w:rFonts w:ascii="Times New Roman" w:hAnsi="Times New Roman"/>
        </w:rPr>
        <w:t xml:space="preserve">vykonávanie </w:t>
      </w:r>
      <w:r>
        <w:rPr>
          <w:rFonts w:ascii="Times New Roman" w:hAnsi="Times New Roman"/>
        </w:rPr>
        <w:t>tejto zmluvy</w:t>
      </w:r>
      <w:r w:rsidR="00C84230">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d)</w:t>
        <w:tab/>
        <w:t xml:space="preserve">určia </w:t>
      </w:r>
      <w:r w:rsidR="001C2428">
        <w:rPr>
          <w:rFonts w:ascii="Times New Roman" w:hAnsi="Times New Roman"/>
        </w:rPr>
        <w:t xml:space="preserve">vo vykonávacej dohode </w:t>
      </w:r>
      <w:r>
        <w:rPr>
          <w:rFonts w:ascii="Times New Roman" w:hAnsi="Times New Roman"/>
        </w:rPr>
        <w:t>kontaktné miesta na uľahčenie a urýchlenie vykonávania tejto zmluvy.</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Článok 2</w:t>
      </w:r>
      <w:r w:rsidR="001C2428">
        <w:rPr>
          <w:rFonts w:ascii="Times New Roman" w:hAnsi="Times New Roman"/>
        </w:rPr>
        <w:t>2</w:t>
      </w:r>
    </w:p>
    <w:p w:rsidR="00075E30">
      <w:pPr>
        <w:tabs>
          <w:tab w:val="left" w:pos="360"/>
          <w:tab w:val="left" w:pos="540"/>
          <w:tab w:val="left" w:pos="5580"/>
        </w:tabs>
        <w:bidi w:val="0"/>
        <w:jc w:val="center"/>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Správna pomoc</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Príslušné úrady a inštitúcie zmluvných strán si navzájom pomáhajú pri vykonávaní tejto zmluvy</w:t>
      </w:r>
      <w:r w:rsidR="008B7B5B">
        <w:rPr>
          <w:rFonts w:ascii="Times New Roman" w:hAnsi="Times New Roman"/>
        </w:rPr>
        <w:t xml:space="preserve"> tak</w:t>
      </w:r>
      <w:r>
        <w:rPr>
          <w:rFonts w:ascii="Times New Roman" w:hAnsi="Times New Roman"/>
        </w:rPr>
        <w:t>, ako keby vykonávali svoje vlastné právne predpisy. Táto správna pomoc je bezplatná, ak sa príslušné úrady nedohodnú inak</w:t>
      </w:r>
      <w:r w:rsidR="00960E8C">
        <w:rPr>
          <w:rFonts w:ascii="Times New Roman" w:hAnsi="Times New Roman"/>
        </w:rPr>
        <w:t>.</w:t>
      </w:r>
      <w:r>
        <w:rPr>
          <w:rFonts w:ascii="Times New Roman" w:hAnsi="Times New Roman"/>
        </w:rPr>
        <w:t xml:space="preserve"> </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Úrady a inštitúcie zmluvných strán môžu priamo komunikovať medzi sebou a tiež s </w:t>
      </w:r>
      <w:r w:rsidR="00B55630">
        <w:rPr>
          <w:rFonts w:ascii="Times New Roman" w:hAnsi="Times New Roman"/>
        </w:rPr>
        <w:t>oprávnenými</w:t>
      </w:r>
      <w:r>
        <w:rPr>
          <w:rFonts w:ascii="Times New Roman" w:hAnsi="Times New Roman"/>
        </w:rPr>
        <w:t xml:space="preserve"> osobami alebo s ich zástupcami. </w:t>
      </w:r>
    </w:p>
    <w:p w:rsidR="00075E30">
      <w:pPr>
        <w:tabs>
          <w:tab w:val="left" w:pos="360"/>
          <w:tab w:val="left" w:pos="540"/>
          <w:tab w:val="left" w:pos="5580"/>
        </w:tabs>
        <w:bidi w:val="0"/>
        <w:jc w:val="both"/>
        <w:rPr>
          <w:rFonts w:ascii="Times New Roman" w:hAnsi="Times New Roman"/>
        </w:rPr>
      </w:pPr>
    </w:p>
    <w:p w:rsidR="00740720">
      <w:pPr>
        <w:tabs>
          <w:tab w:val="left" w:pos="360"/>
          <w:tab w:val="left" w:pos="540"/>
          <w:tab w:val="left" w:pos="5580"/>
        </w:tabs>
        <w:bidi w:val="0"/>
        <w:jc w:val="center"/>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Článok 2</w:t>
      </w:r>
      <w:r w:rsidR="001C2428">
        <w:rPr>
          <w:rFonts w:ascii="Times New Roman" w:hAnsi="Times New Roman"/>
        </w:rPr>
        <w:t>3</w:t>
      </w:r>
    </w:p>
    <w:p w:rsidR="00075E30">
      <w:pPr>
        <w:tabs>
          <w:tab w:val="left" w:pos="360"/>
          <w:tab w:val="left" w:pos="540"/>
          <w:tab w:val="left" w:pos="5580"/>
        </w:tabs>
        <w:bidi w:val="0"/>
        <w:jc w:val="center"/>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 xml:space="preserve">Ochrana </w:t>
      </w:r>
      <w:r w:rsidR="001E073A">
        <w:rPr>
          <w:rFonts w:ascii="Times New Roman" w:hAnsi="Times New Roman"/>
        </w:rPr>
        <w:t xml:space="preserve">osobných </w:t>
      </w:r>
      <w:r>
        <w:rPr>
          <w:rFonts w:ascii="Times New Roman" w:hAnsi="Times New Roman"/>
        </w:rPr>
        <w:t>údajov</w:t>
      </w:r>
    </w:p>
    <w:p w:rsidR="00075E30">
      <w:pPr>
        <w:tabs>
          <w:tab w:val="left" w:pos="360"/>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sidRPr="00522013">
        <w:rPr>
          <w:rFonts w:ascii="Times New Roman" w:hAnsi="Times New Roman"/>
        </w:rPr>
        <w:t xml:space="preserve">Všetky údaje týkajúce sa oprávnených osôb, </w:t>
      </w:r>
      <w:r w:rsidRPr="00522013" w:rsidR="00522013">
        <w:rPr>
          <w:rFonts w:ascii="Times New Roman" w:hAnsi="Times New Roman"/>
        </w:rPr>
        <w:t>ktoré sú uvedené v žiadosti o informácie alebo s nimi súvisia</w:t>
      </w:r>
      <w:r w:rsidR="004D252A">
        <w:rPr>
          <w:rFonts w:ascii="Times New Roman" w:hAnsi="Times New Roman"/>
        </w:rPr>
        <w:t xml:space="preserve"> a</w:t>
      </w:r>
      <w:r w:rsidRPr="00522013" w:rsidR="00522013">
        <w:rPr>
          <w:rFonts w:ascii="Times New Roman" w:hAnsi="Times New Roman"/>
        </w:rPr>
        <w:t xml:space="preserve"> </w:t>
      </w:r>
      <w:r w:rsidRPr="00522013">
        <w:rPr>
          <w:rFonts w:ascii="Times New Roman" w:hAnsi="Times New Roman"/>
        </w:rPr>
        <w:t xml:space="preserve">ktoré počas uplatňovania tejto zmluvy odovzdáva jedna zmluvná strana druhej zmluvnej strane, sú dôverné a používajú sa výhradne na </w:t>
      </w:r>
      <w:r w:rsidRPr="00522013" w:rsidR="00522013">
        <w:rPr>
          <w:rFonts w:ascii="Times New Roman" w:hAnsi="Times New Roman"/>
        </w:rPr>
        <w:t>určenie</w:t>
      </w:r>
      <w:r w:rsidRPr="00522013">
        <w:rPr>
          <w:rFonts w:ascii="Times New Roman" w:hAnsi="Times New Roman"/>
        </w:rPr>
        <w:t xml:space="preserve"> nároku na dávky</w:t>
      </w:r>
      <w:r w:rsidRPr="00522013" w:rsidR="00522013">
        <w:rPr>
          <w:rFonts w:ascii="Times New Roman" w:hAnsi="Times New Roman"/>
        </w:rPr>
        <w:t xml:space="preserve"> podľa tejto zmluvy</w:t>
      </w:r>
      <w:r w:rsidR="008B7B5B">
        <w:rPr>
          <w:rFonts w:ascii="Times New Roman" w:hAnsi="Times New Roman"/>
        </w:rPr>
        <w:t xml:space="preserve">. Na každú výmenu údajov medzi zmluvnými stranami sa vzťahujú právne predpisy </w:t>
      </w:r>
      <w:r w:rsidR="005B2869">
        <w:rPr>
          <w:rFonts w:ascii="Times New Roman" w:hAnsi="Times New Roman"/>
        </w:rPr>
        <w:t xml:space="preserve">každej zo </w:t>
      </w:r>
      <w:r w:rsidR="008B7B5B">
        <w:rPr>
          <w:rFonts w:ascii="Times New Roman" w:hAnsi="Times New Roman"/>
        </w:rPr>
        <w:t>zmluvných strán</w:t>
      </w:r>
      <w:r w:rsidR="004D252A">
        <w:rPr>
          <w:rFonts w:ascii="Times New Roman" w:hAnsi="Times New Roman"/>
        </w:rPr>
        <w:t>.</w:t>
      </w:r>
      <w:r w:rsidRPr="00522013">
        <w:rPr>
          <w:rFonts w:ascii="Times New Roman" w:hAnsi="Times New Roman"/>
        </w:rPr>
        <w:t xml:space="preserve"> </w:t>
      </w:r>
    </w:p>
    <w:p w:rsidR="00DC0B15">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2</w:t>
      </w:r>
      <w:r w:rsidR="001C2428">
        <w:rPr>
          <w:rFonts w:ascii="Times New Roman" w:hAnsi="Times New Roman"/>
        </w:rPr>
        <w:t>4</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Oslobodenie od daní, poplatkov a overovania</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 xml:space="preserve">Ak </w:t>
      </w:r>
      <w:r w:rsidR="00EA24E6">
        <w:rPr>
          <w:rFonts w:ascii="Times New Roman" w:hAnsi="Times New Roman"/>
        </w:rPr>
        <w:t xml:space="preserve">je </w:t>
      </w:r>
      <w:r w:rsidR="00522013">
        <w:rPr>
          <w:rFonts w:ascii="Times New Roman" w:hAnsi="Times New Roman"/>
        </w:rPr>
        <w:t>podľa</w:t>
      </w:r>
      <w:r>
        <w:rPr>
          <w:rFonts w:ascii="Times New Roman" w:hAnsi="Times New Roman"/>
        </w:rPr>
        <w:t xml:space="preserve"> právnych predpisoch </w:t>
      </w:r>
      <w:r w:rsidR="00522013">
        <w:rPr>
          <w:rFonts w:ascii="Times New Roman" w:hAnsi="Times New Roman"/>
        </w:rPr>
        <w:t xml:space="preserve">jednej </w:t>
      </w:r>
      <w:r>
        <w:rPr>
          <w:rFonts w:ascii="Times New Roman" w:hAnsi="Times New Roman"/>
        </w:rPr>
        <w:t xml:space="preserve">zmluvnej strany akákoľvek žiadosť alebo </w:t>
      </w:r>
      <w:r w:rsidR="004C2DE8">
        <w:rPr>
          <w:rFonts w:ascii="Times New Roman" w:hAnsi="Times New Roman"/>
        </w:rPr>
        <w:t xml:space="preserve">doklad </w:t>
      </w:r>
      <w:r w:rsidR="008B7B5B">
        <w:rPr>
          <w:rFonts w:ascii="Times New Roman" w:hAnsi="Times New Roman"/>
        </w:rPr>
        <w:t xml:space="preserve">úplne alebo čiastočne </w:t>
      </w:r>
      <w:r>
        <w:rPr>
          <w:rFonts w:ascii="Times New Roman" w:hAnsi="Times New Roman"/>
        </w:rPr>
        <w:t xml:space="preserve">oslobodený od daní, </w:t>
      </w:r>
      <w:r w:rsidR="00216BAF">
        <w:rPr>
          <w:rFonts w:ascii="Times New Roman" w:hAnsi="Times New Roman"/>
        </w:rPr>
        <w:t xml:space="preserve">správnych </w:t>
      </w:r>
      <w:r>
        <w:rPr>
          <w:rFonts w:ascii="Times New Roman" w:hAnsi="Times New Roman"/>
        </w:rPr>
        <w:t xml:space="preserve">poplatkov za súdne konanie alebo registračných poplatkov </w:t>
      </w:r>
      <w:r w:rsidR="00C41256">
        <w:rPr>
          <w:rFonts w:ascii="Times New Roman" w:hAnsi="Times New Roman"/>
        </w:rPr>
        <w:t>pri</w:t>
      </w:r>
      <w:r>
        <w:rPr>
          <w:rFonts w:ascii="Times New Roman" w:hAnsi="Times New Roman"/>
        </w:rPr>
        <w:t> uplatňovan</w:t>
      </w:r>
      <w:r w:rsidR="00C41256">
        <w:rPr>
          <w:rFonts w:ascii="Times New Roman" w:hAnsi="Times New Roman"/>
        </w:rPr>
        <w:t>í</w:t>
      </w:r>
      <w:r>
        <w:rPr>
          <w:rFonts w:ascii="Times New Roman" w:hAnsi="Times New Roman"/>
        </w:rPr>
        <w:t xml:space="preserve"> právnych predpisov tejto zmluvnej strany, oslobodenie sa </w:t>
      </w:r>
      <w:r w:rsidR="00522013">
        <w:rPr>
          <w:rFonts w:ascii="Times New Roman" w:hAnsi="Times New Roman"/>
        </w:rPr>
        <w:t>vzťahuje</w:t>
      </w:r>
      <w:r>
        <w:rPr>
          <w:rFonts w:ascii="Times New Roman" w:hAnsi="Times New Roman"/>
        </w:rPr>
        <w:t xml:space="preserve"> tiež na žiadosti a </w:t>
      </w:r>
      <w:r w:rsidR="004C2DE8">
        <w:rPr>
          <w:rFonts w:ascii="Times New Roman" w:hAnsi="Times New Roman"/>
        </w:rPr>
        <w:t>doklady</w:t>
      </w:r>
      <w:r>
        <w:rPr>
          <w:rFonts w:ascii="Times New Roman" w:hAnsi="Times New Roman"/>
        </w:rPr>
        <w:t>, ktoré sa predkladajú</w:t>
      </w:r>
      <w:r w:rsidR="00C41256">
        <w:rPr>
          <w:rFonts w:ascii="Times New Roman" w:hAnsi="Times New Roman"/>
        </w:rPr>
        <w:t xml:space="preserve"> podľa </w:t>
      </w:r>
      <w:r>
        <w:rPr>
          <w:rFonts w:ascii="Times New Roman" w:hAnsi="Times New Roman"/>
        </w:rPr>
        <w:t>právny</w:t>
      </w:r>
      <w:r w:rsidR="00C41256">
        <w:rPr>
          <w:rFonts w:ascii="Times New Roman" w:hAnsi="Times New Roman"/>
        </w:rPr>
        <w:t>ch</w:t>
      </w:r>
      <w:r>
        <w:rPr>
          <w:rFonts w:ascii="Times New Roman" w:hAnsi="Times New Roman"/>
        </w:rPr>
        <w:t xml:space="preserve"> predpis</w:t>
      </w:r>
      <w:r w:rsidR="00C41256">
        <w:rPr>
          <w:rFonts w:ascii="Times New Roman" w:hAnsi="Times New Roman"/>
        </w:rPr>
        <w:t>ov</w:t>
      </w:r>
      <w:r>
        <w:rPr>
          <w:rFonts w:ascii="Times New Roman" w:hAnsi="Times New Roman"/>
        </w:rPr>
        <w:t xml:space="preserve"> druhej zmluvnej strany</w:t>
      </w:r>
      <w:r w:rsidR="00C41256">
        <w:rPr>
          <w:rFonts w:ascii="Times New Roman" w:hAnsi="Times New Roman"/>
        </w:rPr>
        <w:t>.</w:t>
      </w:r>
    </w:p>
    <w:p w:rsidR="00C41256">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Doklady a osvedčenia, ktoré sa predkladajú na účely tejto zmluvy, sú oslobodené od</w:t>
      </w:r>
      <w:r w:rsidR="00EA24E6">
        <w:rPr>
          <w:rFonts w:ascii="Times New Roman" w:hAnsi="Times New Roman"/>
        </w:rPr>
        <w:t> </w:t>
      </w:r>
      <w:r>
        <w:rPr>
          <w:rFonts w:ascii="Times New Roman" w:hAnsi="Times New Roman"/>
        </w:rPr>
        <w:t>overovania diplomatickými alebo konzulárnymi úradmi</w:t>
      </w:r>
      <w:r w:rsidR="008B7B5B">
        <w:rPr>
          <w:rFonts w:ascii="Times New Roman" w:hAnsi="Times New Roman"/>
        </w:rPr>
        <w:t>.</w:t>
      </w:r>
    </w:p>
    <w:p w:rsidR="00C41256" w:rsidP="00D3613B">
      <w:pPr>
        <w:tabs>
          <w:tab w:val="left" w:pos="540"/>
          <w:tab w:val="left" w:pos="5580"/>
        </w:tabs>
        <w:bidi w:val="0"/>
        <w:rPr>
          <w:rFonts w:ascii="Times New Roman" w:hAnsi="Times New Roman"/>
        </w:rPr>
      </w:pPr>
    </w:p>
    <w:p w:rsidR="00C41256">
      <w:pPr>
        <w:tabs>
          <w:tab w:val="left" w:pos="540"/>
          <w:tab w:val="left" w:pos="5580"/>
        </w:tabs>
        <w:bidi w:val="0"/>
        <w:jc w:val="center"/>
        <w:rPr>
          <w:rFonts w:ascii="Times New Roman" w:hAnsi="Times New Roman"/>
        </w:rPr>
      </w:pPr>
    </w:p>
    <w:p w:rsidR="00C41256" w:rsidP="004C2DE8">
      <w:pPr>
        <w:tabs>
          <w:tab w:val="left" w:pos="540"/>
          <w:tab w:val="left" w:pos="5580"/>
        </w:tabs>
        <w:bidi w:val="0"/>
        <w:rPr>
          <w:rFonts w:ascii="Times New Roman" w:hAnsi="Times New Roman"/>
        </w:rPr>
      </w:pPr>
    </w:p>
    <w:p w:rsidR="00075E30" w:rsidRPr="007A4A8F">
      <w:pPr>
        <w:tabs>
          <w:tab w:val="left" w:pos="540"/>
          <w:tab w:val="left" w:pos="5580"/>
        </w:tabs>
        <w:bidi w:val="0"/>
        <w:jc w:val="center"/>
        <w:rPr>
          <w:rFonts w:ascii="Times New Roman" w:hAnsi="Times New Roman"/>
        </w:rPr>
      </w:pPr>
      <w:r w:rsidRPr="007A4A8F">
        <w:rPr>
          <w:rFonts w:ascii="Times New Roman" w:hAnsi="Times New Roman"/>
        </w:rPr>
        <w:t>Článok 2</w:t>
      </w:r>
      <w:r w:rsidRPr="007A4A8F" w:rsidR="001C2428">
        <w:rPr>
          <w:rFonts w:ascii="Times New Roman" w:hAnsi="Times New Roman"/>
        </w:rPr>
        <w:t>5</w:t>
      </w:r>
    </w:p>
    <w:p w:rsidR="00075E30" w:rsidRPr="007A4A8F">
      <w:pPr>
        <w:tabs>
          <w:tab w:val="left" w:pos="540"/>
          <w:tab w:val="left" w:pos="5580"/>
        </w:tabs>
        <w:bidi w:val="0"/>
        <w:jc w:val="center"/>
        <w:rPr>
          <w:rFonts w:ascii="Times New Roman" w:hAnsi="Times New Roman"/>
        </w:rPr>
      </w:pPr>
    </w:p>
    <w:p w:rsidR="00075E30" w:rsidRPr="007A4A8F">
      <w:pPr>
        <w:tabs>
          <w:tab w:val="left" w:pos="540"/>
          <w:tab w:val="left" w:pos="5580"/>
        </w:tabs>
        <w:bidi w:val="0"/>
        <w:jc w:val="center"/>
        <w:rPr>
          <w:rFonts w:ascii="Times New Roman" w:hAnsi="Times New Roman"/>
        </w:rPr>
      </w:pPr>
      <w:r w:rsidRPr="007A4A8F">
        <w:rPr>
          <w:rFonts w:ascii="Times New Roman" w:hAnsi="Times New Roman"/>
        </w:rPr>
        <w:t>Predkladanie žiadostí</w:t>
      </w:r>
    </w:p>
    <w:p w:rsidR="00075E30" w:rsidRPr="007A4A8F">
      <w:pPr>
        <w:tabs>
          <w:tab w:val="left" w:pos="540"/>
          <w:tab w:val="left" w:pos="5580"/>
        </w:tabs>
        <w:bidi w:val="0"/>
        <w:jc w:val="both"/>
        <w:rPr>
          <w:rFonts w:ascii="Times New Roman" w:hAnsi="Times New Roman"/>
        </w:rPr>
      </w:pPr>
    </w:p>
    <w:p w:rsidR="00075E30" w:rsidRPr="007A4A8F">
      <w:pPr>
        <w:tabs>
          <w:tab w:val="left" w:pos="360"/>
          <w:tab w:val="left" w:pos="540"/>
          <w:tab w:val="left" w:pos="5580"/>
        </w:tabs>
        <w:bidi w:val="0"/>
        <w:jc w:val="both"/>
        <w:rPr>
          <w:rFonts w:ascii="Times New Roman" w:hAnsi="Times New Roman"/>
        </w:rPr>
      </w:pPr>
      <w:r w:rsidRPr="007A4A8F">
        <w:rPr>
          <w:rFonts w:ascii="Times New Roman" w:hAnsi="Times New Roman"/>
        </w:rPr>
        <w:t>1.</w:t>
        <w:tab/>
        <w:t>Žiadosti, oznámenia a opravné prostriedky predložené príslušnej inštitúcii jednej zmluvnej strany sa považujú za žiadosti, oznámenia a opravné prostriedky predložené príslušnej inštitúcii druhej zmluvnej strany v tej istej lehote.</w:t>
      </w:r>
    </w:p>
    <w:p w:rsidR="00075E30" w:rsidRPr="007A4A8F">
      <w:pPr>
        <w:tabs>
          <w:tab w:val="left" w:pos="360"/>
          <w:tab w:val="left" w:pos="540"/>
          <w:tab w:val="left" w:pos="5580"/>
        </w:tabs>
        <w:bidi w:val="0"/>
        <w:jc w:val="both"/>
        <w:rPr>
          <w:rFonts w:ascii="Times New Roman" w:hAnsi="Times New Roman"/>
        </w:rPr>
      </w:pPr>
    </w:p>
    <w:p w:rsidR="00075E30" w:rsidRPr="007A4A8F">
      <w:pPr>
        <w:tabs>
          <w:tab w:val="left" w:pos="360"/>
          <w:tab w:val="left" w:pos="540"/>
          <w:tab w:val="left" w:pos="5580"/>
        </w:tabs>
        <w:bidi w:val="0"/>
        <w:jc w:val="both"/>
        <w:rPr>
          <w:rFonts w:ascii="Times New Roman" w:hAnsi="Times New Roman"/>
        </w:rPr>
      </w:pPr>
      <w:r w:rsidRPr="007A4A8F">
        <w:rPr>
          <w:rFonts w:ascii="Times New Roman" w:hAnsi="Times New Roman"/>
        </w:rPr>
        <w:t>2.</w:t>
        <w:tab/>
        <w:t xml:space="preserve">Žiadosť o dávku, ktorá sa má vyplácať podľa právnych predpisov jednej zmluvnej strany, sa považuje za žiadosť </w:t>
      </w:r>
      <w:r w:rsidRPr="007A4A8F" w:rsidR="005B2869">
        <w:rPr>
          <w:rFonts w:ascii="Times New Roman" w:hAnsi="Times New Roman"/>
        </w:rPr>
        <w:t xml:space="preserve">o </w:t>
      </w:r>
      <w:r w:rsidRPr="007A4A8F">
        <w:rPr>
          <w:rFonts w:ascii="Times New Roman" w:hAnsi="Times New Roman"/>
        </w:rPr>
        <w:t xml:space="preserve">zodpovedajúcu dávku, ktorá sa má vyplácať podľa právnych predpisov druhej zmluvnej strany za predpokladu, že príslušná žiadosť je poslaná </w:t>
      </w:r>
      <w:r w:rsidRPr="007A4A8F" w:rsidR="005B2869">
        <w:rPr>
          <w:rFonts w:ascii="Times New Roman" w:hAnsi="Times New Roman"/>
        </w:rPr>
        <w:t xml:space="preserve">príslušnej inštitúcii </w:t>
      </w:r>
      <w:r w:rsidRPr="007A4A8F">
        <w:rPr>
          <w:rFonts w:ascii="Times New Roman" w:hAnsi="Times New Roman"/>
        </w:rPr>
        <w:t>druhej zmluvnej strany.</w:t>
      </w:r>
      <w:r w:rsidRPr="007A4A8F" w:rsidR="005B2869">
        <w:rPr>
          <w:rFonts w:ascii="Times New Roman" w:hAnsi="Times New Roman"/>
        </w:rPr>
        <w:t xml:space="preserve"> To však neplatí, ak žiadateľ výslovne požiada o odloženie priznania starobného dôchodku podľa právnych predpisov jednej zo zmluvných strán.</w:t>
      </w:r>
    </w:p>
    <w:p w:rsidR="00075E30" w:rsidRPr="008050C9">
      <w:pPr>
        <w:tabs>
          <w:tab w:val="left" w:pos="540"/>
          <w:tab w:val="left" w:pos="5580"/>
        </w:tabs>
        <w:bidi w:val="0"/>
        <w:jc w:val="both"/>
        <w:rPr>
          <w:rFonts w:ascii="Times New Roman" w:hAnsi="Times New Roman"/>
          <w:b/>
        </w:rPr>
      </w:pPr>
    </w:p>
    <w:p w:rsidR="00075E30">
      <w:pPr>
        <w:tabs>
          <w:tab w:val="left" w:pos="360"/>
          <w:tab w:val="left" w:pos="540"/>
          <w:tab w:val="left" w:pos="5580"/>
        </w:tabs>
        <w:bidi w:val="0"/>
        <w:jc w:val="both"/>
        <w:rPr>
          <w:rFonts w:ascii="Times New Roman" w:hAnsi="Times New Roman"/>
        </w:rPr>
      </w:pPr>
      <w:r>
        <w:rPr>
          <w:rFonts w:ascii="Times New Roman" w:hAnsi="Times New Roman"/>
        </w:rPr>
        <w:t>3.</w:t>
        <w:tab/>
        <w:t xml:space="preserve">Ak </w:t>
      </w:r>
      <w:r w:rsidR="008B7B5B">
        <w:rPr>
          <w:rFonts w:ascii="Times New Roman" w:hAnsi="Times New Roman"/>
        </w:rPr>
        <w:t>sa má</w:t>
      </w:r>
      <w:r w:rsidR="00544F25">
        <w:rPr>
          <w:rFonts w:ascii="Times New Roman" w:hAnsi="Times New Roman"/>
        </w:rPr>
        <w:t xml:space="preserve"> podľa </w:t>
      </w:r>
      <w:r>
        <w:rPr>
          <w:rFonts w:ascii="Times New Roman" w:hAnsi="Times New Roman"/>
        </w:rPr>
        <w:t>právny</w:t>
      </w:r>
      <w:r w:rsidR="00544F25">
        <w:rPr>
          <w:rFonts w:ascii="Times New Roman" w:hAnsi="Times New Roman"/>
        </w:rPr>
        <w:t>ch</w:t>
      </w:r>
      <w:r>
        <w:rPr>
          <w:rFonts w:ascii="Times New Roman" w:hAnsi="Times New Roman"/>
        </w:rPr>
        <w:t xml:space="preserve"> predpis</w:t>
      </w:r>
      <w:r w:rsidR="00544F25">
        <w:rPr>
          <w:rFonts w:ascii="Times New Roman" w:hAnsi="Times New Roman"/>
        </w:rPr>
        <w:t>ov</w:t>
      </w:r>
      <w:r>
        <w:rPr>
          <w:rFonts w:ascii="Times New Roman" w:hAnsi="Times New Roman"/>
        </w:rPr>
        <w:t xml:space="preserve"> </w:t>
      </w:r>
      <w:r w:rsidR="00544F25">
        <w:rPr>
          <w:rFonts w:ascii="Times New Roman" w:hAnsi="Times New Roman"/>
        </w:rPr>
        <w:t xml:space="preserve">jednej </w:t>
      </w:r>
      <w:r>
        <w:rPr>
          <w:rFonts w:ascii="Times New Roman" w:hAnsi="Times New Roman"/>
        </w:rPr>
        <w:t xml:space="preserve">zmluvnej strany vyplatiť dodatočná čiastka z dôvodu omeškania </w:t>
      </w:r>
      <w:r w:rsidR="00544F25">
        <w:rPr>
          <w:rFonts w:ascii="Times New Roman" w:hAnsi="Times New Roman"/>
        </w:rPr>
        <w:t>pri</w:t>
      </w:r>
      <w:r>
        <w:rPr>
          <w:rFonts w:ascii="Times New Roman" w:hAnsi="Times New Roman"/>
        </w:rPr>
        <w:t> </w:t>
      </w:r>
      <w:r w:rsidR="00C44EA9">
        <w:rPr>
          <w:rFonts w:ascii="Times New Roman" w:hAnsi="Times New Roman"/>
        </w:rPr>
        <w:t>rozhodovaní o</w:t>
      </w:r>
      <w:r>
        <w:rPr>
          <w:rFonts w:ascii="Times New Roman" w:hAnsi="Times New Roman"/>
        </w:rPr>
        <w:t xml:space="preserve"> nároku na dôchodok alebo inú dávku, nárok sa na účely uplatňovania ustanovení právnych predpisov týkajúcich sa takej dodatočnej čiastky považuje za predložený v deň, keď tento nárok, spolu so všetkými potrebnými prílohami, prevzala príslušná inštitúcia tejto zmluvnej strany.</w:t>
      </w:r>
    </w:p>
    <w:p w:rsidR="00075E30" w:rsidRPr="00321036">
      <w:pPr>
        <w:tabs>
          <w:tab w:val="left" w:pos="360"/>
          <w:tab w:val="left" w:pos="540"/>
          <w:tab w:val="left" w:pos="5580"/>
        </w:tabs>
        <w:bidi w:val="0"/>
        <w:jc w:val="both"/>
        <w:rPr>
          <w:rFonts w:ascii="Times New Roman" w:hAnsi="Times New Roman"/>
          <w:b/>
        </w:rPr>
      </w:pPr>
    </w:p>
    <w:p w:rsidR="00075E30" w:rsidRPr="00321036">
      <w:pPr>
        <w:tabs>
          <w:tab w:val="left" w:pos="360"/>
          <w:tab w:val="left" w:pos="540"/>
          <w:tab w:val="left" w:pos="5580"/>
        </w:tabs>
        <w:bidi w:val="0"/>
        <w:jc w:val="both"/>
        <w:rPr>
          <w:rFonts w:ascii="Times New Roman" w:hAnsi="Times New Roman"/>
          <w:b/>
        </w:rPr>
      </w:pP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Článok 2</w:t>
      </w:r>
      <w:r w:rsidR="00F02BA7">
        <w:rPr>
          <w:rFonts w:ascii="Times New Roman" w:hAnsi="Times New Roman"/>
        </w:rPr>
        <w:t>6</w:t>
      </w:r>
    </w:p>
    <w:p w:rsidR="00075E30">
      <w:pPr>
        <w:tabs>
          <w:tab w:val="left" w:pos="360"/>
          <w:tab w:val="left" w:pos="540"/>
          <w:tab w:val="left" w:pos="5580"/>
        </w:tabs>
        <w:bidi w:val="0"/>
        <w:jc w:val="center"/>
        <w:rPr>
          <w:rFonts w:ascii="Times New Roman" w:hAnsi="Times New Roman"/>
        </w:rPr>
      </w:pPr>
    </w:p>
    <w:p w:rsidR="00075E30" w:rsidRPr="007A4A8F">
      <w:pPr>
        <w:tabs>
          <w:tab w:val="left" w:pos="360"/>
          <w:tab w:val="left" w:pos="540"/>
          <w:tab w:val="left" w:pos="5580"/>
        </w:tabs>
        <w:bidi w:val="0"/>
        <w:jc w:val="center"/>
        <w:rPr>
          <w:rFonts w:ascii="Times New Roman" w:hAnsi="Times New Roman"/>
        </w:rPr>
      </w:pPr>
      <w:r w:rsidRPr="007A4A8F" w:rsidR="001E0461">
        <w:rPr>
          <w:rFonts w:ascii="Times New Roman" w:hAnsi="Times New Roman"/>
        </w:rPr>
        <w:t>Vrátenie preplatkov na dávkach</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r>
      <w:r w:rsidR="00544F25">
        <w:rPr>
          <w:rFonts w:ascii="Times New Roman" w:hAnsi="Times New Roman"/>
        </w:rPr>
        <w:t>Ak</w:t>
      </w:r>
      <w:r>
        <w:rPr>
          <w:rFonts w:ascii="Times New Roman" w:hAnsi="Times New Roman"/>
        </w:rPr>
        <w:t xml:space="preserve"> inštitúcia jednej zmluvnej strany vyplatila príjemcovi sumu, ktorá </w:t>
      </w:r>
      <w:r w:rsidR="00544F25">
        <w:rPr>
          <w:rFonts w:ascii="Times New Roman" w:hAnsi="Times New Roman"/>
        </w:rPr>
        <w:t>je vyššia  ako j</w:t>
      </w:r>
      <w:r>
        <w:rPr>
          <w:rFonts w:ascii="Times New Roman" w:hAnsi="Times New Roman"/>
        </w:rPr>
        <w:t xml:space="preserve">e nárok tohto príjemcu, táto inštitúcia môže v rámci </w:t>
      </w:r>
      <w:r w:rsidR="00C44EA9">
        <w:rPr>
          <w:rFonts w:ascii="Times New Roman" w:hAnsi="Times New Roman"/>
        </w:rPr>
        <w:t xml:space="preserve">svojej </w:t>
      </w:r>
      <w:r>
        <w:rPr>
          <w:rFonts w:ascii="Times New Roman" w:hAnsi="Times New Roman"/>
        </w:rPr>
        <w:t>pôsobnosti a</w:t>
      </w:r>
      <w:r w:rsidR="00C44EA9">
        <w:rPr>
          <w:rFonts w:ascii="Times New Roman" w:hAnsi="Times New Roman"/>
        </w:rPr>
        <w:t xml:space="preserve"> za </w:t>
      </w:r>
      <w:r>
        <w:rPr>
          <w:rFonts w:ascii="Times New Roman" w:hAnsi="Times New Roman"/>
        </w:rPr>
        <w:t>podmienok uplatniteľných právnych predpisov požiadať inštitúciu druhej zmluvnej strany, aby zrazila sumu, ktorá sa rovná sume na</w:t>
      </w:r>
      <w:r w:rsidR="00544F25">
        <w:rPr>
          <w:rFonts w:ascii="Times New Roman" w:hAnsi="Times New Roman"/>
        </w:rPr>
        <w:t>v</w:t>
      </w:r>
      <w:r w:rsidR="00196C95">
        <w:rPr>
          <w:rFonts w:ascii="Times New Roman" w:hAnsi="Times New Roman"/>
        </w:rPr>
        <w:t>yše</w:t>
      </w:r>
      <w:r>
        <w:rPr>
          <w:rFonts w:ascii="Times New Roman" w:hAnsi="Times New Roman"/>
        </w:rPr>
        <w:t xml:space="preserve"> vyplatenej z akejkoľvek sumy, ktorú má druhá inštitúcia vyplatiť príjemcovi. Zrážka </w:t>
      </w:r>
      <w:r w:rsidR="00C44EA9">
        <w:rPr>
          <w:rFonts w:ascii="Times New Roman" w:hAnsi="Times New Roman"/>
        </w:rPr>
        <w:t xml:space="preserve">sa </w:t>
      </w:r>
      <w:r>
        <w:rPr>
          <w:rFonts w:ascii="Times New Roman" w:hAnsi="Times New Roman"/>
        </w:rPr>
        <w:t>vykoná v súlade s rozsahom pôsobnosti a podmienkami uplatniteľných právnych predpisov</w:t>
      </w:r>
      <w:r w:rsidRPr="00C44EA9" w:rsidR="00C44EA9">
        <w:rPr>
          <w:rFonts w:ascii="Times New Roman" w:hAnsi="Times New Roman"/>
        </w:rPr>
        <w:t xml:space="preserve"> </w:t>
      </w:r>
      <w:r w:rsidR="00C44EA9">
        <w:rPr>
          <w:rFonts w:ascii="Times New Roman" w:hAnsi="Times New Roman"/>
        </w:rPr>
        <w:t>tejto inštitúcie</w:t>
      </w:r>
      <w:r>
        <w:rPr>
          <w:rFonts w:ascii="Times New Roman" w:hAnsi="Times New Roman"/>
        </w:rPr>
        <w:t xml:space="preserve">, ako keby </w:t>
      </w:r>
      <w:r w:rsidR="00C44EA9">
        <w:rPr>
          <w:rFonts w:ascii="Times New Roman" w:hAnsi="Times New Roman"/>
        </w:rPr>
        <w:t>išlo</w:t>
      </w:r>
      <w:r>
        <w:rPr>
          <w:rFonts w:ascii="Times New Roman" w:hAnsi="Times New Roman"/>
        </w:rPr>
        <w:t xml:space="preserve"> o vrátenie nadbytočnej sumy</w:t>
      </w:r>
      <w:r w:rsidR="00196C95">
        <w:rPr>
          <w:rFonts w:ascii="Times New Roman" w:hAnsi="Times New Roman"/>
        </w:rPr>
        <w:t>,</w:t>
      </w:r>
      <w:r>
        <w:rPr>
          <w:rFonts w:ascii="Times New Roman" w:hAnsi="Times New Roman"/>
        </w:rPr>
        <w:t xml:space="preserve"> vyplatenej touto inštitúciou samotnou. Inštitúcia prevedie sumu, ktorú zrazila, inštitúcii, ktorá o ňu požiadala.</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V prípade, že inštitúcia jednej zmluvnej strany vyplatila preddavky za obdobie, počas ktorého mal príjemca nárok na dávky podľa právnych predpisov druhej zmluvnej strany, táto inštitúcia môže požiadať inštitúciu druhej zmluvnej strany, aby zrazila sumu, ktorá sa rovná tomuto preddavku, z dávok, ktoré má táto inštitúcia vyplatiť príjemcovi za toto isté obdobie. Zrážka vykonaná touto inštitúciou je v súlade s rozsahom pôsobnosti a podmienkami uplatniteľných právnych predpisov a zrazená suma sa prevedie na inštitúciu, ktorá o ňu požiadala.</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Článok </w:t>
      </w:r>
      <w:r w:rsidR="001C2428">
        <w:rPr>
          <w:rFonts w:ascii="Times New Roman" w:hAnsi="Times New Roman"/>
        </w:rPr>
        <w:t>2</w:t>
      </w:r>
      <w:r w:rsidR="00F02BA7">
        <w:rPr>
          <w:rFonts w:ascii="Times New Roman" w:hAnsi="Times New Roman"/>
        </w:rPr>
        <w:t>7</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Jazyky použité </w:t>
      </w:r>
      <w:r w:rsidR="00041BC7">
        <w:rPr>
          <w:rFonts w:ascii="Times New Roman" w:hAnsi="Times New Roman"/>
        </w:rPr>
        <w:t xml:space="preserve">na </w:t>
      </w:r>
      <w:r>
        <w:rPr>
          <w:rFonts w:ascii="Times New Roman" w:hAnsi="Times New Roman"/>
        </w:rPr>
        <w:t>vykonávan</w:t>
      </w:r>
      <w:r w:rsidR="00041BC7">
        <w:rPr>
          <w:rFonts w:ascii="Times New Roman" w:hAnsi="Times New Roman"/>
        </w:rPr>
        <w:t>ie</w:t>
      </w:r>
    </w:p>
    <w:p w:rsidR="00075E30">
      <w:pPr>
        <w:tabs>
          <w:tab w:val="left" w:pos="540"/>
          <w:tab w:val="left" w:pos="5580"/>
        </w:tabs>
        <w:bidi w:val="0"/>
        <w:jc w:val="both"/>
        <w:rPr>
          <w:rFonts w:ascii="Times New Roman" w:hAnsi="Times New Roman"/>
        </w:rPr>
      </w:pPr>
    </w:p>
    <w:p w:rsidR="00075E30" w:rsidRPr="00321036">
      <w:pPr>
        <w:tabs>
          <w:tab w:val="left" w:pos="540"/>
          <w:tab w:val="left" w:pos="5580"/>
        </w:tabs>
        <w:bidi w:val="0"/>
        <w:jc w:val="both"/>
        <w:rPr>
          <w:rFonts w:ascii="Times New Roman" w:hAnsi="Times New Roman"/>
          <w:b/>
        </w:rPr>
      </w:pPr>
      <w:r>
        <w:rPr>
          <w:rFonts w:ascii="Times New Roman" w:hAnsi="Times New Roman"/>
        </w:rPr>
        <w:t xml:space="preserve">Príslušné úrady a inštitúcie zmluvných strán môžu </w:t>
      </w:r>
      <w:r w:rsidR="00041BC7">
        <w:rPr>
          <w:rFonts w:ascii="Times New Roman" w:hAnsi="Times New Roman"/>
        </w:rPr>
        <w:t xml:space="preserve">na </w:t>
      </w:r>
      <w:r>
        <w:rPr>
          <w:rFonts w:ascii="Times New Roman" w:hAnsi="Times New Roman"/>
        </w:rPr>
        <w:t>vykonávan</w:t>
      </w:r>
      <w:r w:rsidR="00041BC7">
        <w:rPr>
          <w:rFonts w:ascii="Times New Roman" w:hAnsi="Times New Roman"/>
        </w:rPr>
        <w:t>ie</w:t>
      </w:r>
      <w:r>
        <w:rPr>
          <w:rFonts w:ascii="Times New Roman" w:hAnsi="Times New Roman"/>
        </w:rPr>
        <w:t xml:space="preserve"> </w:t>
      </w:r>
      <w:r w:rsidR="00041BC7">
        <w:rPr>
          <w:rFonts w:ascii="Times New Roman" w:hAnsi="Times New Roman"/>
        </w:rPr>
        <w:t xml:space="preserve">tejto </w:t>
      </w:r>
      <w:r>
        <w:rPr>
          <w:rFonts w:ascii="Times New Roman" w:hAnsi="Times New Roman"/>
        </w:rPr>
        <w:t xml:space="preserve">zmluvy používať štátne jazyky zmluvných strán alebo anglický jazyk, </w:t>
      </w:r>
      <w:r w:rsidR="00544F25">
        <w:rPr>
          <w:rFonts w:ascii="Times New Roman" w:hAnsi="Times New Roman"/>
        </w:rPr>
        <w:t xml:space="preserve">tak </w:t>
      </w:r>
      <w:r>
        <w:rPr>
          <w:rFonts w:ascii="Times New Roman" w:hAnsi="Times New Roman"/>
        </w:rPr>
        <w:t xml:space="preserve">ako </w:t>
      </w:r>
      <w:r w:rsidR="00544F25">
        <w:rPr>
          <w:rFonts w:ascii="Times New Roman" w:hAnsi="Times New Roman"/>
        </w:rPr>
        <w:t>je uvedené</w:t>
      </w:r>
      <w:r>
        <w:rPr>
          <w:rFonts w:ascii="Times New Roman" w:hAnsi="Times New Roman"/>
        </w:rPr>
        <w:t xml:space="preserve"> vo vykonávacej dohode podľa článku </w:t>
      </w:r>
      <w:r w:rsidRPr="008B7B5B">
        <w:rPr>
          <w:rFonts w:ascii="Times New Roman" w:hAnsi="Times New Roman"/>
        </w:rPr>
        <w:t>2</w:t>
      </w:r>
      <w:r w:rsidR="00F02BA7">
        <w:rPr>
          <w:rFonts w:ascii="Times New Roman" w:hAnsi="Times New Roman"/>
        </w:rPr>
        <w:t>1 písm.</w:t>
      </w:r>
      <w:r w:rsidRPr="008B7B5B" w:rsidR="008B7B5B">
        <w:rPr>
          <w:rFonts w:ascii="Times New Roman" w:hAnsi="Times New Roman"/>
        </w:rPr>
        <w:t xml:space="preserve"> a)</w:t>
      </w:r>
      <w:r w:rsidR="004C2DE8">
        <w:rPr>
          <w:rFonts w:ascii="Times New Roman" w:hAnsi="Times New Roman"/>
        </w:rPr>
        <w:t xml:space="preserve"> tejto zmluvy</w:t>
      </w:r>
      <w:r w:rsidRPr="00321036">
        <w:rPr>
          <w:rFonts w:ascii="Times New Roman" w:hAnsi="Times New Roman"/>
          <w:b/>
        </w:rPr>
        <w:t>.</w:t>
      </w:r>
    </w:p>
    <w:p w:rsidR="00075E30">
      <w:pPr>
        <w:tabs>
          <w:tab w:val="left" w:pos="540"/>
          <w:tab w:val="left" w:pos="5580"/>
        </w:tabs>
        <w:bidi w:val="0"/>
        <w:jc w:val="both"/>
        <w:rPr>
          <w:rFonts w:ascii="Times New Roman" w:hAnsi="Times New Roman"/>
        </w:rPr>
      </w:pPr>
    </w:p>
    <w:p w:rsidR="00321036">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 xml:space="preserve">Článok </w:t>
      </w:r>
      <w:r w:rsidR="00F02BA7">
        <w:rPr>
          <w:rFonts w:ascii="Times New Roman" w:hAnsi="Times New Roman"/>
        </w:rPr>
        <w:t>28</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Mena a spôsob platby</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r>
      <w:r w:rsidRPr="00382A44" w:rsidR="00382A44">
        <w:rPr>
          <w:rFonts w:ascii="Times New Roman" w:hAnsi="Times New Roman"/>
        </w:rPr>
        <w:t>Inštitúcia jednej zmluvnej strany vypláca dávky podľa tejto zmluvy priamo oprávnenej osobe, ktorá má bydlisko alebo pobyt na území druhej zmluvnej strany v eurách</w:t>
      </w:r>
      <w:r w:rsidRPr="00382A44">
        <w:rPr>
          <w:rFonts w:ascii="Times New Roman" w:hAnsi="Times New Roman"/>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Ak jedna alebo druhá zmluvná strana zavedie obmedzenie výmeny alebo vývozu mien, príslušné inštitúcie</w:t>
      </w:r>
      <w:r>
        <w:rPr>
          <w:rFonts w:ascii="Times New Roman" w:hAnsi="Times New Roman"/>
          <w:b/>
        </w:rPr>
        <w:t xml:space="preserve"> </w:t>
      </w:r>
      <w:r>
        <w:rPr>
          <w:rFonts w:ascii="Times New Roman" w:hAnsi="Times New Roman"/>
        </w:rPr>
        <w:t>oboch zmluvných strán neodkladne prijmú opatrenia potrebné na zabezpečenie prevodu čiastok, ktoré sa majú vyplácať podľa tejto zmluvy.</w:t>
      </w:r>
    </w:p>
    <w:p w:rsidR="00075E30">
      <w:pPr>
        <w:tabs>
          <w:tab w:val="left" w:pos="360"/>
          <w:tab w:val="left" w:pos="540"/>
          <w:tab w:val="left" w:pos="5580"/>
        </w:tabs>
        <w:bidi w:val="0"/>
        <w:jc w:val="both"/>
        <w:rPr>
          <w:rFonts w:ascii="Times New Roman" w:hAnsi="Times New Roman"/>
        </w:rPr>
      </w:pPr>
    </w:p>
    <w:p w:rsidR="00075E30" w:rsidRPr="0045649A">
      <w:pPr>
        <w:tabs>
          <w:tab w:val="left" w:pos="360"/>
          <w:tab w:val="left" w:pos="540"/>
          <w:tab w:val="left" w:pos="5580"/>
        </w:tabs>
        <w:bidi w:val="0"/>
        <w:jc w:val="both"/>
        <w:rPr>
          <w:rFonts w:ascii="Times New Roman" w:hAnsi="Times New Roman"/>
          <w:b/>
          <w:i/>
        </w:rPr>
      </w:pPr>
    </w:p>
    <w:p w:rsidR="00075E30" w:rsidP="00CF3D3B">
      <w:pPr>
        <w:keepNext/>
        <w:tabs>
          <w:tab w:val="left" w:pos="360"/>
          <w:tab w:val="left" w:pos="540"/>
          <w:tab w:val="left" w:pos="5580"/>
        </w:tabs>
        <w:bidi w:val="0"/>
        <w:jc w:val="center"/>
        <w:rPr>
          <w:rFonts w:ascii="Times New Roman" w:hAnsi="Times New Roman"/>
        </w:rPr>
      </w:pPr>
      <w:r>
        <w:rPr>
          <w:rFonts w:ascii="Times New Roman" w:hAnsi="Times New Roman"/>
        </w:rPr>
        <w:t xml:space="preserve">Článok </w:t>
      </w:r>
      <w:r w:rsidR="00F02BA7">
        <w:rPr>
          <w:rFonts w:ascii="Times New Roman" w:hAnsi="Times New Roman"/>
        </w:rPr>
        <w:t>29</w:t>
      </w:r>
    </w:p>
    <w:p w:rsidR="00075E30" w:rsidP="00CF3D3B">
      <w:pPr>
        <w:keepNext/>
        <w:tabs>
          <w:tab w:val="left" w:pos="360"/>
          <w:tab w:val="left" w:pos="540"/>
          <w:tab w:val="left" w:pos="5580"/>
        </w:tabs>
        <w:bidi w:val="0"/>
        <w:jc w:val="center"/>
        <w:rPr>
          <w:rFonts w:ascii="Times New Roman" w:hAnsi="Times New Roman"/>
        </w:rPr>
      </w:pPr>
    </w:p>
    <w:p w:rsidR="00075E30" w:rsidP="00CF3D3B">
      <w:pPr>
        <w:keepNext/>
        <w:tabs>
          <w:tab w:val="left" w:pos="360"/>
          <w:tab w:val="left" w:pos="540"/>
          <w:tab w:val="left" w:pos="5580"/>
        </w:tabs>
        <w:bidi w:val="0"/>
        <w:jc w:val="center"/>
        <w:rPr>
          <w:rFonts w:ascii="Times New Roman" w:hAnsi="Times New Roman"/>
        </w:rPr>
      </w:pPr>
      <w:r>
        <w:rPr>
          <w:rFonts w:ascii="Times New Roman" w:hAnsi="Times New Roman"/>
        </w:rPr>
        <w:t>Riešenie sporov</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Príslušné úrady, pokiaľ je to možné, riešia spory, ktoré vzniknú v súvislosti s výkladom alebo uplatňovaním tejto zmluvy</w:t>
      </w:r>
      <w:r w:rsidR="00376EB8">
        <w:rPr>
          <w:rFonts w:ascii="Times New Roman" w:hAnsi="Times New Roman"/>
        </w:rPr>
        <w:t xml:space="preserve"> vzájomne</w:t>
      </w:r>
      <w:r>
        <w:rPr>
          <w:rFonts w:ascii="Times New Roman" w:hAnsi="Times New Roman"/>
        </w:rPr>
        <w:t>.</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 xml:space="preserve">Ak by príslušné úrady neboli schopné vyriešiť takéto spory v súlade s odsekom 1, zmluvné strany vynaložia úsilie, aby to dosiahli pomocou </w:t>
      </w:r>
      <w:r w:rsidR="008B7B5B">
        <w:rPr>
          <w:rFonts w:ascii="Times New Roman" w:hAnsi="Times New Roman"/>
        </w:rPr>
        <w:t xml:space="preserve">rokovania </w:t>
      </w:r>
      <w:r>
        <w:rPr>
          <w:rFonts w:ascii="Times New Roman" w:hAnsi="Times New Roman"/>
        </w:rPr>
        <w:t>diplomatickou cestou.</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Piata časť</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Prechodné a záverečné ustanovenia</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3</w:t>
      </w:r>
      <w:r w:rsidR="00F02BA7">
        <w:rPr>
          <w:rFonts w:ascii="Times New Roman" w:hAnsi="Times New Roman"/>
        </w:rPr>
        <w:t>0</w:t>
      </w:r>
    </w:p>
    <w:p w:rsidR="00075E30">
      <w:pPr>
        <w:tabs>
          <w:tab w:val="left" w:pos="540"/>
          <w:tab w:val="left" w:pos="5580"/>
        </w:tabs>
        <w:bidi w:val="0"/>
        <w:jc w:val="both"/>
        <w:rPr>
          <w:rFonts w:ascii="Times New Roman" w:hAnsi="Times New Roman"/>
        </w:rPr>
      </w:pPr>
    </w:p>
    <w:p w:rsidR="00075E30" w:rsidRPr="00BB73BC">
      <w:pPr>
        <w:tabs>
          <w:tab w:val="left" w:pos="540"/>
          <w:tab w:val="left" w:pos="5580"/>
        </w:tabs>
        <w:bidi w:val="0"/>
        <w:jc w:val="center"/>
        <w:rPr>
          <w:rFonts w:ascii="Times New Roman" w:hAnsi="Times New Roman"/>
        </w:rPr>
      </w:pPr>
      <w:r w:rsidRPr="00BB73BC">
        <w:rPr>
          <w:rFonts w:ascii="Times New Roman" w:hAnsi="Times New Roman"/>
        </w:rPr>
        <w:t>Uplatňovanie tejto zmluvy a lehoty pred nadobudnutím platnosti</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 xml:space="preserve">Táto zmluva nezakladá žiadne nároky na </w:t>
      </w:r>
      <w:r w:rsidR="00CF3D3B">
        <w:rPr>
          <w:rFonts w:ascii="Times New Roman" w:hAnsi="Times New Roman"/>
        </w:rPr>
        <w:t>výplatu dávky</w:t>
      </w:r>
      <w:r>
        <w:rPr>
          <w:rFonts w:ascii="Times New Roman" w:hAnsi="Times New Roman"/>
        </w:rPr>
        <w:t xml:space="preserve"> za akékoľvek obdobie pred nadobudnutím platnosti tejto zmluvy.</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2.</w:t>
        <w:tab/>
        <w:t xml:space="preserve">Pri určení nároku na dávky podľa tejto zmluvy sa </w:t>
      </w:r>
      <w:r w:rsidR="0045649A">
        <w:rPr>
          <w:rFonts w:ascii="Times New Roman" w:hAnsi="Times New Roman"/>
        </w:rPr>
        <w:t>zohľadní  k</w:t>
      </w:r>
      <w:r>
        <w:rPr>
          <w:rFonts w:ascii="Times New Roman" w:hAnsi="Times New Roman"/>
        </w:rPr>
        <w:t xml:space="preserve">aždé obdobie poistenia </w:t>
      </w:r>
      <w:r w:rsidR="0045649A">
        <w:rPr>
          <w:rFonts w:ascii="Times New Roman" w:hAnsi="Times New Roman"/>
        </w:rPr>
        <w:t xml:space="preserve">získané </w:t>
      </w:r>
      <w:r>
        <w:rPr>
          <w:rFonts w:ascii="Times New Roman" w:hAnsi="Times New Roman"/>
        </w:rPr>
        <w:t>pred nadobudnutím platnosti tejto zmluvy.</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bCs/>
        </w:rPr>
      </w:pPr>
      <w:r>
        <w:rPr>
          <w:rFonts w:ascii="Times New Roman" w:hAnsi="Times New Roman"/>
          <w:bCs/>
        </w:rPr>
        <w:t>3.</w:t>
        <w:tab/>
        <w:t xml:space="preserve">Táto zmluva sa </w:t>
      </w:r>
      <w:r w:rsidR="002B3117">
        <w:rPr>
          <w:rFonts w:ascii="Times New Roman" w:hAnsi="Times New Roman"/>
          <w:bCs/>
        </w:rPr>
        <w:t xml:space="preserve">vzťahuje aj na poistné udalosti, ktoré vznikli pred nadobudnutím jej platnosti. </w:t>
      </w:r>
    </w:p>
    <w:p w:rsidR="00075E30">
      <w:pPr>
        <w:tabs>
          <w:tab w:val="left" w:pos="360"/>
          <w:tab w:val="left" w:pos="540"/>
          <w:tab w:val="left" w:pos="5580"/>
        </w:tabs>
        <w:bidi w:val="0"/>
        <w:jc w:val="both"/>
        <w:rPr>
          <w:rFonts w:ascii="Times New Roman" w:hAnsi="Times New Roman"/>
          <w:b/>
        </w:rPr>
      </w:pPr>
    </w:p>
    <w:p w:rsidR="00075E30">
      <w:pPr>
        <w:tabs>
          <w:tab w:val="left" w:pos="360"/>
          <w:tab w:val="left" w:pos="540"/>
          <w:tab w:val="left" w:pos="5580"/>
        </w:tabs>
        <w:bidi w:val="0"/>
        <w:jc w:val="both"/>
        <w:rPr>
          <w:rFonts w:ascii="Times New Roman" w:hAnsi="Times New Roman"/>
        </w:rPr>
      </w:pPr>
      <w:r>
        <w:rPr>
          <w:rFonts w:ascii="Times New Roman" w:hAnsi="Times New Roman"/>
        </w:rPr>
        <w:t>4.</w:t>
        <w:tab/>
        <w:t xml:space="preserve">Dávky priznané pred nadobudnutím platnosti tejto zmluvy sa na žiadosť príjemcu môžu prepočítať, aby boli v súlade s ustanoveniami tejto zmluvy. </w:t>
      </w:r>
      <w:r w:rsidR="0045649A">
        <w:rPr>
          <w:rFonts w:ascii="Times New Roman" w:hAnsi="Times New Roman"/>
        </w:rPr>
        <w:t xml:space="preserve"> Nov</w:t>
      </w:r>
      <w:r w:rsidR="008B7B5B">
        <w:rPr>
          <w:rFonts w:ascii="Times New Roman" w:hAnsi="Times New Roman"/>
        </w:rPr>
        <w:t>ý</w:t>
      </w:r>
      <w:r w:rsidR="0045649A">
        <w:rPr>
          <w:rFonts w:ascii="Times New Roman" w:hAnsi="Times New Roman"/>
        </w:rPr>
        <w:t xml:space="preserve"> prepočet </w:t>
      </w:r>
      <w:r>
        <w:rPr>
          <w:rFonts w:ascii="Times New Roman" w:hAnsi="Times New Roman"/>
        </w:rPr>
        <w:t>nemá za následok žiadne zníženie výšky dávky.</w:t>
      </w:r>
    </w:p>
    <w:p w:rsidR="00075E30">
      <w:pPr>
        <w:tabs>
          <w:tab w:val="left" w:pos="360"/>
          <w:tab w:val="left" w:pos="540"/>
          <w:tab w:val="left" w:pos="5580"/>
        </w:tabs>
        <w:bidi w:val="0"/>
        <w:jc w:val="both"/>
        <w:rPr>
          <w:rFonts w:ascii="Times New Roman" w:hAnsi="Times New Roman"/>
        </w:rPr>
      </w:pPr>
    </w:p>
    <w:p w:rsidR="00075E30" w:rsidRPr="002B3117">
      <w:pPr>
        <w:tabs>
          <w:tab w:val="left" w:pos="360"/>
          <w:tab w:val="left" w:pos="540"/>
          <w:tab w:val="left" w:pos="5580"/>
        </w:tabs>
        <w:bidi w:val="0"/>
        <w:jc w:val="both"/>
        <w:rPr>
          <w:rFonts w:ascii="Times New Roman" w:hAnsi="Times New Roman"/>
          <w:b/>
        </w:rPr>
      </w:pPr>
      <w:r>
        <w:rPr>
          <w:rFonts w:ascii="Times New Roman" w:hAnsi="Times New Roman"/>
        </w:rPr>
        <w:t>5.</w:t>
        <w:tab/>
      </w:r>
      <w:r w:rsidRPr="00BB73BC">
        <w:rPr>
          <w:rFonts w:ascii="Times New Roman" w:hAnsi="Times New Roman"/>
        </w:rPr>
        <w:t xml:space="preserve">Akákoľvek dávka, ktorá nebola priznaná alebo ktorá bola pozastavená z dôvodu štátneho občianstva osoby alebo jej pobytu na území druhej zmluvnej strany, sa na základe žiadosti tejto osoby prizná alebo obnoví v súlade s touto zmluvou, s účinnosťou od dátumu nadobudnutia platnosti </w:t>
      </w:r>
      <w:r w:rsidR="00041BC7">
        <w:rPr>
          <w:rFonts w:ascii="Times New Roman" w:hAnsi="Times New Roman"/>
        </w:rPr>
        <w:t xml:space="preserve">tejto </w:t>
      </w:r>
      <w:r w:rsidRPr="00BB73BC">
        <w:rPr>
          <w:rFonts w:ascii="Times New Roman" w:hAnsi="Times New Roman"/>
        </w:rPr>
        <w:t>zmluvy, za predpokladu, že predtým stanovené nároky neboli jednor</w:t>
      </w:r>
      <w:r w:rsidRPr="00BB73BC" w:rsidR="008B7B5B">
        <w:rPr>
          <w:rFonts w:ascii="Times New Roman" w:hAnsi="Times New Roman"/>
        </w:rPr>
        <w:t>a</w:t>
      </w:r>
      <w:r w:rsidRPr="00BB73BC">
        <w:rPr>
          <w:rFonts w:ascii="Times New Roman" w:hAnsi="Times New Roman"/>
        </w:rPr>
        <w:t>zovo odškodnené</w:t>
      </w:r>
      <w:r w:rsidRPr="002B3117">
        <w:rPr>
          <w:rFonts w:ascii="Times New Roman" w:hAnsi="Times New Roman"/>
          <w:b/>
        </w:rPr>
        <w:t>.</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6.</w:t>
        <w:tab/>
        <w:t>Ak sa žiadosť uvedená v odsekoch 4 a 5 tohto článku predloží do dvoch rokov od dátumu nadobudnutia platnosti tejto zmluvy, nároky získané podľa tejto zmluvy nadobudnú účinnosť od tohto dátumu. Ak sa žiadosť uvedená v odsekoch 4 a 5 tohto článku predloží po uplynutí dvojročného obdobia od dátumu nadobudnutia platnosti tejto zmluvy, nároky, ktoré neboli premlčané alebo obmedzené, majú účinnosť od dátumu predloženia žiadosti, okrem toho, keď sa uplatňujú priaznivejšie ustanovenia právnych predpisov ktorejkoľvek zo zmluvných strán.</w:t>
      </w:r>
    </w:p>
    <w:p w:rsidR="00075E30">
      <w:pPr>
        <w:tabs>
          <w:tab w:val="left" w:pos="540"/>
          <w:tab w:val="left" w:pos="5580"/>
        </w:tabs>
        <w:bidi w:val="0"/>
        <w:jc w:val="both"/>
        <w:rPr>
          <w:rFonts w:ascii="Times New Roman" w:hAnsi="Times New Roman"/>
        </w:rPr>
      </w:pPr>
    </w:p>
    <w:p w:rsidR="0074072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Článok 3</w:t>
      </w:r>
      <w:r w:rsidR="00740720">
        <w:rPr>
          <w:rFonts w:ascii="Times New Roman" w:hAnsi="Times New Roman"/>
        </w:rPr>
        <w:t>1</w:t>
      </w:r>
    </w:p>
    <w:p w:rsidR="00075E30">
      <w:pPr>
        <w:tabs>
          <w:tab w:val="left" w:pos="540"/>
          <w:tab w:val="left" w:pos="5580"/>
        </w:tabs>
        <w:bidi w:val="0"/>
        <w:jc w:val="center"/>
        <w:rPr>
          <w:rFonts w:ascii="Times New Roman" w:hAnsi="Times New Roman"/>
        </w:rPr>
      </w:pPr>
    </w:p>
    <w:p w:rsidR="00075E30">
      <w:pPr>
        <w:tabs>
          <w:tab w:val="left" w:pos="540"/>
          <w:tab w:val="left" w:pos="5580"/>
        </w:tabs>
        <w:bidi w:val="0"/>
        <w:jc w:val="center"/>
        <w:rPr>
          <w:rFonts w:ascii="Times New Roman" w:hAnsi="Times New Roman"/>
        </w:rPr>
      </w:pPr>
      <w:r>
        <w:rPr>
          <w:rFonts w:ascii="Times New Roman" w:hAnsi="Times New Roman"/>
        </w:rPr>
        <w:t>Platnosť a vypovedanie zmluvy</w:t>
      </w:r>
    </w:p>
    <w:p w:rsidR="00075E30">
      <w:pPr>
        <w:tabs>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1.</w:t>
        <w:tab/>
        <w:t>Táto zmluva sa uzaviera na čas neurčitý.</w:t>
      </w:r>
    </w:p>
    <w:p w:rsidR="00075E30">
      <w:pPr>
        <w:tabs>
          <w:tab w:val="left" w:pos="360"/>
          <w:tab w:val="left" w:pos="540"/>
          <w:tab w:val="left" w:pos="5580"/>
        </w:tabs>
        <w:bidi w:val="0"/>
        <w:jc w:val="both"/>
        <w:rPr>
          <w:rFonts w:ascii="Times New Roman" w:hAnsi="Times New Roman"/>
        </w:rPr>
      </w:pPr>
    </w:p>
    <w:p w:rsidR="00075E30" w:rsidRPr="0052078D">
      <w:pPr>
        <w:tabs>
          <w:tab w:val="left" w:pos="360"/>
          <w:tab w:val="left" w:pos="540"/>
          <w:tab w:val="left" w:pos="5580"/>
        </w:tabs>
        <w:bidi w:val="0"/>
        <w:jc w:val="both"/>
        <w:rPr>
          <w:rFonts w:ascii="Times New Roman" w:hAnsi="Times New Roman"/>
        </w:rPr>
      </w:pPr>
      <w:r>
        <w:rPr>
          <w:rFonts w:ascii="Times New Roman" w:hAnsi="Times New Roman"/>
        </w:rPr>
        <w:t>2.</w:t>
        <w:tab/>
      </w:r>
      <w:r w:rsidRPr="0052078D">
        <w:rPr>
          <w:rFonts w:ascii="Times New Roman" w:hAnsi="Times New Roman"/>
        </w:rPr>
        <w:t xml:space="preserve">Každá zo zmluvných strán môže kedykoľvek túto zmluvu vypovedať. </w:t>
      </w:r>
      <w:r w:rsidR="00DE1F13">
        <w:rPr>
          <w:rFonts w:ascii="Times New Roman" w:hAnsi="Times New Roman"/>
        </w:rPr>
        <w:t xml:space="preserve">Výpoveď nadobudne platnosť </w:t>
      </w:r>
      <w:r w:rsidRPr="0052078D">
        <w:rPr>
          <w:rFonts w:ascii="Times New Roman" w:hAnsi="Times New Roman"/>
        </w:rPr>
        <w:t>31. decembra</w:t>
      </w:r>
      <w:r w:rsidR="00DE1F13">
        <w:rPr>
          <w:rFonts w:ascii="Times New Roman" w:hAnsi="Times New Roman"/>
        </w:rPr>
        <w:t xml:space="preserve"> roka nasledujúceho po roku doručenia písomnej výpovede druhej zmluvnej strane </w:t>
      </w:r>
      <w:r w:rsidRPr="0052078D">
        <w:rPr>
          <w:rFonts w:ascii="Times New Roman" w:hAnsi="Times New Roman"/>
        </w:rPr>
        <w:t xml:space="preserve"> diplomatickou cestou.</w:t>
      </w:r>
    </w:p>
    <w:p w:rsidR="00075E30" w:rsidRPr="0052078D">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both"/>
        <w:rPr>
          <w:rFonts w:ascii="Times New Roman" w:hAnsi="Times New Roman"/>
        </w:rPr>
      </w:pPr>
      <w:r>
        <w:rPr>
          <w:rFonts w:ascii="Times New Roman" w:hAnsi="Times New Roman"/>
        </w:rPr>
        <w:t>3.</w:t>
        <w:tab/>
        <w:t>V prípade ukončenia platnosti tejto zmluvy sa zachová každý nárok na dávky nadobudnutý podľa tejto zmluvy.</w:t>
      </w:r>
    </w:p>
    <w:p w:rsidR="00075E30">
      <w:pPr>
        <w:tabs>
          <w:tab w:val="left" w:pos="360"/>
          <w:tab w:val="left" w:pos="540"/>
          <w:tab w:val="left" w:pos="5580"/>
        </w:tabs>
        <w:bidi w:val="0"/>
        <w:jc w:val="both"/>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Článok 3</w:t>
      </w:r>
      <w:r w:rsidR="00F02BA7">
        <w:rPr>
          <w:rFonts w:ascii="Times New Roman" w:hAnsi="Times New Roman"/>
        </w:rPr>
        <w:t>2</w:t>
      </w:r>
    </w:p>
    <w:p w:rsidR="00075E30">
      <w:pPr>
        <w:tabs>
          <w:tab w:val="left" w:pos="360"/>
          <w:tab w:val="left" w:pos="540"/>
          <w:tab w:val="left" w:pos="5580"/>
        </w:tabs>
        <w:bidi w:val="0"/>
        <w:jc w:val="center"/>
        <w:rPr>
          <w:rFonts w:ascii="Times New Roman" w:hAnsi="Times New Roman"/>
        </w:rPr>
      </w:pPr>
    </w:p>
    <w:p w:rsidR="00075E30">
      <w:pPr>
        <w:tabs>
          <w:tab w:val="left" w:pos="360"/>
          <w:tab w:val="left" w:pos="540"/>
          <w:tab w:val="left" w:pos="5580"/>
        </w:tabs>
        <w:bidi w:val="0"/>
        <w:jc w:val="center"/>
        <w:rPr>
          <w:rFonts w:ascii="Times New Roman" w:hAnsi="Times New Roman"/>
        </w:rPr>
      </w:pPr>
      <w:r>
        <w:rPr>
          <w:rFonts w:ascii="Times New Roman" w:hAnsi="Times New Roman"/>
        </w:rPr>
        <w:t>Nadobudnutie platnosti</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 xml:space="preserve">Táto zmluva nadobudne platnosť prvým dňom </w:t>
      </w:r>
      <w:r>
        <w:rPr>
          <w:rFonts w:ascii="Times New Roman" w:hAnsi="Times New Roman"/>
          <w:bCs/>
        </w:rPr>
        <w:t>tretieho</w:t>
      </w:r>
      <w:r>
        <w:rPr>
          <w:rFonts w:ascii="Times New Roman" w:hAnsi="Times New Roman"/>
        </w:rPr>
        <w:t xml:space="preserve"> mesiaca nasledujúceho po mesiaci, v ktorom si zmluvné strany navzájom písomne diplomatickou cestou oznámili, že splnili všetky </w:t>
      </w:r>
      <w:r w:rsidR="00BB73BC">
        <w:rPr>
          <w:rFonts w:ascii="Times New Roman" w:hAnsi="Times New Roman"/>
        </w:rPr>
        <w:t xml:space="preserve">podmienky vnútroštátnych právnych predpisov </w:t>
      </w:r>
      <w:r>
        <w:rPr>
          <w:rFonts w:ascii="Times New Roman" w:hAnsi="Times New Roman"/>
        </w:rPr>
        <w:t>na nadobudnutie platnosti tejto zmluvy.</w:t>
      </w: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p>
    <w:p w:rsidR="00075E30">
      <w:pPr>
        <w:tabs>
          <w:tab w:val="left" w:pos="540"/>
          <w:tab w:val="left" w:pos="5580"/>
        </w:tabs>
        <w:bidi w:val="0"/>
        <w:jc w:val="both"/>
        <w:rPr>
          <w:rFonts w:ascii="Times New Roman" w:hAnsi="Times New Roman"/>
        </w:rPr>
      </w:pPr>
      <w:r>
        <w:rPr>
          <w:rFonts w:ascii="Times New Roman" w:hAnsi="Times New Roman"/>
        </w:rPr>
        <w:t>V....................................(</w:t>
      </w:r>
      <w:r>
        <w:rPr>
          <w:rFonts w:ascii="Times New Roman" w:hAnsi="Times New Roman"/>
          <w:i/>
          <w:iCs/>
        </w:rPr>
        <w:t>dátum)</w:t>
      </w:r>
      <w:r>
        <w:rPr>
          <w:rFonts w:ascii="Times New Roman" w:hAnsi="Times New Roman"/>
        </w:rPr>
        <w:t>.......................,</w:t>
      </w:r>
      <w:r w:rsidR="00041BC7">
        <w:rPr>
          <w:rFonts w:ascii="Times New Roman" w:hAnsi="Times New Roman"/>
        </w:rPr>
        <w:t xml:space="preserve"> </w:t>
      </w:r>
      <w:r>
        <w:rPr>
          <w:rFonts w:ascii="Times New Roman" w:hAnsi="Times New Roman"/>
        </w:rPr>
        <w:t xml:space="preserve">ktorý zodpovedá.........v dvoch pôvodných vyhotoveniach v slovenskom, hebrejskom a anglickom jazyku, pričom </w:t>
      </w:r>
      <w:r w:rsidR="00041BC7">
        <w:rPr>
          <w:rFonts w:ascii="Times New Roman" w:hAnsi="Times New Roman"/>
        </w:rPr>
        <w:t xml:space="preserve">obe </w:t>
      </w:r>
      <w:r>
        <w:rPr>
          <w:rFonts w:ascii="Times New Roman" w:hAnsi="Times New Roman"/>
        </w:rPr>
        <w:t>znenia majú rovnakú platnosť. V prípade rozdielnosti vo výklade je rozhodujúce anglické znenie.</w:t>
      </w:r>
    </w:p>
    <w:p w:rsidR="00317551">
      <w:pPr>
        <w:tabs>
          <w:tab w:val="left" w:pos="540"/>
          <w:tab w:val="left" w:pos="1080"/>
          <w:tab w:val="left" w:pos="5580"/>
        </w:tabs>
        <w:bidi w:val="0"/>
        <w:jc w:val="both"/>
        <w:rPr>
          <w:rFonts w:ascii="Times New Roman" w:hAnsi="Times New Roman"/>
        </w:rPr>
      </w:pPr>
      <w:r w:rsidR="00075E30">
        <w:rPr>
          <w:rFonts w:ascii="Times New Roman" w:hAnsi="Times New Roman"/>
        </w:rPr>
        <w:tab/>
      </w:r>
    </w:p>
    <w:p w:rsidR="00317551">
      <w:pPr>
        <w:tabs>
          <w:tab w:val="left" w:pos="540"/>
          <w:tab w:val="left" w:pos="1080"/>
          <w:tab w:val="left" w:pos="5580"/>
        </w:tabs>
        <w:bidi w:val="0"/>
        <w:jc w:val="both"/>
        <w:rPr>
          <w:rFonts w:ascii="Times New Roman" w:hAnsi="Times New Roman"/>
        </w:rPr>
      </w:pPr>
    </w:p>
    <w:p w:rsidR="00075E30" w:rsidP="00740720">
      <w:pPr>
        <w:tabs>
          <w:tab w:val="left" w:pos="540"/>
          <w:tab w:val="left" w:pos="1080"/>
          <w:tab w:val="left" w:pos="5580"/>
        </w:tabs>
        <w:bidi w:val="0"/>
        <w:jc w:val="both"/>
        <w:rPr>
          <w:rFonts w:ascii="Times New Roman" w:hAnsi="Times New Roman"/>
        </w:rPr>
      </w:pPr>
      <w:r>
        <w:rPr>
          <w:rFonts w:ascii="Times New Roman" w:hAnsi="Times New Roman"/>
          <w:b/>
        </w:rPr>
        <w:t>Za Slovensk</w:t>
      </w:r>
      <w:r w:rsidR="00317551">
        <w:rPr>
          <w:rFonts w:ascii="Times New Roman" w:hAnsi="Times New Roman"/>
          <w:b/>
        </w:rPr>
        <w:t>ú</w:t>
      </w:r>
      <w:r>
        <w:rPr>
          <w:rFonts w:ascii="Times New Roman" w:hAnsi="Times New Roman"/>
          <w:b/>
        </w:rPr>
        <w:t xml:space="preserve"> republik</w:t>
      </w:r>
      <w:r w:rsidR="00317551">
        <w:rPr>
          <w:rFonts w:ascii="Times New Roman" w:hAnsi="Times New Roman"/>
          <w:b/>
        </w:rPr>
        <w:t>u</w:t>
      </w:r>
      <w:r>
        <w:rPr>
          <w:rFonts w:ascii="Times New Roman" w:hAnsi="Times New Roman"/>
          <w:b/>
        </w:rPr>
        <w:t>:</w:t>
      </w:r>
      <w:r w:rsidR="00740720">
        <w:rPr>
          <w:rFonts w:ascii="Times New Roman" w:hAnsi="Times New Roman"/>
          <w:b/>
        </w:rPr>
        <w:tab/>
      </w:r>
      <w:r>
        <w:rPr>
          <w:rFonts w:ascii="Times New Roman" w:hAnsi="Times New Roman"/>
          <w:b/>
        </w:rPr>
        <w:t xml:space="preserve">Za </w:t>
      </w:r>
      <w:r w:rsidR="00317551">
        <w:rPr>
          <w:rFonts w:ascii="Times New Roman" w:hAnsi="Times New Roman"/>
          <w:b/>
        </w:rPr>
        <w:t>Š</w:t>
      </w:r>
      <w:r>
        <w:rPr>
          <w:rFonts w:ascii="Times New Roman" w:hAnsi="Times New Roman"/>
          <w:b/>
        </w:rPr>
        <w:t>tát Izrael:</w:t>
        <w:tab/>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07B8"/>
    <w:multiLevelType w:val="hybridMultilevel"/>
    <w:tmpl w:val="36FAA452"/>
    <w:lvl w:ilvl="0">
      <w:start w:val="2"/>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6C7612B"/>
    <w:multiLevelType w:val="hybridMultilevel"/>
    <w:tmpl w:val="185E2D6A"/>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BD75CDA"/>
    <w:multiLevelType w:val="hybridMultilevel"/>
    <w:tmpl w:val="7D4AF236"/>
    <w:lvl w:ilvl="0">
      <w:start w:val="1"/>
      <w:numFmt w:val="decimal"/>
      <w:lvlText w:val="%1)"/>
      <w:lvlJc w:val="left"/>
      <w:pPr>
        <w:tabs>
          <w:tab w:val="num" w:pos="1211"/>
        </w:tabs>
        <w:ind w:left="1211" w:hanging="360"/>
      </w:pPr>
      <w:rPr>
        <w:rFonts w:cs="Times New Roman" w:hint="default"/>
        <w:rtl w:val="0"/>
        <w:cs w:val="0"/>
      </w:rPr>
    </w:lvl>
    <w:lvl w:ilvl="1">
      <w:start w:val="1"/>
      <w:numFmt w:val="lowerLetter"/>
      <w:lvlText w:val="%2."/>
      <w:lvlJc w:val="left"/>
      <w:pPr>
        <w:tabs>
          <w:tab w:val="num" w:pos="1931"/>
        </w:tabs>
        <w:ind w:left="1931" w:hanging="360"/>
      </w:pPr>
      <w:rPr>
        <w:rFonts w:cs="Times New Roman"/>
        <w:rtl w:val="0"/>
        <w:cs w:val="0"/>
      </w:rPr>
    </w:lvl>
    <w:lvl w:ilvl="2">
      <w:start w:val="1"/>
      <w:numFmt w:val="lowerRoman"/>
      <w:lvlText w:val="%3."/>
      <w:lvlJc w:val="right"/>
      <w:pPr>
        <w:tabs>
          <w:tab w:val="num" w:pos="2651"/>
        </w:tabs>
        <w:ind w:left="2651" w:hanging="180"/>
      </w:pPr>
      <w:rPr>
        <w:rFonts w:cs="Times New Roman"/>
        <w:rtl w:val="0"/>
        <w:cs w:val="0"/>
      </w:rPr>
    </w:lvl>
    <w:lvl w:ilvl="3">
      <w:start w:val="1"/>
      <w:numFmt w:val="decimal"/>
      <w:lvlText w:val="%4."/>
      <w:lvlJc w:val="left"/>
      <w:pPr>
        <w:tabs>
          <w:tab w:val="num" w:pos="3371"/>
        </w:tabs>
        <w:ind w:left="3371" w:hanging="360"/>
      </w:pPr>
      <w:rPr>
        <w:rFonts w:cs="Times New Roman"/>
        <w:rtl w:val="0"/>
        <w:cs w:val="0"/>
      </w:rPr>
    </w:lvl>
    <w:lvl w:ilvl="4">
      <w:start w:val="1"/>
      <w:numFmt w:val="lowerLetter"/>
      <w:lvlText w:val="%5."/>
      <w:lvlJc w:val="left"/>
      <w:pPr>
        <w:tabs>
          <w:tab w:val="num" w:pos="4091"/>
        </w:tabs>
        <w:ind w:left="4091" w:hanging="360"/>
      </w:pPr>
      <w:rPr>
        <w:rFonts w:cs="Times New Roman"/>
        <w:rtl w:val="0"/>
        <w:cs w:val="0"/>
      </w:rPr>
    </w:lvl>
    <w:lvl w:ilvl="5">
      <w:start w:val="1"/>
      <w:numFmt w:val="lowerRoman"/>
      <w:lvlText w:val="%6."/>
      <w:lvlJc w:val="right"/>
      <w:pPr>
        <w:tabs>
          <w:tab w:val="num" w:pos="4811"/>
        </w:tabs>
        <w:ind w:left="4811" w:hanging="180"/>
      </w:pPr>
      <w:rPr>
        <w:rFonts w:cs="Times New Roman"/>
        <w:rtl w:val="0"/>
        <w:cs w:val="0"/>
      </w:rPr>
    </w:lvl>
    <w:lvl w:ilvl="6">
      <w:start w:val="1"/>
      <w:numFmt w:val="decimal"/>
      <w:lvlText w:val="%7."/>
      <w:lvlJc w:val="left"/>
      <w:pPr>
        <w:tabs>
          <w:tab w:val="num" w:pos="5531"/>
        </w:tabs>
        <w:ind w:left="5531" w:hanging="360"/>
      </w:pPr>
      <w:rPr>
        <w:rFonts w:cs="Times New Roman"/>
        <w:rtl w:val="0"/>
        <w:cs w:val="0"/>
      </w:rPr>
    </w:lvl>
    <w:lvl w:ilvl="7">
      <w:start w:val="1"/>
      <w:numFmt w:val="lowerLetter"/>
      <w:lvlText w:val="%8."/>
      <w:lvlJc w:val="left"/>
      <w:pPr>
        <w:tabs>
          <w:tab w:val="num" w:pos="6251"/>
        </w:tabs>
        <w:ind w:left="6251" w:hanging="360"/>
      </w:pPr>
      <w:rPr>
        <w:rFonts w:cs="Times New Roman"/>
        <w:rtl w:val="0"/>
        <w:cs w:val="0"/>
      </w:rPr>
    </w:lvl>
    <w:lvl w:ilvl="8">
      <w:start w:val="1"/>
      <w:numFmt w:val="lowerRoman"/>
      <w:lvlText w:val="%9."/>
      <w:lvlJc w:val="right"/>
      <w:pPr>
        <w:tabs>
          <w:tab w:val="num" w:pos="6971"/>
        </w:tabs>
        <w:ind w:left="6971" w:hanging="180"/>
      </w:pPr>
      <w:rPr>
        <w:rFonts w:cs="Times New Roman"/>
        <w:rtl w:val="0"/>
        <w:cs w:val="0"/>
      </w:rPr>
    </w:lvl>
  </w:abstractNum>
  <w:abstractNum w:abstractNumId="3">
    <w:nsid w:val="4ED750DC"/>
    <w:multiLevelType w:val="hybridMultilevel"/>
    <w:tmpl w:val="83700608"/>
    <w:lvl w:ilvl="0">
      <w:start w:val="1"/>
      <w:numFmt w:val="lowerLetter"/>
      <w:lvlText w:val="%1)"/>
      <w:lvlJc w:val="left"/>
      <w:pPr>
        <w:tabs>
          <w:tab w:val="num" w:pos="1080"/>
        </w:tabs>
        <w:ind w:left="108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E0052F1"/>
    <w:multiLevelType w:val="hybridMultilevel"/>
    <w:tmpl w:val="9842C82C"/>
    <w:lvl w:ilvl="0">
      <w:start w:val="1"/>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5">
    <w:nsid w:val="74E53503"/>
    <w:multiLevelType w:val="hybridMultilevel"/>
    <w:tmpl w:val="CC743338"/>
    <w:lvl w:ilvl="0">
      <w:start w:val="1"/>
      <w:numFmt w:val="lowerLetter"/>
      <w:lvlText w:val="%1)"/>
      <w:lvlJc w:val="left"/>
      <w:pPr>
        <w:tabs>
          <w:tab w:val="num" w:pos="1571"/>
        </w:tabs>
        <w:ind w:left="1571" w:hanging="360"/>
      </w:pPr>
      <w:rPr>
        <w:rFonts w:cs="Times New Roman"/>
        <w:rtl w:val="0"/>
        <w:cs w:val="0"/>
      </w:rPr>
    </w:lvl>
    <w:lvl w:ilvl="1">
      <w:start w:val="1"/>
      <w:numFmt w:val="lowerLetter"/>
      <w:lvlText w:val="%2."/>
      <w:lvlJc w:val="left"/>
      <w:pPr>
        <w:tabs>
          <w:tab w:val="num" w:pos="2291"/>
        </w:tabs>
        <w:ind w:left="2291" w:hanging="360"/>
      </w:pPr>
      <w:rPr>
        <w:rFonts w:cs="Times New Roman"/>
        <w:rtl w:val="0"/>
        <w:cs w:val="0"/>
      </w:rPr>
    </w:lvl>
    <w:lvl w:ilvl="2">
      <w:start w:val="1"/>
      <w:numFmt w:val="lowerRoman"/>
      <w:lvlText w:val="%3."/>
      <w:lvlJc w:val="right"/>
      <w:pPr>
        <w:tabs>
          <w:tab w:val="num" w:pos="3011"/>
        </w:tabs>
        <w:ind w:left="3011" w:hanging="180"/>
      </w:pPr>
      <w:rPr>
        <w:rFonts w:cs="Times New Roman"/>
        <w:rtl w:val="0"/>
        <w:cs w:val="0"/>
      </w:rPr>
    </w:lvl>
    <w:lvl w:ilvl="3">
      <w:start w:val="1"/>
      <w:numFmt w:val="decimal"/>
      <w:lvlText w:val="%4."/>
      <w:lvlJc w:val="left"/>
      <w:pPr>
        <w:tabs>
          <w:tab w:val="num" w:pos="3731"/>
        </w:tabs>
        <w:ind w:left="3731" w:hanging="360"/>
      </w:pPr>
      <w:rPr>
        <w:rFonts w:cs="Times New Roman"/>
        <w:rtl w:val="0"/>
        <w:cs w:val="0"/>
      </w:rPr>
    </w:lvl>
    <w:lvl w:ilvl="4">
      <w:start w:val="1"/>
      <w:numFmt w:val="lowerLetter"/>
      <w:lvlText w:val="%5."/>
      <w:lvlJc w:val="left"/>
      <w:pPr>
        <w:tabs>
          <w:tab w:val="num" w:pos="4451"/>
        </w:tabs>
        <w:ind w:left="4451" w:hanging="360"/>
      </w:pPr>
      <w:rPr>
        <w:rFonts w:cs="Times New Roman"/>
        <w:rtl w:val="0"/>
        <w:cs w:val="0"/>
      </w:rPr>
    </w:lvl>
    <w:lvl w:ilvl="5">
      <w:start w:val="1"/>
      <w:numFmt w:val="lowerRoman"/>
      <w:lvlText w:val="%6."/>
      <w:lvlJc w:val="right"/>
      <w:pPr>
        <w:tabs>
          <w:tab w:val="num" w:pos="5171"/>
        </w:tabs>
        <w:ind w:left="5171" w:hanging="180"/>
      </w:pPr>
      <w:rPr>
        <w:rFonts w:cs="Times New Roman"/>
        <w:rtl w:val="0"/>
        <w:cs w:val="0"/>
      </w:rPr>
    </w:lvl>
    <w:lvl w:ilvl="6">
      <w:start w:val="1"/>
      <w:numFmt w:val="decimal"/>
      <w:lvlText w:val="%7."/>
      <w:lvlJc w:val="left"/>
      <w:pPr>
        <w:tabs>
          <w:tab w:val="num" w:pos="5891"/>
        </w:tabs>
        <w:ind w:left="5891" w:hanging="360"/>
      </w:pPr>
      <w:rPr>
        <w:rFonts w:cs="Times New Roman"/>
        <w:rtl w:val="0"/>
        <w:cs w:val="0"/>
      </w:rPr>
    </w:lvl>
    <w:lvl w:ilvl="7">
      <w:start w:val="1"/>
      <w:numFmt w:val="lowerLetter"/>
      <w:lvlText w:val="%8."/>
      <w:lvlJc w:val="left"/>
      <w:pPr>
        <w:tabs>
          <w:tab w:val="num" w:pos="6611"/>
        </w:tabs>
        <w:ind w:left="6611" w:hanging="360"/>
      </w:pPr>
      <w:rPr>
        <w:rFonts w:cs="Times New Roman"/>
        <w:rtl w:val="0"/>
        <w:cs w:val="0"/>
      </w:rPr>
    </w:lvl>
    <w:lvl w:ilvl="8">
      <w:start w:val="1"/>
      <w:numFmt w:val="lowerRoman"/>
      <w:lvlText w:val="%9."/>
      <w:lvlJc w:val="right"/>
      <w:pPr>
        <w:tabs>
          <w:tab w:val="num" w:pos="7331"/>
        </w:tabs>
        <w:ind w:left="7331" w:hanging="180"/>
      </w:pPr>
      <w:rPr>
        <w:rFonts w:cs="Times New Roman"/>
        <w:rtl w:val="0"/>
        <w:cs w:val="0"/>
      </w:rPr>
    </w:lvl>
  </w:abstractNum>
  <w:abstractNum w:abstractNumId="6">
    <w:nsid w:val="7C121881"/>
    <w:multiLevelType w:val="hybridMultilevel"/>
    <w:tmpl w:val="791C9154"/>
    <w:lvl w:ilvl="0">
      <w:start w:val="1"/>
      <w:numFmt w:val="lowerLetter"/>
      <w:lvlText w:val="%1)"/>
      <w:lvlJc w:val="left"/>
      <w:pPr>
        <w:tabs>
          <w:tab w:val="num" w:pos="1260"/>
        </w:tabs>
        <w:ind w:left="1260" w:hanging="360"/>
      </w:pPr>
      <w:rPr>
        <w:rFonts w:cs="Times New Roman"/>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D0B52"/>
    <w:rsid w:val="00041BC7"/>
    <w:rsid w:val="00046303"/>
    <w:rsid w:val="00051425"/>
    <w:rsid w:val="00057B08"/>
    <w:rsid w:val="0006140C"/>
    <w:rsid w:val="0006200D"/>
    <w:rsid w:val="00063118"/>
    <w:rsid w:val="000654F2"/>
    <w:rsid w:val="00075E30"/>
    <w:rsid w:val="0009530C"/>
    <w:rsid w:val="000E0374"/>
    <w:rsid w:val="000E0575"/>
    <w:rsid w:val="000E15DC"/>
    <w:rsid w:val="00110B38"/>
    <w:rsid w:val="001346CB"/>
    <w:rsid w:val="001556A6"/>
    <w:rsid w:val="00177AA3"/>
    <w:rsid w:val="00195C1C"/>
    <w:rsid w:val="00196C95"/>
    <w:rsid w:val="001C1131"/>
    <w:rsid w:val="001C2428"/>
    <w:rsid w:val="001D4FE6"/>
    <w:rsid w:val="001D5BC4"/>
    <w:rsid w:val="001E0461"/>
    <w:rsid w:val="001E073A"/>
    <w:rsid w:val="001E0D79"/>
    <w:rsid w:val="00216BAF"/>
    <w:rsid w:val="00232908"/>
    <w:rsid w:val="00264035"/>
    <w:rsid w:val="00265323"/>
    <w:rsid w:val="00267719"/>
    <w:rsid w:val="00272B79"/>
    <w:rsid w:val="00293BD2"/>
    <w:rsid w:val="002B0F02"/>
    <w:rsid w:val="002B3117"/>
    <w:rsid w:val="002D0B52"/>
    <w:rsid w:val="00303299"/>
    <w:rsid w:val="00317551"/>
    <w:rsid w:val="00321036"/>
    <w:rsid w:val="0032519D"/>
    <w:rsid w:val="00346D65"/>
    <w:rsid w:val="003603FA"/>
    <w:rsid w:val="003769D6"/>
    <w:rsid w:val="00376EB8"/>
    <w:rsid w:val="00382A44"/>
    <w:rsid w:val="00387D3D"/>
    <w:rsid w:val="003B3BCF"/>
    <w:rsid w:val="003C224A"/>
    <w:rsid w:val="003C53D7"/>
    <w:rsid w:val="003D1A07"/>
    <w:rsid w:val="00432153"/>
    <w:rsid w:val="00433C9A"/>
    <w:rsid w:val="00452194"/>
    <w:rsid w:val="0045649A"/>
    <w:rsid w:val="00456DD5"/>
    <w:rsid w:val="0046624F"/>
    <w:rsid w:val="004C2DE8"/>
    <w:rsid w:val="004D252A"/>
    <w:rsid w:val="004D70C2"/>
    <w:rsid w:val="004E462E"/>
    <w:rsid w:val="004F31D6"/>
    <w:rsid w:val="0052078D"/>
    <w:rsid w:val="00522013"/>
    <w:rsid w:val="0052676F"/>
    <w:rsid w:val="00533595"/>
    <w:rsid w:val="00544F25"/>
    <w:rsid w:val="005533D5"/>
    <w:rsid w:val="00561706"/>
    <w:rsid w:val="00594340"/>
    <w:rsid w:val="005B2869"/>
    <w:rsid w:val="005D1F35"/>
    <w:rsid w:val="005E6DB6"/>
    <w:rsid w:val="005F393D"/>
    <w:rsid w:val="006453DE"/>
    <w:rsid w:val="006B0D1D"/>
    <w:rsid w:val="00725554"/>
    <w:rsid w:val="007358C5"/>
    <w:rsid w:val="007402FB"/>
    <w:rsid w:val="00740720"/>
    <w:rsid w:val="00741DF4"/>
    <w:rsid w:val="00741EFF"/>
    <w:rsid w:val="007626E0"/>
    <w:rsid w:val="00770FE1"/>
    <w:rsid w:val="00783528"/>
    <w:rsid w:val="00794756"/>
    <w:rsid w:val="0079776F"/>
    <w:rsid w:val="007A3F78"/>
    <w:rsid w:val="007A4A8F"/>
    <w:rsid w:val="007B37CA"/>
    <w:rsid w:val="007D283B"/>
    <w:rsid w:val="007E3A90"/>
    <w:rsid w:val="007F33EF"/>
    <w:rsid w:val="008050C9"/>
    <w:rsid w:val="00815CC8"/>
    <w:rsid w:val="00843172"/>
    <w:rsid w:val="00886F6C"/>
    <w:rsid w:val="008A1563"/>
    <w:rsid w:val="008B187C"/>
    <w:rsid w:val="008B41CA"/>
    <w:rsid w:val="008B7B5B"/>
    <w:rsid w:val="008D508D"/>
    <w:rsid w:val="008E41D5"/>
    <w:rsid w:val="00900D83"/>
    <w:rsid w:val="009014A5"/>
    <w:rsid w:val="0090159C"/>
    <w:rsid w:val="00936349"/>
    <w:rsid w:val="00941D9D"/>
    <w:rsid w:val="00960E8C"/>
    <w:rsid w:val="009A62D2"/>
    <w:rsid w:val="00A17F74"/>
    <w:rsid w:val="00A22A54"/>
    <w:rsid w:val="00A345C1"/>
    <w:rsid w:val="00A41116"/>
    <w:rsid w:val="00A85724"/>
    <w:rsid w:val="00AD1F39"/>
    <w:rsid w:val="00AD296D"/>
    <w:rsid w:val="00AF4B9E"/>
    <w:rsid w:val="00B0001F"/>
    <w:rsid w:val="00B17F0F"/>
    <w:rsid w:val="00B21B4E"/>
    <w:rsid w:val="00B22F28"/>
    <w:rsid w:val="00B55630"/>
    <w:rsid w:val="00B57DEA"/>
    <w:rsid w:val="00B93CFB"/>
    <w:rsid w:val="00BA05AB"/>
    <w:rsid w:val="00BA214A"/>
    <w:rsid w:val="00BB73BC"/>
    <w:rsid w:val="00BC2823"/>
    <w:rsid w:val="00BD48A1"/>
    <w:rsid w:val="00C17FA0"/>
    <w:rsid w:val="00C41256"/>
    <w:rsid w:val="00C44EA9"/>
    <w:rsid w:val="00C751D4"/>
    <w:rsid w:val="00C83668"/>
    <w:rsid w:val="00C84230"/>
    <w:rsid w:val="00CF3D3B"/>
    <w:rsid w:val="00D05B12"/>
    <w:rsid w:val="00D3613B"/>
    <w:rsid w:val="00D62719"/>
    <w:rsid w:val="00D6532B"/>
    <w:rsid w:val="00D8061F"/>
    <w:rsid w:val="00D93181"/>
    <w:rsid w:val="00DC0B15"/>
    <w:rsid w:val="00DC1924"/>
    <w:rsid w:val="00DC4C15"/>
    <w:rsid w:val="00DE1F13"/>
    <w:rsid w:val="00E028C7"/>
    <w:rsid w:val="00E109B4"/>
    <w:rsid w:val="00E123BC"/>
    <w:rsid w:val="00E3209B"/>
    <w:rsid w:val="00E4161B"/>
    <w:rsid w:val="00E51FAC"/>
    <w:rsid w:val="00EA24E6"/>
    <w:rsid w:val="00EB7924"/>
    <w:rsid w:val="00F02BA7"/>
    <w:rsid w:val="00F22F8E"/>
    <w:rsid w:val="00F46833"/>
    <w:rsid w:val="00FA26D7"/>
    <w:rsid w:val="00FA2E08"/>
    <w:rsid w:val="00FA3517"/>
    <w:rsid w:val="00FA4D8F"/>
    <w:rsid w:val="00FA70C5"/>
    <w:rsid w:val="00FD2B5C"/>
    <w:rsid w:val="00FF6176"/>
    <w:rsid w:val="00FF655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semiHidden/>
    <w:pPr>
      <w:jc w:val="left"/>
    </w:pPr>
    <w:rPr>
      <w:rFonts w:ascii="Tahoma" w:hAnsi="Tahoma" w:cs="Tahoma"/>
      <w:sz w:val="16"/>
      <w:szCs w:val="16"/>
    </w:rPr>
  </w:style>
  <w:style w:type="paragraph" w:styleId="BodyTextIndent">
    <w:name w:val="Body Text Indent"/>
    <w:basedOn w:val="Normal"/>
    <w:pPr>
      <w:ind w:left="360"/>
      <w:jc w:val="both"/>
    </w:pPr>
    <w:rPr>
      <w:lang w:eastAsia="cs-CZ"/>
    </w:rPr>
  </w:style>
  <w:style w:type="paragraph" w:styleId="BodyText">
    <w:name w:val="Body Text"/>
    <w:basedOn w:val="Normal"/>
    <w:pPr>
      <w:spacing w:after="120"/>
      <w:jc w:val="left"/>
    </w:pPr>
  </w:style>
  <w:style w:type="paragraph" w:styleId="BodyTextIndent2">
    <w:name w:val="Body Text Indent 2"/>
    <w:basedOn w:val="Normal"/>
    <w:rsid w:val="00303299"/>
    <w:pPr>
      <w:spacing w:after="120" w:line="480" w:lineRule="auto"/>
      <w:ind w:left="283"/>
      <w:jc w:val="left"/>
    </w:pPr>
  </w:style>
  <w:style w:type="paragraph" w:styleId="BodyText2">
    <w:name w:val="Body Text 2"/>
    <w:basedOn w:val="Normal"/>
    <w:rsid w:val="00FA70C5"/>
    <w:pPr>
      <w:spacing w:after="120" w:line="480" w:lineRule="auto"/>
      <w:jc w:val="left"/>
    </w:pPr>
  </w:style>
  <w:style w:type="paragraph" w:styleId="FootnoteText">
    <w:name w:val="footnote text"/>
    <w:basedOn w:val="Normal"/>
    <w:semiHidden/>
    <w:rsid w:val="00FA70C5"/>
    <w:pPr>
      <w:jc w:val="left"/>
    </w:pPr>
    <w:rPr>
      <w:sz w:val="20"/>
      <w:szCs w:val="20"/>
    </w:rPr>
  </w:style>
  <w:style w:type="character" w:styleId="FootnoteReference">
    <w:name w:val="footnote reference"/>
    <w:basedOn w:val="DefaultParagraphFont"/>
    <w:semiHidden/>
    <w:rsid w:val="00FA70C5"/>
    <w:rPr>
      <w:rFonts w:cs="Times New Roman"/>
      <w:vertAlign w:val="superscript"/>
      <w:rtl w:val="0"/>
      <w:cs w:val="0"/>
    </w:rPr>
  </w:style>
  <w:style w:type="character" w:customStyle="1" w:styleId="ppp-input-value1">
    <w:name w:val="ppp-input-value1"/>
    <w:basedOn w:val="DefaultParagraphFont"/>
    <w:rsid w:val="0052078D"/>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3761</Words>
  <Characters>21443</Characters>
  <Application>Microsoft Office Word</Application>
  <DocSecurity>0</DocSecurity>
  <Lines>0</Lines>
  <Paragraphs>0</Paragraphs>
  <ScaleCrop>false</ScaleCrop>
  <Company>xxx</Company>
  <LinksUpToDate>false</LinksUpToDate>
  <CharactersWithSpaces>25154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VEĽVYSLANECTVO IZRAELA</dc:title>
  <dc:creator>xxx</dc:creator>
  <cp:lastModifiedBy>GaspJarm</cp:lastModifiedBy>
  <cp:revision>2</cp:revision>
  <cp:lastPrinted>2009-04-14T13:55:00Z</cp:lastPrinted>
  <dcterms:created xsi:type="dcterms:W3CDTF">2011-02-02T18:16:00Z</dcterms:created>
  <dcterms:modified xsi:type="dcterms:W3CDTF">2011-02-02T18:16:00Z</dcterms:modified>
</cp:coreProperties>
</file>