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F4B">
      <w:pPr>
        <w:pStyle w:val="Title"/>
        <w:rPr>
          <w:rFonts w:ascii="Times New Roman" w:hAnsi="Times New Roman" w:cs="Times New Roman"/>
        </w:rPr>
      </w:pPr>
    </w:p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5857DA">
        <w:rPr>
          <w:rFonts w:ascii="Times New Roman" w:hAnsi="Times New Roman" w:cs="Times New Roman"/>
        </w:rPr>
        <w:t xml:space="preserve"> 3013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5857DA">
        <w:rPr>
          <w:rFonts w:ascii="Times New Roman" w:hAnsi="Times New Roman" w:cs="Times New Roman"/>
          <w:b/>
          <w:bCs/>
          <w:sz w:val="28"/>
        </w:rPr>
        <w:t>182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BF3C60">
      <w:pPr>
        <w:rPr>
          <w:rFonts w:ascii="Times New Roman" w:hAnsi="Times New Roman" w:cs="Times New Roman"/>
        </w:rPr>
      </w:pPr>
    </w:p>
    <w:p w:rsidR="00233A93" w:rsidRPr="009B4452" w:rsidP="009B4452">
      <w:pPr>
        <w:jc w:val="both"/>
        <w:rPr>
          <w:rFonts w:ascii="Times New Roman" w:hAnsi="Times New Roman" w:cs="Times New Roman"/>
          <w:b/>
        </w:rPr>
      </w:pPr>
      <w:r w:rsidRPr="009B4452">
        <w:rPr>
          <w:rFonts w:ascii="Times New Roman" w:hAnsi="Times New Roman" w:cs="Times New Roman"/>
          <w:b/>
        </w:rPr>
        <w:t>Výboru Národnej rady Sl</w:t>
      </w:r>
      <w:r w:rsidR="00401761">
        <w:rPr>
          <w:rFonts w:ascii="Times New Roman" w:hAnsi="Times New Roman" w:cs="Times New Roman"/>
          <w:b/>
        </w:rPr>
        <w:t xml:space="preserve">ovenskej republiky pre financie a </w:t>
      </w:r>
      <w:r w:rsidRPr="009B4452" w:rsidR="002B2710">
        <w:rPr>
          <w:rFonts w:ascii="Times New Roman" w:hAnsi="Times New Roman" w:cs="Times New Roman"/>
          <w:b/>
        </w:rPr>
        <w:t>rozpočet</w:t>
      </w:r>
      <w:r w:rsidR="00A01C0B">
        <w:rPr>
          <w:rFonts w:ascii="Times New Roman" w:hAnsi="Times New Roman" w:cs="Times New Roman"/>
          <w:b/>
        </w:rPr>
        <w:t>,</w:t>
      </w:r>
      <w:r w:rsidRPr="009B4452" w:rsidR="002B2710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Ústavnoprávneho výboru Nár</w:t>
      </w:r>
      <w:r w:rsidRPr="009B4452" w:rsidR="001D37AD">
        <w:rPr>
          <w:rFonts w:ascii="Times New Roman" w:hAnsi="Times New Roman" w:cs="Times New Roman"/>
          <w:b/>
        </w:rPr>
        <w:t>o</w:t>
      </w:r>
      <w:r w:rsidRPr="009B4452" w:rsidR="002B2710">
        <w:rPr>
          <w:rFonts w:ascii="Times New Roman" w:hAnsi="Times New Roman" w:cs="Times New Roman"/>
          <w:b/>
        </w:rPr>
        <w:t>dnej rady Slovenskej republiky</w:t>
      </w:r>
      <w:r w:rsidR="005857DA">
        <w:rPr>
          <w:rFonts w:ascii="Times New Roman" w:hAnsi="Times New Roman" w:cs="Times New Roman"/>
          <w:b/>
        </w:rPr>
        <w:t xml:space="preserve"> a</w:t>
      </w:r>
      <w:r w:rsidRPr="003E3401" w:rsidR="003E3401">
        <w:rPr>
          <w:rFonts w:ascii="Times New Roman" w:hAnsi="Times New Roman" w:cs="Times New Roman"/>
          <w:b/>
        </w:rPr>
        <w:t xml:space="preserve"> </w:t>
      </w:r>
      <w:r w:rsidRPr="009B4452" w:rsidR="003E3401">
        <w:rPr>
          <w:rFonts w:ascii="Times New Roman" w:hAnsi="Times New Roman" w:cs="Times New Roman"/>
          <w:b/>
        </w:rPr>
        <w:t xml:space="preserve">Výboru Národnej rady Slovenskej republiky pre </w:t>
      </w:r>
      <w:r w:rsidR="003E3401">
        <w:rPr>
          <w:rFonts w:ascii="Times New Roman" w:hAnsi="Times New Roman" w:cs="Times New Roman"/>
          <w:b/>
        </w:rPr>
        <w:t>ho</w:t>
      </w:r>
      <w:r w:rsidR="005857DA">
        <w:rPr>
          <w:rFonts w:ascii="Times New Roman" w:hAnsi="Times New Roman" w:cs="Times New Roman"/>
          <w:b/>
        </w:rPr>
        <w:t xml:space="preserve">spodárstvo, výstavbu a dopravu </w:t>
      </w:r>
      <w:r w:rsidRPr="009B4452">
        <w:rPr>
          <w:rFonts w:ascii="Times New Roman" w:hAnsi="Times New Roman" w:cs="Times New Roman"/>
          <w:b/>
        </w:rPr>
        <w:t>o výsledku prerokovania</w:t>
      </w:r>
      <w:r w:rsidRPr="009B4452" w:rsidR="0045228D">
        <w:rPr>
          <w:rFonts w:ascii="Times New Roman" w:hAnsi="Times New Roman" w:cs="Times New Roman"/>
          <w:b/>
        </w:rPr>
        <w:t xml:space="preserve"> </w:t>
      </w:r>
      <w:r w:rsidRPr="005857DA" w:rsidR="005857DA">
        <w:rPr>
          <w:rFonts w:ascii="Times New Roman" w:hAnsi="Times New Roman" w:cs="Times New Roman"/>
          <w:b/>
        </w:rPr>
        <w:t>vládneho návrhu zákona, ktorým sa mení a dopĺňa zákon č. 483/2001 Z. z. o bankách a o zmene a doplnení niektorých zákonov v znení neskorších predpisov a ktorým sa mení a dopĺňa zákon č. 566/2001 Z. z. o cenných papieroch a investičných službách a o zmene a doplnení niektorých zákonov (zákon o cenných papieroch) v znení neskorších predpisov (tlač 182)</w:t>
      </w:r>
      <w:r w:rsidR="005857DA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v druhom čítaní (podľa § 78 zákona č. 350/1996 Z. z. o rokovacom poriadku Národnej rady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C742A8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</w:t>
      </w:r>
      <w:r>
        <w:rPr>
          <w:rFonts w:ascii="Times New Roman" w:hAnsi="Times New Roman" w:cs="Times New Roman"/>
        </w:rPr>
        <w:t>venskej republiky pre financie</w:t>
      </w:r>
      <w:r w:rsidR="00401761">
        <w:rPr>
          <w:rFonts w:ascii="Times New Roman" w:hAnsi="Times New Roman" w:cs="Times New Roman"/>
        </w:rPr>
        <w:t xml:space="preserve"> a rozpočet</w:t>
      </w:r>
      <w:r>
        <w:rPr>
          <w:rFonts w:ascii="Times New Roman" w:hAnsi="Times New Roman" w:cs="Times New Roman"/>
        </w:rPr>
        <w:t>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CC65FE">
      <w:pPr>
        <w:jc w:val="both"/>
        <w:rPr>
          <w:rFonts w:ascii="Times New Roman" w:hAnsi="Times New Roman" w:cs="Times New Roman"/>
        </w:rPr>
      </w:pP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C742A8" w:rsidP="0091798A">
      <w:pPr>
        <w:jc w:val="both"/>
        <w:rPr>
          <w:rFonts w:ascii="Times New Roman" w:hAnsi="Times New Roman" w:cs="Times New Roman"/>
          <w:bCs/>
        </w:rPr>
      </w:pPr>
      <w:r w:rsidRPr="0091798A">
        <w:rPr>
          <w:rFonts w:ascii="Times New Roman" w:hAnsi="Times New Roman" w:cs="Times New Roman"/>
        </w:rPr>
        <w:t>Národná rada Sl</w:t>
      </w:r>
      <w:r w:rsidRPr="0091798A" w:rsidR="00680EDA">
        <w:rPr>
          <w:rFonts w:ascii="Times New Roman" w:hAnsi="Times New Roman" w:cs="Times New Roman"/>
        </w:rPr>
        <w:t xml:space="preserve">ovenskej republiky </w:t>
      </w:r>
      <w:r w:rsidRPr="0091798A" w:rsidR="0018539F">
        <w:rPr>
          <w:rFonts w:ascii="Times New Roman" w:hAnsi="Times New Roman" w:cs="Times New Roman"/>
        </w:rPr>
        <w:t>uznesením</w:t>
      </w:r>
      <w:r w:rsidRPr="0091798A" w:rsidR="00CE5AB9">
        <w:rPr>
          <w:rFonts w:ascii="Times New Roman" w:hAnsi="Times New Roman" w:cs="Times New Roman"/>
        </w:rPr>
        <w:t xml:space="preserve"> </w:t>
      </w:r>
      <w:r w:rsidRPr="0091798A" w:rsidR="000965A1">
        <w:rPr>
          <w:rFonts w:ascii="Times New Roman" w:hAnsi="Times New Roman" w:cs="Times New Roman"/>
        </w:rPr>
        <w:t>č.</w:t>
      </w:r>
      <w:r w:rsidR="00A01C0B">
        <w:rPr>
          <w:rFonts w:ascii="Times New Roman" w:hAnsi="Times New Roman" w:cs="Times New Roman"/>
        </w:rPr>
        <w:t xml:space="preserve"> </w:t>
      </w:r>
      <w:r w:rsidR="005857DA">
        <w:rPr>
          <w:rFonts w:ascii="Times New Roman" w:hAnsi="Times New Roman" w:cs="Times New Roman"/>
        </w:rPr>
        <w:t>226</w:t>
      </w:r>
      <w:r w:rsidRPr="0091798A" w:rsidR="00737319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z</w:t>
      </w:r>
      <w:r w:rsidR="00C6079A">
        <w:rPr>
          <w:rFonts w:ascii="Times New Roman" w:hAnsi="Times New Roman" w:cs="Times New Roman"/>
        </w:rPr>
        <w:t> 1</w:t>
      </w:r>
      <w:r w:rsidR="005857DA">
        <w:rPr>
          <w:rFonts w:ascii="Times New Roman" w:hAnsi="Times New Roman" w:cs="Times New Roman"/>
        </w:rPr>
        <w:t>0</w:t>
      </w:r>
      <w:r w:rsidR="00C6079A">
        <w:rPr>
          <w:rFonts w:ascii="Times New Roman" w:hAnsi="Times New Roman" w:cs="Times New Roman"/>
        </w:rPr>
        <w:t>.</w:t>
      </w:r>
      <w:r w:rsidRPr="0091798A">
        <w:rPr>
          <w:rFonts w:ascii="Times New Roman" w:hAnsi="Times New Roman" w:cs="Times New Roman"/>
        </w:rPr>
        <w:t xml:space="preserve"> </w:t>
      </w:r>
      <w:r w:rsidR="005857DA">
        <w:rPr>
          <w:rFonts w:ascii="Times New Roman" w:hAnsi="Times New Roman" w:cs="Times New Roman"/>
        </w:rPr>
        <w:t>decembra</w:t>
      </w:r>
      <w:r w:rsidR="00CD2A22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10</w:t>
      </w:r>
      <w:r w:rsidRPr="0091798A" w:rsidR="009F77AE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pridelila</w:t>
      </w:r>
      <w:r w:rsidRPr="00353558" w:rsidR="00353558">
        <w:rPr>
          <w:rFonts w:ascii="Times New Roman" w:hAnsi="Times New Roman" w:cs="Times New Roman"/>
          <w:b/>
        </w:rPr>
        <w:t xml:space="preserve"> </w:t>
      </w:r>
      <w:r w:rsidR="005857DA">
        <w:rPr>
          <w:rFonts w:ascii="Times New Roman" w:hAnsi="Times New Roman" w:cs="Times New Roman"/>
        </w:rPr>
        <w:t>vl</w:t>
      </w:r>
      <w:r w:rsidRPr="00A73ECD" w:rsidR="005857DA">
        <w:rPr>
          <w:rFonts w:ascii="Times New Roman" w:hAnsi="Times New Roman" w:cs="Times New Roman"/>
        </w:rPr>
        <w:t>ádny návrh zákona, ktorým sa mení a dopĺňa zákon č. 483/2001 Z. z. o bankách a o zmene a doplnení niektorých zákonov v znení neskorších predpisov a ktorým sa mení a dopĺňa zákon č. 566/2001 Z. z. o cenných papieroch a investičných službách a o zmene a doplnení niektorých zákonov (zákon o cenných papieroch) v znení neskorších predpisov (tlač 182)</w:t>
      </w:r>
      <w:r w:rsidR="005857DA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týmto výborom Národnej rady Slovenskej republiky</w:t>
      </w:r>
      <w:r w:rsidRPr="00DF21AE" w:rsidR="00184003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</w:t>
      </w:r>
      <w:r w:rsidR="009520AC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rozpočet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3E3401" w:rsidRPr="003E3401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3E3401">
        <w:rPr>
          <w:rFonts w:ascii="Times New Roman" w:hAnsi="Times New Roman" w:cs="Times New Roman"/>
        </w:rPr>
        <w:t>Výboru Národ</w:t>
      </w:r>
      <w:r w:rsidRPr="003E3401">
        <w:rPr>
          <w:rFonts w:ascii="Times New Roman" w:hAnsi="Times New Roman" w:cs="Times New Roman"/>
        </w:rPr>
        <w:t>nej rady Slovenskej republiky pre ho</w:t>
      </w:r>
      <w:r w:rsidR="00055A2E">
        <w:rPr>
          <w:rFonts w:ascii="Times New Roman" w:hAnsi="Times New Roman" w:cs="Times New Roman"/>
        </w:rPr>
        <w:t>spodárstvo, výstavbu a dopravu</w:t>
      </w:r>
    </w:p>
    <w:p w:rsidR="004F7FF6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DF21AE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DF21AE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="005857DA">
        <w:rPr>
          <w:rFonts w:ascii="Times New Roman" w:hAnsi="Times New Roman" w:cs="Times New Roman"/>
        </w:rPr>
        <w:t>vl</w:t>
      </w:r>
      <w:r w:rsidR="00215036">
        <w:rPr>
          <w:rFonts w:ascii="Times New Roman" w:hAnsi="Times New Roman" w:cs="Times New Roman"/>
        </w:rPr>
        <w:t>ádnom</w:t>
      </w:r>
      <w:r w:rsidRPr="00A73ECD" w:rsidR="005857DA">
        <w:rPr>
          <w:rFonts w:ascii="Times New Roman" w:hAnsi="Times New Roman" w:cs="Times New Roman"/>
        </w:rPr>
        <w:t xml:space="preserve"> návrh</w:t>
      </w:r>
      <w:r w:rsidR="00215036">
        <w:rPr>
          <w:rFonts w:ascii="Times New Roman" w:hAnsi="Times New Roman" w:cs="Times New Roman"/>
        </w:rPr>
        <w:t>u</w:t>
      </w:r>
      <w:r w:rsidRPr="00A73ECD" w:rsidR="005857DA">
        <w:rPr>
          <w:rFonts w:ascii="Times New Roman" w:hAnsi="Times New Roman" w:cs="Times New Roman"/>
        </w:rPr>
        <w:t xml:space="preserve"> zákona, ktorým sa mení a dopĺňa zákon č. 483/2001 Z. z. o bankách a o zmene a doplnení niektorých zákonov v znení neskorších predpisov a ktorým sa mení a dopĺňa zákon č. 566/2001 Z. z. o cenných papieroch a investičných službách a o zmene a doplnení niektorých zákonov (zákon o cenných papieroch) v znení neskorších predpisov (tlač 182)</w:t>
      </w:r>
      <w:r w:rsidR="005857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zaujali výbory Národnej rady Slovenskej republiky tieto stanoviská:</w:t>
      </w: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0B4D39" w:rsidP="00301D8C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 w:rsidR="00301D8C">
        <w:rPr>
          <w:rFonts w:ascii="Times New Roman" w:hAnsi="Times New Roman" w:cs="Times New Roman"/>
        </w:rPr>
        <w:t xml:space="preserve">Odporúčanie pre Národnú radu Slovenskej republiky návrh </w:t>
      </w:r>
      <w:r w:rsidR="00301D8C">
        <w:rPr>
          <w:rFonts w:ascii="Times New Roman" w:hAnsi="Times New Roman" w:cs="Times New Roman"/>
          <w:b/>
          <w:bCs/>
        </w:rPr>
        <w:t xml:space="preserve">schváliť </w:t>
      </w:r>
      <w:r>
        <w:rPr>
          <w:rFonts w:ascii="Times New Roman" w:hAnsi="Times New Roman" w:cs="Times New Roman"/>
          <w:b/>
          <w:bCs/>
        </w:rPr>
        <w:t xml:space="preserve">  </w:t>
      </w:r>
    </w:p>
    <w:p w:rsidR="00301D8C" w:rsidP="000B4D39">
      <w:pPr>
        <w:pStyle w:val="BodyText2"/>
        <w:ind w:left="1080"/>
        <w:rPr>
          <w:rFonts w:ascii="Times New Roman" w:hAnsi="Times New Roman" w:cs="Times New Roman"/>
          <w:b/>
          <w:bCs/>
        </w:rPr>
      </w:pPr>
      <w:r w:rsidR="000B4D39">
        <w:rPr>
          <w:rFonts w:ascii="Times New Roman" w:hAnsi="Times New Roman" w:cs="Times New Roman"/>
          <w:b/>
          <w:bCs/>
        </w:rPr>
        <w:t xml:space="preserve">     </w:t>
      </w:r>
      <w:r w:rsidR="003E3401">
        <w:rPr>
          <w:rFonts w:ascii="Times New Roman" w:hAnsi="Times New Roman" w:cs="Times New Roman"/>
          <w:b/>
          <w:bCs/>
        </w:rPr>
        <w:t>s pozmeňujúcimi a doplňujúcimi návrhmi.</w:t>
      </w:r>
    </w:p>
    <w:p w:rsidR="00C6079A" w:rsidP="00C6079A">
      <w:pPr>
        <w:pStyle w:val="BodyText2"/>
        <w:ind w:left="1080"/>
        <w:rPr>
          <w:rFonts w:ascii="Times New Roman" w:hAnsi="Times New Roman" w:cs="Times New Roman"/>
          <w:b/>
          <w:bCs/>
        </w:rPr>
      </w:pPr>
    </w:p>
    <w:p w:rsidR="00301D8C" w:rsidP="00301D8C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</w:t>
      </w:r>
      <w:r w:rsidR="00401761">
        <w:rPr>
          <w:rFonts w:ascii="Times New Roman" w:hAnsi="Times New Roman" w:cs="Times New Roman"/>
        </w:rPr>
        <w:t>ovenskej r</w:t>
      </w:r>
      <w:r w:rsidR="00401761">
        <w:rPr>
          <w:rFonts w:ascii="Times New Roman" w:hAnsi="Times New Roman" w:cs="Times New Roman"/>
        </w:rPr>
        <w:t xml:space="preserve">epubliky pre financie a </w:t>
      </w:r>
      <w:r>
        <w:rPr>
          <w:rFonts w:ascii="Times New Roman" w:hAnsi="Times New Roman" w:cs="Times New Roman"/>
        </w:rPr>
        <w:t>rozpočet</w:t>
      </w:r>
      <w:r w:rsidR="00E24C65">
        <w:rPr>
          <w:rFonts w:ascii="Times New Roman" w:hAnsi="Times New Roman" w:cs="Times New Roman"/>
        </w:rPr>
        <w:t xml:space="preserve">                          (</w:t>
      </w:r>
      <w:r>
        <w:rPr>
          <w:rFonts w:ascii="Times New Roman" w:hAnsi="Times New Roman" w:cs="Times New Roman"/>
        </w:rPr>
        <w:t xml:space="preserve">uzn. č. </w:t>
      </w:r>
      <w:r w:rsidR="00055A2E">
        <w:rPr>
          <w:rFonts w:ascii="Times New Roman" w:hAnsi="Times New Roman" w:cs="Times New Roman"/>
        </w:rPr>
        <w:t>126</w:t>
      </w:r>
      <w:r w:rsidR="00B40188">
        <w:rPr>
          <w:rFonts w:ascii="Times New Roman" w:hAnsi="Times New Roman" w:cs="Times New Roman"/>
        </w:rPr>
        <w:t xml:space="preserve"> zo dňa </w:t>
      </w:r>
      <w:r w:rsidR="005857DA">
        <w:rPr>
          <w:rFonts w:ascii="Times New Roman" w:hAnsi="Times New Roman" w:cs="Times New Roman"/>
        </w:rPr>
        <w:t>27. januára</w:t>
      </w:r>
      <w:r w:rsidR="00CD2A22">
        <w:rPr>
          <w:rFonts w:ascii="Times New Roman" w:hAnsi="Times New Roman" w:cs="Times New Roman"/>
        </w:rPr>
        <w:t xml:space="preserve"> 201</w:t>
      </w:r>
      <w:r w:rsidR="005857DA">
        <w:rPr>
          <w:rFonts w:ascii="Times New Roman" w:hAnsi="Times New Roman" w:cs="Times New Roman"/>
        </w:rPr>
        <w:t>1</w:t>
      </w:r>
      <w:r w:rsidR="003D5F8F">
        <w:rPr>
          <w:rFonts w:ascii="Times New Roman" w:hAnsi="Times New Roman" w:cs="Times New Roman"/>
        </w:rPr>
        <w:t xml:space="preserve"> a uzn. č. 131 zo dňa 1. februára 2011</w:t>
      </w:r>
      <w:r>
        <w:rPr>
          <w:rFonts w:ascii="Times New Roman" w:hAnsi="Times New Roman" w:cs="Times New Roman"/>
        </w:rPr>
        <w:t>)</w:t>
      </w:r>
    </w:p>
    <w:p w:rsidR="00C742A8" w:rsidP="00C742A8">
      <w:pPr>
        <w:pStyle w:val="BodyText2"/>
        <w:ind w:left="372" w:firstLine="708"/>
        <w:rPr>
          <w:rFonts w:ascii="Times New Roman" w:hAnsi="Times New Roman" w:cs="Times New Roman"/>
        </w:rPr>
      </w:pPr>
    </w:p>
    <w:p w:rsidR="00C742A8" w:rsidP="00C742A8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Ústavnoprávny výbor Národ</w:t>
      </w:r>
      <w:r w:rsidR="00E24C65">
        <w:rPr>
          <w:rFonts w:ascii="Times New Roman" w:hAnsi="Times New Roman" w:cs="Times New Roman"/>
        </w:rPr>
        <w:t>nej rady Slovenskej republiky (</w:t>
      </w:r>
      <w:r>
        <w:rPr>
          <w:rFonts w:ascii="Times New Roman" w:hAnsi="Times New Roman" w:cs="Times New Roman"/>
        </w:rPr>
        <w:t xml:space="preserve">uzn. č. </w:t>
      </w:r>
      <w:r w:rsidR="00335269">
        <w:rPr>
          <w:rFonts w:ascii="Times New Roman" w:hAnsi="Times New Roman" w:cs="Times New Roman"/>
        </w:rPr>
        <w:t>117</w:t>
      </w:r>
      <w:r w:rsidR="00333732">
        <w:rPr>
          <w:rFonts w:ascii="Times New Roman" w:hAnsi="Times New Roman" w:cs="Times New Roman"/>
        </w:rPr>
        <w:t xml:space="preserve"> zo dňa</w:t>
      </w:r>
      <w:r w:rsidR="00CC65FE">
        <w:rPr>
          <w:rFonts w:ascii="Times New Roman" w:hAnsi="Times New Roman" w:cs="Times New Roman"/>
        </w:rPr>
        <w:t xml:space="preserve"> </w:t>
      </w:r>
      <w:r w:rsidR="00335269">
        <w:rPr>
          <w:rFonts w:ascii="Times New Roman" w:hAnsi="Times New Roman" w:cs="Times New Roman"/>
        </w:rPr>
        <w:t>25</w:t>
      </w:r>
      <w:r w:rsidR="00C6079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550179" w:rsidP="00C742A8">
      <w:pPr>
        <w:pStyle w:val="BodyText2"/>
        <w:ind w:firstLine="720"/>
        <w:rPr>
          <w:rFonts w:ascii="Times New Roman" w:hAnsi="Times New Roman" w:cs="Times New Roman"/>
        </w:rPr>
      </w:pPr>
      <w:r w:rsidR="002A75EF">
        <w:rPr>
          <w:rFonts w:ascii="Times New Roman" w:hAnsi="Times New Roman" w:cs="Times New Roman"/>
        </w:rPr>
        <w:t xml:space="preserve">           </w:t>
      </w:r>
      <w:r w:rsidR="005857DA">
        <w:rPr>
          <w:rFonts w:ascii="Times New Roman" w:hAnsi="Times New Roman" w:cs="Times New Roman"/>
        </w:rPr>
        <w:t>januára</w:t>
      </w:r>
      <w:r w:rsidR="00CD2A22">
        <w:rPr>
          <w:rFonts w:ascii="Times New Roman" w:hAnsi="Times New Roman" w:cs="Times New Roman"/>
        </w:rPr>
        <w:t xml:space="preserve"> 201</w:t>
      </w:r>
      <w:r w:rsidR="005857DA">
        <w:rPr>
          <w:rFonts w:ascii="Times New Roman" w:hAnsi="Times New Roman" w:cs="Times New Roman"/>
        </w:rPr>
        <w:t>1</w:t>
      </w:r>
      <w:r w:rsidR="00C742A8">
        <w:rPr>
          <w:rFonts w:ascii="Times New Roman" w:hAnsi="Times New Roman" w:cs="Times New Roman"/>
        </w:rPr>
        <w:t>)</w:t>
      </w:r>
    </w:p>
    <w:p w:rsidR="00462771" w:rsidP="00C742A8">
      <w:pPr>
        <w:pStyle w:val="BodyText2"/>
        <w:ind w:firstLine="720"/>
        <w:rPr>
          <w:rFonts w:ascii="Times New Roman" w:hAnsi="Times New Roman" w:cs="Times New Roman"/>
        </w:rPr>
      </w:pPr>
    </w:p>
    <w:p w:rsidR="00215036" w:rsidRPr="00C54C30" w:rsidP="00462771">
      <w:pPr>
        <w:pStyle w:val="BodyTextIndent2"/>
        <w:numPr>
          <w:ilvl w:val="0"/>
          <w:numId w:val="4"/>
        </w:numPr>
        <w:tabs>
          <w:tab w:val="left" w:pos="1080"/>
        </w:tabs>
        <w:ind w:firstLine="0"/>
        <w:jc w:val="both"/>
        <w:rPr>
          <w:rFonts w:ascii="Times New Roman" w:hAnsi="Times New Roman" w:cs="Times New Roman"/>
        </w:rPr>
      </w:pPr>
      <w:r w:rsidR="003E3401">
        <w:rPr>
          <w:rFonts w:ascii="Times New Roman" w:hAnsi="Times New Roman" w:cs="Times New Roman"/>
        </w:rPr>
        <w:t>Výbor</w:t>
      </w:r>
      <w:r w:rsidRPr="003E3401" w:rsidR="003E3401">
        <w:rPr>
          <w:rFonts w:ascii="Times New Roman" w:hAnsi="Times New Roman" w:cs="Times New Roman"/>
        </w:rPr>
        <w:t xml:space="preserve"> Nár</w:t>
      </w:r>
      <w:r w:rsidRPr="003E3401" w:rsidR="003E3401">
        <w:rPr>
          <w:rFonts w:ascii="Times New Roman" w:hAnsi="Times New Roman" w:cs="Times New Roman"/>
        </w:rPr>
        <w:t>odnej rady Slovenskej republiky pre hospodárstvo, výstavbu a</w:t>
      </w:r>
      <w:r>
        <w:rPr>
          <w:rFonts w:ascii="Times New Roman" w:hAnsi="Times New Roman" w:cs="Times New Roman"/>
        </w:rPr>
        <w:t> </w:t>
      </w:r>
      <w:r w:rsidR="003E3401">
        <w:rPr>
          <w:rFonts w:ascii="Times New Roman" w:hAnsi="Times New Roman" w:cs="Times New Roman"/>
        </w:rPr>
        <w:t>dopravu</w:t>
      </w:r>
      <w:r>
        <w:rPr>
          <w:rFonts w:ascii="Times New Roman" w:hAnsi="Times New Roman" w:cs="Times New Roman"/>
        </w:rPr>
        <w:t xml:space="preserve"> </w:t>
      </w:r>
      <w:r w:rsidRPr="00C54C30">
        <w:rPr>
          <w:rFonts w:ascii="Times New Roman" w:hAnsi="Times New Roman" w:cs="Times New Roman"/>
          <w:b/>
        </w:rPr>
        <w:t>neprijal</w:t>
      </w:r>
      <w:r w:rsidRPr="00C54C30">
        <w:rPr>
          <w:rFonts w:ascii="Times New Roman" w:hAnsi="Times New Roman" w:cs="Times New Roman"/>
        </w:rPr>
        <w:t xml:space="preserve"> platné uznesenie, nakoľko návrh uznesenia nezískal podporu potrebnej nadpolovičnej väčšiny prítomných poslancov v súlade s § 52 ods. 4 zákona NR SR č. 350/1996 Z. z. o rokovacom poriadku v znení neskorších predpisov a čl. 84 ods. 2 Ústavy SR v znení neskorších predpisov (celkový počet 1</w:t>
      </w:r>
      <w:r>
        <w:rPr>
          <w:rFonts w:ascii="Times New Roman" w:hAnsi="Times New Roman" w:cs="Times New Roman"/>
        </w:rPr>
        <w:t>3</w:t>
      </w:r>
      <w:r w:rsidRPr="00C54C30">
        <w:rPr>
          <w:rFonts w:ascii="Times New Roman" w:hAnsi="Times New Roman" w:cs="Times New Roman"/>
        </w:rPr>
        <w:t xml:space="preserve"> poslancov, prítomných </w:t>
      </w:r>
      <w:r>
        <w:rPr>
          <w:rFonts w:ascii="Times New Roman" w:hAnsi="Times New Roman" w:cs="Times New Roman"/>
        </w:rPr>
        <w:t>12, za návrh hlasovali</w:t>
      </w:r>
      <w:r w:rsidRPr="00C54C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C54C30">
        <w:rPr>
          <w:rFonts w:ascii="Times New Roman" w:hAnsi="Times New Roman" w:cs="Times New Roman"/>
        </w:rPr>
        <w:t xml:space="preserve"> poslanc</w:t>
      </w:r>
      <w:r>
        <w:rPr>
          <w:rFonts w:ascii="Times New Roman" w:hAnsi="Times New Roman" w:cs="Times New Roman"/>
        </w:rPr>
        <w:t>i, 0 poslancov</w:t>
      </w:r>
      <w:r w:rsidRPr="00C54C30">
        <w:rPr>
          <w:rFonts w:ascii="Times New Roman" w:hAnsi="Times New Roman" w:cs="Times New Roman"/>
        </w:rPr>
        <w:t xml:space="preserve"> bol</w:t>
      </w:r>
      <w:r>
        <w:rPr>
          <w:rFonts w:ascii="Times New Roman" w:hAnsi="Times New Roman" w:cs="Times New Roman"/>
        </w:rPr>
        <w:t>o</w:t>
      </w:r>
      <w:r w:rsidRPr="00C54C30">
        <w:rPr>
          <w:rFonts w:ascii="Times New Roman" w:hAnsi="Times New Roman" w:cs="Times New Roman"/>
        </w:rPr>
        <w:t xml:space="preserve"> proti  a </w:t>
      </w:r>
      <w:r>
        <w:rPr>
          <w:rFonts w:ascii="Times New Roman" w:hAnsi="Times New Roman" w:cs="Times New Roman"/>
        </w:rPr>
        <w:t>6</w:t>
      </w:r>
      <w:r w:rsidRPr="00C54C30">
        <w:rPr>
          <w:rFonts w:ascii="Times New Roman" w:hAnsi="Times New Roman" w:cs="Times New Roman"/>
        </w:rPr>
        <w:t xml:space="preserve"> sa zdržali hlasovania)</w:t>
      </w:r>
    </w:p>
    <w:p w:rsidR="003E3401" w:rsidP="003E3401">
      <w:pPr>
        <w:pStyle w:val="BodyText2"/>
        <w:ind w:left="708" w:firstLine="372"/>
        <w:rPr>
          <w:rFonts w:ascii="Times New Roman" w:hAnsi="Times New Roman" w:cs="Times New Roman"/>
        </w:rPr>
      </w:pPr>
    </w:p>
    <w:p w:rsidR="00301D8C">
      <w:pPr>
        <w:pStyle w:val="BodyText2"/>
        <w:ind w:firstLine="720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</w:t>
      </w:r>
      <w:r w:rsidR="00E37D6A">
        <w:rPr>
          <w:rFonts w:ascii="Times New Roman" w:hAnsi="Times New Roman" w:cs="Times New Roman"/>
        </w:rPr>
        <w:t>esení</w:t>
      </w:r>
      <w:r w:rsidRPr="00AC16EF">
        <w:rPr>
          <w:rFonts w:ascii="Times New Roman" w:hAnsi="Times New Roman" w:cs="Times New Roman"/>
        </w:rPr>
        <w:t xml:space="preserve"> výbor</w:t>
      </w:r>
      <w:r w:rsidR="00E37D6A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>
        <w:rPr>
          <w:rFonts w:ascii="Times New Roman" w:hAnsi="Times New Roman" w:cs="Times New Roman"/>
        </w:rPr>
        <w:t xml:space="preserve"> pod bodom</w:t>
      </w:r>
      <w:r>
        <w:rPr>
          <w:rFonts w:ascii="Times New Roman" w:hAnsi="Times New Roman" w:cs="Times New Roman"/>
        </w:rPr>
        <w:t xml:space="preserve"> III. tejto správy vyplynuli </w:t>
      </w:r>
      <w:r w:rsidR="002D08FB">
        <w:rPr>
          <w:rFonts w:ascii="Times New Roman" w:hAnsi="Times New Roman" w:cs="Times New Roman"/>
        </w:rPr>
        <w:t>tieto</w:t>
      </w:r>
      <w:r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C6079A">
        <w:rPr>
          <w:rFonts w:ascii="Times New Roman" w:hAnsi="Times New Roman" w:cs="Times New Roman"/>
        </w:rPr>
        <w:t>ozmeňujúce a doplňujúce návrhy.</w:t>
      </w:r>
    </w:p>
    <w:p w:rsidR="003E3401" w:rsidP="00826CE5">
      <w:pPr>
        <w:jc w:val="both"/>
        <w:rPr>
          <w:rFonts w:ascii="Times New Roman" w:hAnsi="Times New Roman" w:cs="Times New Roman"/>
        </w:rPr>
      </w:pPr>
    </w:p>
    <w:p w:rsidR="00055A2E" w:rsidP="00055A2E">
      <w:pPr>
        <w:numPr>
          <w:ilvl w:val="0"/>
          <w:numId w:val="30"/>
        </w:numPr>
        <w:tabs>
          <w:tab w:val="left" w:pos="720"/>
        </w:tabs>
        <w:jc w:val="both"/>
        <w:rPr>
          <w:rFonts w:ascii="Times New Roman" w:hAnsi="Times New Roman" w:cs="Times New Roman"/>
          <w:b/>
          <w:noProof/>
          <w:color w:val="000000"/>
          <w:spacing w:val="5"/>
        </w:rPr>
      </w:pPr>
      <w:r>
        <w:rPr>
          <w:rFonts w:ascii="Times New Roman" w:hAnsi="Times New Roman" w:cs="Times New Roman"/>
          <w:b/>
          <w:noProof/>
          <w:color w:val="000000"/>
          <w:spacing w:val="5"/>
        </w:rPr>
        <w:t>K</w:t>
      </w:r>
      <w:r w:rsidRPr="008030A9">
        <w:rPr>
          <w:rFonts w:ascii="Times New Roman" w:hAnsi="Times New Roman" w:cs="Times New Roman"/>
          <w:b/>
          <w:noProof/>
          <w:color w:val="000000"/>
          <w:spacing w:val="5"/>
        </w:rPr>
        <w:t xml:space="preserve"> čl. I </w:t>
      </w:r>
      <w:r>
        <w:rPr>
          <w:rFonts w:ascii="Times New Roman" w:hAnsi="Times New Roman" w:cs="Times New Roman"/>
          <w:b/>
          <w:noProof/>
          <w:color w:val="000000"/>
          <w:spacing w:val="5"/>
        </w:rPr>
        <w:t>– nový bod</w:t>
      </w:r>
    </w:p>
    <w:p w:rsidR="00055A2E" w:rsidRPr="006732DF" w:rsidP="00055A2E">
      <w:pPr>
        <w:ind w:left="360" w:firstLine="348"/>
        <w:jc w:val="both"/>
        <w:rPr>
          <w:rFonts w:ascii="Times New Roman" w:hAnsi="Times New Roman" w:cs="Times New Roman"/>
          <w:noProof/>
          <w:color w:val="000000"/>
          <w:spacing w:val="5"/>
        </w:rPr>
      </w:pPr>
      <w:r w:rsidRPr="006732DF">
        <w:rPr>
          <w:rFonts w:ascii="Times New Roman" w:hAnsi="Times New Roman" w:cs="Times New Roman"/>
          <w:noProof/>
          <w:color w:val="000000"/>
          <w:spacing w:val="5"/>
        </w:rPr>
        <w:t xml:space="preserve">Za bod 3 sa vkladá nový bod 4, ktorý znie: </w:t>
      </w:r>
    </w:p>
    <w:p w:rsidR="00055A2E" w:rsidRPr="008030A9" w:rsidP="00055A2E">
      <w:pPr>
        <w:ind w:left="360" w:firstLine="348"/>
        <w:jc w:val="both"/>
        <w:rPr>
          <w:rFonts w:ascii="Times New Roman" w:hAnsi="Times New Roman" w:cs="Times New Roman"/>
          <w:spacing w:val="5"/>
        </w:rPr>
      </w:pPr>
      <w:r w:rsidRPr="008030A9">
        <w:rPr>
          <w:rFonts w:ascii="Times New Roman" w:hAnsi="Times New Roman" w:cs="Times New Roman"/>
          <w:spacing w:val="5"/>
        </w:rPr>
        <w:t xml:space="preserve">„4. V § 5  sa vypúšťa písmeno r). </w:t>
      </w:r>
    </w:p>
    <w:p w:rsidR="00055A2E" w:rsidRPr="008030A9" w:rsidP="00055A2E">
      <w:pPr>
        <w:ind w:left="360" w:firstLine="348"/>
        <w:jc w:val="both"/>
        <w:rPr>
          <w:rFonts w:ascii="Times New Roman" w:hAnsi="Times New Roman" w:cs="Times New Roman"/>
          <w:spacing w:val="5"/>
        </w:rPr>
      </w:pPr>
      <w:r w:rsidRPr="008030A9">
        <w:rPr>
          <w:rFonts w:ascii="Times New Roman" w:hAnsi="Times New Roman" w:cs="Times New Roman"/>
          <w:spacing w:val="5"/>
        </w:rPr>
        <w:t>Poznámka pod čiarou k odkazu 13c sa vypúšťa.“.</w:t>
      </w:r>
    </w:p>
    <w:p w:rsidR="00055A2E" w:rsidRPr="008030A9" w:rsidP="00055A2E">
      <w:pPr>
        <w:ind w:left="45"/>
        <w:jc w:val="both"/>
        <w:rPr>
          <w:rFonts w:ascii="Times New Roman" w:hAnsi="Times New Roman" w:cs="Times New Roman"/>
          <w:noProof/>
          <w:spacing w:val="5"/>
        </w:rPr>
      </w:pPr>
    </w:p>
    <w:p w:rsidR="00055A2E" w:rsidRPr="008030A9" w:rsidP="00055A2E">
      <w:pPr>
        <w:ind w:left="45"/>
        <w:jc w:val="both"/>
        <w:rPr>
          <w:rFonts w:ascii="Times New Roman" w:hAnsi="Times New Roman" w:cs="Times New Roman"/>
          <w:noProof/>
          <w:spacing w:val="5"/>
        </w:rPr>
      </w:pPr>
      <w:r w:rsidRPr="008030A9">
        <w:rPr>
          <w:rFonts w:ascii="Times New Roman" w:hAnsi="Times New Roman" w:cs="Times New Roman"/>
          <w:noProof/>
          <w:spacing w:val="5"/>
        </w:rPr>
        <w:t>               Doterajšie body sa prečíslujú.</w:t>
      </w:r>
    </w:p>
    <w:p w:rsidR="00055A2E" w:rsidP="00055A2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055A2E" w:rsidP="00055A2E">
      <w:pPr>
        <w:ind w:left="2832"/>
        <w:jc w:val="both"/>
        <w:rPr>
          <w:rFonts w:ascii="Times New Roman" w:hAnsi="Times New Roman" w:cs="Times New Roman"/>
        </w:rPr>
      </w:pPr>
      <w:r w:rsidRPr="008030A9">
        <w:rPr>
          <w:rFonts w:ascii="Times New Roman" w:hAnsi="Times New Roman" w:cs="Times New Roman"/>
          <w:spacing w:val="5"/>
        </w:rPr>
        <w:t xml:space="preserve">Cieľom navrhovanej právnej úpravy je zrušenie povinnosti bánk a pobočiek zahraničných bánk poskytovať bankové služby v rozsahu základného bankového produktu z dôvodu nevýhodnosti tohto produktu a nízkeho záujmu oň. </w:t>
      </w:r>
    </w:p>
    <w:p w:rsidR="00055A2E" w:rsidP="00055A2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055A2E">
        <w:rPr>
          <w:rFonts w:ascii="Times New Roman" w:hAnsi="Times New Roman" w:cs="Times New Roman"/>
          <w:b/>
        </w:rPr>
        <w:t>Výbor NR SR pre financie a rozpočet</w:t>
      </w: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  <w:u w:val="single"/>
        </w:rPr>
      </w:pPr>
      <w:r w:rsidRPr="00055A2E">
        <w:rPr>
          <w:rFonts w:ascii="Times New Roman" w:hAnsi="Times New Roman" w:cs="Times New Roman"/>
          <w:b/>
        </w:rPr>
        <w:t>Gestorský výbor odporúča schváliť.</w:t>
      </w:r>
    </w:p>
    <w:p w:rsidR="00055A2E" w:rsidP="00055A2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055A2E" w:rsidP="00055A2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055A2E" w:rsidRPr="006732DF" w:rsidP="00055A2E">
      <w:pPr>
        <w:numPr>
          <w:ilvl w:val="0"/>
          <w:numId w:val="30"/>
        </w:numPr>
        <w:tabs>
          <w:tab w:val="left" w:pos="720"/>
        </w:tabs>
        <w:jc w:val="both"/>
        <w:rPr>
          <w:rFonts w:ascii="Times New Roman" w:hAnsi="Times New Roman" w:cs="Times New Roman"/>
          <w:b/>
          <w:noProof/>
          <w:color w:val="000000"/>
          <w:spacing w:val="5"/>
          <w:u w:val="single"/>
        </w:rPr>
      </w:pPr>
      <w:r>
        <w:rPr>
          <w:rFonts w:ascii="Times New Roman" w:hAnsi="Times New Roman" w:cs="Times New Roman"/>
          <w:b/>
          <w:noProof/>
          <w:spacing w:val="5"/>
        </w:rPr>
        <w:t>K</w:t>
      </w:r>
      <w:r w:rsidRPr="008030A9">
        <w:rPr>
          <w:rFonts w:ascii="Times New Roman" w:hAnsi="Times New Roman" w:cs="Times New Roman"/>
          <w:b/>
          <w:noProof/>
          <w:spacing w:val="5"/>
        </w:rPr>
        <w:t> čl. I </w:t>
      </w:r>
      <w:r>
        <w:rPr>
          <w:rFonts w:ascii="Times New Roman" w:hAnsi="Times New Roman" w:cs="Times New Roman"/>
          <w:b/>
          <w:noProof/>
          <w:spacing w:val="5"/>
        </w:rPr>
        <w:t>– nový bod</w:t>
      </w:r>
    </w:p>
    <w:p w:rsidR="00055A2E" w:rsidRPr="006732DF" w:rsidP="00055A2E">
      <w:pPr>
        <w:ind w:left="360" w:firstLine="348"/>
        <w:jc w:val="both"/>
        <w:rPr>
          <w:rFonts w:ascii="Times New Roman" w:hAnsi="Times New Roman" w:cs="Times New Roman"/>
          <w:noProof/>
          <w:color w:val="000000"/>
          <w:spacing w:val="5"/>
          <w:u w:val="single"/>
        </w:rPr>
      </w:pPr>
      <w:r w:rsidRPr="006732DF">
        <w:rPr>
          <w:rFonts w:ascii="Times New Roman" w:hAnsi="Times New Roman" w:cs="Times New Roman"/>
          <w:noProof/>
          <w:spacing w:val="5"/>
        </w:rPr>
        <w:t>Za bod 9 sa vkladá nový bod 10, ktorý znie:</w:t>
      </w:r>
    </w:p>
    <w:p w:rsidR="00055A2E" w:rsidRPr="008030A9" w:rsidP="00055A2E">
      <w:pPr>
        <w:ind w:left="45" w:firstLine="663"/>
        <w:jc w:val="both"/>
        <w:rPr>
          <w:rFonts w:ascii="Times New Roman" w:hAnsi="Times New Roman" w:cs="Times New Roman"/>
          <w:noProof/>
          <w:spacing w:val="5"/>
        </w:rPr>
      </w:pPr>
      <w:r w:rsidRPr="008030A9">
        <w:rPr>
          <w:rFonts w:ascii="Times New Roman" w:hAnsi="Times New Roman" w:cs="Times New Roman"/>
          <w:noProof/>
          <w:spacing w:val="5"/>
        </w:rPr>
        <w:t xml:space="preserve">„10. § 27c sa vypúšťa. </w:t>
      </w:r>
    </w:p>
    <w:p w:rsidR="00055A2E" w:rsidRPr="008030A9" w:rsidP="00055A2E">
      <w:pPr>
        <w:ind w:left="45" w:firstLine="663"/>
        <w:jc w:val="both"/>
        <w:rPr>
          <w:rFonts w:ascii="Times New Roman" w:hAnsi="Times New Roman" w:cs="Times New Roman"/>
          <w:b/>
          <w:bCs/>
          <w:noProof/>
          <w:spacing w:val="5"/>
        </w:rPr>
      </w:pPr>
      <w:r w:rsidRPr="008030A9">
        <w:rPr>
          <w:rFonts w:ascii="Times New Roman" w:hAnsi="Times New Roman" w:cs="Times New Roman"/>
          <w:noProof/>
          <w:spacing w:val="5"/>
        </w:rPr>
        <w:t xml:space="preserve">Poznámka pod čiarou k odkazu </w:t>
      </w:r>
      <w:smartTag w:uri="urn:schemas-microsoft-com:office:smarttags" w:element="metricconverter">
        <w:smartTagPr>
          <w:attr w:name="ProductID" w:val="27f"/>
        </w:smartTagPr>
        <w:r w:rsidRPr="008030A9">
          <w:rPr>
            <w:rFonts w:ascii="Times New Roman" w:hAnsi="Times New Roman" w:cs="Times New Roman"/>
            <w:noProof/>
            <w:spacing w:val="5"/>
          </w:rPr>
          <w:t>27f</w:t>
        </w:r>
      </w:smartTag>
      <w:r w:rsidRPr="008030A9">
        <w:rPr>
          <w:rFonts w:ascii="Times New Roman" w:hAnsi="Times New Roman" w:cs="Times New Roman"/>
          <w:noProof/>
          <w:spacing w:val="5"/>
        </w:rPr>
        <w:t xml:space="preserve"> sa vypúšťa.“.</w:t>
      </w:r>
      <w:r w:rsidRPr="008030A9">
        <w:rPr>
          <w:rFonts w:ascii="Times New Roman" w:hAnsi="Times New Roman" w:cs="Times New Roman"/>
          <w:b/>
          <w:bCs/>
          <w:noProof/>
          <w:spacing w:val="5"/>
        </w:rPr>
        <w:t xml:space="preserve">                                  </w:t>
      </w:r>
    </w:p>
    <w:p w:rsidR="00055A2E" w:rsidRPr="008030A9" w:rsidP="00055A2E">
      <w:pPr>
        <w:ind w:left="360"/>
        <w:jc w:val="both"/>
        <w:rPr>
          <w:rFonts w:ascii="Times New Roman" w:hAnsi="Times New Roman" w:cs="Times New Roman"/>
          <w:b/>
          <w:bCs/>
          <w:noProof/>
          <w:spacing w:val="5"/>
        </w:rPr>
      </w:pPr>
    </w:p>
    <w:p w:rsidR="00055A2E" w:rsidRPr="008030A9" w:rsidP="00055A2E">
      <w:pPr>
        <w:ind w:left="1068"/>
        <w:jc w:val="both"/>
        <w:rPr>
          <w:rFonts w:ascii="Times New Roman" w:hAnsi="Times New Roman" w:cs="Times New Roman"/>
          <w:noProof/>
          <w:spacing w:val="5"/>
        </w:rPr>
      </w:pPr>
      <w:r w:rsidRPr="008030A9">
        <w:rPr>
          <w:rFonts w:ascii="Times New Roman" w:hAnsi="Times New Roman" w:cs="Times New Roman"/>
          <w:noProof/>
          <w:spacing w:val="5"/>
        </w:rPr>
        <w:t>Doterajšie body sa prečíslujú.</w:t>
      </w:r>
    </w:p>
    <w:p w:rsidR="00055A2E" w:rsidP="00055A2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055A2E" w:rsidP="00055A2E">
      <w:pPr>
        <w:ind w:left="2832"/>
        <w:jc w:val="both"/>
        <w:rPr>
          <w:rFonts w:ascii="Times New Roman" w:hAnsi="Times New Roman" w:cs="Times New Roman"/>
        </w:rPr>
      </w:pPr>
      <w:r w:rsidRPr="008030A9">
        <w:rPr>
          <w:rFonts w:ascii="Times New Roman" w:hAnsi="Times New Roman" w:cs="Times New Roman"/>
          <w:spacing w:val="5"/>
        </w:rPr>
        <w:t xml:space="preserve">Cieľom navrhovanej právnej úpravy je zrušenie povinnosti bánk a pobočiek zahraničných bánk poskytovať bankové služby v rozsahu základného bankového produktu z dôvodu nevýhodnosti tohto produktu a nízkeho záujmu oň. </w:t>
      </w:r>
    </w:p>
    <w:p w:rsidR="00055A2E" w:rsidP="00055A2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055A2E">
        <w:rPr>
          <w:rFonts w:ascii="Times New Roman" w:hAnsi="Times New Roman" w:cs="Times New Roman"/>
          <w:b/>
        </w:rPr>
        <w:t>Výbor NR SR pre financie a rozpočet</w:t>
      </w: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  <w:u w:val="single"/>
        </w:rPr>
      </w:pPr>
      <w:r w:rsidRPr="00055A2E">
        <w:rPr>
          <w:rFonts w:ascii="Times New Roman" w:hAnsi="Times New Roman" w:cs="Times New Roman"/>
          <w:b/>
        </w:rPr>
        <w:t>Gestorský výbor odporúča schváliť.</w:t>
      </w:r>
    </w:p>
    <w:p w:rsidR="00055A2E" w:rsidP="00055A2E">
      <w:pPr>
        <w:spacing w:line="360" w:lineRule="auto"/>
        <w:rPr>
          <w:rFonts w:ascii="Times New Roman" w:hAnsi="Times New Roman" w:cs="Times New Roman"/>
        </w:rPr>
      </w:pPr>
    </w:p>
    <w:p w:rsidR="00055A2E" w:rsidRPr="00D04354" w:rsidP="00055A2E">
      <w:pPr>
        <w:spacing w:line="360" w:lineRule="auto"/>
        <w:rPr>
          <w:rFonts w:ascii="Times New Roman" w:hAnsi="Times New Roman" w:cs="Times New Roman"/>
        </w:rPr>
      </w:pPr>
    </w:p>
    <w:p w:rsidR="00055A2E" w:rsidRPr="009434CE" w:rsidP="00055A2E">
      <w:pPr>
        <w:numPr>
          <w:ilvl w:val="0"/>
          <w:numId w:val="30"/>
        </w:numPr>
        <w:tabs>
          <w:tab w:val="left" w:pos="720"/>
        </w:tabs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  <w:b/>
        </w:rPr>
        <w:t>K  čl. I</w:t>
      </w:r>
      <w:r>
        <w:rPr>
          <w:rFonts w:ascii="Times New Roman" w:hAnsi="Times New Roman" w:cs="Times New Roman"/>
          <w:b/>
        </w:rPr>
        <w:t xml:space="preserve"> bod </w:t>
      </w:r>
      <w:r w:rsidRPr="009434CE">
        <w:rPr>
          <w:rFonts w:ascii="Times New Roman" w:hAnsi="Times New Roman" w:cs="Times New Roman"/>
          <w:b/>
        </w:rPr>
        <w:t xml:space="preserve">13  </w:t>
      </w:r>
    </w:p>
    <w:p w:rsidR="00055A2E" w:rsidP="00055A2E">
      <w:pPr>
        <w:ind w:left="708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V § 33</w:t>
      </w:r>
      <w:r w:rsidR="00A67583">
        <w:rPr>
          <w:rFonts w:ascii="Times New Roman" w:hAnsi="Times New Roman" w:cs="Times New Roman"/>
        </w:rPr>
        <w:t>b</w:t>
      </w:r>
      <w:r w:rsidRPr="00D04354">
        <w:rPr>
          <w:rFonts w:ascii="Times New Roman" w:hAnsi="Times New Roman" w:cs="Times New Roman"/>
        </w:rPr>
        <w:t xml:space="preserve"> ods. 3 na konci pripojiť vetu, ktorá znie: „Tým nie je dotknuté ustanovenie odseku 4.“.</w:t>
      </w:r>
    </w:p>
    <w:p w:rsidR="00055A2E" w:rsidRPr="00D04354" w:rsidP="00055A2E">
      <w:pPr>
        <w:ind w:left="708"/>
        <w:rPr>
          <w:rFonts w:ascii="Times New Roman" w:hAnsi="Times New Roman" w:cs="Times New Roman"/>
        </w:rPr>
      </w:pPr>
    </w:p>
    <w:p w:rsidR="00055A2E" w:rsidRPr="00D04354" w:rsidP="00055A2E">
      <w:pPr>
        <w:ind w:left="2832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V navrhovanom doplnení § 33b ods.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>3 je upravený iný spôsob posudzovania spôsobilosti  ratingových agentúr registrovaných v súlade s príslušnou európskou legislatívou.  Ide o to, že  ak  takáto retingová agentúra preukáže skúsenosti v oblasti sekuritizácie (všeobecne-pokrytie kreditného rizika vopred určenej expozície) Národná banka Slovenska v rámci procesu uznávania ratingu iba posúdi, či jej metodika hodnotenia spĺňa požiadavky, objektivity, nezávislosti, priebežnej kontroly a transparentnosti. Podľa platného znenia § 33b ods. 4, ktorý nie je predloženým návrhom dotknutý, ak bola ratingová agentúra uznaná na účely sekuritizácie  príslušným orgánom dohľadu iného členského štátu</w:t>
      </w:r>
      <w:r>
        <w:rPr>
          <w:rFonts w:ascii="Times New Roman" w:hAnsi="Times New Roman" w:cs="Times New Roman"/>
        </w:rPr>
        <w:t xml:space="preserve">. </w:t>
      </w:r>
      <w:r w:rsidRPr="00D04354">
        <w:rPr>
          <w:rFonts w:ascii="Times New Roman" w:hAnsi="Times New Roman" w:cs="Times New Roman"/>
        </w:rPr>
        <w:t xml:space="preserve"> Národná banka Slovenska môže uznať ratingovú agentúru bez toho</w:t>
      </w:r>
      <w:r>
        <w:rPr>
          <w:rFonts w:ascii="Times New Roman" w:hAnsi="Times New Roman" w:cs="Times New Roman"/>
        </w:rPr>
        <w:t>,</w:t>
      </w:r>
      <w:r w:rsidRPr="00D04354">
        <w:rPr>
          <w:rFonts w:ascii="Times New Roman" w:hAnsi="Times New Roman" w:cs="Times New Roman"/>
        </w:rPr>
        <w:t xml:space="preserve"> aby sama zisťovala splnenie požiadaviek podľa odseku 3. </w:t>
      </w:r>
    </w:p>
    <w:p w:rsidR="00055A2E" w:rsidP="00055A2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055A2E">
        <w:rPr>
          <w:rFonts w:ascii="Times New Roman" w:hAnsi="Times New Roman" w:cs="Times New Roman"/>
          <w:b/>
        </w:rPr>
        <w:t>Výbor NR SR pre financie a</w:t>
      </w:r>
      <w:r w:rsidR="005509F5">
        <w:rPr>
          <w:rFonts w:ascii="Times New Roman" w:hAnsi="Times New Roman" w:cs="Times New Roman"/>
          <w:b/>
        </w:rPr>
        <w:t> </w:t>
      </w:r>
      <w:r w:rsidRPr="00055A2E">
        <w:rPr>
          <w:rFonts w:ascii="Times New Roman" w:hAnsi="Times New Roman" w:cs="Times New Roman"/>
          <w:b/>
        </w:rPr>
        <w:t>rozpočet</w:t>
      </w:r>
    </w:p>
    <w:p w:rsidR="005509F5" w:rsidRPr="005509F5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5509F5">
        <w:rPr>
          <w:rFonts w:ascii="Times New Roman" w:hAnsi="Times New Roman" w:cs="Times New Roman"/>
          <w:b/>
        </w:rPr>
        <w:t>Ústavnoprávny výbor NR SR</w:t>
      </w: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  <w:u w:val="single"/>
        </w:rPr>
      </w:pPr>
      <w:r w:rsidRPr="00055A2E">
        <w:rPr>
          <w:rFonts w:ascii="Times New Roman" w:hAnsi="Times New Roman" w:cs="Times New Roman"/>
          <w:b/>
        </w:rPr>
        <w:t>Gestorský výbor odporúča schváliť.</w:t>
      </w:r>
    </w:p>
    <w:p w:rsidR="00055A2E" w:rsidP="00055A2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055A2E" w:rsidP="00055A2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055A2E" w:rsidP="00055A2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055A2E" w:rsidRPr="0089148D" w:rsidP="00055A2E">
      <w:pPr>
        <w:numPr>
          <w:ilvl w:val="0"/>
          <w:numId w:val="30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89148D">
        <w:rPr>
          <w:rFonts w:ascii="Times New Roman" w:hAnsi="Times New Roman" w:cs="Times New Roman"/>
          <w:b/>
        </w:rPr>
        <w:t>K čl. I</w:t>
      </w:r>
      <w:r>
        <w:rPr>
          <w:rFonts w:ascii="Times New Roman" w:hAnsi="Times New Roman" w:cs="Times New Roman"/>
          <w:b/>
        </w:rPr>
        <w:t xml:space="preserve"> bod </w:t>
      </w:r>
      <w:r w:rsidRPr="0089148D">
        <w:rPr>
          <w:rFonts w:ascii="Times New Roman" w:hAnsi="Times New Roman" w:cs="Times New Roman"/>
          <w:b/>
        </w:rPr>
        <w:t xml:space="preserve">18 </w:t>
      </w:r>
    </w:p>
    <w:p w:rsidR="00055A2E" w:rsidRPr="00D04354" w:rsidP="00055A2E">
      <w:pPr>
        <w:ind w:left="705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V § 38 ods.</w:t>
      </w:r>
      <w:r>
        <w:rPr>
          <w:rFonts w:ascii="Times New Roman" w:hAnsi="Times New Roman" w:cs="Times New Roman"/>
        </w:rPr>
        <w:t xml:space="preserve"> 3</w:t>
      </w:r>
      <w:r w:rsidRPr="00D04354">
        <w:rPr>
          <w:rFonts w:ascii="Times New Roman" w:hAnsi="Times New Roman" w:cs="Times New Roman"/>
        </w:rPr>
        <w:t xml:space="preserve"> v druhej vete za slová „konať za klienta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 xml:space="preserve"> vložiť bodku, vypustiť spojku „a“ a slovo „prílohou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 xml:space="preserve">  nahradiť slovom „ Prílohou“.</w:t>
      </w:r>
    </w:p>
    <w:p w:rsidR="00055A2E" w:rsidP="00055A2E">
      <w:pPr>
        <w:spacing w:line="360" w:lineRule="auto"/>
        <w:jc w:val="both"/>
        <w:rPr>
          <w:rFonts w:ascii="Times New Roman" w:hAnsi="Times New Roman" w:cs="Times New Roman"/>
        </w:rPr>
      </w:pPr>
    </w:p>
    <w:p w:rsidR="00055A2E" w:rsidRPr="00D04354" w:rsidP="00055A2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 w:rsidRPr="00D04354">
        <w:rPr>
          <w:rFonts w:ascii="Times New Roman" w:hAnsi="Times New Roman" w:cs="Times New Roman"/>
        </w:rPr>
        <w:t>Ide o v</w:t>
      </w:r>
      <w:r w:rsidRPr="00D04354">
        <w:rPr>
          <w:rFonts w:ascii="Times New Roman" w:hAnsi="Times New Roman" w:cs="Times New Roman"/>
        </w:rPr>
        <w:t>ýznamové precizovanie navrhovaného doplnenia § 38 ods. 3.</w:t>
      </w:r>
    </w:p>
    <w:p w:rsid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055A2E">
        <w:rPr>
          <w:rFonts w:ascii="Times New Roman" w:hAnsi="Times New Roman" w:cs="Times New Roman"/>
          <w:b/>
        </w:rPr>
        <w:t>Výbor NR SR pre financie a</w:t>
      </w:r>
      <w:r w:rsidR="005509F5">
        <w:rPr>
          <w:rFonts w:ascii="Times New Roman" w:hAnsi="Times New Roman" w:cs="Times New Roman"/>
          <w:b/>
        </w:rPr>
        <w:t> </w:t>
      </w:r>
      <w:r w:rsidRPr="00055A2E">
        <w:rPr>
          <w:rFonts w:ascii="Times New Roman" w:hAnsi="Times New Roman" w:cs="Times New Roman"/>
          <w:b/>
        </w:rPr>
        <w:t>rozpočet</w:t>
      </w:r>
    </w:p>
    <w:p w:rsidR="005509F5" w:rsidRPr="005509F5" w:rsidP="005509F5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5509F5">
        <w:rPr>
          <w:rFonts w:ascii="Times New Roman" w:hAnsi="Times New Roman" w:cs="Times New Roman"/>
          <w:b/>
        </w:rPr>
        <w:t>Ústavnoprávny výbor NR SR</w:t>
      </w: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  <w:u w:val="single"/>
        </w:rPr>
      </w:pPr>
      <w:r w:rsidRPr="00055A2E">
        <w:rPr>
          <w:rFonts w:ascii="Times New Roman" w:hAnsi="Times New Roman" w:cs="Times New Roman"/>
          <w:b/>
        </w:rPr>
        <w:t>Gestorský výbor odporúča schváliť.</w:t>
      </w:r>
    </w:p>
    <w:p w:rsidR="00055A2E" w:rsidP="00055A2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055A2E" w:rsidP="00055A2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055A2E" w:rsidP="00055A2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055A2E" w:rsidP="00055A2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055A2E" w:rsidP="00055A2E">
      <w:pPr>
        <w:numPr>
          <w:ilvl w:val="0"/>
          <w:numId w:val="30"/>
        </w:numPr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 čl. I bod 18 </w:t>
      </w:r>
    </w:p>
    <w:p w:rsidR="00055A2E" w:rsidRPr="009434CE" w:rsidP="00055A2E">
      <w:pPr>
        <w:ind w:firstLine="709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 xml:space="preserve"> „18. V § 38 ods. 3 sa na konci pripájajú tieto vety:</w:t>
      </w:r>
    </w:p>
    <w:p w:rsidR="00055A2E" w:rsidRPr="00055A2E" w:rsidP="00055A2E">
      <w:pPr>
        <w:pStyle w:val="BodyText"/>
        <w:ind w:left="708" w:firstLine="1"/>
        <w:rPr>
          <w:rFonts w:ascii="Times New Roman" w:hAnsi="Times New Roman" w:cs="Times New Roman"/>
          <w:b w:val="0"/>
        </w:rPr>
      </w:pPr>
      <w:r w:rsidRPr="00055A2E">
        <w:rPr>
          <w:rFonts w:ascii="Times New Roman" w:hAnsi="Times New Roman" w:cs="Times New Roman"/>
          <w:b w:val="0"/>
        </w:rPr>
        <w:t>„Národná banka Slovenska poskytuje údaje z registra aj klientovi, ak sa týkajú jeho osoby, a to na základe písomnej žiadosti klienta. Žiadosť klienta o poskytnutie údajov z registra musí obsahovať úradne osvedčený podpis klienta, štatutárneho orgánu klienta, alebo inej osoby preukázateľne oprávnenej konať za klienta. Prílohou žiadosti klienta, ktorý je podnikateľom alebo právnickou osobou, je aj výpis z obchodného registra alebo inej úradnej evidencie, do ktorej je klient zapísaný, nie starší ako jeden mesiac pred doručením žiadosti. Národná banka Slovenska poskytne klientovi informácie v lehote jedného mesiaca odo dňa doručenia žiadosti. Ak klient zistí, že v registri sú o ňom uvedené nesprávne alebo neúplné údaje, môže požiadať o opravu údajov o ňom len banku, pobočku zahraničnej banky alebo Exportno-importnú banku Slovenskej republiky, ktorá tieto údaje poskytla do registra. Národná banka Slovenska môže ustanoviť poplatok za poskytnutie údajov z registra klientovi, ktorý je splatný pri doručení žiadosti; na tieto poplatky sa rovnako vzťahujú ustanovenia osobitného predpisu o poplatkoch uhrádzaných Národnej banke Slovenska.</w:t>
      </w:r>
      <w:r w:rsidRPr="00055A2E">
        <w:rPr>
          <w:rFonts w:ascii="Times New Roman" w:hAnsi="Times New Roman" w:cs="Times New Roman"/>
          <w:b w:val="0"/>
          <w:vertAlign w:val="superscript"/>
        </w:rPr>
        <w:t>37ab</w:t>
      </w:r>
      <w:r w:rsidRPr="00055A2E">
        <w:rPr>
          <w:rFonts w:ascii="Times New Roman" w:hAnsi="Times New Roman" w:cs="Times New Roman"/>
          <w:b w:val="0"/>
        </w:rPr>
        <w:t>)“.</w:t>
      </w:r>
    </w:p>
    <w:p w:rsidR="00055A2E" w:rsidP="00055A2E">
      <w:pPr>
        <w:pStyle w:val="BodyText2"/>
        <w:ind w:firstLine="708"/>
        <w:rPr>
          <w:rFonts w:ascii="Times New Roman" w:hAnsi="Times New Roman" w:cs="Times New Roman"/>
        </w:rPr>
      </w:pPr>
    </w:p>
    <w:p w:rsidR="00055A2E" w:rsidRPr="009434CE" w:rsidP="00055A2E">
      <w:pPr>
        <w:pStyle w:val="BodyText2"/>
        <w:ind w:firstLine="708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Poznámka pod čiarou k odkazu 37ab znie:</w:t>
      </w:r>
    </w:p>
    <w:p w:rsidR="00055A2E" w:rsidRPr="009434CE" w:rsidP="00055A2E">
      <w:pPr>
        <w:autoSpaceDE/>
        <w:autoSpaceDN/>
        <w:ind w:firstLine="709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„</w:t>
      </w:r>
      <w:r w:rsidRPr="009434CE">
        <w:rPr>
          <w:rFonts w:ascii="Times New Roman" w:hAnsi="Times New Roman" w:cs="Times New Roman"/>
          <w:vertAlign w:val="superscript"/>
        </w:rPr>
        <w:t>37ab</w:t>
      </w:r>
      <w:r w:rsidRPr="009434CE">
        <w:rPr>
          <w:rFonts w:ascii="Times New Roman" w:hAnsi="Times New Roman" w:cs="Times New Roman"/>
        </w:rPr>
        <w:t>) § 41 a 42 zákona č.</w:t>
      </w:r>
      <w:r w:rsidRPr="009434CE">
        <w:rPr>
          <w:rFonts w:ascii="Times New Roman" w:hAnsi="Times New Roman" w:cs="Times New Roman"/>
        </w:rPr>
        <w:t> </w:t>
      </w:r>
      <w:r w:rsidRPr="009434CE">
        <w:rPr>
          <w:rFonts w:ascii="Times New Roman" w:hAnsi="Times New Roman" w:cs="Times New Roman"/>
        </w:rPr>
        <w:t>747/2004</w:t>
      </w:r>
      <w:r w:rsidRPr="009434CE">
        <w:rPr>
          <w:rFonts w:ascii="Times New Roman" w:hAnsi="Times New Roman" w:cs="Times New Roman"/>
        </w:rPr>
        <w:t> </w:t>
      </w:r>
      <w:r w:rsidRPr="009434CE">
        <w:rPr>
          <w:rFonts w:ascii="Times New Roman" w:hAnsi="Times New Roman" w:cs="Times New Roman"/>
        </w:rPr>
        <w:t>Z.</w:t>
      </w:r>
      <w:r w:rsidRPr="009434CE">
        <w:rPr>
          <w:rFonts w:ascii="Times New Roman" w:hAnsi="Times New Roman" w:cs="Times New Roman"/>
        </w:rPr>
        <w:t> </w:t>
      </w:r>
      <w:r w:rsidRPr="009434CE">
        <w:rPr>
          <w:rFonts w:ascii="Times New Roman" w:hAnsi="Times New Roman" w:cs="Times New Roman"/>
        </w:rPr>
        <w:t>z. v znení neskorších predpisov.“.“.</w:t>
      </w:r>
    </w:p>
    <w:p w:rsidR="00055A2E" w:rsidRPr="009434CE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055A2E" w:rsidRPr="009434CE" w:rsidP="00055A2E">
      <w:pPr>
        <w:pStyle w:val="BodyText2"/>
        <w:ind w:left="2836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Návrh spresnenia doplnenia § 38 ods. 3 zákona o bankách zohľadňuje skutočnosť, že klienta, ktorý je právnickou osobou, zastupuje štatutárny orgán (podľa všeobecného ustanovenia o štatutárnych orgánoch právnických osôb v § 20 ods. 1 Občianskeho zákonníka, respektíve napríklad konateľ spoločnosti s ručením obmedzeným ako jej štatutárny orgán podľa § 133 ods. 1 Obchodného zákonníka, predstavenstvo akciovej spoločnosti ako jej štatutárny orgán podľa § 191 ods. 1 Obchodného zákonníka alebo predstavenstvo družstva ako jeho štatutárny orgán podľa § 243 ods. 2 a 3 Obchodného zákonníka), prípadne aj iná osoba oprávnená konať za klienta (napríklad splnomocnenec podľa ustanovení § 31 až § 33b Občianskeho zákonníka).</w:t>
      </w:r>
    </w:p>
    <w:p w:rsidR="00055A2E" w:rsidRPr="00055A2E" w:rsidP="00055A2E">
      <w:pPr>
        <w:pStyle w:val="BodyText"/>
        <w:ind w:left="2836"/>
        <w:rPr>
          <w:rFonts w:ascii="Times New Roman" w:hAnsi="Times New Roman" w:cs="Times New Roman"/>
          <w:b w:val="0"/>
        </w:rPr>
      </w:pPr>
      <w:r w:rsidRPr="00055A2E">
        <w:rPr>
          <w:rFonts w:ascii="Times New Roman" w:hAnsi="Times New Roman" w:cs="Times New Roman"/>
          <w:b w:val="0"/>
        </w:rPr>
        <w:t xml:space="preserve">Taktiež požiadavka na výpis z obchodného registra sa navrhuje doplniť prípadom, ak zápis v obchodnom registri nejestvuje, ale jestvuje alebo v inej úradnej evidencii napríklad v živnostenskom registri. Zovšeobecnená formulácia zohľadňuje aj skutočnosť, že klientom môže byť tak tuzemec, ako aj cudzinec, pričom je obdobná ako v iných zákonoch v oblasti finančného trhu (napríklad v § 10 ods. 5 zákona o ochrane vkladov). </w:t>
      </w:r>
    </w:p>
    <w:p w:rsidR="00055A2E" w:rsidRPr="009434CE" w:rsidP="00055A2E">
      <w:pPr>
        <w:autoSpaceDE/>
        <w:autoSpaceDN/>
        <w:ind w:left="2836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O opravy nesprávnych alebo neúplných údajov v registri má klient právo žiadať aj Exportno-importnú banku Slovenskej republiky (okrem banky alebo pobočky zahraničnej banky), ak táto poskytla o ňom do registra nesprávne údaje. Preto sa v poslednej vete doplňuje aj Exportno-importná banka Slovenskej republiky.</w:t>
      </w:r>
    </w:p>
    <w:p w:rsidR="00055A2E" w:rsidRPr="009434CE" w:rsidP="00055A2E">
      <w:pPr>
        <w:autoSpaceDE/>
        <w:autoSpaceDN/>
        <w:ind w:left="2836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Text navrhovaného ustanovenia sa aj zosúlaďuje terminologicky s platným znením ustanovení § 38 zákona o bankách, pričom pojem „i</w:t>
      </w:r>
      <w:r w:rsidRPr="009434CE">
        <w:rPr>
          <w:rFonts w:ascii="Times New Roman" w:hAnsi="Times New Roman" w:cs="Times New Roman"/>
        </w:rPr>
        <w:t>nformácie“ sa nahrádza pojmom „údaje“ v príslušných gramatických tvaroch.</w:t>
      </w:r>
    </w:p>
    <w:p w:rsidR="00055A2E" w:rsidRPr="009434CE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055A2E">
        <w:rPr>
          <w:rFonts w:ascii="Times New Roman" w:hAnsi="Times New Roman" w:cs="Times New Roman"/>
          <w:b/>
        </w:rPr>
        <w:t>Výbor NR SR pre financie a rozpočet</w:t>
      </w: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  <w:u w:val="single"/>
        </w:rPr>
      </w:pPr>
      <w:r w:rsidRPr="00055A2E">
        <w:rPr>
          <w:rFonts w:ascii="Times New Roman" w:hAnsi="Times New Roman" w:cs="Times New Roman"/>
          <w:b/>
        </w:rPr>
        <w:t>Gestorský výbor odporúča schváliť.</w:t>
      </w:r>
    </w:p>
    <w:p w:rsidR="00055A2E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055A2E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5509F5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5509F5" w:rsidRPr="009434CE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055A2E" w:rsidRPr="009434CE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055A2E" w:rsidP="00055A2E">
      <w:pPr>
        <w:numPr>
          <w:ilvl w:val="0"/>
          <w:numId w:val="30"/>
        </w:numPr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</w:t>
      </w:r>
      <w:r w:rsidRPr="009434CE">
        <w:rPr>
          <w:rFonts w:ascii="Times New Roman" w:hAnsi="Times New Roman" w:cs="Times New Roman"/>
          <w:b/>
          <w:bCs/>
        </w:rPr>
        <w:t xml:space="preserve"> čl. I </w:t>
      </w:r>
      <w:r>
        <w:rPr>
          <w:rFonts w:ascii="Times New Roman" w:hAnsi="Times New Roman" w:cs="Times New Roman"/>
          <w:b/>
          <w:bCs/>
        </w:rPr>
        <w:t xml:space="preserve">– nový bod </w:t>
      </w:r>
    </w:p>
    <w:p w:rsidR="00055A2E" w:rsidRPr="006732DF" w:rsidP="00055A2E">
      <w:pPr>
        <w:autoSpaceDE/>
        <w:autoSpaceDN/>
        <w:ind w:left="360" w:firstLine="348"/>
        <w:jc w:val="both"/>
        <w:rPr>
          <w:rFonts w:ascii="Times New Roman" w:hAnsi="Times New Roman" w:cs="Times New Roman"/>
          <w:bCs/>
        </w:rPr>
      </w:pPr>
      <w:r w:rsidRPr="006732DF">
        <w:rPr>
          <w:rFonts w:ascii="Times New Roman" w:hAnsi="Times New Roman" w:cs="Times New Roman"/>
          <w:bCs/>
        </w:rPr>
        <w:t>Za bod 19 sa vkladá nový bod 20, ktorý znie:</w:t>
      </w:r>
    </w:p>
    <w:p w:rsidR="00055A2E" w:rsidRPr="009434CE" w:rsidP="00055A2E">
      <w:pPr>
        <w:ind w:left="709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„20. V § 38 ods. 5 sa na konci bodka nahrádza čiarkou a pripájajú sa tieto slová: „ako aj náležitosti žiadosti klienta o poskytnutie údajov z registra a doklady prikladané k tejto žiadosti; týmto opatrením sa tiež ustanoví hodnota poplatkov alebo sadzba poplatkov za poskytnutie údajov z registra klientovi a môžu sa ustanoviť aj podrobnosti o týchto poplatkoch, spôsob výpočtu ich hodnoty a podrobnosti o zaokrúhľovaní a platení týchto poplatkov.“.</w:t>
      </w:r>
    </w:p>
    <w:p w:rsidR="00055A2E" w:rsidRPr="009434CE" w:rsidP="00055A2E">
      <w:pPr>
        <w:jc w:val="both"/>
        <w:rPr>
          <w:rFonts w:ascii="Times New Roman" w:hAnsi="Times New Roman" w:cs="Times New Roman"/>
        </w:rPr>
      </w:pPr>
    </w:p>
    <w:p w:rsidR="00055A2E" w:rsidRPr="009434CE" w:rsidP="00055A2E">
      <w:pPr>
        <w:ind w:firstLine="709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Ostatné body sa prečíslujú.</w:t>
      </w:r>
    </w:p>
    <w:p w:rsidR="00055A2E" w:rsidRPr="009434CE" w:rsidP="00055A2E">
      <w:pPr>
        <w:jc w:val="both"/>
        <w:rPr>
          <w:rFonts w:ascii="Times New Roman" w:hAnsi="Times New Roman" w:cs="Times New Roman"/>
        </w:rPr>
      </w:pPr>
    </w:p>
    <w:p w:rsidR="00055A2E" w:rsidRPr="009434CE" w:rsidP="00055A2E">
      <w:pPr>
        <w:ind w:left="2836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Pri príprave opatrenia NBS, ktorým sa budú vykonávať ustanovenia § 38 ods. 3 zákona o bankách podľa tohto zákona, sa ukazuje, že doterajšie splnomocňovacie ustanovenie nemusí byť dostatočné. Klient banky, pobočky zahraničnej banky alebo Exportno-importnej banky SR z titulu postavenia klienta v zásade nepatrí medzi dohliadané subjekty finančného trhu (finančné inštitúcie), a preto hodnotu poplatku za poskytnutie údajov o klientovi z registra bankových úverov a záruk nemožno ustanoviť opatrením vydaným podľa ustanovení zákona č. 747/2004 Z. z. o dohľade nad finančným trhom. Z uvedených dôvodov sa navrhuje doplnenie § 38 ods. 5 zákona o bankách aj o splnomocňovacie ustanovenie na ustanovenie hodnoty (výšky alebo sadzby) poplatku za poskytnutie údajov o klientovi z registra bankových úverov a záruk.</w:t>
      </w:r>
    </w:p>
    <w:p w:rsidR="00055A2E" w:rsidP="00055A2E">
      <w:pPr>
        <w:jc w:val="both"/>
        <w:rPr>
          <w:rFonts w:ascii="Times New Roman" w:hAnsi="Times New Roman" w:cs="Times New Roman"/>
        </w:rPr>
      </w:pP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055A2E">
        <w:rPr>
          <w:rFonts w:ascii="Times New Roman" w:hAnsi="Times New Roman" w:cs="Times New Roman"/>
          <w:b/>
        </w:rPr>
        <w:t>Výbor NR SR pre financie a rozpočet</w:t>
      </w: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  <w:u w:val="single"/>
        </w:rPr>
      </w:pPr>
      <w:r w:rsidRPr="00055A2E">
        <w:rPr>
          <w:rFonts w:ascii="Times New Roman" w:hAnsi="Times New Roman" w:cs="Times New Roman"/>
          <w:b/>
        </w:rPr>
        <w:t>Gestorský výbor odporúča schváliť.</w:t>
      </w:r>
    </w:p>
    <w:p w:rsidR="00055A2E" w:rsidP="00055A2E">
      <w:pPr>
        <w:jc w:val="both"/>
        <w:rPr>
          <w:rFonts w:ascii="Times New Roman" w:hAnsi="Times New Roman" w:cs="Times New Roman"/>
        </w:rPr>
      </w:pPr>
    </w:p>
    <w:p w:rsidR="00055A2E" w:rsidP="00055A2E">
      <w:pPr>
        <w:jc w:val="both"/>
        <w:rPr>
          <w:rFonts w:ascii="Times New Roman" w:hAnsi="Times New Roman" w:cs="Times New Roman"/>
        </w:rPr>
      </w:pPr>
    </w:p>
    <w:p w:rsidR="00055A2E" w:rsidRPr="009434CE" w:rsidP="00055A2E">
      <w:pPr>
        <w:jc w:val="both"/>
        <w:rPr>
          <w:rFonts w:ascii="Times New Roman" w:hAnsi="Times New Roman" w:cs="Times New Roman"/>
        </w:rPr>
      </w:pPr>
    </w:p>
    <w:p w:rsidR="00055A2E" w:rsidRPr="006732DF" w:rsidP="00055A2E">
      <w:pPr>
        <w:numPr>
          <w:ilvl w:val="0"/>
          <w:numId w:val="30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</w:t>
      </w:r>
      <w:r w:rsidRPr="009434CE">
        <w:rPr>
          <w:rFonts w:ascii="Times New Roman" w:hAnsi="Times New Roman" w:cs="Times New Roman"/>
          <w:b/>
          <w:bCs/>
        </w:rPr>
        <w:t xml:space="preserve"> čl. I </w:t>
      </w:r>
      <w:r>
        <w:rPr>
          <w:rFonts w:ascii="Times New Roman" w:hAnsi="Times New Roman" w:cs="Times New Roman"/>
          <w:b/>
          <w:bCs/>
        </w:rPr>
        <w:t xml:space="preserve">– nový bod </w:t>
      </w:r>
    </w:p>
    <w:p w:rsidR="00055A2E" w:rsidRPr="006732DF" w:rsidP="00055A2E">
      <w:pPr>
        <w:ind w:left="360" w:firstLine="348"/>
        <w:jc w:val="both"/>
        <w:rPr>
          <w:rFonts w:ascii="Times New Roman" w:hAnsi="Times New Roman" w:cs="Times New Roman"/>
        </w:rPr>
      </w:pPr>
      <w:r w:rsidRPr="006732DF">
        <w:rPr>
          <w:rFonts w:ascii="Times New Roman" w:hAnsi="Times New Roman" w:cs="Times New Roman"/>
          <w:bCs/>
        </w:rPr>
        <w:t>Za bod 23 sa vkladá nový bod 24, ktorý znie:</w:t>
      </w:r>
    </w:p>
    <w:p w:rsidR="00055A2E" w:rsidRPr="009434CE" w:rsidP="00055A2E">
      <w:pPr>
        <w:pStyle w:val="BodyText2"/>
        <w:ind w:firstLine="708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„24. V § 41 ods. 3 sa slová „§ 23 ods. 2“ na</w:t>
      </w:r>
      <w:r w:rsidR="00A67583">
        <w:rPr>
          <w:rFonts w:ascii="Times New Roman" w:hAnsi="Times New Roman" w:cs="Times New Roman"/>
        </w:rPr>
        <w:t>hrádzajú slovami „§ 23 ods. 4.“.</w:t>
      </w:r>
    </w:p>
    <w:p w:rsidR="00055A2E" w:rsidRPr="009434CE" w:rsidP="00055A2E">
      <w:pPr>
        <w:jc w:val="both"/>
        <w:rPr>
          <w:rFonts w:ascii="Times New Roman" w:hAnsi="Times New Roman" w:cs="Times New Roman"/>
        </w:rPr>
      </w:pPr>
    </w:p>
    <w:p w:rsidR="00055A2E" w:rsidRPr="009434CE" w:rsidP="00055A2E">
      <w:pPr>
        <w:pStyle w:val="BodyText2"/>
        <w:ind w:firstLine="708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Ostatné body sa prečíslujú.</w:t>
      </w:r>
    </w:p>
    <w:p w:rsidR="00055A2E" w:rsidRPr="009434CE" w:rsidP="00055A2E">
      <w:pPr>
        <w:jc w:val="both"/>
        <w:rPr>
          <w:rFonts w:ascii="Times New Roman" w:hAnsi="Times New Roman" w:cs="Times New Roman"/>
        </w:rPr>
      </w:pPr>
    </w:p>
    <w:p w:rsidR="00055A2E" w:rsidRPr="009434CE" w:rsidP="00055A2E">
      <w:pPr>
        <w:ind w:left="2836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Ide o legislatívno technické spresnenie ustanovenia, ktoré sa okrem iného týka aj skúmania a hodnotenia pripravenosti banky na vykonávanie nových druhov obchodov z hľadiska riadenia rizík útvarom vnútornej kontroly a vnútorného auditu. Pritom z preskúmania doterajších noviel zákona o bankách vyplýva, že tento problém vznikol v dôsledku novely vykonanej zákonom č. 644/2006 Z. z., ktorá v rámci nového znenia § 23 posunula pôvodný odsek 2 (so zdokonaleným znením) na odsek 4, a to bez vykonania opravy vnútorného odkazu v ustanovení § 41 ods. 3.</w:t>
      </w:r>
    </w:p>
    <w:p w:rsidR="00055A2E" w:rsidP="00055A2E">
      <w:pPr>
        <w:jc w:val="both"/>
        <w:rPr>
          <w:rFonts w:ascii="Times New Roman" w:hAnsi="Times New Roman" w:cs="Times New Roman"/>
        </w:rPr>
      </w:pP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055A2E">
        <w:rPr>
          <w:rFonts w:ascii="Times New Roman" w:hAnsi="Times New Roman" w:cs="Times New Roman"/>
          <w:b/>
        </w:rPr>
        <w:t>Výbor NR SR pre financie a rozpočet</w:t>
      </w: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  <w:u w:val="single"/>
        </w:rPr>
      </w:pPr>
      <w:r w:rsidRPr="00055A2E">
        <w:rPr>
          <w:rFonts w:ascii="Times New Roman" w:hAnsi="Times New Roman" w:cs="Times New Roman"/>
          <w:b/>
        </w:rPr>
        <w:t>Gestorský výbor odporúča schváliť.</w:t>
      </w:r>
    </w:p>
    <w:p w:rsidR="00055A2E" w:rsidP="00055A2E">
      <w:pPr>
        <w:jc w:val="both"/>
        <w:rPr>
          <w:rFonts w:ascii="Times New Roman" w:hAnsi="Times New Roman" w:cs="Times New Roman"/>
        </w:rPr>
      </w:pPr>
    </w:p>
    <w:p w:rsidR="00055A2E" w:rsidP="00055A2E">
      <w:pPr>
        <w:jc w:val="both"/>
        <w:rPr>
          <w:rFonts w:ascii="Times New Roman" w:hAnsi="Times New Roman" w:cs="Times New Roman"/>
        </w:rPr>
      </w:pPr>
    </w:p>
    <w:p w:rsidR="00055A2E" w:rsidP="00055A2E">
      <w:pPr>
        <w:jc w:val="both"/>
        <w:rPr>
          <w:rFonts w:ascii="Times New Roman" w:hAnsi="Times New Roman" w:cs="Times New Roman"/>
        </w:rPr>
      </w:pPr>
    </w:p>
    <w:p w:rsidR="005509F5" w:rsidP="00055A2E">
      <w:pPr>
        <w:jc w:val="both"/>
        <w:rPr>
          <w:rFonts w:ascii="Times New Roman" w:hAnsi="Times New Roman" w:cs="Times New Roman"/>
        </w:rPr>
      </w:pPr>
    </w:p>
    <w:p w:rsidR="005509F5" w:rsidP="00055A2E">
      <w:pPr>
        <w:jc w:val="both"/>
        <w:rPr>
          <w:rFonts w:ascii="Times New Roman" w:hAnsi="Times New Roman" w:cs="Times New Roman"/>
        </w:rPr>
      </w:pPr>
    </w:p>
    <w:p w:rsidR="00055A2E" w:rsidP="00055A2E">
      <w:pPr>
        <w:jc w:val="both"/>
        <w:rPr>
          <w:rFonts w:ascii="Times New Roman" w:hAnsi="Times New Roman" w:cs="Times New Roman"/>
        </w:rPr>
      </w:pPr>
    </w:p>
    <w:p w:rsidR="00055A2E" w:rsidRPr="008F35D7" w:rsidP="00055A2E">
      <w:pPr>
        <w:numPr>
          <w:ilvl w:val="0"/>
          <w:numId w:val="30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8F35D7">
        <w:rPr>
          <w:rFonts w:ascii="Times New Roman" w:hAnsi="Times New Roman" w:cs="Times New Roman"/>
          <w:b/>
        </w:rPr>
        <w:t>K čl. I</w:t>
      </w:r>
      <w:r>
        <w:rPr>
          <w:rFonts w:ascii="Times New Roman" w:hAnsi="Times New Roman" w:cs="Times New Roman"/>
          <w:b/>
        </w:rPr>
        <w:t xml:space="preserve"> bod </w:t>
      </w:r>
      <w:r w:rsidRPr="008F35D7">
        <w:rPr>
          <w:rFonts w:ascii="Times New Roman" w:hAnsi="Times New Roman" w:cs="Times New Roman"/>
          <w:b/>
        </w:rPr>
        <w:t>30</w:t>
      </w:r>
    </w:p>
    <w:p w:rsidR="00055A2E" w:rsidRPr="00D04354" w:rsidP="00055A2E">
      <w:pPr>
        <w:ind w:left="705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V § 48 ods. 1 v prvej vete  za slová „a orgán dohľadu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 xml:space="preserve"> vložiť slová  „iného členského štátu“.</w:t>
      </w:r>
    </w:p>
    <w:p w:rsidR="00055A2E" w:rsidRPr="00D04354" w:rsidP="00055A2E">
      <w:pPr>
        <w:ind w:left="2832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Navrhované nové znenie § 48 ods. 1 upravuje vzájomnú  oznamovaciu povinnosť orgánov dohľadu členských štátov  v</w:t>
      </w:r>
      <w:r>
        <w:rPr>
          <w:rFonts w:ascii="Times New Roman" w:hAnsi="Times New Roman" w:cs="Times New Roman"/>
        </w:rPr>
        <w:t> </w:t>
      </w:r>
      <w:r w:rsidRPr="00D04354">
        <w:rPr>
          <w:rFonts w:ascii="Times New Roman" w:hAnsi="Times New Roman" w:cs="Times New Roman"/>
        </w:rPr>
        <w:t>prípadoch</w:t>
      </w:r>
      <w:r>
        <w:rPr>
          <w:rFonts w:ascii="Times New Roman" w:hAnsi="Times New Roman" w:cs="Times New Roman"/>
        </w:rPr>
        <w:t>,</w:t>
      </w:r>
      <w:r w:rsidRPr="00D04354">
        <w:rPr>
          <w:rFonts w:ascii="Times New Roman" w:hAnsi="Times New Roman" w:cs="Times New Roman"/>
        </w:rPr>
        <w:t xml:space="preserve"> ak vznikne kritická situácia vrátane nepriaznivého vývoja na finančných trhoch, ktorá potencionálne ohrozuje likviditu trhu a stabilitu v členských štátoch. V prvej vete je upravená oznamovacia  povinnosť Národnej banky Slovenska voči orgánu dohľadu iného členského štátu  v súvislosti s výkonom dohľadu na konsolidovanom základe, čo je potrebné </w:t>
      </w:r>
      <w:r>
        <w:rPr>
          <w:rFonts w:ascii="Times New Roman" w:hAnsi="Times New Roman" w:cs="Times New Roman"/>
        </w:rPr>
        <w:t>normatívne</w:t>
      </w:r>
      <w:r w:rsidRPr="00D04354">
        <w:rPr>
          <w:rFonts w:ascii="Times New Roman" w:hAnsi="Times New Roman" w:cs="Times New Roman"/>
        </w:rPr>
        <w:t xml:space="preserve"> vyjadriť.</w:t>
      </w:r>
    </w:p>
    <w:p w:rsidR="00055A2E" w:rsidP="00055A2E">
      <w:pPr>
        <w:jc w:val="both"/>
        <w:rPr>
          <w:rFonts w:ascii="Times New Roman" w:hAnsi="Times New Roman" w:cs="Times New Roman"/>
        </w:rPr>
      </w:pPr>
    </w:p>
    <w:p w:rsid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055A2E">
        <w:rPr>
          <w:rFonts w:ascii="Times New Roman" w:hAnsi="Times New Roman" w:cs="Times New Roman"/>
          <w:b/>
        </w:rPr>
        <w:t>Výbor NR SR pre financie a</w:t>
      </w:r>
      <w:r w:rsidR="005509F5">
        <w:rPr>
          <w:rFonts w:ascii="Times New Roman" w:hAnsi="Times New Roman" w:cs="Times New Roman"/>
          <w:b/>
        </w:rPr>
        <w:t> </w:t>
      </w:r>
      <w:r w:rsidRPr="00055A2E">
        <w:rPr>
          <w:rFonts w:ascii="Times New Roman" w:hAnsi="Times New Roman" w:cs="Times New Roman"/>
          <w:b/>
        </w:rPr>
        <w:t>rozpočet</w:t>
      </w:r>
    </w:p>
    <w:p w:rsidR="005509F5" w:rsidRPr="005509F5" w:rsidP="005509F5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5509F5">
        <w:rPr>
          <w:rFonts w:ascii="Times New Roman" w:hAnsi="Times New Roman" w:cs="Times New Roman"/>
          <w:b/>
        </w:rPr>
        <w:t>Ústavnoprávny výbor NR SR</w:t>
      </w: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  <w:u w:val="single"/>
        </w:rPr>
      </w:pPr>
      <w:r w:rsidRPr="00055A2E">
        <w:rPr>
          <w:rFonts w:ascii="Times New Roman" w:hAnsi="Times New Roman" w:cs="Times New Roman"/>
          <w:b/>
        </w:rPr>
        <w:t>Gestorský výbor odporúča schváliť.</w:t>
      </w:r>
    </w:p>
    <w:p w:rsidR="00055A2E" w:rsidP="00055A2E">
      <w:pPr>
        <w:jc w:val="both"/>
        <w:rPr>
          <w:rFonts w:ascii="Times New Roman" w:hAnsi="Times New Roman" w:cs="Times New Roman"/>
        </w:rPr>
      </w:pPr>
    </w:p>
    <w:p w:rsidR="005509F5" w:rsidP="00055A2E">
      <w:pPr>
        <w:jc w:val="both"/>
        <w:rPr>
          <w:rFonts w:ascii="Times New Roman" w:hAnsi="Times New Roman" w:cs="Times New Roman"/>
        </w:rPr>
      </w:pPr>
    </w:p>
    <w:p w:rsidR="005509F5" w:rsidP="00055A2E">
      <w:pPr>
        <w:jc w:val="both"/>
        <w:rPr>
          <w:rFonts w:ascii="Times New Roman" w:hAnsi="Times New Roman" w:cs="Times New Roman"/>
        </w:rPr>
      </w:pPr>
    </w:p>
    <w:p w:rsidR="00055A2E" w:rsidP="00055A2E">
      <w:pPr>
        <w:numPr>
          <w:ilvl w:val="0"/>
          <w:numId w:val="30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</w:t>
      </w:r>
      <w:r w:rsidRPr="009434CE">
        <w:rPr>
          <w:rFonts w:ascii="Times New Roman" w:hAnsi="Times New Roman" w:cs="Times New Roman"/>
          <w:b/>
          <w:bCs/>
        </w:rPr>
        <w:t xml:space="preserve"> čl. I </w:t>
      </w:r>
      <w:r>
        <w:rPr>
          <w:rFonts w:ascii="Times New Roman" w:hAnsi="Times New Roman" w:cs="Times New Roman"/>
          <w:b/>
          <w:bCs/>
        </w:rPr>
        <w:t>– nový bod</w:t>
      </w:r>
    </w:p>
    <w:p w:rsidR="00055A2E" w:rsidRPr="006732DF" w:rsidP="00055A2E">
      <w:pPr>
        <w:ind w:left="360" w:firstLine="348"/>
        <w:jc w:val="both"/>
        <w:rPr>
          <w:rFonts w:ascii="Times New Roman" w:hAnsi="Times New Roman" w:cs="Times New Roman"/>
          <w:bCs/>
        </w:rPr>
      </w:pPr>
      <w:r w:rsidRPr="006732DF">
        <w:rPr>
          <w:rFonts w:ascii="Times New Roman" w:hAnsi="Times New Roman" w:cs="Times New Roman"/>
          <w:bCs/>
        </w:rPr>
        <w:t>Za bod 34 sa vkladá nový bod 35, ktorý znie:</w:t>
      </w:r>
    </w:p>
    <w:p w:rsidR="00055A2E" w:rsidRPr="009434CE" w:rsidP="00055A2E">
      <w:pPr>
        <w:autoSpaceDE/>
        <w:autoSpaceDN/>
        <w:ind w:left="709"/>
        <w:jc w:val="both"/>
        <w:rPr>
          <w:rFonts w:ascii="Times New Roman" w:hAnsi="Times New Roman" w:cs="Times New Roman"/>
          <w:color w:val="000000"/>
        </w:rPr>
      </w:pPr>
      <w:r w:rsidRPr="009434CE">
        <w:rPr>
          <w:rFonts w:ascii="Times New Roman" w:hAnsi="Times New Roman" w:cs="Times New Roman"/>
        </w:rPr>
        <w:t xml:space="preserve">„35. </w:t>
      </w:r>
      <w:r w:rsidRPr="009434CE">
        <w:rPr>
          <w:rFonts w:ascii="Times New Roman" w:hAnsi="Times New Roman" w:cs="Times New Roman"/>
          <w:color w:val="000000"/>
        </w:rPr>
        <w:t>V § 52 ods. 9 sa za slová „všeobecne záväznými právnymi predpismi“ vkladá čiarka a slová „s rozhodnutiami Národnej banky Slovenska“.“.</w:t>
      </w:r>
    </w:p>
    <w:p w:rsidR="00055A2E" w:rsidRPr="009434CE" w:rsidP="00055A2E">
      <w:pPr>
        <w:autoSpaceDE/>
        <w:autoSpaceDN/>
        <w:jc w:val="both"/>
        <w:rPr>
          <w:rFonts w:ascii="Times New Roman" w:hAnsi="Times New Roman" w:cs="Times New Roman"/>
          <w:color w:val="000000"/>
        </w:rPr>
      </w:pPr>
    </w:p>
    <w:p w:rsidR="00055A2E" w:rsidRPr="009434CE" w:rsidP="00055A2E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</w:rPr>
      </w:pPr>
      <w:r w:rsidRPr="009434CE">
        <w:rPr>
          <w:rFonts w:ascii="Times New Roman" w:hAnsi="Times New Roman" w:cs="Times New Roman"/>
          <w:color w:val="000000"/>
        </w:rPr>
        <w:t>Ostatné body sa prečíslujú.</w:t>
      </w:r>
    </w:p>
    <w:p w:rsidR="00055A2E" w:rsidRPr="009434CE" w:rsidP="00055A2E">
      <w:pPr>
        <w:autoSpaceDE/>
        <w:autoSpaceDN/>
        <w:jc w:val="both"/>
        <w:rPr>
          <w:rFonts w:ascii="Times New Roman" w:hAnsi="Times New Roman" w:cs="Times New Roman"/>
          <w:color w:val="000000"/>
        </w:rPr>
      </w:pPr>
    </w:p>
    <w:p w:rsidR="00055A2E" w:rsidRPr="009434CE" w:rsidP="00055A2E">
      <w:pPr>
        <w:pStyle w:val="BodyTextIndent2"/>
        <w:ind w:left="2836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Navrhuje sa doplniť § 52 ods. 9 zákona o bankách v záujme zdokonalenia legislatívnych predpokladov na zabezpečenie efektívneho a účinného výkonu dohľadu tak, aby Národná banka Slovenska (NBS) mala možnosť aj zo strany akcionárov bánk zabezpečiť rešpektovanie a plnenie povinností uložených banke rozhodnutím NBS, napríklad pri predbežnom opatrení alebo rozhodnutí ukladajúcom povinnosť udržiavať vlastné zdroje banky v určenej výške a pod. Preto sa navrhuje doplniť znenie ustanovenia § 52 ods. 9 tak, aby toto ustanovenie dôsledne zohľadňovalo znenie ustanovenia § 50 ods. 1 zákona o bankách.</w:t>
      </w:r>
    </w:p>
    <w:p w:rsidR="00055A2E" w:rsidRPr="009434CE" w:rsidP="00055A2E">
      <w:pPr>
        <w:jc w:val="both"/>
        <w:rPr>
          <w:rFonts w:ascii="Times New Roman" w:hAnsi="Times New Roman" w:cs="Times New Roman"/>
        </w:rPr>
      </w:pP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055A2E">
        <w:rPr>
          <w:rFonts w:ascii="Times New Roman" w:hAnsi="Times New Roman" w:cs="Times New Roman"/>
          <w:b/>
        </w:rPr>
        <w:t>Výbor NR SR pre financie a rozpočet</w:t>
      </w: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  <w:u w:val="single"/>
        </w:rPr>
      </w:pPr>
      <w:r w:rsidRPr="00055A2E">
        <w:rPr>
          <w:rFonts w:ascii="Times New Roman" w:hAnsi="Times New Roman" w:cs="Times New Roman"/>
          <w:b/>
        </w:rPr>
        <w:t>Gestorský výbor odporúča schváliť.</w:t>
      </w:r>
    </w:p>
    <w:p w:rsidR="00055A2E" w:rsidP="00055A2E">
      <w:pPr>
        <w:jc w:val="both"/>
        <w:rPr>
          <w:rFonts w:ascii="Times New Roman" w:hAnsi="Times New Roman" w:cs="Times New Roman"/>
        </w:rPr>
      </w:pPr>
    </w:p>
    <w:p w:rsidR="00055A2E" w:rsidRPr="009434CE" w:rsidP="00055A2E">
      <w:pPr>
        <w:jc w:val="both"/>
        <w:rPr>
          <w:rFonts w:ascii="Times New Roman" w:hAnsi="Times New Roman" w:cs="Times New Roman"/>
        </w:rPr>
      </w:pPr>
    </w:p>
    <w:p w:rsidR="00055A2E" w:rsidP="00055A2E">
      <w:pPr>
        <w:jc w:val="both"/>
        <w:rPr>
          <w:rFonts w:ascii="Times New Roman" w:hAnsi="Times New Roman" w:cs="Times New Roman"/>
        </w:rPr>
      </w:pPr>
    </w:p>
    <w:p w:rsidR="005509F5" w:rsidRPr="009434CE" w:rsidP="00055A2E">
      <w:pPr>
        <w:jc w:val="both"/>
        <w:rPr>
          <w:rFonts w:ascii="Times New Roman" w:hAnsi="Times New Roman" w:cs="Times New Roman"/>
        </w:rPr>
      </w:pPr>
    </w:p>
    <w:p w:rsidR="00055A2E" w:rsidRPr="006732DF" w:rsidP="00055A2E">
      <w:pPr>
        <w:numPr>
          <w:ilvl w:val="0"/>
          <w:numId w:val="30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</w:t>
      </w:r>
      <w:r w:rsidRPr="009434CE">
        <w:rPr>
          <w:rFonts w:ascii="Times New Roman" w:hAnsi="Times New Roman" w:cs="Times New Roman"/>
          <w:b/>
          <w:bCs/>
        </w:rPr>
        <w:t xml:space="preserve"> čl. I </w:t>
      </w:r>
      <w:r>
        <w:rPr>
          <w:rFonts w:ascii="Times New Roman" w:hAnsi="Times New Roman" w:cs="Times New Roman"/>
          <w:b/>
          <w:bCs/>
        </w:rPr>
        <w:t>– nový bod</w:t>
      </w:r>
    </w:p>
    <w:p w:rsidR="00055A2E" w:rsidRPr="006732DF" w:rsidP="00055A2E">
      <w:pPr>
        <w:ind w:left="360" w:firstLine="348"/>
        <w:jc w:val="both"/>
        <w:rPr>
          <w:rFonts w:ascii="Times New Roman" w:hAnsi="Times New Roman" w:cs="Times New Roman"/>
        </w:rPr>
      </w:pPr>
      <w:r w:rsidRPr="006732DF">
        <w:rPr>
          <w:rFonts w:ascii="Times New Roman" w:hAnsi="Times New Roman" w:cs="Times New Roman"/>
          <w:bCs/>
        </w:rPr>
        <w:t>Za bod 42 sa vkladá nový bod 43, ktorý znie:</w:t>
      </w:r>
    </w:p>
    <w:p w:rsidR="00055A2E" w:rsidRPr="009434CE" w:rsidP="00055A2E">
      <w:pPr>
        <w:pStyle w:val="BodyText2"/>
        <w:tabs>
          <w:tab w:val="left" w:pos="-720"/>
        </w:tabs>
        <w:ind w:left="720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„43. V § 91 ods. 2 sa za slová „považuje aj“ vkladajú slová „právny nástupca pôvodného klienta v rozsahu týkajúcom sa práv a povinností, ktoré nadobudol tento právny nástupca,“.“.</w:t>
      </w:r>
    </w:p>
    <w:p w:rsidR="00055A2E" w:rsidRPr="009434CE" w:rsidP="00055A2E">
      <w:pPr>
        <w:tabs>
          <w:tab w:val="left" w:pos="-720"/>
        </w:tabs>
        <w:autoSpaceDE/>
        <w:autoSpaceDN/>
        <w:ind w:firstLine="709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Ostatné body sa prečíslujú.</w:t>
      </w:r>
    </w:p>
    <w:p w:rsidR="00055A2E" w:rsidRPr="009434CE" w:rsidP="00055A2E">
      <w:pPr>
        <w:jc w:val="both"/>
        <w:rPr>
          <w:rFonts w:ascii="Times New Roman" w:hAnsi="Times New Roman" w:cs="Times New Roman"/>
        </w:rPr>
      </w:pPr>
    </w:p>
    <w:p w:rsidR="00055A2E" w:rsidRPr="009434CE" w:rsidP="00055A2E">
      <w:pPr>
        <w:ind w:left="2836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Ustanovenie § 91 ods. 2 zákona o bankách sa navrhuje upraviť v záujme zdokonalenia právnych predpokladov na zjednodušenú interpretáciu a aplikáciu ustanovení o bankovom tajomstve z hľadiska postavenia právnych nástupcov pôvodných klientov bánk a pobočiek zahraničných bánk.</w:t>
      </w:r>
    </w:p>
    <w:p w:rsidR="00055A2E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055A2E">
        <w:rPr>
          <w:rFonts w:ascii="Times New Roman" w:hAnsi="Times New Roman" w:cs="Times New Roman"/>
          <w:b/>
        </w:rPr>
        <w:t>Výbor NR SR pre financie a rozpočet</w:t>
      </w: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  <w:u w:val="single"/>
        </w:rPr>
      </w:pPr>
      <w:r w:rsidRPr="00055A2E">
        <w:rPr>
          <w:rFonts w:ascii="Times New Roman" w:hAnsi="Times New Roman" w:cs="Times New Roman"/>
          <w:b/>
        </w:rPr>
        <w:t>Gestorský výbor odporúča schváliť.</w:t>
      </w:r>
    </w:p>
    <w:p w:rsidR="00055A2E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055A2E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5509F5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055A2E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055A2E" w:rsidRPr="006732DF" w:rsidP="00055A2E">
      <w:pPr>
        <w:numPr>
          <w:ilvl w:val="0"/>
          <w:numId w:val="30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F35D7">
        <w:rPr>
          <w:rFonts w:ascii="Times New Roman" w:hAnsi="Times New Roman" w:cs="Times New Roman"/>
          <w:b/>
        </w:rPr>
        <w:t>K čl. I</w:t>
      </w:r>
      <w:r>
        <w:rPr>
          <w:rFonts w:ascii="Times New Roman" w:hAnsi="Times New Roman" w:cs="Times New Roman"/>
          <w:b/>
        </w:rPr>
        <w:t xml:space="preserve"> bod </w:t>
      </w:r>
      <w:r w:rsidRPr="008F35D7">
        <w:rPr>
          <w:rFonts w:ascii="Times New Roman" w:hAnsi="Times New Roman" w:cs="Times New Roman"/>
          <w:b/>
        </w:rPr>
        <w:t xml:space="preserve">49  </w:t>
      </w:r>
    </w:p>
    <w:p w:rsidR="00055A2E" w:rsidRPr="00D04354" w:rsidP="00055A2E">
      <w:pPr>
        <w:ind w:left="708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V názve § 122m  a v § 122m ods.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>2  v druhom a v treťom riadku slová „1. marca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 xml:space="preserve"> nahradiť slovami „1. apríla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>.</w:t>
      </w:r>
    </w:p>
    <w:p w:rsidR="00055A2E" w:rsidP="00055A2E">
      <w:pPr>
        <w:spacing w:line="360" w:lineRule="auto"/>
        <w:jc w:val="both"/>
        <w:rPr>
          <w:rFonts w:ascii="Times New Roman" w:hAnsi="Times New Roman" w:cs="Times New Roman"/>
        </w:rPr>
      </w:pPr>
    </w:p>
    <w:p w:rsidR="00055A2E" w:rsidRPr="00D04354" w:rsidP="00055A2E">
      <w:pPr>
        <w:ind w:left="2832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>o zreálnenie navrhovanej účinnosti zákona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>vo väzbe na harmonogram schôdzí Národnej rady Slovenskej republiky rešpektujúc legisvakančné lehoty a v neposlednom rade o potrebu dôsledného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 xml:space="preserve">rešpektovania ústavných právomocí prezidenta Slovenskej republiky  (čl. 102 písm. o) </w:t>
      </w:r>
      <w:r>
        <w:rPr>
          <w:rFonts w:ascii="Times New Roman" w:hAnsi="Times New Roman" w:cs="Times New Roman"/>
        </w:rPr>
        <w:t xml:space="preserve"> Ústavy Slovenskej republiky).</w:t>
      </w:r>
    </w:p>
    <w:p w:rsid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</w:p>
    <w:p w:rsid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055A2E">
        <w:rPr>
          <w:rFonts w:ascii="Times New Roman" w:hAnsi="Times New Roman" w:cs="Times New Roman"/>
          <w:b/>
        </w:rPr>
        <w:t>Výbor NR SR pre financie a</w:t>
      </w:r>
      <w:r w:rsidR="005509F5">
        <w:rPr>
          <w:rFonts w:ascii="Times New Roman" w:hAnsi="Times New Roman" w:cs="Times New Roman"/>
          <w:b/>
        </w:rPr>
        <w:t> </w:t>
      </w:r>
      <w:r w:rsidRPr="00055A2E">
        <w:rPr>
          <w:rFonts w:ascii="Times New Roman" w:hAnsi="Times New Roman" w:cs="Times New Roman"/>
          <w:b/>
        </w:rPr>
        <w:t>rozpočet</w:t>
      </w:r>
    </w:p>
    <w:p w:rsidR="005509F5" w:rsidRPr="005509F5" w:rsidP="005509F5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5509F5">
        <w:rPr>
          <w:rFonts w:ascii="Times New Roman" w:hAnsi="Times New Roman" w:cs="Times New Roman"/>
          <w:b/>
        </w:rPr>
        <w:t>Ústavnoprávny výbor NR SR</w:t>
      </w: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  <w:u w:val="single"/>
        </w:rPr>
      </w:pPr>
      <w:r w:rsidRPr="00055A2E">
        <w:rPr>
          <w:rFonts w:ascii="Times New Roman" w:hAnsi="Times New Roman" w:cs="Times New Roman"/>
          <w:b/>
        </w:rPr>
        <w:t>Gestorský výbor odporúča schváliť.</w:t>
      </w:r>
    </w:p>
    <w:p w:rsidR="00055A2E" w:rsidP="00055A2E">
      <w:pPr>
        <w:spacing w:line="360" w:lineRule="auto"/>
        <w:jc w:val="both"/>
        <w:rPr>
          <w:rFonts w:ascii="Times New Roman" w:hAnsi="Times New Roman" w:cs="Times New Roman"/>
        </w:rPr>
      </w:pPr>
    </w:p>
    <w:p w:rsidR="005509F5" w:rsidP="00055A2E">
      <w:pPr>
        <w:spacing w:line="360" w:lineRule="auto"/>
        <w:jc w:val="both"/>
        <w:rPr>
          <w:rFonts w:ascii="Times New Roman" w:hAnsi="Times New Roman" w:cs="Times New Roman"/>
        </w:rPr>
      </w:pPr>
    </w:p>
    <w:p w:rsidR="00055A2E" w:rsidRPr="006732DF" w:rsidP="00055A2E">
      <w:pPr>
        <w:pStyle w:val="BodyTextIndent3"/>
        <w:numPr>
          <w:ilvl w:val="0"/>
          <w:numId w:val="30"/>
        </w:numPr>
        <w:tabs>
          <w:tab w:val="left" w:pos="720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</w:t>
      </w:r>
      <w:r w:rsidRPr="009434CE">
        <w:rPr>
          <w:rFonts w:ascii="Times New Roman" w:hAnsi="Times New Roman" w:cs="Times New Roman"/>
          <w:b/>
          <w:szCs w:val="24"/>
        </w:rPr>
        <w:t xml:space="preserve"> </w:t>
      </w:r>
      <w:r w:rsidRPr="009434CE">
        <w:rPr>
          <w:rFonts w:ascii="Times New Roman" w:hAnsi="Times New Roman" w:cs="Times New Roman"/>
          <w:b/>
          <w:szCs w:val="24"/>
          <w:lang w:val="sk-SK"/>
        </w:rPr>
        <w:t>čl. I</w:t>
      </w:r>
      <w:r>
        <w:rPr>
          <w:rFonts w:ascii="Times New Roman" w:hAnsi="Times New Roman" w:cs="Times New Roman"/>
          <w:b/>
          <w:szCs w:val="24"/>
          <w:lang w:val="sk-SK"/>
        </w:rPr>
        <w:t> bod 49</w:t>
      </w:r>
    </w:p>
    <w:p w:rsidR="00055A2E" w:rsidRPr="00901501" w:rsidP="00055A2E">
      <w:pPr>
        <w:pStyle w:val="BodyTextIndent3"/>
        <w:ind w:left="360" w:firstLine="348"/>
        <w:rPr>
          <w:rFonts w:ascii="Times New Roman" w:hAnsi="Times New Roman" w:cs="Times New Roman"/>
          <w:szCs w:val="24"/>
        </w:rPr>
      </w:pPr>
      <w:r w:rsidRPr="00901501">
        <w:rPr>
          <w:rFonts w:ascii="Times New Roman" w:hAnsi="Times New Roman" w:cs="Times New Roman"/>
          <w:szCs w:val="24"/>
          <w:lang w:val="sk-SK"/>
        </w:rPr>
        <w:t>V bode 49 sa do navrhovaného § 122m dopĺňajú odseky 3 až 6, ktoré znejú:</w:t>
      </w:r>
    </w:p>
    <w:p w:rsidR="00055A2E" w:rsidRPr="009434CE" w:rsidP="00055A2E">
      <w:pPr>
        <w:autoSpaceDE/>
        <w:autoSpaceDN/>
        <w:ind w:left="708" w:firstLine="1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 xml:space="preserve">„(3) Banky, ktoré počítajú hodnotu rizikovo vážených expozícií použitím prístupu interných ratingov, musia mať do 31. decembra 2011 vlastné zdroje rovné alebo vyššie ako hodnoty uvedené v odsekoch </w:t>
      </w:r>
      <w:smartTag w:uri="urn:schemas-microsoft-com:office:smarttags" w:element="metricconverter">
        <w:smartTagPr>
          <w:attr w:name="ProductID" w:val="4 a"/>
        </w:smartTagPr>
        <w:r w:rsidRPr="009434CE">
          <w:rPr>
            <w:rFonts w:ascii="Times New Roman" w:hAnsi="Times New Roman" w:cs="Times New Roman"/>
          </w:rPr>
          <w:t>4 a</w:t>
        </w:r>
      </w:smartTag>
      <w:r w:rsidRPr="009434CE">
        <w:rPr>
          <w:rFonts w:ascii="Times New Roman" w:hAnsi="Times New Roman" w:cs="Times New Roman"/>
        </w:rPr>
        <w:t xml:space="preserve"> 5. Banky, ktoré používajú pokročilý prístup merania pre výpočet požiadaviek na vlastné zdroje na operačné riziko, musia mať do 31. decembra 2011 vlastné zdroje rovné alebo vyššie ako hodnoty uvedené v odsekoch 4 a 5.</w:t>
      </w:r>
    </w:p>
    <w:p w:rsidR="00055A2E" w:rsidRPr="009434CE" w:rsidP="00055A2E">
      <w:pPr>
        <w:autoSpaceDE/>
        <w:autoSpaceDN/>
        <w:ind w:left="708" w:firstLine="1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(4) Hodnota vlastných zdrojov podľa odseku 3 je 80 % z celkovej minimálnej požiadavky na vlastné zdroje podľa predpisov účinných k 31. decembru 2006.</w:t>
      </w:r>
    </w:p>
    <w:p w:rsidR="00055A2E" w:rsidRPr="009434CE" w:rsidP="00055A2E">
      <w:pPr>
        <w:autoSpaceDE/>
        <w:autoSpaceDN/>
        <w:ind w:left="708" w:firstLine="1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(5) Hodnota vlastných zdrojov podľa odseku 3 je 80 % z celkovej minimálnej požiadavky na vlastné zdroje podľa predpisov účinných k 31. marcu 2011, a to na základe predchádzajúceho súhlasu Národnej banky Slovenska, ak banka začala na výpočty svojich požiadaviek na vlastné zdroje používať prístup interných modelov alebo pokročilý prístup merania od 1. januára 2010 alebo neskôr.</w:t>
      </w:r>
    </w:p>
    <w:p w:rsidR="00055A2E" w:rsidRPr="009434CE" w:rsidP="00055A2E">
      <w:pPr>
        <w:autoSpaceDE/>
        <w:autoSpaceDN/>
        <w:ind w:left="708" w:firstLine="1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(6) Do 31. decembra 2012 expozíciami vážená priemerná strata v prípade zlyhania pre všetky retailové expozície, ktoré sú zabezpečené nehnuteľnosťami určenými na bývanie a nevyužívajú štátne záruky, nesmie byť nižšia ako 10 %.“.</w:t>
      </w:r>
    </w:p>
    <w:p w:rsidR="00055A2E" w:rsidRPr="009434CE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055A2E" w:rsidRPr="009434CE" w:rsidP="00055A2E">
      <w:pPr>
        <w:autoSpaceDE/>
        <w:autoSpaceDN/>
        <w:ind w:left="2836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Transpozícia článku 1 bodu 16 smernice 2010/76/ES (čl. 152 ods. 5a až 5d smernice 2006/48/ES).</w:t>
      </w:r>
    </w:p>
    <w:p w:rsidR="00055A2E" w:rsidP="00055A2E">
      <w:pPr>
        <w:autoSpaceDE/>
        <w:autoSpaceDN/>
        <w:ind w:left="2836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 xml:space="preserve">Transpozícia článku 1, bodu 17 smernice 2010/76/ES (čl. 154 ods. 5 smernice 2006/48/ES). Pôvodné znenie čl. 154 odseku 5 smernice 2006/48/ES v platnom znení zákona o bankách transponované v § </w:t>
      </w:r>
      <w:smartTag w:uri="urn:schemas-microsoft-com:office:smarttags" w:element="metricconverter">
        <w:smartTagPr>
          <w:attr w:name="ProductID" w:val="122f"/>
        </w:smartTagPr>
        <w:r w:rsidRPr="009434CE">
          <w:rPr>
            <w:rFonts w:ascii="Times New Roman" w:hAnsi="Times New Roman" w:cs="Times New Roman"/>
          </w:rPr>
          <w:t>122f</w:t>
        </w:r>
      </w:smartTag>
      <w:r w:rsidRPr="009434CE">
        <w:rPr>
          <w:rFonts w:ascii="Times New Roman" w:hAnsi="Times New Roman" w:cs="Times New Roman"/>
        </w:rPr>
        <w:t xml:space="preserve"> ods. 13 sa nahrádza novým znením s jediným rozdielom, a to posunutím lehoty tam určenej z 31. decembra 2010 na lehotu do 31. decembra 2012. Nakoľko tento zákon má byť účinný najskôr </w:t>
      </w:r>
      <w:r w:rsidRPr="002365BD">
        <w:rPr>
          <w:rFonts w:ascii="Times New Roman" w:hAnsi="Times New Roman" w:cs="Times New Roman"/>
        </w:rPr>
        <w:t xml:space="preserve">1. </w:t>
      </w:r>
      <w:r w:rsidRPr="002365BD" w:rsidR="00A67583">
        <w:rPr>
          <w:rFonts w:ascii="Times New Roman" w:hAnsi="Times New Roman" w:cs="Times New Roman"/>
        </w:rPr>
        <w:t>apríla</w:t>
      </w:r>
      <w:r w:rsidRPr="002365BD">
        <w:rPr>
          <w:rFonts w:ascii="Times New Roman" w:hAnsi="Times New Roman" w:cs="Times New Roman"/>
        </w:rPr>
        <w:t xml:space="preserve"> 2011, nie je možné novelizovať § </w:t>
      </w:r>
      <w:smartTag w:uri="urn:schemas-microsoft-com:office:smarttags" w:element="metricconverter">
        <w:smartTagPr>
          <w:attr w:name="ProductID" w:val="122f"/>
        </w:smartTagPr>
        <w:r w:rsidRPr="002365BD">
          <w:rPr>
            <w:rFonts w:ascii="Times New Roman" w:hAnsi="Times New Roman" w:cs="Times New Roman"/>
          </w:rPr>
          <w:t>122f</w:t>
        </w:r>
      </w:smartTag>
      <w:r w:rsidRPr="002365BD">
        <w:rPr>
          <w:rFonts w:ascii="Times New Roman" w:hAnsi="Times New Roman" w:cs="Times New Roman"/>
        </w:rPr>
        <w:t xml:space="preserve"> ods. 13, ale je potrebné</w:t>
      </w:r>
      <w:r w:rsidRPr="009434CE">
        <w:rPr>
          <w:rFonts w:ascii="Times New Roman" w:hAnsi="Times New Roman" w:cs="Times New Roman"/>
        </w:rPr>
        <w:t xml:space="preserve"> prijať nové prechodné ustanovenie v § 122m ods. 3; medzitým zanikne účinok § </w:t>
      </w:r>
      <w:smartTag w:uri="urn:schemas-microsoft-com:office:smarttags" w:element="metricconverter">
        <w:smartTagPr>
          <w:attr w:name="ProductID" w:val="122f"/>
        </w:smartTagPr>
        <w:r w:rsidRPr="009434CE">
          <w:rPr>
            <w:rFonts w:ascii="Times New Roman" w:hAnsi="Times New Roman" w:cs="Times New Roman"/>
          </w:rPr>
          <w:t>122f</w:t>
        </w:r>
      </w:smartTag>
      <w:r w:rsidRPr="009434CE">
        <w:rPr>
          <w:rFonts w:ascii="Times New Roman" w:hAnsi="Times New Roman" w:cs="Times New Roman"/>
        </w:rPr>
        <w:t xml:space="preserve"> ods. 13 zákona o bankách.</w:t>
      </w:r>
    </w:p>
    <w:p w:rsidR="00055A2E" w:rsidP="00055A2E">
      <w:pPr>
        <w:autoSpaceDE/>
        <w:autoSpaceDN/>
        <w:ind w:left="2836"/>
        <w:jc w:val="both"/>
        <w:rPr>
          <w:rFonts w:ascii="Times New Roman" w:hAnsi="Times New Roman" w:cs="Times New Roman"/>
        </w:rPr>
      </w:pP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055A2E">
        <w:rPr>
          <w:rFonts w:ascii="Times New Roman" w:hAnsi="Times New Roman" w:cs="Times New Roman"/>
          <w:b/>
        </w:rPr>
        <w:t>Výbor NR SR pre financie a rozpočet</w:t>
      </w: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  <w:u w:val="single"/>
        </w:rPr>
      </w:pPr>
      <w:r w:rsidRPr="00055A2E">
        <w:rPr>
          <w:rFonts w:ascii="Times New Roman" w:hAnsi="Times New Roman" w:cs="Times New Roman"/>
          <w:b/>
        </w:rPr>
        <w:t>Gestorský výbor odporúča schváliť.</w:t>
      </w:r>
    </w:p>
    <w:p w:rsidR="00055A2E" w:rsidP="00055A2E">
      <w:pPr>
        <w:autoSpaceDE/>
        <w:autoSpaceDN/>
        <w:ind w:left="2836"/>
        <w:jc w:val="both"/>
        <w:rPr>
          <w:rFonts w:ascii="Times New Roman" w:hAnsi="Times New Roman" w:cs="Times New Roman"/>
        </w:rPr>
      </w:pPr>
    </w:p>
    <w:p w:rsidR="00055A2E" w:rsidP="00055A2E">
      <w:pPr>
        <w:autoSpaceDE/>
        <w:autoSpaceDN/>
        <w:ind w:left="2836"/>
        <w:jc w:val="both"/>
        <w:rPr>
          <w:rFonts w:ascii="Times New Roman" w:hAnsi="Times New Roman" w:cs="Times New Roman"/>
        </w:rPr>
      </w:pPr>
    </w:p>
    <w:p w:rsidR="00055A2E" w:rsidP="00055A2E">
      <w:pPr>
        <w:autoSpaceDE/>
        <w:autoSpaceDN/>
        <w:ind w:left="2836"/>
        <w:jc w:val="both"/>
        <w:rPr>
          <w:rFonts w:ascii="Times New Roman" w:hAnsi="Times New Roman" w:cs="Times New Roman"/>
        </w:rPr>
      </w:pPr>
    </w:p>
    <w:p w:rsidR="00055A2E" w:rsidRPr="009434CE" w:rsidP="00055A2E">
      <w:pPr>
        <w:autoSpaceDE/>
        <w:autoSpaceDN/>
        <w:ind w:left="2836"/>
        <w:jc w:val="both"/>
        <w:rPr>
          <w:rFonts w:ascii="Times New Roman" w:hAnsi="Times New Roman" w:cs="Times New Roman"/>
        </w:rPr>
      </w:pPr>
    </w:p>
    <w:p w:rsidR="00055A2E" w:rsidP="00055A2E">
      <w:pPr>
        <w:numPr>
          <w:ilvl w:val="0"/>
          <w:numId w:val="30"/>
        </w:numPr>
        <w:tabs>
          <w:tab w:val="left" w:pos="720"/>
        </w:tabs>
        <w:jc w:val="both"/>
        <w:rPr>
          <w:rFonts w:ascii="Times New Roman" w:hAnsi="Times New Roman" w:cs="Times New Roman"/>
          <w:b/>
          <w:noProof/>
          <w:spacing w:val="5"/>
        </w:rPr>
      </w:pPr>
      <w:r w:rsidRPr="008030A9">
        <w:rPr>
          <w:rFonts w:ascii="Times New Roman" w:hAnsi="Times New Roman" w:cs="Times New Roman"/>
          <w:b/>
          <w:noProof/>
          <w:spacing w:val="5"/>
        </w:rPr>
        <w:t>V čl. I</w:t>
      </w:r>
      <w:r>
        <w:rPr>
          <w:rFonts w:ascii="Times New Roman" w:hAnsi="Times New Roman" w:cs="Times New Roman"/>
          <w:b/>
          <w:noProof/>
          <w:spacing w:val="5"/>
        </w:rPr>
        <w:t xml:space="preserve"> bod – nový bod</w:t>
      </w:r>
    </w:p>
    <w:p w:rsidR="00055A2E" w:rsidRPr="00401691" w:rsidP="00055A2E">
      <w:pPr>
        <w:ind w:left="360" w:firstLine="348"/>
        <w:jc w:val="both"/>
        <w:rPr>
          <w:rFonts w:ascii="Times New Roman" w:hAnsi="Times New Roman" w:cs="Times New Roman"/>
          <w:noProof/>
          <w:spacing w:val="5"/>
        </w:rPr>
      </w:pPr>
      <w:r w:rsidRPr="00401691">
        <w:rPr>
          <w:rFonts w:ascii="Times New Roman" w:hAnsi="Times New Roman" w:cs="Times New Roman"/>
          <w:noProof/>
          <w:spacing w:val="5"/>
        </w:rPr>
        <w:t xml:space="preserve">Za bod 49 </w:t>
      </w:r>
      <w:r>
        <w:rPr>
          <w:rFonts w:ascii="Times New Roman" w:hAnsi="Times New Roman" w:cs="Times New Roman"/>
          <w:noProof/>
          <w:spacing w:val="5"/>
        </w:rPr>
        <w:t xml:space="preserve">sa </w:t>
      </w:r>
      <w:r w:rsidRPr="00401691">
        <w:rPr>
          <w:rFonts w:ascii="Times New Roman" w:hAnsi="Times New Roman" w:cs="Times New Roman"/>
          <w:noProof/>
          <w:spacing w:val="5"/>
        </w:rPr>
        <w:t>vkladá nový bod 50, ktorý znie:</w:t>
      </w:r>
    </w:p>
    <w:p w:rsidR="00055A2E" w:rsidRPr="008030A9" w:rsidP="00055A2E">
      <w:pPr>
        <w:ind w:firstLine="708"/>
        <w:jc w:val="both"/>
        <w:rPr>
          <w:rFonts w:ascii="Times New Roman" w:hAnsi="Times New Roman" w:cs="Times New Roman"/>
          <w:noProof/>
          <w:spacing w:val="5"/>
        </w:rPr>
      </w:pPr>
      <w:r w:rsidRPr="008030A9">
        <w:rPr>
          <w:rFonts w:ascii="Times New Roman" w:hAnsi="Times New Roman" w:cs="Times New Roman"/>
          <w:noProof/>
          <w:spacing w:val="5"/>
        </w:rPr>
        <w:t>„50. Za § 123 sa vkladá § 123a, ktorý znie:</w:t>
      </w:r>
    </w:p>
    <w:p w:rsidR="00055A2E" w:rsidRPr="008030A9" w:rsidP="00055A2E">
      <w:pPr>
        <w:jc w:val="both"/>
        <w:rPr>
          <w:rFonts w:ascii="Times New Roman" w:hAnsi="Times New Roman" w:cs="Times New Roman"/>
          <w:noProof/>
          <w:spacing w:val="5"/>
        </w:rPr>
      </w:pPr>
    </w:p>
    <w:p w:rsidR="00055A2E" w:rsidRPr="008030A9" w:rsidP="00055A2E">
      <w:pPr>
        <w:jc w:val="center"/>
        <w:rPr>
          <w:rFonts w:ascii="Times New Roman" w:hAnsi="Times New Roman" w:cs="Times New Roman"/>
          <w:noProof/>
          <w:spacing w:val="5"/>
        </w:rPr>
      </w:pPr>
      <w:r w:rsidRPr="008030A9">
        <w:rPr>
          <w:rFonts w:ascii="Times New Roman" w:hAnsi="Times New Roman" w:cs="Times New Roman"/>
          <w:noProof/>
          <w:spacing w:val="5"/>
        </w:rPr>
        <w:t>„§123a</w:t>
      </w:r>
    </w:p>
    <w:p w:rsidR="00055A2E" w:rsidRPr="008030A9" w:rsidP="00055A2E">
      <w:pPr>
        <w:jc w:val="center"/>
        <w:rPr>
          <w:rFonts w:ascii="Times New Roman" w:hAnsi="Times New Roman" w:cs="Times New Roman"/>
          <w:noProof/>
          <w:spacing w:val="5"/>
        </w:rPr>
      </w:pPr>
    </w:p>
    <w:p w:rsidR="00055A2E" w:rsidRPr="008030A9" w:rsidP="00055A2E">
      <w:pPr>
        <w:ind w:left="708"/>
        <w:jc w:val="both"/>
        <w:rPr>
          <w:rFonts w:ascii="Times New Roman" w:hAnsi="Times New Roman" w:cs="Times New Roman"/>
          <w:color w:val="231F20"/>
        </w:rPr>
      </w:pPr>
      <w:r w:rsidRPr="008030A9">
        <w:rPr>
          <w:rFonts w:ascii="Times New Roman" w:hAnsi="Times New Roman" w:cs="Times New Roman"/>
          <w:spacing w:val="5"/>
        </w:rPr>
        <w:t xml:space="preserve">Zrušuje sa vyhláška </w:t>
      </w:r>
      <w:r w:rsidRPr="008030A9">
        <w:rPr>
          <w:rFonts w:ascii="Times New Roman" w:hAnsi="Times New Roman" w:cs="Times New Roman"/>
          <w:color w:val="231F20"/>
        </w:rPr>
        <w:t>Ministerstva financií Slovenskej republiky č. 290/2010 Z.</w:t>
      </w:r>
      <w:r>
        <w:rPr>
          <w:rFonts w:ascii="Times New Roman" w:hAnsi="Times New Roman" w:cs="Times New Roman"/>
          <w:color w:val="231F20"/>
        </w:rPr>
        <w:t xml:space="preserve"> </w:t>
      </w:r>
      <w:r w:rsidRPr="008030A9">
        <w:rPr>
          <w:rFonts w:ascii="Times New Roman" w:hAnsi="Times New Roman" w:cs="Times New Roman"/>
          <w:color w:val="231F20"/>
        </w:rPr>
        <w:t>z.  o rozsahu a spôsobe poskytovania platobných operácií v mene euro v rámci základného bankového produktu.“.</w:t>
      </w:r>
    </w:p>
    <w:p w:rsidR="00055A2E" w:rsidRPr="008030A9" w:rsidP="00055A2E">
      <w:pPr>
        <w:jc w:val="both"/>
        <w:rPr>
          <w:rFonts w:ascii="Times New Roman" w:hAnsi="Times New Roman" w:cs="Times New Roman"/>
          <w:spacing w:val="5"/>
        </w:rPr>
      </w:pPr>
    </w:p>
    <w:p w:rsidR="00055A2E" w:rsidRPr="008030A9" w:rsidP="00055A2E">
      <w:pPr>
        <w:ind w:left="708"/>
        <w:jc w:val="both"/>
        <w:rPr>
          <w:rFonts w:ascii="Times New Roman" w:hAnsi="Times New Roman" w:cs="Times New Roman"/>
          <w:noProof/>
          <w:spacing w:val="5"/>
        </w:rPr>
      </w:pPr>
      <w:r w:rsidRPr="008030A9">
        <w:rPr>
          <w:rFonts w:ascii="Times New Roman" w:hAnsi="Times New Roman" w:cs="Times New Roman"/>
          <w:noProof/>
          <w:spacing w:val="5"/>
        </w:rPr>
        <w:t>Doterajšie body sa prečíslujú.</w:t>
      </w:r>
    </w:p>
    <w:p w:rsidR="00055A2E" w:rsidRPr="008030A9" w:rsidP="00055A2E">
      <w:pPr>
        <w:ind w:left="360"/>
        <w:jc w:val="both"/>
        <w:rPr>
          <w:rFonts w:ascii="Times New Roman" w:hAnsi="Times New Roman" w:cs="Times New Roman"/>
          <w:b/>
          <w:bCs/>
          <w:noProof/>
          <w:spacing w:val="5"/>
        </w:rPr>
      </w:pPr>
    </w:p>
    <w:p w:rsidR="00055A2E" w:rsidP="00055A2E">
      <w:pPr>
        <w:ind w:left="2832"/>
        <w:jc w:val="both"/>
        <w:rPr>
          <w:rFonts w:ascii="Times New Roman" w:hAnsi="Times New Roman" w:cs="Times New Roman"/>
        </w:rPr>
      </w:pPr>
      <w:r w:rsidRPr="008030A9">
        <w:rPr>
          <w:rFonts w:ascii="Times New Roman" w:hAnsi="Times New Roman" w:cs="Times New Roman"/>
          <w:spacing w:val="5"/>
        </w:rPr>
        <w:t xml:space="preserve">Cieľom navrhovanej právnej úpravy je zrušenie povinnosti bánk a pobočiek zahraničných bánk poskytovať bankové služby v rozsahu základného bankového produktu z dôvodu nevýhodnosti tohto produktu a nízkeho záujmu oň. </w:t>
      </w:r>
    </w:p>
    <w:p w:rsidR="00055A2E" w:rsidP="00055A2E">
      <w:pPr>
        <w:rPr>
          <w:rFonts w:ascii="Times New Roman" w:hAnsi="Times New Roman" w:cs="Times New Roman"/>
          <w:b/>
          <w:bCs/>
        </w:rPr>
      </w:pP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055A2E">
        <w:rPr>
          <w:rFonts w:ascii="Times New Roman" w:hAnsi="Times New Roman" w:cs="Times New Roman"/>
          <w:b/>
        </w:rPr>
        <w:t>Výbor NR SR pre financie a rozpočet</w:t>
      </w: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  <w:u w:val="single"/>
        </w:rPr>
      </w:pPr>
      <w:r w:rsidRPr="00055A2E">
        <w:rPr>
          <w:rFonts w:ascii="Times New Roman" w:hAnsi="Times New Roman" w:cs="Times New Roman"/>
          <w:b/>
        </w:rPr>
        <w:t>Gestorský výbor odporúča schváliť.</w:t>
      </w:r>
    </w:p>
    <w:p w:rsidR="00055A2E" w:rsidP="00055A2E">
      <w:pPr>
        <w:rPr>
          <w:rFonts w:ascii="Times New Roman" w:hAnsi="Times New Roman" w:cs="Times New Roman"/>
          <w:b/>
          <w:bCs/>
        </w:rPr>
      </w:pPr>
    </w:p>
    <w:p w:rsidR="00055A2E" w:rsidP="00055A2E">
      <w:pPr>
        <w:rPr>
          <w:rFonts w:ascii="Times New Roman" w:hAnsi="Times New Roman" w:cs="Times New Roman"/>
          <w:b/>
          <w:bCs/>
        </w:rPr>
      </w:pPr>
    </w:p>
    <w:p w:rsidR="005509F5" w:rsidP="00055A2E">
      <w:pPr>
        <w:rPr>
          <w:rFonts w:ascii="Times New Roman" w:hAnsi="Times New Roman" w:cs="Times New Roman"/>
          <w:b/>
          <w:bCs/>
        </w:rPr>
      </w:pPr>
    </w:p>
    <w:p w:rsidR="00055A2E" w:rsidP="00055A2E">
      <w:pPr>
        <w:rPr>
          <w:rFonts w:ascii="Times New Roman" w:hAnsi="Times New Roman" w:cs="Times New Roman"/>
          <w:b/>
          <w:bCs/>
        </w:rPr>
      </w:pPr>
    </w:p>
    <w:p w:rsidR="00055A2E" w:rsidRPr="006732DF" w:rsidP="00055A2E">
      <w:pPr>
        <w:numPr>
          <w:ilvl w:val="0"/>
          <w:numId w:val="30"/>
        </w:numPr>
        <w:tabs>
          <w:tab w:val="left" w:pos="720"/>
          <w:tab w:val="left" w:pos="1155"/>
        </w:tabs>
        <w:jc w:val="both"/>
        <w:rPr>
          <w:rFonts w:ascii="Times New Roman" w:hAnsi="Times New Roman" w:cs="Times New Roman"/>
          <w:b/>
        </w:rPr>
      </w:pPr>
      <w:r w:rsidRPr="006732DF">
        <w:rPr>
          <w:rFonts w:ascii="Times New Roman" w:hAnsi="Times New Roman" w:cs="Times New Roman"/>
          <w:b/>
        </w:rPr>
        <w:t>K čl. II.</w:t>
        <w:tab/>
      </w:r>
    </w:p>
    <w:p w:rsidR="00055A2E" w:rsidRPr="00D04354" w:rsidP="00055A2E">
      <w:pPr>
        <w:ind w:left="705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V úvodnej vete čl. II  spojku „a“ za slovami „ zákona č. 492/2009 Z. z. „nahradiť čiarkou a za slová „zákona č. 129/2010 Z. z.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 xml:space="preserve">  vložiť slová „a zákona č. 505/2010 Z. z.“.</w:t>
      </w:r>
    </w:p>
    <w:p w:rsidR="00055A2E" w:rsidRPr="00D04354" w:rsidP="00055A2E">
      <w:pPr>
        <w:spacing w:line="360" w:lineRule="auto"/>
        <w:jc w:val="both"/>
        <w:rPr>
          <w:rFonts w:ascii="Times New Roman" w:hAnsi="Times New Roman" w:cs="Times New Roman"/>
        </w:rPr>
      </w:pPr>
    </w:p>
    <w:p w:rsidR="00055A2E" w:rsidRPr="00D04354" w:rsidP="00055A2E">
      <w:pPr>
        <w:ind w:left="2832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Ide o legislatívno-technickú úpravu – doplnenie ostatnej novelizácie zákona č. 566/2001 Z. z. zákonom č. 505/2010 Z. z., ktorý nadobudol účinnosť 30. decembra 2010</w:t>
      </w:r>
      <w:r>
        <w:rPr>
          <w:rFonts w:ascii="Times New Roman" w:hAnsi="Times New Roman" w:cs="Times New Roman"/>
        </w:rPr>
        <w:t>.</w:t>
      </w:r>
    </w:p>
    <w:p w:rsidR="00055A2E" w:rsidP="00055A2E">
      <w:pPr>
        <w:rPr>
          <w:rFonts w:ascii="Times New Roman" w:hAnsi="Times New Roman" w:cs="Times New Roman"/>
          <w:b/>
          <w:bCs/>
        </w:rPr>
      </w:pPr>
    </w:p>
    <w:p w:rsid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055A2E">
        <w:rPr>
          <w:rFonts w:ascii="Times New Roman" w:hAnsi="Times New Roman" w:cs="Times New Roman"/>
          <w:b/>
        </w:rPr>
        <w:t>Výbor NR SR pre financie a</w:t>
      </w:r>
      <w:r w:rsidR="005509F5">
        <w:rPr>
          <w:rFonts w:ascii="Times New Roman" w:hAnsi="Times New Roman" w:cs="Times New Roman"/>
          <w:b/>
        </w:rPr>
        <w:t> </w:t>
      </w:r>
      <w:r w:rsidRPr="00055A2E">
        <w:rPr>
          <w:rFonts w:ascii="Times New Roman" w:hAnsi="Times New Roman" w:cs="Times New Roman"/>
          <w:b/>
        </w:rPr>
        <w:t>rozpočet</w:t>
      </w:r>
    </w:p>
    <w:p w:rsidR="005509F5" w:rsidRPr="005509F5" w:rsidP="005509F5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5509F5">
        <w:rPr>
          <w:rFonts w:ascii="Times New Roman" w:hAnsi="Times New Roman" w:cs="Times New Roman"/>
          <w:b/>
        </w:rPr>
        <w:t>Ústavnoprávny výbor NR SR</w:t>
      </w: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  <w:u w:val="single"/>
        </w:rPr>
      </w:pPr>
      <w:r w:rsidRPr="00055A2E">
        <w:rPr>
          <w:rFonts w:ascii="Times New Roman" w:hAnsi="Times New Roman" w:cs="Times New Roman"/>
          <w:b/>
        </w:rPr>
        <w:t>Gestorský výbor odporúča schváliť.</w:t>
      </w:r>
    </w:p>
    <w:p w:rsidR="00055A2E" w:rsidRPr="006A3C85" w:rsidP="00055A2E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055A2E" w:rsidP="00055A2E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5509F5" w:rsidP="00055A2E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5509F5" w:rsidP="00055A2E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5509F5" w:rsidP="00055A2E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5509F5" w:rsidP="00055A2E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5509F5" w:rsidP="00055A2E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5509F5" w:rsidP="00055A2E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5509F5" w:rsidP="00055A2E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5509F5" w:rsidP="00055A2E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5509F5" w:rsidP="00055A2E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055A2E" w:rsidRPr="006A3C85" w:rsidP="00055A2E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055A2E" w:rsidP="00055A2E">
      <w:pPr>
        <w:numPr>
          <w:ilvl w:val="0"/>
          <w:numId w:val="30"/>
        </w:numPr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</w:t>
      </w:r>
      <w:r w:rsidRPr="006A3C85">
        <w:rPr>
          <w:rFonts w:ascii="Times New Roman" w:hAnsi="Times New Roman" w:cs="Times New Roman"/>
          <w:b/>
          <w:bCs/>
        </w:rPr>
        <w:t> čl. II</w:t>
      </w:r>
      <w:r>
        <w:rPr>
          <w:rFonts w:ascii="Times New Roman" w:hAnsi="Times New Roman" w:cs="Times New Roman"/>
          <w:b/>
          <w:bCs/>
        </w:rPr>
        <w:t xml:space="preserve"> – nový bod</w:t>
      </w:r>
    </w:p>
    <w:p w:rsidR="00055A2E" w:rsidRPr="00401691" w:rsidP="00055A2E">
      <w:pPr>
        <w:autoSpaceDE/>
        <w:autoSpaceDN/>
        <w:ind w:left="360" w:firstLine="348"/>
        <w:jc w:val="both"/>
        <w:rPr>
          <w:rFonts w:ascii="Times New Roman" w:hAnsi="Times New Roman" w:cs="Times New Roman"/>
          <w:bCs/>
        </w:rPr>
      </w:pPr>
      <w:r w:rsidRPr="00401691">
        <w:rPr>
          <w:rFonts w:ascii="Times New Roman" w:hAnsi="Times New Roman" w:cs="Times New Roman"/>
          <w:bCs/>
        </w:rPr>
        <w:t>Za pôvodný bod 21 sa vkladá nový bod 22, ktorý znie:</w:t>
      </w:r>
    </w:p>
    <w:p w:rsidR="00055A2E" w:rsidRPr="006A3C85" w:rsidP="00055A2E">
      <w:pPr>
        <w:autoSpaceDE/>
        <w:autoSpaceDN/>
        <w:ind w:firstLine="709"/>
        <w:jc w:val="both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>„22. Za § 173l sa vkladá § 173m, ktorý vrátane nadpisu znie:</w:t>
      </w:r>
    </w:p>
    <w:p w:rsidR="00055A2E" w:rsidRPr="006A3C85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055A2E" w:rsidRPr="006A3C85" w:rsidP="00055A2E">
      <w:pPr>
        <w:autoSpaceDE/>
        <w:autoSpaceDN/>
        <w:jc w:val="center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>„§ 173m</w:t>
      </w:r>
    </w:p>
    <w:p w:rsidR="00055A2E" w:rsidRPr="006A3C85" w:rsidP="00055A2E">
      <w:pPr>
        <w:autoSpaceDE/>
        <w:autoSpaceDN/>
        <w:jc w:val="center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 xml:space="preserve">Prechodné ustanovenia k úpravám účinným </w:t>
      </w:r>
      <w:r w:rsidRPr="00C9438A">
        <w:rPr>
          <w:rFonts w:ascii="Times New Roman" w:hAnsi="Times New Roman" w:cs="Times New Roman"/>
        </w:rPr>
        <w:t>od 1. a</w:t>
      </w:r>
      <w:r w:rsidRPr="00C9438A" w:rsidR="00A67583">
        <w:rPr>
          <w:rFonts w:ascii="Times New Roman" w:hAnsi="Times New Roman" w:cs="Times New Roman"/>
        </w:rPr>
        <w:t>príla</w:t>
      </w:r>
      <w:r w:rsidRPr="00C9438A">
        <w:rPr>
          <w:rFonts w:ascii="Times New Roman" w:hAnsi="Times New Roman" w:cs="Times New Roman"/>
        </w:rPr>
        <w:t xml:space="preserve"> 2011</w:t>
      </w:r>
    </w:p>
    <w:p w:rsidR="00055A2E" w:rsidRPr="006A3C85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055A2E" w:rsidRPr="006A3C85" w:rsidP="00055A2E">
      <w:pPr>
        <w:autoSpaceDE/>
        <w:autoSpaceDN/>
        <w:spacing w:after="80"/>
        <w:ind w:firstLine="709"/>
        <w:jc w:val="both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 xml:space="preserve">(1) Obchodníci s cennými papiermi, ktorí počítajú hodnotu rizikovo vážených expozícií použitím prístupu interných ratingov, musia mať do 31. decembra 2011 vlastné zdroje rovné alebo vyššie ako hodnoty uvedené v odsekoch </w:t>
      </w:r>
      <w:smartTag w:uri="urn:schemas-microsoft-com:office:smarttags" w:element="metricconverter">
        <w:smartTagPr>
          <w:attr w:name="ProductID" w:val="2 a"/>
        </w:smartTagPr>
        <w:r w:rsidRPr="006A3C85">
          <w:rPr>
            <w:rFonts w:ascii="Times New Roman" w:hAnsi="Times New Roman" w:cs="Times New Roman"/>
          </w:rPr>
          <w:t>2 a</w:t>
        </w:r>
      </w:smartTag>
      <w:r w:rsidRPr="006A3C85">
        <w:rPr>
          <w:rFonts w:ascii="Times New Roman" w:hAnsi="Times New Roman" w:cs="Times New Roman"/>
        </w:rPr>
        <w:t xml:space="preserve"> 3. Obchodníci s cennými papiermi, ktorí používajú pokročilý prístup merania pre výpočet požiadaviek na vlastné zdroje na operačné riziko, musia mať do 31. decembra 2011 vlastné zdroje rovné alebo vyššie ako hodnoty uvedené v odsekoch 2 a 3.</w:t>
      </w:r>
    </w:p>
    <w:p w:rsidR="00055A2E" w:rsidRPr="006A3C85" w:rsidP="00055A2E">
      <w:pPr>
        <w:autoSpaceDE/>
        <w:autoSpaceDN/>
        <w:spacing w:after="80"/>
        <w:ind w:firstLine="709"/>
        <w:jc w:val="both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>(2) Hodnota vlastných zdrojov podľa odseku 1 je 80 % z celkovej minimálnej požiadavky na vlastné zdroje podľa predpisov účinných k 31. decembru 2006.</w:t>
      </w:r>
    </w:p>
    <w:p w:rsidR="00055A2E" w:rsidRPr="006A3C85" w:rsidP="00055A2E">
      <w:pPr>
        <w:autoSpaceDE/>
        <w:autoSpaceDN/>
        <w:spacing w:after="80"/>
        <w:ind w:firstLine="709"/>
        <w:jc w:val="both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>(3) Hodnota vlastných zdrojov podľa odseku 1 je 80 % z celkovej minimálnej požiadavky na vlastné zdroje podľa predpisov účinných k 31. marcu 2011, a to na základe predchádzajúceho súhlasu Národnej banky Slovenska, ak obchodník s cennými papiermi začal na výpočty svojich požiadaviek na vlastné zdroje používať prístup interných modelov alebo pokročilý prístup merania od 1. januára 2010 alebo neskôr.</w:t>
      </w:r>
    </w:p>
    <w:p w:rsidR="00055A2E" w:rsidRPr="006A3C85" w:rsidP="00055A2E">
      <w:pPr>
        <w:autoSpaceDE/>
        <w:autoSpaceDN/>
        <w:ind w:firstLine="709"/>
        <w:jc w:val="both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>(4) Do 31. decembra 2012 expozíciami vážená priemerná strata v prípade zlyhania pre všetky retailové expozície, ktoré sú zabezpečené nehnuteľnosťami určenými na bývanie a nevyužívajú štátne záruky, nesmie byť nižšia ako 10 %.“.“.</w:t>
      </w:r>
    </w:p>
    <w:p w:rsidR="00055A2E" w:rsidRPr="006A3C85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055A2E" w:rsidRPr="006A3C85" w:rsidP="00055A2E">
      <w:pPr>
        <w:autoSpaceDE/>
        <w:autoSpaceDN/>
        <w:ind w:firstLine="709"/>
        <w:jc w:val="both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>Ostatné body sa prečíslujú.</w:t>
      </w:r>
    </w:p>
    <w:p w:rsidR="00055A2E" w:rsidRPr="006A3C85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055A2E" w:rsidRPr="006A3C85" w:rsidP="00055A2E">
      <w:pPr>
        <w:autoSpaceDE/>
        <w:autoSpaceDN/>
        <w:ind w:left="2836"/>
        <w:jc w:val="both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>Transpozícia článku 1 bodu 16 smernice 2010/76/ES (čl. 152 ods. 5a až 5d smernice 2006/48/ES) v spojení s článkom 43 smernice 2006/49/ES. Na účely smernice 2006/49/ES sa uplatňuje aj celý článok 154 smernice 2006/48/ES (článok 17 ods. 2 smernice 2006/49/ES). Preto sa zmena textu v článku 154 ods. 5 smernice 2006/48/ES zohľadňuje aj v tomto zákone.</w:t>
      </w:r>
    </w:p>
    <w:p w:rsidR="00055A2E" w:rsidRPr="006A3C85" w:rsidP="00055A2E">
      <w:pPr>
        <w:autoSpaceDE/>
        <w:autoSpaceDN/>
        <w:ind w:left="2836"/>
        <w:jc w:val="both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 xml:space="preserve">Transpozícia článku 1, bodu 17 smernice 2010/76/ES (čl. 154 ods. 5 smernice 2006/48/ES). Pôvodné znenie čl. 154 odseku 5 smernice 2006/48/ES v platnom znení zákona o CP transponované v § </w:t>
      </w:r>
      <w:smartTag w:uri="urn:schemas-microsoft-com:office:smarttags" w:element="metricconverter">
        <w:smartTagPr>
          <w:attr w:name="ProductID" w:val="173f"/>
        </w:smartTagPr>
        <w:r w:rsidRPr="006A3C85">
          <w:rPr>
            <w:rFonts w:ascii="Times New Roman" w:hAnsi="Times New Roman" w:cs="Times New Roman"/>
          </w:rPr>
          <w:t>173f</w:t>
        </w:r>
      </w:smartTag>
      <w:r w:rsidRPr="006A3C85">
        <w:rPr>
          <w:rFonts w:ascii="Times New Roman" w:hAnsi="Times New Roman" w:cs="Times New Roman"/>
        </w:rPr>
        <w:t xml:space="preserve"> ods. 18 sa nahrádza novým znením s jediným rozdielom, a to posunutím lehoty tam určenej z 31. decembra 2010 na lehotu do 31. decembra 2012. Nakoľko tento zákon má byť účinný najskôr </w:t>
      </w:r>
      <w:r w:rsidRPr="002365BD">
        <w:rPr>
          <w:rFonts w:ascii="Times New Roman" w:hAnsi="Times New Roman" w:cs="Times New Roman"/>
        </w:rPr>
        <w:t>1. a</w:t>
      </w:r>
      <w:r w:rsidRPr="002365BD" w:rsidR="00A67583">
        <w:rPr>
          <w:rFonts w:ascii="Times New Roman" w:hAnsi="Times New Roman" w:cs="Times New Roman"/>
        </w:rPr>
        <w:t>príla</w:t>
      </w:r>
      <w:r w:rsidRPr="002365BD">
        <w:rPr>
          <w:rFonts w:ascii="Times New Roman" w:hAnsi="Times New Roman" w:cs="Times New Roman"/>
        </w:rPr>
        <w:t xml:space="preserve"> 2011, nie je možné novelizovať § </w:t>
      </w:r>
      <w:smartTag w:uri="urn:schemas-microsoft-com:office:smarttags" w:element="metricconverter">
        <w:smartTagPr>
          <w:attr w:name="ProductID" w:val="173f"/>
        </w:smartTagPr>
        <w:r w:rsidRPr="002365BD">
          <w:rPr>
            <w:rFonts w:ascii="Times New Roman" w:hAnsi="Times New Roman" w:cs="Times New Roman"/>
          </w:rPr>
          <w:t>173f</w:t>
        </w:r>
      </w:smartTag>
      <w:r w:rsidRPr="002365BD">
        <w:rPr>
          <w:rFonts w:ascii="Times New Roman" w:hAnsi="Times New Roman" w:cs="Times New Roman"/>
        </w:rPr>
        <w:t xml:space="preserve"> ods. 18, ale je potrebné</w:t>
      </w:r>
      <w:r w:rsidRPr="006A3C85">
        <w:rPr>
          <w:rFonts w:ascii="Times New Roman" w:hAnsi="Times New Roman" w:cs="Times New Roman"/>
        </w:rPr>
        <w:t xml:space="preserve"> prijať nové prechodné ustanovenie v § 173m ods. 1; medzitým zanikne účinok § </w:t>
      </w:r>
      <w:smartTag w:uri="urn:schemas-microsoft-com:office:smarttags" w:element="metricconverter">
        <w:smartTagPr>
          <w:attr w:name="ProductID" w:val="173f"/>
        </w:smartTagPr>
        <w:r w:rsidRPr="006A3C85">
          <w:rPr>
            <w:rFonts w:ascii="Times New Roman" w:hAnsi="Times New Roman" w:cs="Times New Roman"/>
          </w:rPr>
          <w:t>173f</w:t>
        </w:r>
      </w:smartTag>
      <w:r w:rsidRPr="006A3C85">
        <w:rPr>
          <w:rFonts w:ascii="Times New Roman" w:hAnsi="Times New Roman" w:cs="Times New Roman"/>
        </w:rPr>
        <w:t xml:space="preserve"> ods. 18 zákona o CP.</w:t>
      </w:r>
    </w:p>
    <w:p w:rsidR="00055A2E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055A2E">
        <w:rPr>
          <w:rFonts w:ascii="Times New Roman" w:hAnsi="Times New Roman" w:cs="Times New Roman"/>
          <w:b/>
        </w:rPr>
        <w:t>Výbor NR SR pre financie a rozpočet</w:t>
      </w: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  <w:u w:val="single"/>
        </w:rPr>
      </w:pPr>
      <w:r w:rsidRPr="00055A2E">
        <w:rPr>
          <w:rFonts w:ascii="Times New Roman" w:hAnsi="Times New Roman" w:cs="Times New Roman"/>
          <w:b/>
        </w:rPr>
        <w:t>Gestorský výbor odporúča schváliť.</w:t>
      </w:r>
    </w:p>
    <w:p w:rsidR="00055A2E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055A2E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5509F5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5509F5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5509F5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5509F5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5509F5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5509F5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5509F5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5509F5" w:rsidP="00055A2E">
      <w:pPr>
        <w:autoSpaceDE/>
        <w:autoSpaceDN/>
        <w:jc w:val="both"/>
        <w:rPr>
          <w:rFonts w:ascii="Times New Roman" w:hAnsi="Times New Roman" w:cs="Times New Roman"/>
        </w:rPr>
      </w:pPr>
    </w:p>
    <w:p w:rsidR="00055A2E" w:rsidRPr="006732DF" w:rsidP="00055A2E">
      <w:pPr>
        <w:numPr>
          <w:ilvl w:val="0"/>
          <w:numId w:val="30"/>
        </w:numPr>
        <w:tabs>
          <w:tab w:val="left" w:pos="720"/>
        </w:tabs>
        <w:ind w:left="714" w:hanging="357"/>
        <w:jc w:val="both"/>
        <w:rPr>
          <w:rFonts w:ascii="Times New Roman" w:hAnsi="Times New Roman" w:cs="Times New Roman"/>
          <w:b/>
        </w:rPr>
      </w:pPr>
      <w:r w:rsidRPr="006732DF">
        <w:rPr>
          <w:rFonts w:ascii="Times New Roman" w:hAnsi="Times New Roman" w:cs="Times New Roman"/>
          <w:b/>
        </w:rPr>
        <w:t>K čl. III</w:t>
      </w:r>
    </w:p>
    <w:p w:rsidR="00055A2E" w:rsidRPr="00D04354" w:rsidP="00055A2E">
      <w:pPr>
        <w:spacing w:line="360" w:lineRule="auto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</w:t>
      </w:r>
      <w:r w:rsidRPr="00D04354">
        <w:rPr>
          <w:rFonts w:ascii="Times New Roman" w:hAnsi="Times New Roman" w:cs="Times New Roman"/>
        </w:rPr>
        <w:t>V čl. III slová „1. marca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 xml:space="preserve"> nahradiť slovami „1. apríla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>.</w:t>
      </w:r>
    </w:p>
    <w:p w:rsidR="00055A2E" w:rsidRPr="00D04354" w:rsidP="00055A2E">
      <w:pPr>
        <w:spacing w:line="360" w:lineRule="auto"/>
        <w:jc w:val="both"/>
        <w:rPr>
          <w:rFonts w:ascii="Times New Roman" w:hAnsi="Times New Roman" w:cs="Times New Roman"/>
        </w:rPr>
      </w:pPr>
    </w:p>
    <w:p w:rsidR="00055A2E" w:rsidRPr="00D04354" w:rsidP="00055A2E">
      <w:pPr>
        <w:ind w:left="2832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>o zreálnenie navrhovanej účinnosti zákona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>vo väzbe na harmonogram schôdzí Národnej rady Slovenskej republiky rešpektujúc legisvakančné lehoty a v neposlednom rade o potrebu dôsledného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 xml:space="preserve">rešpektovania ústavných právomocí prezidenta Slovenskej republiky  (čl. 102 písm. o) </w:t>
      </w:r>
      <w:r>
        <w:rPr>
          <w:rFonts w:ascii="Times New Roman" w:hAnsi="Times New Roman" w:cs="Times New Roman"/>
        </w:rPr>
        <w:t xml:space="preserve"> Ústavy Slovenskej republiky).</w:t>
      </w:r>
    </w:p>
    <w:p w:rsidR="00055A2E" w:rsidP="00055A2E">
      <w:pPr>
        <w:spacing w:line="360" w:lineRule="auto"/>
        <w:ind w:left="2124"/>
        <w:jc w:val="both"/>
        <w:rPr>
          <w:rFonts w:ascii="Times New Roman" w:hAnsi="Times New Roman" w:cs="Times New Roman"/>
        </w:rPr>
      </w:pPr>
    </w:p>
    <w:p w:rsid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055A2E">
        <w:rPr>
          <w:rFonts w:ascii="Times New Roman" w:hAnsi="Times New Roman" w:cs="Times New Roman"/>
          <w:b/>
        </w:rPr>
        <w:t>Výbor NR SR pre financie a</w:t>
      </w:r>
      <w:r w:rsidR="005509F5">
        <w:rPr>
          <w:rFonts w:ascii="Times New Roman" w:hAnsi="Times New Roman" w:cs="Times New Roman"/>
          <w:b/>
        </w:rPr>
        <w:t> </w:t>
      </w:r>
      <w:r w:rsidRPr="00055A2E">
        <w:rPr>
          <w:rFonts w:ascii="Times New Roman" w:hAnsi="Times New Roman" w:cs="Times New Roman"/>
          <w:b/>
        </w:rPr>
        <w:t>rozpočet</w:t>
      </w:r>
    </w:p>
    <w:p w:rsidR="005509F5" w:rsidRPr="005509F5" w:rsidP="005509F5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</w:rPr>
      </w:pPr>
      <w:r w:rsidRPr="005509F5">
        <w:rPr>
          <w:rFonts w:ascii="Times New Roman" w:hAnsi="Times New Roman" w:cs="Times New Roman"/>
          <w:b/>
        </w:rPr>
        <w:t>Ústavnoprávny výbor NR SR</w:t>
      </w:r>
    </w:p>
    <w:p w:rsidR="00055A2E" w:rsidRPr="00055A2E" w:rsidP="00055A2E">
      <w:pPr>
        <w:autoSpaceDE/>
        <w:autoSpaceDN/>
        <w:ind w:left="2123" w:firstLine="709"/>
        <w:jc w:val="both"/>
        <w:rPr>
          <w:rFonts w:ascii="Times New Roman" w:hAnsi="Times New Roman" w:cs="Times New Roman"/>
          <w:b/>
          <w:u w:val="single"/>
        </w:rPr>
      </w:pPr>
      <w:r w:rsidRPr="00055A2E">
        <w:rPr>
          <w:rFonts w:ascii="Times New Roman" w:hAnsi="Times New Roman" w:cs="Times New Roman"/>
          <w:b/>
        </w:rPr>
        <w:t>Gestorský výbor odporúča schváliť.</w:t>
      </w:r>
    </w:p>
    <w:p w:rsidR="00055A2E" w:rsidP="00055A2E">
      <w:pPr>
        <w:rPr>
          <w:rFonts w:ascii="Times New Roman" w:hAnsi="Times New Roman" w:cs="Times New Roman"/>
          <w:b/>
          <w:bCs/>
        </w:rPr>
      </w:pPr>
    </w:p>
    <w:p w:rsidR="003E3401" w:rsidP="00826CE5">
      <w:pPr>
        <w:jc w:val="both"/>
        <w:rPr>
          <w:rFonts w:ascii="Times New Roman" w:hAnsi="Times New Roman" w:cs="Times New Roman"/>
        </w:rPr>
      </w:pPr>
    </w:p>
    <w:p w:rsidR="005509F5" w:rsidP="00826CE5">
      <w:pPr>
        <w:jc w:val="both"/>
        <w:rPr>
          <w:rFonts w:ascii="Times New Roman" w:hAnsi="Times New Roman" w:cs="Times New Roman"/>
        </w:rPr>
      </w:pPr>
    </w:p>
    <w:p w:rsidR="00140B11" w:rsidP="00140B11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odporúča o návrhoch výborov Národnej rady Slovenskej republiky, ktoré sú uvedené v spoločnej správe hlasovať takto :</w:t>
      </w:r>
    </w:p>
    <w:p w:rsidR="00140B11" w:rsidP="00140B11">
      <w:pPr>
        <w:pStyle w:val="BodyText2"/>
        <w:rPr>
          <w:rFonts w:ascii="Times New Roman" w:hAnsi="Times New Roman" w:cs="Times New Roman"/>
        </w:rPr>
      </w:pPr>
    </w:p>
    <w:p w:rsidR="005509F5" w:rsidP="00140B11">
      <w:pPr>
        <w:pStyle w:val="BodyText2"/>
        <w:rPr>
          <w:rFonts w:ascii="Times New Roman" w:hAnsi="Times New Roman" w:cs="Times New Roman"/>
        </w:rPr>
      </w:pPr>
    </w:p>
    <w:p w:rsidR="00140B11" w:rsidP="00140B11">
      <w:pPr>
        <w:pStyle w:val="BodyText2"/>
        <w:ind w:firstLine="708"/>
        <w:rPr>
          <w:rFonts w:ascii="Times New Roman" w:hAnsi="Times New Roman" w:cs="Times New Roman"/>
        </w:rPr>
      </w:pPr>
      <w:r w:rsidR="003259AE">
        <w:rPr>
          <w:rFonts w:ascii="Times New Roman" w:hAnsi="Times New Roman" w:cs="Times New Roman"/>
        </w:rPr>
        <w:t>O bod</w:t>
      </w:r>
      <w:r w:rsidR="005857DA">
        <w:rPr>
          <w:rFonts w:ascii="Times New Roman" w:hAnsi="Times New Roman" w:cs="Times New Roman"/>
        </w:rPr>
        <w:t>och</w:t>
      </w:r>
      <w:r>
        <w:rPr>
          <w:rFonts w:ascii="Times New Roman" w:hAnsi="Times New Roman" w:cs="Times New Roman"/>
        </w:rPr>
        <w:t xml:space="preserve"> spoločnej správy č.</w:t>
      </w:r>
      <w:r w:rsidR="003259AE">
        <w:rPr>
          <w:rFonts w:ascii="Times New Roman" w:hAnsi="Times New Roman" w:cs="Times New Roman"/>
        </w:rPr>
        <w:t xml:space="preserve"> </w:t>
      </w:r>
      <w:r w:rsidR="005509F5">
        <w:rPr>
          <w:rFonts w:ascii="Times New Roman" w:hAnsi="Times New Roman" w:cs="Times New Roman"/>
        </w:rPr>
        <w:t>1,2,3,4,5,6,7,8,9,10,11,12,13,14,15,16</w:t>
      </w:r>
      <w:r w:rsidR="003259AE">
        <w:rPr>
          <w:rFonts w:ascii="Times New Roman" w:hAnsi="Times New Roman" w:cs="Times New Roman"/>
        </w:rPr>
        <w:t xml:space="preserve"> hlasovať </w:t>
      </w:r>
      <w:r>
        <w:rPr>
          <w:rFonts w:ascii="Times New Roman" w:hAnsi="Times New Roman" w:cs="Times New Roman"/>
        </w:rPr>
        <w:t xml:space="preserve">s návrhom gestorského výboru </w:t>
      </w:r>
      <w:r w:rsidRPr="00AF1636">
        <w:rPr>
          <w:rFonts w:ascii="Times New Roman" w:hAnsi="Times New Roman" w:cs="Times New Roman"/>
          <w:b/>
        </w:rPr>
        <w:t>sc</w:t>
      </w:r>
      <w:r w:rsidRPr="00B057B4">
        <w:rPr>
          <w:rFonts w:ascii="Times New Roman" w:hAnsi="Times New Roman" w:cs="Times New Roman"/>
          <w:b/>
        </w:rPr>
        <w:t>hváliť</w:t>
      </w:r>
      <w:r>
        <w:rPr>
          <w:rFonts w:ascii="Times New Roman" w:hAnsi="Times New Roman" w:cs="Times New Roman"/>
        </w:rPr>
        <w:t>.</w:t>
      </w:r>
    </w:p>
    <w:p w:rsidR="003259AE" w:rsidP="00140B11">
      <w:pPr>
        <w:pStyle w:val="BodyText2"/>
        <w:ind w:firstLine="708"/>
        <w:rPr>
          <w:rFonts w:ascii="Times New Roman" w:hAnsi="Times New Roman" w:cs="Times New Roman"/>
        </w:rPr>
      </w:pPr>
    </w:p>
    <w:p w:rsidR="00385F60" w:rsidP="00C6079A">
      <w:pPr>
        <w:pStyle w:val="BodyText2"/>
        <w:ind w:firstLine="708"/>
        <w:rPr>
          <w:rFonts w:ascii="Times New Roman" w:hAnsi="Times New Roman" w:cs="Times New Roman"/>
        </w:rPr>
      </w:pPr>
    </w:p>
    <w:p w:rsidR="005509F5" w:rsidP="00C6079A">
      <w:pPr>
        <w:pStyle w:val="BodyText2"/>
        <w:ind w:firstLine="708"/>
        <w:rPr>
          <w:rFonts w:ascii="Times New Roman" w:hAnsi="Times New Roman" w:cs="Times New Roman"/>
        </w:rPr>
      </w:pPr>
    </w:p>
    <w:p w:rsidR="005509F5" w:rsidP="00C6079A">
      <w:pPr>
        <w:pStyle w:val="BodyText2"/>
        <w:ind w:firstLine="708"/>
        <w:rPr>
          <w:rFonts w:ascii="Times New Roman" w:hAnsi="Times New Roman" w:cs="Times New Roman"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RPr="00791F4B" w:rsidP="00055A2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="00055A2E">
        <w:rPr>
          <w:rFonts w:ascii="Times New Roman" w:hAnsi="Times New Roman" w:cs="Times New Roman"/>
        </w:rPr>
        <w:tab/>
      </w:r>
      <w:r w:rsidRPr="00791F4B">
        <w:rPr>
          <w:rFonts w:ascii="Times New Roman" w:hAnsi="Times New Roman" w:cs="Times New Roman"/>
        </w:rPr>
        <w:t xml:space="preserve">Gestorský výbor na základe stanovísk výborov k </w:t>
      </w:r>
      <w:r w:rsidR="00215036">
        <w:rPr>
          <w:rFonts w:ascii="Times New Roman" w:hAnsi="Times New Roman" w:cs="Times New Roman"/>
        </w:rPr>
        <w:t>vládnemu</w:t>
      </w:r>
      <w:r w:rsidRPr="00A73ECD" w:rsidR="00215036">
        <w:rPr>
          <w:rFonts w:ascii="Times New Roman" w:hAnsi="Times New Roman" w:cs="Times New Roman"/>
        </w:rPr>
        <w:t xml:space="preserve"> návrh</w:t>
      </w:r>
      <w:r w:rsidR="00215036">
        <w:rPr>
          <w:rFonts w:ascii="Times New Roman" w:hAnsi="Times New Roman" w:cs="Times New Roman"/>
        </w:rPr>
        <w:t>u</w:t>
      </w:r>
      <w:r w:rsidRPr="00A73ECD" w:rsidR="00215036">
        <w:rPr>
          <w:rFonts w:ascii="Times New Roman" w:hAnsi="Times New Roman" w:cs="Times New Roman"/>
        </w:rPr>
        <w:t xml:space="preserve"> zákona, ktorým sa mení a dopĺňa zákon č. 483/2001 Z. z. o bankách a o zmene a doplnení niektorých zákonov v znení neskorších predpisov a ktorým sa mení a dopĺňa zákon č. 566/2001 Z. z. o cenných papieroch a investičných službách a o zmene a doplnení niektorých zákonov (zákon o cenných papieroch) v znení neskorších predpisov (tlač 182)</w:t>
      </w:r>
      <w:r w:rsidR="00215036">
        <w:rPr>
          <w:rFonts w:ascii="Times New Roman" w:hAnsi="Times New Roman" w:cs="Times New Roman"/>
        </w:rPr>
        <w:t xml:space="preserve"> </w:t>
      </w:r>
      <w:r w:rsidR="00D24BC0">
        <w:rPr>
          <w:rFonts w:ascii="Times New Roman" w:hAnsi="Times New Roman" w:cs="Times New Roman"/>
          <w:bCs/>
        </w:rPr>
        <w:t>v</w:t>
      </w:r>
      <w:r w:rsidRPr="00791F4B">
        <w:rPr>
          <w:rFonts w:ascii="Times New Roman" w:hAnsi="Times New Roman" w:cs="Times New Roman"/>
        </w:rPr>
        <w:t xml:space="preserve">yjadrených v uzneseniach uvedených pod bodom III. tejto správy a v stanoviskách poslancov gestorského výboru vyjadrených v rozprave k tomuto </w:t>
      </w:r>
      <w:r w:rsidRPr="00791F4B" w:rsidR="002C508A">
        <w:rPr>
          <w:rFonts w:ascii="Times New Roman" w:hAnsi="Times New Roman" w:cs="Times New Roman"/>
        </w:rPr>
        <w:t xml:space="preserve">vládnemu </w:t>
      </w:r>
      <w:r w:rsidRPr="00791F4B">
        <w:rPr>
          <w:rFonts w:ascii="Times New Roman" w:hAnsi="Times New Roman" w:cs="Times New Roman"/>
        </w:rPr>
        <w:t xml:space="preserve">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rPr>
            <w:rFonts w:ascii="Times New Roman" w:hAnsi="Times New Roman" w:cs="Times New Roman"/>
          </w:rPr>
          <w:t>4 a</w:t>
        </w:r>
      </w:smartTag>
      <w:r w:rsidRPr="00791F4B"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D3131A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B40188" w:rsidP="00D3131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  <w:r w:rsidR="002A75EF">
        <w:rPr>
          <w:rFonts w:ascii="Times New Roman" w:hAnsi="Times New Roman" w:cs="Times New Roman"/>
        </w:rPr>
        <w:t xml:space="preserve"> </w:t>
      </w:r>
    </w:p>
    <w:p w:rsidR="00233A93" w:rsidP="00140B11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="00215036">
        <w:rPr>
          <w:rFonts w:ascii="Times New Roman" w:hAnsi="Times New Roman" w:cs="Times New Roman"/>
        </w:rPr>
        <w:t>vládny</w:t>
      </w:r>
      <w:r w:rsidRPr="00A73ECD" w:rsidR="00215036">
        <w:rPr>
          <w:rFonts w:ascii="Times New Roman" w:hAnsi="Times New Roman" w:cs="Times New Roman"/>
        </w:rPr>
        <w:t xml:space="preserve"> návrh zákona, ktorým sa mení a dopĺňa zákon č. 483/2001 Z. z. o bankách a o zmene a doplnení niektorých zákonov v znení neskorších predpisov a ktorým sa mení a dopĺňa zákon č. 566/2001 Z. z. o cenných papieroch a investičných službách a o zmene a doplnení niektorých zákonov (zákon o cenných papieroch) v znení neskorších predpisov (tlač 182)</w:t>
      </w:r>
      <w:r w:rsidR="00140B11">
        <w:rPr>
          <w:rFonts w:ascii="Times New Roman" w:hAnsi="Times New Roman" w:cs="Times New Roman"/>
        </w:rPr>
        <w:t xml:space="preserve"> </w:t>
      </w:r>
      <w:r w:rsidR="00A92513">
        <w:rPr>
          <w:rFonts w:ascii="Times New Roman" w:hAnsi="Times New Roman" w:cs="Times New Roman"/>
          <w:b/>
          <w:bCs/>
        </w:rPr>
        <w:t>schváliť</w:t>
      </w:r>
      <w:r w:rsidR="00140B11">
        <w:rPr>
          <w:rFonts w:ascii="Times New Roman" w:hAnsi="Times New Roman" w:cs="Times New Roman"/>
          <w:b/>
          <w:bCs/>
        </w:rPr>
        <w:t xml:space="preserve"> s pozmeňujúcimi a doplňujúcimi návrhmi.</w:t>
      </w:r>
      <w:r>
        <w:rPr>
          <w:rFonts w:ascii="Times New Roman" w:hAnsi="Times New Roman" w:cs="Times New Roman"/>
          <w:b/>
          <w:bCs/>
        </w:rPr>
        <w:t xml:space="preserve">      </w:t>
      </w:r>
    </w:p>
    <w:p w:rsidR="00140B11">
      <w:pPr>
        <w:pStyle w:val="BodyText2"/>
        <w:rPr>
          <w:rFonts w:ascii="Times New Roman" w:hAnsi="Times New Roman" w:cs="Times New Roman"/>
        </w:rPr>
      </w:pPr>
    </w:p>
    <w:p w:rsidR="005509F5">
      <w:pPr>
        <w:pStyle w:val="BodyText2"/>
        <w:rPr>
          <w:rFonts w:ascii="Times New Roman" w:hAnsi="Times New Roman" w:cs="Times New Roman"/>
        </w:rPr>
      </w:pPr>
    </w:p>
    <w:p w:rsidR="005509F5">
      <w:pPr>
        <w:pStyle w:val="BodyText2"/>
        <w:rPr>
          <w:rFonts w:ascii="Times New Roman" w:hAnsi="Times New Roman" w:cs="Times New Roman"/>
        </w:rPr>
      </w:pPr>
    </w:p>
    <w:p w:rsidR="005509F5">
      <w:pPr>
        <w:pStyle w:val="BodyText2"/>
        <w:rPr>
          <w:rFonts w:ascii="Times New Roman" w:hAnsi="Times New Roman" w:cs="Times New Roman"/>
        </w:rPr>
      </w:pPr>
    </w:p>
    <w:p w:rsidR="005509F5">
      <w:pPr>
        <w:pStyle w:val="BodyText2"/>
        <w:rPr>
          <w:rFonts w:ascii="Times New Roman" w:hAnsi="Times New Roman" w:cs="Times New Roman"/>
        </w:rPr>
      </w:pPr>
    </w:p>
    <w:p w:rsidR="005509F5">
      <w:pPr>
        <w:pStyle w:val="BodyText2"/>
        <w:rPr>
          <w:rFonts w:ascii="Times New Roman" w:hAnsi="Times New Roman" w:cs="Times New Roman"/>
        </w:rPr>
      </w:pPr>
    </w:p>
    <w:p w:rsidR="005509F5">
      <w:pPr>
        <w:pStyle w:val="BodyText2"/>
        <w:rPr>
          <w:rFonts w:ascii="Times New Roman" w:hAnsi="Times New Roman" w:cs="Times New Roman"/>
        </w:rPr>
      </w:pPr>
    </w:p>
    <w:p w:rsidR="00A96EF5">
      <w:pPr>
        <w:pStyle w:val="BodyText2"/>
        <w:rPr>
          <w:rFonts w:ascii="Times New Roman" w:hAnsi="Times New Roman" w:cs="Times New Roman"/>
        </w:rPr>
      </w:pPr>
    </w:p>
    <w:p w:rsidR="005509F5">
      <w:pPr>
        <w:pStyle w:val="BodyText2"/>
        <w:rPr>
          <w:rFonts w:ascii="Times New Roman" w:hAnsi="Times New Roman" w:cs="Times New Roman"/>
        </w:rPr>
      </w:pPr>
    </w:p>
    <w:p w:rsidR="00233A93" w:rsidP="00055A2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="00055A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Predmetná správa výborov Národnej rady Slovenskej republiky o</w:t>
      </w:r>
      <w:r w:rsidR="00791F4B">
        <w:rPr>
          <w:rFonts w:ascii="Times New Roman" w:hAnsi="Times New Roman" w:cs="Times New Roman"/>
        </w:rPr>
        <w:t> </w:t>
      </w:r>
      <w:r w:rsidR="00215036">
        <w:rPr>
          <w:rFonts w:ascii="Times New Roman" w:hAnsi="Times New Roman" w:cs="Times New Roman"/>
        </w:rPr>
        <w:t>vládnom</w:t>
      </w:r>
      <w:r w:rsidRPr="00A73ECD" w:rsidR="00215036">
        <w:rPr>
          <w:rFonts w:ascii="Times New Roman" w:hAnsi="Times New Roman" w:cs="Times New Roman"/>
        </w:rPr>
        <w:t xml:space="preserve"> návrh</w:t>
      </w:r>
      <w:r w:rsidR="00215036">
        <w:rPr>
          <w:rFonts w:ascii="Times New Roman" w:hAnsi="Times New Roman" w:cs="Times New Roman"/>
        </w:rPr>
        <w:t>u</w:t>
      </w:r>
      <w:r w:rsidRPr="00A73ECD" w:rsidR="00215036">
        <w:rPr>
          <w:rFonts w:ascii="Times New Roman" w:hAnsi="Times New Roman" w:cs="Times New Roman"/>
        </w:rPr>
        <w:t xml:space="preserve"> zákona, ktorým sa mení a dopĺňa zákon č. 483/2001 Z. z. o bankách a o zmene a doplnení niektorých zákonov v znení neskorších predpisov a ktorým sa mení a dopĺňa zákon č. 566/2001 Z. z. o cenných papieroch a investičných službách a o zmene a doplnení niektorých zákonov (zákon o cenných papieroch) v znení neskorších predpisov (tlač 182</w:t>
      </w:r>
      <w:r w:rsidR="00215036">
        <w:rPr>
          <w:rFonts w:ascii="Times New Roman" w:hAnsi="Times New Roman" w:cs="Times New Roman"/>
        </w:rPr>
        <w:t>a</w:t>
      </w:r>
      <w:r w:rsidRPr="00A73ECD" w:rsidR="00215036">
        <w:rPr>
          <w:rFonts w:ascii="Times New Roman" w:hAnsi="Times New Roman" w:cs="Times New Roman"/>
        </w:rPr>
        <w:t>)</w:t>
      </w:r>
      <w:r w:rsidR="002150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215036">
        <w:rPr>
          <w:rFonts w:ascii="Times New Roman" w:hAnsi="Times New Roman" w:cs="Times New Roman"/>
        </w:rPr>
        <w:t xml:space="preserve"> </w:t>
      </w:r>
      <w:r w:rsidR="003D5F8F">
        <w:rPr>
          <w:rFonts w:ascii="Times New Roman" w:hAnsi="Times New Roman" w:cs="Times New Roman"/>
        </w:rPr>
        <w:t>132</w:t>
      </w:r>
      <w:r w:rsidR="00F17D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2741E7">
        <w:rPr>
          <w:rFonts w:ascii="Times New Roman" w:hAnsi="Times New Roman" w:cs="Times New Roman"/>
        </w:rPr>
        <w:t> </w:t>
      </w:r>
      <w:r w:rsidR="00215036">
        <w:rPr>
          <w:rFonts w:ascii="Times New Roman" w:hAnsi="Times New Roman" w:cs="Times New Roman"/>
        </w:rPr>
        <w:t>1</w:t>
      </w:r>
      <w:r w:rsidR="002741E7">
        <w:rPr>
          <w:rFonts w:ascii="Times New Roman" w:hAnsi="Times New Roman" w:cs="Times New Roman"/>
        </w:rPr>
        <w:t xml:space="preserve">. </w:t>
      </w:r>
      <w:r w:rsidR="00215036">
        <w:rPr>
          <w:rFonts w:ascii="Times New Roman" w:hAnsi="Times New Roman" w:cs="Times New Roman"/>
        </w:rPr>
        <w:t>februára</w:t>
      </w:r>
      <w:r w:rsidR="00D365D2">
        <w:rPr>
          <w:rFonts w:ascii="Times New Roman" w:hAnsi="Times New Roman" w:cs="Times New Roman"/>
        </w:rPr>
        <w:t xml:space="preserve"> 20</w:t>
      </w:r>
      <w:r w:rsidR="00CD2A22">
        <w:rPr>
          <w:rFonts w:ascii="Times New Roman" w:hAnsi="Times New Roman" w:cs="Times New Roman"/>
        </w:rPr>
        <w:t>1</w:t>
      </w:r>
      <w:r w:rsidR="00215036">
        <w:rPr>
          <w:rFonts w:ascii="Times New Roman" w:hAnsi="Times New Roman" w:cs="Times New Roman"/>
        </w:rPr>
        <w:t>1</w:t>
      </w:r>
      <w:r w:rsidR="00004D70">
        <w:rPr>
          <w:rFonts w:ascii="Times New Roman" w:hAnsi="Times New Roman" w:cs="Times New Roman"/>
        </w:rPr>
        <w:t>. Výbor určil poslanca</w:t>
      </w:r>
      <w:r w:rsidR="00C6079A">
        <w:rPr>
          <w:rFonts w:ascii="Times New Roman" w:hAnsi="Times New Roman" w:cs="Times New Roman"/>
        </w:rPr>
        <w:t xml:space="preserve"> </w:t>
      </w:r>
      <w:r w:rsidR="00215036">
        <w:rPr>
          <w:rFonts w:ascii="Times New Roman" w:hAnsi="Times New Roman" w:cs="Times New Roman"/>
          <w:b/>
        </w:rPr>
        <w:t>Jozefa Kollára</w:t>
      </w:r>
      <w:r w:rsidR="00CC65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6D3158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5509F5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897D95" w:rsidRPr="00897D95" w:rsidP="00356113">
      <w:pPr>
        <w:pStyle w:val="BodyText3"/>
        <w:numPr>
          <w:ilvl w:val="0"/>
          <w:numId w:val="31"/>
        </w:numPr>
        <w:tabs>
          <w:tab w:val="left" w:pos="1080"/>
        </w:tabs>
        <w:rPr>
          <w:rFonts w:ascii="Times New Roman" w:hAnsi="Times New Roman" w:cs="Times New Roman"/>
          <w:lang w:val="sk-SK"/>
        </w:rPr>
      </w:pPr>
      <w:r w:rsidR="00233A93">
        <w:rPr>
          <w:rFonts w:ascii="Times New Roman" w:hAnsi="Times New Roman" w:cs="Times New Roman"/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rFonts w:ascii="Times New Roman" w:hAnsi="Times New Roman" w:cs="Times New Roman"/>
          <w:lang w:val="sk-SK"/>
        </w:rPr>
        <w:t xml:space="preserve">(§ 83 ods. 2, § 84 ods. 2 a § 86 zákona č. 350/1996 Z. z.). </w:t>
      </w:r>
    </w:p>
    <w:p w:rsidR="00B5790B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A96EF5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A96EF5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5509F5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215036">
        <w:rPr>
          <w:rFonts w:ascii="Times New Roman" w:hAnsi="Times New Roman" w:cs="Times New Roman"/>
        </w:rPr>
        <w:t>1. februára</w:t>
      </w:r>
      <w:r w:rsidR="00385F60">
        <w:rPr>
          <w:rFonts w:ascii="Times New Roman" w:hAnsi="Times New Roman" w:cs="Times New Roman"/>
        </w:rPr>
        <w:t xml:space="preserve"> </w:t>
      </w:r>
      <w:r w:rsidR="00215036">
        <w:rPr>
          <w:rFonts w:ascii="Times New Roman" w:hAnsi="Times New Roman" w:cs="Times New Roman"/>
        </w:rPr>
        <w:t>2011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356113">
      <w:pPr>
        <w:pStyle w:val="BodyText2"/>
        <w:rPr>
          <w:rFonts w:ascii="Times New Roman" w:hAnsi="Times New Roman" w:cs="Times New Roman"/>
        </w:rPr>
      </w:pPr>
    </w:p>
    <w:p w:rsidR="005509F5">
      <w:pPr>
        <w:pStyle w:val="BodyText2"/>
        <w:rPr>
          <w:rFonts w:ascii="Times New Roman" w:hAnsi="Times New Roman" w:cs="Times New Roman"/>
        </w:rPr>
      </w:pPr>
    </w:p>
    <w:p w:rsidR="005509F5">
      <w:pPr>
        <w:pStyle w:val="BodyText2"/>
        <w:rPr>
          <w:rFonts w:ascii="Times New Roman" w:hAnsi="Times New Roman" w:cs="Times New Roman"/>
        </w:rPr>
      </w:pPr>
    </w:p>
    <w:p w:rsidR="00356113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 xml:space="preserve">Jozef  </w:t>
      </w:r>
      <w:r w:rsidR="00401761">
        <w:rPr>
          <w:rFonts w:ascii="Times New Roman" w:hAnsi="Times New Roman" w:cs="Times New Roman"/>
          <w:b/>
          <w:bCs/>
        </w:rPr>
        <w:t>K o l l á r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 </w:t>
      </w:r>
      <w:r w:rsidR="00E62ED4">
        <w:rPr>
          <w:rFonts w:ascii="Times New Roman" w:hAnsi="Times New Roman" w:cs="Times New Roman"/>
          <w:b/>
          <w:bCs/>
        </w:rPr>
        <w:t xml:space="preserve">  </w:t>
      </w:r>
      <w:r w:rsidR="00A96EF5">
        <w:rPr>
          <w:rFonts w:ascii="Times New Roman" w:hAnsi="Times New Roman" w:cs="Times New Roman"/>
          <w:b/>
          <w:bCs/>
        </w:rPr>
        <w:t xml:space="preserve"> </w:t>
      </w:r>
      <w:r w:rsidR="00E62ED4">
        <w:rPr>
          <w:rFonts w:ascii="Times New Roman" w:hAnsi="Times New Roman" w:cs="Times New Roman"/>
          <w:b/>
          <w:bCs/>
        </w:rPr>
        <w:t xml:space="preserve">   </w:t>
      </w:r>
      <w:r w:rsidR="00401761">
        <w:rPr>
          <w:rFonts w:ascii="Times New Roman" w:hAnsi="Times New Roman" w:cs="Times New Roman"/>
          <w:b/>
          <w:bCs/>
        </w:rPr>
        <w:t xml:space="preserve">Výboru NR SR pre financie a </w:t>
      </w:r>
      <w:r>
        <w:rPr>
          <w:rFonts w:ascii="Times New Roman" w:hAnsi="Times New Roman" w:cs="Times New Roman"/>
          <w:b/>
          <w:bCs/>
        </w:rPr>
        <w:t xml:space="preserve">rozpočet 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38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9438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38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C9438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22969AD"/>
    <w:multiLevelType w:val="hybridMultilevel"/>
    <w:tmpl w:val="AB8EF4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96023A"/>
    <w:multiLevelType w:val="hybridMultilevel"/>
    <w:tmpl w:val="07B869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D6AAD"/>
    <w:multiLevelType w:val="hybridMultilevel"/>
    <w:tmpl w:val="39EA561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9382E"/>
    <w:multiLevelType w:val="hybridMultilevel"/>
    <w:tmpl w:val="C260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4729B"/>
    <w:multiLevelType w:val="hybridMultilevel"/>
    <w:tmpl w:val="FAE8440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20139F"/>
    <w:multiLevelType w:val="hybridMultilevel"/>
    <w:tmpl w:val="B9B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0">
    <w:nsid w:val="40C339A5"/>
    <w:multiLevelType w:val="hybridMultilevel"/>
    <w:tmpl w:val="B680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0F6CD1"/>
    <w:multiLevelType w:val="hybridMultilevel"/>
    <w:tmpl w:val="206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4D2754"/>
    <w:multiLevelType w:val="hybridMultilevel"/>
    <w:tmpl w:val="D76CF598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393A22"/>
    <w:multiLevelType w:val="hybridMultilevel"/>
    <w:tmpl w:val="B41C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B464F"/>
    <w:multiLevelType w:val="hybridMultilevel"/>
    <w:tmpl w:val="32369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7">
    <w:nsid w:val="53C27450"/>
    <w:multiLevelType w:val="hybridMultilevel"/>
    <w:tmpl w:val="AA08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97125"/>
    <w:multiLevelType w:val="hybridMultilevel"/>
    <w:tmpl w:val="20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D4E85"/>
    <w:multiLevelType w:val="hybridMultilevel"/>
    <w:tmpl w:val="62AA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C55D12"/>
    <w:multiLevelType w:val="hybridMultilevel"/>
    <w:tmpl w:val="45C4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526425E"/>
    <w:multiLevelType w:val="hybridMultilevel"/>
    <w:tmpl w:val="C552681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118740D"/>
    <w:multiLevelType w:val="hybridMultilevel"/>
    <w:tmpl w:val="B016CA9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557845"/>
    <w:multiLevelType w:val="hybridMultilevel"/>
    <w:tmpl w:val="ECFE554E"/>
    <w:lvl w:ilvl="0">
      <w:start w:val="56"/>
      <w:numFmt w:val="decimal"/>
      <w:suff w:val="space"/>
      <w:lvlText w:val="%1."/>
      <w:lvlJc w:val="left"/>
      <w:pPr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8B02A2"/>
    <w:multiLevelType w:val="hybridMultilevel"/>
    <w:tmpl w:val="D3169B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8D900E4"/>
    <w:multiLevelType w:val="hybridMultilevel"/>
    <w:tmpl w:val="B81A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0A0324"/>
    <w:multiLevelType w:val="hybridMultilevel"/>
    <w:tmpl w:val="5D44808A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</w:num>
  <w:num w:numId="2">
    <w:abstractNumId w:val="16"/>
    <w:lvlOverride w:ilvl="0">
      <w:startOverride w:val="2"/>
    </w:lvlOverride>
  </w:num>
  <w:num w:numId="3">
    <w:abstractNumId w:val="9"/>
    <w:lvlOverride w:ilvl="0">
      <w:startOverride w:val="1"/>
    </w:lvlOverride>
  </w:num>
  <w:num w:numId="4">
    <w:abstractNumId w:val="22"/>
  </w:num>
  <w:num w:numId="5">
    <w:abstractNumId w:val="5"/>
  </w:num>
  <w:num w:numId="6">
    <w:abstractNumId w:val="7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5"/>
  </w:num>
  <w:num w:numId="10">
    <w:abstractNumId w:val="28"/>
  </w:num>
  <w:num w:numId="11">
    <w:abstractNumId w:val="8"/>
  </w:num>
  <w:num w:numId="12">
    <w:abstractNumId w:val="4"/>
  </w:num>
  <w:num w:numId="13">
    <w:abstractNumId w:val="12"/>
  </w:num>
  <w:num w:numId="14">
    <w:abstractNumId w:val="17"/>
  </w:num>
  <w:num w:numId="15">
    <w:abstractNumId w:val="20"/>
  </w:num>
  <w:num w:numId="16">
    <w:abstractNumId w:val="18"/>
  </w:num>
  <w:num w:numId="17">
    <w:abstractNumId w:val="3"/>
  </w:num>
  <w:num w:numId="18">
    <w:abstractNumId w:val="13"/>
  </w:num>
  <w:num w:numId="19">
    <w:abstractNumId w:val="19"/>
  </w:num>
  <w:num w:numId="20">
    <w:abstractNumId w:val="11"/>
  </w:num>
  <w:num w:numId="21">
    <w:abstractNumId w:val="1"/>
  </w:num>
  <w:num w:numId="22">
    <w:abstractNumId w:val="14"/>
  </w:num>
  <w:num w:numId="23">
    <w:abstractNumId w:val="27"/>
  </w:num>
  <w:num w:numId="24">
    <w:abstractNumId w:val="2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0"/>
  </w:num>
  <w:num w:numId="30">
    <w:abstractNumId w:val="29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55A2E"/>
    <w:rsid w:val="000965A1"/>
    <w:rsid w:val="00097CD3"/>
    <w:rsid w:val="000B4D39"/>
    <w:rsid w:val="00115AB5"/>
    <w:rsid w:val="00140B11"/>
    <w:rsid w:val="00173451"/>
    <w:rsid w:val="0017621D"/>
    <w:rsid w:val="00184003"/>
    <w:rsid w:val="0018539F"/>
    <w:rsid w:val="00194A2B"/>
    <w:rsid w:val="001D37AD"/>
    <w:rsid w:val="001D62BD"/>
    <w:rsid w:val="001F071C"/>
    <w:rsid w:val="00215036"/>
    <w:rsid w:val="00227BF3"/>
    <w:rsid w:val="00233A93"/>
    <w:rsid w:val="002365BD"/>
    <w:rsid w:val="002741E7"/>
    <w:rsid w:val="002A75EF"/>
    <w:rsid w:val="002B2710"/>
    <w:rsid w:val="002C508A"/>
    <w:rsid w:val="002D08FB"/>
    <w:rsid w:val="00301D8C"/>
    <w:rsid w:val="00324934"/>
    <w:rsid w:val="003259AE"/>
    <w:rsid w:val="00333732"/>
    <w:rsid w:val="00335269"/>
    <w:rsid w:val="00353558"/>
    <w:rsid w:val="00356113"/>
    <w:rsid w:val="00385F60"/>
    <w:rsid w:val="003D5F8F"/>
    <w:rsid w:val="003D6EDC"/>
    <w:rsid w:val="003E3401"/>
    <w:rsid w:val="00401691"/>
    <w:rsid w:val="00401761"/>
    <w:rsid w:val="004047A9"/>
    <w:rsid w:val="0045228D"/>
    <w:rsid w:val="00462771"/>
    <w:rsid w:val="004B0B57"/>
    <w:rsid w:val="004F7FF6"/>
    <w:rsid w:val="00501B42"/>
    <w:rsid w:val="00550179"/>
    <w:rsid w:val="005509F5"/>
    <w:rsid w:val="005857DA"/>
    <w:rsid w:val="005B4301"/>
    <w:rsid w:val="006732DF"/>
    <w:rsid w:val="00680EDA"/>
    <w:rsid w:val="006A3C85"/>
    <w:rsid w:val="006D3158"/>
    <w:rsid w:val="00737319"/>
    <w:rsid w:val="00741E32"/>
    <w:rsid w:val="00791F4B"/>
    <w:rsid w:val="008030A9"/>
    <w:rsid w:val="00826CE5"/>
    <w:rsid w:val="00846B8E"/>
    <w:rsid w:val="0085078D"/>
    <w:rsid w:val="00873586"/>
    <w:rsid w:val="0089148D"/>
    <w:rsid w:val="00897D95"/>
    <w:rsid w:val="008E1580"/>
    <w:rsid w:val="008F35D7"/>
    <w:rsid w:val="00901501"/>
    <w:rsid w:val="0091798A"/>
    <w:rsid w:val="009434CE"/>
    <w:rsid w:val="009520AC"/>
    <w:rsid w:val="009B4452"/>
    <w:rsid w:val="009F1034"/>
    <w:rsid w:val="009F77AE"/>
    <w:rsid w:val="00A01C0B"/>
    <w:rsid w:val="00A67583"/>
    <w:rsid w:val="00A73ECD"/>
    <w:rsid w:val="00A92513"/>
    <w:rsid w:val="00A96EF5"/>
    <w:rsid w:val="00AC16EF"/>
    <w:rsid w:val="00AE614A"/>
    <w:rsid w:val="00AF0941"/>
    <w:rsid w:val="00AF1636"/>
    <w:rsid w:val="00B057B4"/>
    <w:rsid w:val="00B057C9"/>
    <w:rsid w:val="00B40188"/>
    <w:rsid w:val="00B5790B"/>
    <w:rsid w:val="00BF3C60"/>
    <w:rsid w:val="00C339FD"/>
    <w:rsid w:val="00C54C30"/>
    <w:rsid w:val="00C6079A"/>
    <w:rsid w:val="00C742A8"/>
    <w:rsid w:val="00C9438A"/>
    <w:rsid w:val="00CC65FE"/>
    <w:rsid w:val="00CD2A22"/>
    <w:rsid w:val="00CE5AB9"/>
    <w:rsid w:val="00D04354"/>
    <w:rsid w:val="00D24BC0"/>
    <w:rsid w:val="00D3131A"/>
    <w:rsid w:val="00D365D2"/>
    <w:rsid w:val="00DF21AE"/>
    <w:rsid w:val="00E24C65"/>
    <w:rsid w:val="00E37D6A"/>
    <w:rsid w:val="00E62ED4"/>
    <w:rsid w:val="00EA71B8"/>
    <w:rsid w:val="00EB7C0C"/>
    <w:rsid w:val="00F17DF1"/>
    <w:rsid w:val="00F3558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Bezriadkovania">
    <w:name w:val="Bez riadkovania"/>
    <w:rsid w:val="00826CE5"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Calibri" w:hAnsi="Calibri"/>
      <w:sz w:val="22"/>
      <w:szCs w:val="22"/>
      <w:rtl w:val="0"/>
      <w:lang w:val="sk-SK" w:bidi="ar-SA"/>
    </w:rPr>
  </w:style>
  <w:style w:type="paragraph" w:customStyle="1" w:styleId="Odsekzoznamu">
    <w:name w:val="Odsek zoznamu"/>
    <w:basedOn w:val="Normal"/>
    <w:rsid w:val="00826C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extodstavce">
    <w:name w:val="Text odstavce"/>
    <w:basedOn w:val="Normal"/>
    <w:rsid w:val="00826CE5"/>
    <w:pPr>
      <w:tabs>
        <w:tab w:val="left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/>
    </w:rPr>
  </w:style>
  <w:style w:type="character" w:customStyle="1" w:styleId="Textzstupnhosymbolu">
    <w:name w:val="Text zástupného symbolu"/>
    <w:basedOn w:val="DefaultParagraphFont"/>
    <w:semiHidden/>
    <w:rsid w:val="00826CE5"/>
    <w:rPr>
      <w:rFonts w:ascii="Times New Roman" w:hAnsi="Times New Roman" w:cs="Times New Roman"/>
      <w:color w:val="808080"/>
      <w:rtl w:val="0"/>
    </w:rPr>
  </w:style>
  <w:style w:type="character" w:customStyle="1" w:styleId="skypepnhmark">
    <w:name w:val="skype_pnh_mark"/>
    <w:basedOn w:val="DefaultParagraphFont"/>
    <w:rsid w:val="00C6079A"/>
    <w:rPr>
      <w:vanish/>
    </w:rPr>
  </w:style>
  <w:style w:type="character" w:customStyle="1" w:styleId="skypepnhprintcontainer">
    <w:name w:val="skype_pnh_print_container"/>
    <w:basedOn w:val="DefaultParagraphFont"/>
    <w:rsid w:val="00C6079A"/>
  </w:style>
  <w:style w:type="character" w:customStyle="1" w:styleId="skypepnhtextspan">
    <w:name w:val="skype_pnh_text_span"/>
    <w:basedOn w:val="DefaultParagraphFont"/>
    <w:rsid w:val="00C6079A"/>
  </w:style>
  <w:style w:type="character" w:customStyle="1" w:styleId="skypepnhrightspan">
    <w:name w:val="skype_pnh_right_span"/>
    <w:basedOn w:val="DefaultParagraphFont"/>
    <w:rsid w:val="00C607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2097</TotalTime>
  <Pages>1</Pages>
  <Words>3404</Words>
  <Characters>19409</Characters>
  <Application>Microsoft Office Word</Application>
  <DocSecurity>0</DocSecurity>
  <Lines>0</Lines>
  <Paragraphs>0</Paragraphs>
  <ScaleCrop>false</ScaleCrop>
  <Company>Kancelária NR SR</Company>
  <LinksUpToDate>false</LinksUpToDate>
  <CharactersWithSpaces>22768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736</cp:revision>
  <cp:lastPrinted>2010-02-22T13:59:00Z</cp:lastPrinted>
  <dcterms:created xsi:type="dcterms:W3CDTF">2002-11-04T13:16:00Z</dcterms:created>
  <dcterms:modified xsi:type="dcterms:W3CDTF">2011-02-01T11:12:00Z</dcterms:modified>
</cp:coreProperties>
</file>