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11328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113283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961DDB" w:rsidRPr="00113283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113283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113283">
        <w:rPr>
          <w:rFonts w:ascii="Times New Roman" w:hAnsi="Times New Roman"/>
          <w:sz w:val="24"/>
          <w:szCs w:val="24"/>
        </w:rPr>
        <w:t xml:space="preserve"> vláda Slovenskej republiky </w:t>
      </w: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 </w:t>
      </w: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="004B196E">
        <w:rPr>
          <w:rFonts w:ascii="Times New Roman" w:hAnsi="Times New Roman"/>
          <w:sz w:val="24"/>
          <w:szCs w:val="24"/>
        </w:rPr>
        <w:t xml:space="preserve"> Návrh zákona</w:t>
      </w:r>
      <w:r w:rsidR="002460B6">
        <w:rPr>
          <w:rFonts w:ascii="Times New Roman" w:hAnsi="Times New Roman"/>
          <w:sz w:val="24"/>
          <w:szCs w:val="24"/>
        </w:rPr>
        <w:t>, ktorým sa mení a dopĺňa zákon              č. 572/2004 Z. z.</w:t>
      </w:r>
      <w:r w:rsidRPr="00113283">
        <w:rPr>
          <w:rFonts w:ascii="Times New Roman" w:hAnsi="Times New Roman"/>
          <w:sz w:val="24"/>
          <w:szCs w:val="24"/>
        </w:rPr>
        <w:t xml:space="preserve"> o obc</w:t>
      </w:r>
      <w:r w:rsidR="004B196E">
        <w:rPr>
          <w:rFonts w:ascii="Times New Roman" w:hAnsi="Times New Roman"/>
          <w:sz w:val="24"/>
          <w:szCs w:val="24"/>
        </w:rPr>
        <w:t>hodovaní s emisnými kvótami</w:t>
      </w:r>
      <w:r w:rsidR="002460B6">
        <w:rPr>
          <w:rFonts w:ascii="Times New Roman" w:hAnsi="Times New Roman"/>
          <w:sz w:val="24"/>
          <w:szCs w:val="24"/>
        </w:rPr>
        <w:t xml:space="preserve"> a o zmene a doplnení niektorých zákonov v znení neskorších predpisov</w:t>
      </w:r>
      <w:r w:rsidRPr="00113283">
        <w:rPr>
          <w:rFonts w:ascii="Times New Roman" w:hAnsi="Times New Roman"/>
          <w:sz w:val="24"/>
          <w:szCs w:val="24"/>
        </w:rPr>
        <w:t xml:space="preserve"> 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a)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113283">
      <w:pPr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/>
          <w:i/>
          <w:iCs/>
          <w:sz w:val="24"/>
          <w:szCs w:val="24"/>
        </w:rPr>
      </w:pPr>
      <w:r w:rsidRPr="00113283">
        <w:rPr>
          <w:rFonts w:ascii="Times New Roman" w:hAnsi="Times New Roman" w:cs="Verdana"/>
          <w:sz w:val="24"/>
          <w:szCs w:val="24"/>
        </w:rPr>
        <w:t>-</w:t>
        <w:tab/>
      </w:r>
      <w:r w:rsidRPr="00113283">
        <w:rPr>
          <w:rFonts w:ascii="Times New Roman" w:hAnsi="Times New Roman"/>
          <w:i/>
          <w:iCs/>
          <w:sz w:val="24"/>
          <w:szCs w:val="24"/>
        </w:rPr>
        <w:t>primárnom</w:t>
      </w: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v hlave XX Životné prostredie Zmluvy o fungovaní Európskej únie 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 w:cs="Verdana"/>
          <w:sz w:val="24"/>
          <w:szCs w:val="24"/>
        </w:rPr>
      </w:pPr>
    </w:p>
    <w:p w:rsidR="00961DDB" w:rsidRPr="00113283" w:rsidP="00961DDB">
      <w:pPr>
        <w:numPr>
          <w:numId w:val="1"/>
        </w:numPr>
        <w:tabs>
          <w:tab w:val="left" w:pos="1068"/>
        </w:tabs>
        <w:bidi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113283"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961DDB" w:rsidRPr="00113283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Verdana"/>
          <w:i/>
          <w:iCs/>
          <w:sz w:val="24"/>
          <w:szCs w:val="24"/>
        </w:rPr>
      </w:pPr>
    </w:p>
    <w:p w:rsidR="00961DDB" w:rsidRPr="00113283" w:rsidP="00961DDB">
      <w:pPr>
        <w:numPr>
          <w:numId w:val="2"/>
        </w:numPr>
        <w:bidi w:val="0"/>
        <w:spacing w:after="0" w:line="240" w:lineRule="auto"/>
        <w:rPr>
          <w:rFonts w:ascii="Times New Roman" w:hAnsi="Times New Roman" w:cs="Verdana"/>
          <w:i/>
          <w:sz w:val="24"/>
          <w:szCs w:val="24"/>
          <w:lang w:val="sk-SK"/>
        </w:rPr>
      </w:pPr>
      <w:r w:rsidRPr="00113283"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0047C1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nie je </w:t>
      </w:r>
    </w:p>
    <w:p w:rsidR="00961DDB" w:rsidRPr="00113283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widowControl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nelegislatívne akty</w:t>
      </w:r>
    </w:p>
    <w:p w:rsidR="00B47BCE" w:rsidRPr="00113283" w:rsidP="00BB44C3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3283" w:rsidR="00961D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113283" w:rsidP="00C60A22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283">
              <w:rPr>
                <w:rFonts w:ascii="Times New Roman" w:hAnsi="Times New Roman"/>
                <w:sz w:val="24"/>
                <w:szCs w:val="24"/>
              </w:rPr>
              <w:t>nie je </w:t>
            </w:r>
          </w:p>
        </w:tc>
      </w:tr>
    </w:tbl>
    <w:p w:rsidR="00961DDB" w:rsidRPr="00113283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113283">
        <w:rPr>
          <w:rFonts w:ascii="Times New Roman" w:hAnsi="Times New Roman"/>
          <w:i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61DDB" w:rsidRPr="00113283" w:rsidP="00961DD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113283" w:rsidP="004C3411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283">
              <w:rPr>
                <w:rFonts w:ascii="Times New Roman" w:hAnsi="Times New Roman"/>
                <w:sz w:val="24"/>
                <w:szCs w:val="24"/>
              </w:rPr>
              <w:t>v smernici Európskeho parlamentu a Rady 2003/87/ES z 13. októbra 2003, ktorou sa ustanovuje schéma obchodovania s emisnými kvótami skleníkových plynov v Spoločenstve a ktorou sa mení a dopĺňa smernica a Rady 96/6/ES o integrovanej prevencii a kontrole znečisťovania a v smernici Európskeho parlamentu a Rady 2004/101/ES, v smernici Európskeho parlamentu a Rady 2008/101/ES, ktorou sa mení a dopĺňa smernica 2003/87/ES o vytvorení systému obchodovania s kvótami emisií skleníkových plynov v rámci Spoločenstva s ohľadom na projektové mechanizmy Kjótskeho protokolu, v smernici Európskeho parlamentu a Rady 2009/29/ES, ktorou sa mení a dopĺňa smernica 2003/87/ES s cieľom zlepšiť a rozšíriť schému Spoločenstva na obchodovanie s emisnými kvótami skleníkových plynov, </w:t>
            </w:r>
          </w:p>
        </w:tc>
      </w:tr>
    </w:tbl>
    <w:p w:rsidR="00961DDB" w:rsidRPr="00113283">
      <w:pPr>
        <w:bidi w:val="0"/>
        <w:spacing w:after="0" w:line="240" w:lineRule="auto"/>
        <w:ind w:left="851"/>
        <w:rPr>
          <w:rFonts w:ascii="Times New Roman" w:hAnsi="Times New Roman" w:cs="Verdana"/>
          <w:sz w:val="24"/>
          <w:szCs w:val="24"/>
        </w:rPr>
      </w:pPr>
    </w:p>
    <w:p w:rsidR="000047C1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113283">
        <w:rPr>
          <w:rFonts w:ascii="Times New Roman" w:hAnsi="Times New Roman"/>
          <w:sz w:val="24"/>
          <w:szCs w:val="24"/>
        </w:rPr>
        <w:t>b)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0047C1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="002D4DE9">
        <w:rPr>
          <w:rFonts w:ascii="Times New Roman" w:hAnsi="Times New Roman"/>
          <w:sz w:val="24"/>
          <w:szCs w:val="24"/>
        </w:rPr>
        <w:t xml:space="preserve">nie </w:t>
      </w:r>
      <w:r w:rsidRPr="00113283">
        <w:rPr>
          <w:rFonts w:ascii="Times New Roman" w:hAnsi="Times New Roman"/>
          <w:sz w:val="24"/>
          <w:szCs w:val="24"/>
        </w:rPr>
        <w:t>je obsi</w:t>
      </w:r>
      <w:r w:rsidR="002D4DE9">
        <w:rPr>
          <w:rFonts w:ascii="Times New Roman" w:hAnsi="Times New Roman"/>
          <w:sz w:val="24"/>
          <w:szCs w:val="24"/>
        </w:rPr>
        <w:t>ahnutá v judikatúre Súdneho dvora Európskej únie,</w:t>
      </w:r>
      <w:r w:rsidRPr="00113283">
        <w:rPr>
          <w:rFonts w:ascii="Times New Roman" w:hAnsi="Times New Roman"/>
          <w:sz w:val="24"/>
          <w:szCs w:val="24"/>
        </w:rPr>
        <w:t xml:space="preserve"> </w:t>
        <w:br/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4.</w:t>
        <w:tab/>
      </w:r>
      <w:r w:rsidRPr="00113283">
        <w:rPr>
          <w:rFonts w:ascii="Times New Roman" w:hAnsi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a)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lehota na prebratie smernice alebo lehota na implementáciu nariadenia alebo rozhodnutia</w:t>
      </w:r>
    </w:p>
    <w:p w:rsidR="002D4DE9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4B196E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lehota na prebratie</w:t>
      </w:r>
      <w:r w:rsidRPr="00113283" w:rsidR="00961DDB">
        <w:rPr>
          <w:rFonts w:ascii="Times New Roman" w:hAnsi="Times New Roman"/>
          <w:sz w:val="24"/>
          <w:szCs w:val="24"/>
        </w:rPr>
        <w:t xml:space="preserve"> smernice 2008/101/ES a jej príslušných ustanovení do slovenského právneho poriadku</w:t>
      </w:r>
      <w:r>
        <w:rPr>
          <w:rFonts w:ascii="Times New Roman" w:hAnsi="Times New Roman"/>
          <w:sz w:val="24"/>
          <w:szCs w:val="24"/>
        </w:rPr>
        <w:t xml:space="preserve"> bola</w:t>
      </w:r>
      <w:r w:rsidRPr="00113283" w:rsidR="00961DDB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113283" w:rsidR="00961DDB">
        <w:rPr>
          <w:rFonts w:ascii="Times New Roman" w:hAnsi="Times New Roman"/>
          <w:sz w:val="24"/>
          <w:szCs w:val="24"/>
        </w:rPr>
        <w:t xml:space="preserve">februára </w:t>
      </w:r>
      <w:smartTag w:uri="urn:schemas-microsoft-com:office:smarttags" w:element="metricconverter">
        <w:smartTagPr>
          <w:attr w:name="ProductID" w:val="2010 a"/>
        </w:smartTagPr>
        <w:smartTag w:uri="urn:schemas-microsoft-com:office:smarttags" w:element="metricconverter">
          <w:smartTagPr>
            <w:attr w:name="ProductID" w:val="2010 a"/>
          </w:smartTagPr>
          <w:r w:rsidRPr="00113283" w:rsidR="00961DDB">
            <w:rPr>
              <w:rFonts w:ascii="Times New Roman" w:hAnsi="Times New Roman"/>
              <w:sz w:val="24"/>
              <w:szCs w:val="24"/>
            </w:rPr>
            <w:t>2010 a</w:t>
          </w:r>
        </w:smartTag>
        <w:r>
          <w:rPr>
            <w:rFonts w:ascii="Times New Roman" w:hAnsi="Times New Roman"/>
            <w:sz w:val="24"/>
            <w:szCs w:val="24"/>
          </w:rPr>
          <w:t xml:space="preserve"> lehota na prebratie časti</w:t>
        </w:r>
      </w:smartTag>
      <w:r w:rsidRPr="00113283" w:rsidR="00961DDB">
        <w:rPr>
          <w:rFonts w:ascii="Times New Roman" w:hAnsi="Times New Roman"/>
          <w:sz w:val="24"/>
          <w:szCs w:val="24"/>
        </w:rPr>
        <w:t xml:space="preserve"> smernice 2009/29/ES do slovenského právneho poriadku</w:t>
      </w:r>
      <w:r>
        <w:rPr>
          <w:rFonts w:ascii="Times New Roman" w:hAnsi="Times New Roman"/>
          <w:sz w:val="24"/>
          <w:szCs w:val="24"/>
        </w:rPr>
        <w:t xml:space="preserve"> bola </w:t>
      </w:r>
      <w:r w:rsidRPr="00113283" w:rsidR="00961DDB">
        <w:rPr>
          <w:rFonts w:ascii="Times New Roman" w:hAnsi="Times New Roman"/>
          <w:sz w:val="24"/>
          <w:szCs w:val="24"/>
        </w:rPr>
        <w:t>do 31. decembra 2009,</w:t>
      </w:r>
    </w:p>
    <w:p w:rsidR="004B196E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06CE4" w:rsidP="004B196E">
      <w:pPr>
        <w:bidi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="004B196E">
        <w:rPr>
          <w:rFonts w:ascii="Times New Roman" w:hAnsi="Times New Roman"/>
          <w:sz w:val="24"/>
          <w:szCs w:val="24"/>
        </w:rPr>
        <w:t>b) lehota určená na predloženie návrhu právneho predpisu na rokovanie vlády podľa určenia gestorských ústredných orgánov štátnej správy zodpovedných za transpozíciu smerníc a vypracovanie</w:t>
      </w:r>
      <w:r>
        <w:rPr>
          <w:rFonts w:ascii="Times New Roman" w:hAnsi="Times New Roman"/>
          <w:sz w:val="24"/>
          <w:szCs w:val="24"/>
        </w:rPr>
        <w:t xml:space="preserve"> tabuliek zhody k návrhom všeobecne záväzných právnych predpisov</w:t>
      </w:r>
    </w:p>
    <w:p w:rsidR="00006CE4" w:rsidP="004B196E">
      <w:pPr>
        <w:bidi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</w:p>
    <w:p w:rsidR="00961DDB" w:rsidRPr="00113283" w:rsidP="00006CE4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="00006CE4">
        <w:rPr>
          <w:rFonts w:ascii="Times New Roman" w:hAnsi="Times New Roman"/>
          <w:sz w:val="24"/>
          <w:szCs w:val="24"/>
        </w:rPr>
        <w:t>lehota na predloženie návrhu právneho predpisu a tabuliek zhody na rokovanie vlády Slovenskej republiky bola do decembra 2009,</w:t>
      </w:r>
      <w:r w:rsidRPr="00113283">
        <w:rPr>
          <w:rFonts w:ascii="Times New Roman" w:hAnsi="Times New Roman"/>
          <w:sz w:val="24"/>
          <w:szCs w:val="24"/>
        </w:rPr>
        <w:t> 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="00006CE4">
        <w:rPr>
          <w:rFonts w:ascii="Times New Roman" w:hAnsi="Times New Roman"/>
          <w:sz w:val="24"/>
          <w:szCs w:val="24"/>
        </w:rPr>
        <w:t>c</w:t>
      </w:r>
      <w:r w:rsidRPr="00113283">
        <w:rPr>
          <w:rFonts w:ascii="Times New Roman" w:hAnsi="Times New Roman"/>
          <w:sz w:val="24"/>
          <w:szCs w:val="24"/>
        </w:rPr>
        <w:t>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informácia o konaní začatom proti Slovenskej republike o porušení Zmluvy o fungovaní Európskej únie podľa čl. 258 až 260 tejto zmluvy</w:t>
      </w: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961DDB" w:rsidRPr="00113283" w:rsidP="00006CE4">
      <w:pPr>
        <w:bidi w:val="0"/>
        <w:spacing w:after="0" w:line="240" w:lineRule="auto"/>
        <w:ind w:left="720" w:hanging="12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 xml:space="preserve">konanie proti Slovenskej republike bolo začaté výzvou (formálne oznámenie) Európskej komisie: </w:t>
        <w:br/>
        <w:t xml:space="preserve">- Výzva (formálne oznámenie) č. 2010/0196 vo veci dosiahnutia súladu s článkom 9a ods. 2 smernice 2003/87/ES, ktorý sa vkladá článkom 1 bod 10 smernice 2009/29/ES, a s článkom 11 smernice 2003/87 zmenenej a doplnenej článkom 1 bod 13 smernice 2009/29/ES v termíne do 31. decembra 2009, </w:t>
        <w:br/>
        <w:t>- Výzva (formálne oznámenie</w:t>
      </w:r>
      <w:r w:rsidR="00DC608B">
        <w:rPr>
          <w:rFonts w:ascii="Times New Roman" w:hAnsi="Times New Roman"/>
          <w:sz w:val="24"/>
          <w:szCs w:val="24"/>
        </w:rPr>
        <w:t xml:space="preserve"> a odôvodnené stanovisko</w:t>
      </w:r>
      <w:r w:rsidRPr="00113283">
        <w:rPr>
          <w:rFonts w:ascii="Times New Roman" w:hAnsi="Times New Roman"/>
          <w:sz w:val="24"/>
          <w:szCs w:val="24"/>
        </w:rPr>
        <w:t xml:space="preserve">) č. 2010/0284 vo veci dosiahnutia súladu so smernicou Európskeho parlamentu a Rady 2008/101/ES z 19. novembra 2008, ktorou sa mení a dopĺňa smernica 2003/87/ES s cieľom začleniť činnosti leteckej dopravy do systému obchodovania s emisnými kvótami skleníkových plynov v rámci Spoločenstva do právneho poriadku SR, </w:t>
        <w:br/>
        <w:t> </w:t>
      </w:r>
    </w:p>
    <w:p w:rsidR="00961DDB" w:rsidRPr="00113283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="00006CE4">
        <w:rPr>
          <w:rFonts w:ascii="Times New Roman" w:hAnsi="Times New Roman"/>
          <w:sz w:val="24"/>
          <w:szCs w:val="24"/>
        </w:rPr>
        <w:t>d</w:t>
      </w:r>
      <w:r w:rsidRPr="00113283">
        <w:rPr>
          <w:rFonts w:ascii="Times New Roman" w:hAnsi="Times New Roman"/>
          <w:sz w:val="24"/>
          <w:szCs w:val="24"/>
        </w:rPr>
        <w:t>)</w:t>
        <w:tab/>
      </w:r>
      <w:r w:rsidRPr="00113283">
        <w:rPr>
          <w:rFonts w:ascii="Times New Roman" w:hAnsi="Times New Roman"/>
          <w:sz w:val="24"/>
          <w:szCs w:val="24"/>
          <w:lang w:val="sk-SK"/>
        </w:rPr>
        <w:t>informácia o právnych predpisoch, v ktorých sú preberané smernice už prebraté spolu s uvedením rozsahu tohto prebratia</w:t>
      </w:r>
    </w:p>
    <w:p w:rsidR="00961DDB" w:rsidRPr="00113283">
      <w:pPr>
        <w:bidi w:val="0"/>
        <w:spacing w:after="0" w:line="240" w:lineRule="auto"/>
        <w:ind w:left="720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="002D4DE9">
        <w:rPr>
          <w:rFonts w:ascii="Times New Roman" w:hAnsi="Times New Roman"/>
          <w:sz w:val="24"/>
          <w:szCs w:val="24"/>
        </w:rPr>
        <w:t>nie sú prebraté</w:t>
      </w:r>
      <w:r w:rsidR="00006CE4">
        <w:rPr>
          <w:rFonts w:ascii="Times New Roman" w:hAnsi="Times New Roman"/>
          <w:sz w:val="24"/>
          <w:szCs w:val="24"/>
        </w:rPr>
        <w:t xml:space="preserve"> v iných právnych predpisoch</w:t>
      </w: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5.</w:t>
        <w:tab/>
      </w:r>
      <w:r w:rsidRPr="00113283">
        <w:rPr>
          <w:rFonts w:ascii="Times New Roman" w:hAnsi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="002D4DE9">
        <w:rPr>
          <w:rFonts w:ascii="Times New Roman" w:hAnsi="Times New Roman"/>
          <w:sz w:val="24"/>
          <w:szCs w:val="24"/>
        </w:rPr>
        <w:t>Stupeň zlučiteľnosti - úplný</w:t>
      </w:r>
      <w:r w:rsidRPr="00113283">
        <w:rPr>
          <w:rFonts w:ascii="Times New Roman" w:hAnsi="Times New Roman"/>
          <w:sz w:val="24"/>
          <w:szCs w:val="24"/>
        </w:rPr>
        <w:t> </w:t>
      </w:r>
    </w:p>
    <w:p w:rsidR="00890D1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890D10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06CE4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</w:p>
    <w:p w:rsidR="000047C1" w:rsidP="002460B6">
      <w:pPr>
        <w:numPr>
          <w:numId w:val="4"/>
        </w:num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3283" w:rsidR="00961DDB">
        <w:rPr>
          <w:rFonts w:ascii="Times New Roman" w:hAnsi="Times New Roman"/>
          <w:b/>
          <w:bCs/>
          <w:sz w:val="24"/>
          <w:szCs w:val="24"/>
        </w:rPr>
        <w:t xml:space="preserve">Gestor a spolupracujúce rezorty: </w:t>
      </w:r>
    </w:p>
    <w:p w:rsidR="002460B6" w:rsidRPr="002460B6" w:rsidP="002460B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="00CE4003">
        <w:rPr>
          <w:rFonts w:ascii="Times New Roman" w:hAnsi="Times New Roman"/>
          <w:sz w:val="24"/>
          <w:szCs w:val="24"/>
        </w:rPr>
        <w:t>Ministerstvo</w:t>
      </w:r>
      <w:r w:rsidRPr="00113283">
        <w:rPr>
          <w:rFonts w:ascii="Times New Roman" w:hAnsi="Times New Roman"/>
          <w:sz w:val="24"/>
          <w:szCs w:val="24"/>
        </w:rPr>
        <w:t xml:space="preserve"> životného p</w:t>
      </w:r>
      <w:r w:rsidR="00CE4003">
        <w:rPr>
          <w:rFonts w:ascii="Times New Roman" w:hAnsi="Times New Roman"/>
          <w:sz w:val="24"/>
          <w:szCs w:val="24"/>
        </w:rPr>
        <w:t>rostredia</w:t>
      </w:r>
      <w:r w:rsidRPr="00113283">
        <w:rPr>
          <w:rFonts w:ascii="Times New Roman" w:hAnsi="Times New Roman"/>
          <w:sz w:val="24"/>
          <w:szCs w:val="24"/>
        </w:rPr>
        <w:t xml:space="preserve"> Slovenskej republiky</w:t>
        <w:br/>
        <w:t> </w:t>
      </w:r>
    </w:p>
    <w:p w:rsidR="00961DDB" w:rsidRPr="00113283">
      <w:pPr>
        <w:tabs>
          <w:tab w:val="left" w:pos="360"/>
        </w:tabs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20441F9"/>
    <w:multiLevelType w:val="hybridMultilevel"/>
    <w:tmpl w:val="8AF0B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7B6D"/>
    <w:rsid w:val="000047C1"/>
    <w:rsid w:val="00006CE4"/>
    <w:rsid w:val="00113283"/>
    <w:rsid w:val="00132094"/>
    <w:rsid w:val="002460B6"/>
    <w:rsid w:val="002D4DE9"/>
    <w:rsid w:val="004B196E"/>
    <w:rsid w:val="004C3411"/>
    <w:rsid w:val="00890D10"/>
    <w:rsid w:val="008B7B6D"/>
    <w:rsid w:val="00961DDB"/>
    <w:rsid w:val="00B47BCE"/>
    <w:rsid w:val="00BB44C3"/>
    <w:rsid w:val="00C60A22"/>
    <w:rsid w:val="00CE4003"/>
    <w:rsid w:val="00DC60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47BCE"/>
    <w:pPr>
      <w:widowControl w:val="0"/>
      <w:autoSpaceDE w:val="0"/>
      <w:autoSpaceDN w:val="0"/>
      <w:adjustRightInd w:val="0"/>
    </w:pPr>
    <w:rPr>
      <w:noProof w:val="0"/>
      <w:sz w:val="24"/>
      <w:szCs w:val="24"/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3</Pages>
  <Words>557</Words>
  <Characters>3292</Characters>
  <Application>Microsoft Office Word</Application>
  <DocSecurity>0</DocSecurity>
  <Lines>0</Lines>
  <Paragraphs>0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cp:lastModifiedBy>zelenkova</cp:lastModifiedBy>
  <cp:revision>8</cp:revision>
  <cp:lastPrinted>2011-01-21T10:10:00Z</cp:lastPrinted>
  <dcterms:created xsi:type="dcterms:W3CDTF">2010-09-14T13:50:00Z</dcterms:created>
  <dcterms:modified xsi:type="dcterms:W3CDTF">2011-01-21T10:10:00Z</dcterms:modified>
</cp:coreProperties>
</file>