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3F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593F1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vybraných vplyvov</w:t>
      </w:r>
    </w:p>
    <w:p w:rsidR="00593F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A.1. Názov materiálu: </w:t>
      </w:r>
      <w:r>
        <w:rPr>
          <w:rFonts w:ascii="Times New Roman" w:hAnsi="Times New Roman"/>
          <w:color w:val="000000"/>
          <w:sz w:val="24"/>
          <w:szCs w:val="24"/>
        </w:rPr>
        <w:t>Návrh zákona , ktorým sa mení a dopĺňa zákon č. 572/2004 Z. z. o obchodovaní s emisnými kvótami a o zmene a doplnení niektorých zákonov v znení neskorších predpisov 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        Termín začatia a ukončenia PPK:</w:t>
      </w:r>
      <w:r w:rsidRPr="002704AC" w:rsidR="002704AC">
        <w:rPr>
          <w:rFonts w:ascii="Times New Roman" w:hAnsi="Times New Roman"/>
          <w:color w:val="000000"/>
          <w:sz w:val="24"/>
          <w:szCs w:val="24"/>
        </w:rPr>
        <w:t xml:space="preserve"> -  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="003C5721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593F1E">
            <w:pPr>
              <w:widowControl/>
              <w:bidi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93F1E">
      <w:pPr>
        <w:widowControl/>
        <w:bidi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A.3. Poznámky</w:t>
      </w:r>
    </w:p>
    <w:p w:rsidR="00593F1E">
      <w:pPr>
        <w:widowControl/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Vplyvy na rozpočet verejnej správy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 Návrh zákona nezvyšuje náklady na verejné financie. Dôsledky na rozpočet verejnej správy vyplývajúce s titulu ukladania pokút nie je možné stanoviť vzhľadom na tú skutočnosť, že doteraz neboli takéto pokuty podľa zákona č. 572/2004 Z. z. uložené.</w:t>
      </w:r>
    </w:p>
    <w:p w:rsidR="00593F1E">
      <w:pPr>
        <w:widowControl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Vplyvy na obyvateľov, hospodárenie podnikateľskej sféry a iných právnických osôb </w:t>
      </w:r>
    </w:p>
    <w:p w:rsidR="00593F1E">
      <w:pPr>
        <w:widowControl/>
        <w:bidi w:val="0"/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Návrh zákona nemá priamy dopad  na obyvateľov. Dopad na hospodárenie podnikateľskej sféry a iných právnických osôb sa nepredpokladá z dôvodu, že táto úprava jednoznačne upravuje používanie kvót.  </w:t>
      </w:r>
    </w:p>
    <w:p w:rsidR="00593F1E">
      <w:pPr>
        <w:widowControl/>
        <w:bidi w:val="0"/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Peňažné prostriedky získané z prípadného predaja priznaných jednotiek sú príjmom Environmentálneho fondu.</w:t>
      </w:r>
    </w:p>
    <w:p w:rsidR="00593F1E" w:rsidRPr="007C7B7D">
      <w:pPr>
        <w:pStyle w:val="Heading2"/>
        <w:widowControl/>
        <w:bidi w:val="0"/>
        <w:spacing w:before="0" w:after="0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7C7B7D">
        <w:rPr>
          <w:rFonts w:ascii="Times New Roman" w:hAnsi="Times New Roman" w:cs="Times New Roman"/>
          <w:i w:val="0"/>
          <w:color w:val="000000"/>
          <w:sz w:val="24"/>
          <w:szCs w:val="24"/>
        </w:rPr>
        <w:t>Vplyvy na životné prostredie</w:t>
      </w:r>
    </w:p>
    <w:p w:rsidR="00593F1E">
      <w:pPr>
        <w:pStyle w:val="Heading1"/>
        <w:widowControl/>
        <w:bidi w:val="0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           Návrh zákona dopĺňa a konkretizuje zákon o obchodovaní s emisnými kvótami, môže napomôcť spresnenými pravidlami k znižovaniu emisií skleníkových plynov a v dôsledku toho môže mať kladný vplyv na životné prostredie. Nákladovo efektívne znižovanie emisií skleníkových plynov môže vytvoriť priestor pre ekonomicky a environmentálne náročnejšie investície do oblasti životného prostredia.</w:t>
      </w:r>
    </w:p>
    <w:p w:rsidR="00593F1E">
      <w:pPr>
        <w:pStyle w:val="Heading1"/>
        <w:widowControl/>
        <w:bidi w:val="0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Vplyvy na informatizáciu spoločnosti</w:t>
      </w:r>
    </w:p>
    <w:p w:rsidR="00593F1E">
      <w:pPr>
        <w:pStyle w:val="Heading1"/>
        <w:widowControl/>
        <w:bidi w:val="0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3C5721">
        <w:rPr>
          <w:rFonts w:ascii="Times New Roman" w:hAnsi="Times New Roman" w:cs="Times New Roman"/>
          <w:b w:val="0"/>
          <w:color w:val="000000"/>
          <w:sz w:val="24"/>
          <w:szCs w:val="24"/>
        </w:rPr>
        <w:t>             Návrh zákona bude mať pozitívny vplyv na informatizáciu spoločnosti v dôsledku rozšírenia doterajších elektronických služieb s informatívnou úrovňou.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 </w:t>
      </w:r>
    </w:p>
    <w:p w:rsidR="00593F1E">
      <w:pPr>
        <w:widowControl/>
        <w:bidi w:val="0"/>
        <w:spacing w:after="280" w:afterAutospacing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A.4. Alternatívne riešenia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Žiadne. 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A.5. Stanovisko gestorov</w:t>
      </w:r>
    </w:p>
    <w:p w:rsidR="00593F1E">
      <w:pPr>
        <w:bidi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Návrhom zákona sa transponujú smernice Európskej únie, preto nebolo uskutočnené predbežné pripomienkové konanie.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libri">
    <w:altName w:val="Arial"/>
    <w:charset w:val="EE"/>
    <w:family w:val="auto"/>
    <w:pitch w:val="default"/>
    <w:sig w:usb0="00000000" w:usb1="00000000" w:usb2="00000000" w:usb3="00000000" w:csb0="0000000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46F43"/>
    <w:rsid w:val="00046F43"/>
    <w:rsid w:val="002704AC"/>
    <w:rsid w:val="003C5721"/>
    <w:rsid w:val="00593F1E"/>
    <w:rsid w:val="007C7B7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paragraph" w:styleId="Heading1">
    <w:name w:val="heading 1"/>
    <w:basedOn w:val="Normal"/>
    <w:next w:val="Normal"/>
    <w:uiPriority w:val="9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2</Pages>
  <Words>317</Words>
  <Characters>1873</Characters>
  <Application>Microsoft Office Word</Application>
  <DocSecurity>0</DocSecurity>
  <Lines>0</Lines>
  <Paragraphs>0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cp:lastModifiedBy>zelenkova</cp:lastModifiedBy>
  <cp:revision>4</cp:revision>
  <dcterms:created xsi:type="dcterms:W3CDTF">2010-09-14T13:48:00Z</dcterms:created>
  <dcterms:modified xsi:type="dcterms:W3CDTF">2010-12-10T10:46:00Z</dcterms:modified>
</cp:coreProperties>
</file>