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E6853" w:rsidRPr="001A260C">
      <w:pPr>
        <w:bidi w:val="0"/>
        <w:jc w:val="both"/>
        <w:outlineLvl w:val="0"/>
        <w:rPr>
          <w:rFonts w:ascii="Times New Roman" w:hAnsi="Times New Roman"/>
          <w:sz w:val="20"/>
          <w:szCs w:val="20"/>
        </w:rPr>
      </w:pPr>
      <w:r w:rsidRPr="001A260C">
        <w:rPr>
          <w:rFonts w:ascii="Times New Roman" w:hAnsi="Times New Roman"/>
          <w:sz w:val="20"/>
          <w:szCs w:val="20"/>
        </w:rPr>
        <w:t xml:space="preserve"> </w:t>
      </w:r>
    </w:p>
    <w:p w:rsidR="00FE6853" w:rsidRPr="001A260C" w:rsidP="00326D33">
      <w:pPr>
        <w:bidi w:val="0"/>
        <w:jc w:val="center"/>
        <w:outlineLvl w:val="0"/>
        <w:rPr>
          <w:rFonts w:ascii="Times New Roman" w:hAnsi="Times New Roman"/>
          <w:b/>
          <w:bCs/>
          <w:sz w:val="20"/>
          <w:szCs w:val="20"/>
        </w:rPr>
      </w:pPr>
      <w:r w:rsidRPr="001A260C">
        <w:rPr>
          <w:rFonts w:ascii="Times New Roman" w:hAnsi="Times New Roman"/>
          <w:b/>
          <w:bCs/>
          <w:sz w:val="20"/>
          <w:szCs w:val="20"/>
        </w:rPr>
        <w:t>Tabuľka zhody (Table of Concordance)</w:t>
      </w:r>
    </w:p>
    <w:p w:rsidR="00FE6853" w:rsidRPr="001A260C" w:rsidP="00326D33">
      <w:pPr>
        <w:tabs>
          <w:tab w:val="left" w:pos="5245"/>
        </w:tabs>
        <w:bidi w:val="0"/>
        <w:jc w:val="both"/>
        <w:rPr>
          <w:rFonts w:ascii="Times New Roman" w:hAnsi="Times New Roman"/>
          <w:b/>
          <w:bCs/>
          <w:sz w:val="20"/>
          <w:szCs w:val="20"/>
        </w:rPr>
      </w:pPr>
    </w:p>
    <w:tbl>
      <w:tblPr>
        <w:tblStyle w:val="TableNormal"/>
        <w:tblW w:w="14387" w:type="dxa"/>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Pr>
      <w:tblGrid>
        <w:gridCol w:w="4748"/>
        <w:gridCol w:w="9639"/>
      </w:tblGrid>
      <w:tr>
        <w:tblPrEx>
          <w:tblW w:w="14387" w:type="dxa"/>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PrEx>
        <w:tc>
          <w:tcPr>
            <w:tcW w:w="4748"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326D33">
            <w:pPr>
              <w:tabs>
                <w:tab w:val="left" w:pos="5245"/>
              </w:tabs>
              <w:bidi w:val="0"/>
              <w:jc w:val="both"/>
              <w:rPr>
                <w:rFonts w:ascii="Times New Roman" w:hAnsi="Times New Roman"/>
                <w:b/>
                <w:bCs/>
                <w:sz w:val="20"/>
                <w:szCs w:val="20"/>
              </w:rPr>
            </w:pPr>
            <w:r w:rsidRPr="001A260C">
              <w:rPr>
                <w:rFonts w:ascii="Times New Roman" w:hAnsi="Times New Roman"/>
                <w:b/>
                <w:bCs/>
                <w:sz w:val="20"/>
                <w:szCs w:val="20"/>
              </w:rPr>
              <w:t>Právny predpis EÚ</w:t>
            </w:r>
          </w:p>
        </w:tc>
        <w:tc>
          <w:tcPr>
            <w:tcW w:w="963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326D33">
            <w:pPr>
              <w:tabs>
                <w:tab w:val="left" w:pos="5245"/>
              </w:tabs>
              <w:bidi w:val="0"/>
              <w:jc w:val="both"/>
              <w:rPr>
                <w:rFonts w:ascii="Times New Roman" w:hAnsi="Times New Roman"/>
                <w:b/>
                <w:bCs/>
                <w:sz w:val="20"/>
                <w:szCs w:val="20"/>
              </w:rPr>
            </w:pPr>
            <w:r w:rsidRPr="001A260C">
              <w:rPr>
                <w:rFonts w:ascii="Times New Roman" w:hAnsi="Times New Roman"/>
                <w:b/>
                <w:bCs/>
                <w:sz w:val="20"/>
                <w:szCs w:val="20"/>
              </w:rPr>
              <w:t>Právny predpis SR</w:t>
            </w:r>
          </w:p>
        </w:tc>
      </w:tr>
      <w:tr>
        <w:tblPrEx>
          <w:tblW w:w="14387" w:type="dxa"/>
          <w:tblInd w:w="-68" w:type="dxa"/>
          <w:tblLayout w:type="fixed"/>
          <w:tblCellMar>
            <w:left w:w="70" w:type="dxa"/>
            <w:right w:w="70" w:type="dxa"/>
          </w:tblCellMar>
        </w:tblPrEx>
        <w:tc>
          <w:tcPr>
            <w:tcW w:w="4748"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B42141">
            <w:pPr>
              <w:autoSpaceDE w:val="0"/>
              <w:autoSpaceDN w:val="0"/>
              <w:bidi w:val="0"/>
              <w:adjustRightInd w:val="0"/>
              <w:rPr>
                <w:rFonts w:ascii="Times New Roman" w:hAnsi="Times New Roman"/>
                <w:b/>
                <w:bCs/>
                <w:sz w:val="20"/>
                <w:szCs w:val="20"/>
                <w:lang w:eastAsia="sk-SK"/>
              </w:rPr>
            </w:pPr>
            <w:r w:rsidRPr="001A260C">
              <w:rPr>
                <w:rFonts w:ascii="Times New Roman" w:hAnsi="Times New Roman"/>
                <w:b/>
                <w:bCs/>
                <w:sz w:val="20"/>
                <w:szCs w:val="20"/>
                <w:lang w:eastAsia="sk-SK"/>
              </w:rPr>
              <w:t>SMERNICA EURÓPSKEHO PARLAMENTU A RADY 2008/101/ES</w:t>
            </w:r>
          </w:p>
          <w:p w:rsidR="00FE6853" w:rsidRPr="001A260C" w:rsidP="00B42141">
            <w:pPr>
              <w:autoSpaceDE w:val="0"/>
              <w:autoSpaceDN w:val="0"/>
              <w:bidi w:val="0"/>
              <w:adjustRightInd w:val="0"/>
              <w:rPr>
                <w:rFonts w:ascii="Times New Roman" w:hAnsi="Times New Roman"/>
                <w:b/>
                <w:bCs/>
                <w:sz w:val="20"/>
                <w:szCs w:val="20"/>
                <w:lang w:eastAsia="sk-SK"/>
              </w:rPr>
            </w:pPr>
            <w:r w:rsidRPr="001A260C">
              <w:rPr>
                <w:rFonts w:ascii="Times New Roman" w:hAnsi="Times New Roman"/>
                <w:b/>
                <w:bCs/>
                <w:sz w:val="20"/>
                <w:szCs w:val="20"/>
                <w:lang w:eastAsia="sk-SK"/>
              </w:rPr>
              <w:t>z 19. novembra 2008,</w:t>
            </w:r>
          </w:p>
          <w:p w:rsidR="00FE6853" w:rsidRPr="001A260C" w:rsidP="00B42141">
            <w:pPr>
              <w:autoSpaceDE w:val="0"/>
              <w:autoSpaceDN w:val="0"/>
              <w:bidi w:val="0"/>
              <w:adjustRightInd w:val="0"/>
              <w:rPr>
                <w:rFonts w:ascii="Times New Roman" w:hAnsi="Times New Roman"/>
                <w:b/>
                <w:bCs/>
                <w:sz w:val="20"/>
                <w:szCs w:val="20"/>
                <w:lang w:eastAsia="sk-SK"/>
              </w:rPr>
            </w:pPr>
            <w:r w:rsidRPr="001A260C">
              <w:rPr>
                <w:rFonts w:ascii="Times New Roman" w:hAnsi="Times New Roman"/>
                <w:b/>
                <w:bCs/>
                <w:sz w:val="20"/>
                <w:szCs w:val="20"/>
                <w:lang w:eastAsia="sk-SK"/>
              </w:rPr>
              <w:t>ktorou sa mení a dopĺňa smernica 2003/87/ES s cieľom začleniť činnosti leteckej dopravy do</w:t>
            </w:r>
          </w:p>
          <w:p w:rsidR="00FE6853" w:rsidRPr="001A260C" w:rsidP="00B42141">
            <w:pPr>
              <w:autoSpaceDE w:val="0"/>
              <w:autoSpaceDN w:val="0"/>
              <w:bidi w:val="0"/>
              <w:adjustRightInd w:val="0"/>
              <w:rPr>
                <w:rFonts w:ascii="Times New Roman" w:hAnsi="Times New Roman"/>
                <w:sz w:val="20"/>
                <w:szCs w:val="20"/>
                <w:lang w:eastAsia="sk-SK"/>
              </w:rPr>
            </w:pPr>
            <w:r w:rsidRPr="001A260C">
              <w:rPr>
                <w:rFonts w:ascii="Times New Roman" w:hAnsi="Times New Roman"/>
                <w:b/>
                <w:bCs/>
                <w:sz w:val="20"/>
                <w:szCs w:val="20"/>
                <w:lang w:eastAsia="sk-SK"/>
              </w:rPr>
              <w:t>systému obchodovania s emisnými kvótami skleníkových plynov v rámci Spoločenstva</w:t>
            </w:r>
          </w:p>
          <w:p w:rsidR="00FE6853" w:rsidRPr="001A260C" w:rsidP="00326D33">
            <w:pPr>
              <w:tabs>
                <w:tab w:val="left" w:pos="5245"/>
              </w:tabs>
              <w:bidi w:val="0"/>
              <w:jc w:val="both"/>
              <w:rPr>
                <w:rFonts w:ascii="Times New Roman" w:hAnsi="Times New Roman"/>
                <w:b/>
                <w:bCs/>
                <w:sz w:val="20"/>
                <w:szCs w:val="20"/>
              </w:rPr>
            </w:pPr>
          </w:p>
        </w:tc>
        <w:tc>
          <w:tcPr>
            <w:tcW w:w="963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326D33">
            <w:pPr>
              <w:pStyle w:val="Zkladntext"/>
              <w:tabs>
                <w:tab w:val="left" w:pos="5245"/>
              </w:tabs>
              <w:bidi w:val="0"/>
              <w:rPr>
                <w:rFonts w:ascii="Times New Roman" w:hAnsi="Times New Roman"/>
                <w:sz w:val="20"/>
                <w:szCs w:val="20"/>
                <w:lang w:val="sk-SK"/>
              </w:rPr>
            </w:pPr>
            <w:r w:rsidRPr="001A260C">
              <w:rPr>
                <w:rFonts w:ascii="Times New Roman" w:hAnsi="Times New Roman"/>
                <w:sz w:val="20"/>
                <w:szCs w:val="20"/>
                <w:lang w:val="sk-SK"/>
              </w:rPr>
              <w:t>Návrh zákona, ktorým sa mení a dopĺňa zákon č. 572/2004 Z. z. o obchodovaní s emisnými kvótami a o zmene  a doplnení niektorých zákonov v znení neskorších predpisov</w:t>
            </w:r>
          </w:p>
          <w:p w:rsidR="00FE6853" w:rsidRPr="001A260C" w:rsidP="00326D33">
            <w:pPr>
              <w:pStyle w:val="Textpoznpodcarou"/>
              <w:tabs>
                <w:tab w:val="left" w:pos="5245"/>
              </w:tabs>
              <w:bidi w:val="0"/>
              <w:rPr>
                <w:rFonts w:ascii="Times New Roman" w:hAnsi="Times New Roman"/>
                <w:b/>
                <w:bCs/>
                <w:lang w:val="sk-SK"/>
              </w:rPr>
            </w:pPr>
          </w:p>
        </w:tc>
      </w:tr>
    </w:tbl>
    <w:p w:rsidR="00FE6853" w:rsidRPr="001A260C">
      <w:pPr>
        <w:bidi w:val="0"/>
        <w:jc w:val="both"/>
        <w:rPr>
          <w:rFonts w:ascii="Times New Roman" w:hAnsi="Times New Roman"/>
          <w:sz w:val="20"/>
          <w:szCs w:val="20"/>
        </w:rPr>
      </w:pPr>
    </w:p>
    <w:tbl>
      <w:tblPr>
        <w:tblStyle w:val="TableNormal"/>
        <w:tblW w:w="14387" w:type="dxa"/>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Pr>
      <w:tblGrid>
        <w:gridCol w:w="637"/>
        <w:gridCol w:w="4111"/>
        <w:gridCol w:w="709"/>
        <w:gridCol w:w="709"/>
        <w:gridCol w:w="607"/>
        <w:gridCol w:w="5913"/>
        <w:gridCol w:w="709"/>
        <w:gridCol w:w="992"/>
      </w:tblGrid>
      <w:tr>
        <w:tblPrEx>
          <w:tblW w:w="14387" w:type="dxa"/>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B42141">
            <w:pPr>
              <w:bidi w:val="0"/>
              <w:rPr>
                <w:rFonts w:ascii="Times New Roman" w:hAnsi="Times New Roman"/>
                <w:sz w:val="20"/>
                <w:szCs w:val="20"/>
              </w:rPr>
            </w:pPr>
            <w:r w:rsidRPr="001A260C">
              <w:rPr>
                <w:rFonts w:ascii="Times New Roman" w:hAnsi="Times New Roman"/>
                <w:sz w:val="20"/>
                <w:szCs w:val="20"/>
              </w:rPr>
              <w:t>1</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pStyle w:val="FootnoteText"/>
              <w:bidi w:val="0"/>
              <w:jc w:val="both"/>
              <w:rPr>
                <w:rFonts w:ascii="Times New Roman" w:hAnsi="Times New Roman"/>
                <w:sz w:val="20"/>
                <w:szCs w:val="20"/>
              </w:rPr>
            </w:pPr>
            <w:r w:rsidRPr="001A260C">
              <w:rPr>
                <w:rFonts w:ascii="Times New Roman" w:hAnsi="Times New Roman"/>
                <w:sz w:val="20"/>
                <w:szCs w:val="20"/>
              </w:rPr>
              <w:t>2</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sidRPr="001A260C">
              <w:rPr>
                <w:rFonts w:ascii="Times New Roman" w:hAnsi="Times New Roman"/>
                <w:sz w:val="20"/>
                <w:szCs w:val="20"/>
              </w:rPr>
              <w:t>3</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sidRPr="001A260C">
              <w:rPr>
                <w:rFonts w:ascii="Times New Roman" w:hAnsi="Times New Roman"/>
                <w:sz w:val="20"/>
                <w:szCs w:val="20"/>
              </w:rPr>
              <w:t>4</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sidRPr="001A260C">
              <w:rPr>
                <w:rFonts w:ascii="Times New Roman" w:hAnsi="Times New Roman"/>
                <w:sz w:val="20"/>
                <w:szCs w:val="20"/>
              </w:rPr>
              <w:t>5</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sidRPr="001A260C">
              <w:rPr>
                <w:rFonts w:ascii="Times New Roman" w:hAnsi="Times New Roman"/>
                <w:sz w:val="20"/>
                <w:szCs w:val="20"/>
              </w:rPr>
              <w:t>6</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sidRPr="001A260C">
              <w:rPr>
                <w:rFonts w:ascii="Times New Roman" w:hAnsi="Times New Roman"/>
                <w:sz w:val="20"/>
                <w:szCs w:val="20"/>
              </w:rPr>
              <w:t>7</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sidRPr="001A260C">
              <w:rPr>
                <w:rFonts w:ascii="Times New Roman" w:hAnsi="Times New Roman"/>
                <w:sz w:val="20"/>
                <w:szCs w:val="20"/>
              </w:rPr>
              <w:t>8</w:t>
            </w: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B42141">
            <w:pPr>
              <w:bidi w:val="0"/>
              <w:rPr>
                <w:rFonts w:ascii="Times New Roman" w:hAnsi="Times New Roman"/>
                <w:sz w:val="20"/>
                <w:szCs w:val="20"/>
              </w:rPr>
            </w:pPr>
            <w:r w:rsidRPr="001A260C">
              <w:rPr>
                <w:rFonts w:ascii="Times New Roman" w:hAnsi="Times New Roman"/>
                <w:sz w:val="20"/>
                <w:szCs w:val="20"/>
              </w:rPr>
              <w:t>Čl</w:t>
            </w:r>
            <w:r>
              <w:rPr>
                <w:rFonts w:ascii="Times New Roman" w:hAnsi="Times New Roman"/>
                <w:sz w:val="20"/>
                <w:szCs w:val="20"/>
              </w:rPr>
              <w:t>.</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r w:rsidRPr="001A260C">
              <w:rPr>
                <w:rFonts w:ascii="Times New Roman" w:hAnsi="Times New Roman"/>
                <w:sz w:val="20"/>
                <w:szCs w:val="20"/>
              </w:rPr>
              <w:t>Text</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sidRPr="001A260C">
              <w:rPr>
                <w:rFonts w:ascii="Times New Roman" w:hAnsi="Times New Roman"/>
                <w:sz w:val="20"/>
                <w:szCs w:val="20"/>
              </w:rPr>
              <w:t>Sp. transp.</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sidRPr="001A260C">
              <w:rPr>
                <w:rFonts w:ascii="Times New Roman" w:hAnsi="Times New Roman"/>
                <w:sz w:val="20"/>
                <w:szCs w:val="20"/>
              </w:rPr>
              <w:t>Číslo</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sidRPr="001A260C">
              <w:rPr>
                <w:rFonts w:ascii="Times New Roman" w:hAnsi="Times New Roman"/>
                <w:sz w:val="20"/>
                <w:szCs w:val="20"/>
              </w:rPr>
              <w:t>§</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r w:rsidRPr="001A260C">
              <w:rPr>
                <w:rFonts w:ascii="Times New Roman" w:hAnsi="Times New Roman"/>
                <w:sz w:val="20"/>
                <w:szCs w:val="20"/>
              </w:rPr>
              <w:t xml:space="preserve">Text </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pStyle w:val="Heading3"/>
              <w:bidi w:val="0"/>
              <w:jc w:val="both"/>
              <w:rPr>
                <w:rFonts w:ascii="Times New Roman" w:hAnsi="Times New Roman"/>
                <w:b w:val="0"/>
                <w:bCs w:val="0"/>
                <w:color w:val="auto"/>
              </w:rPr>
            </w:pPr>
            <w:r w:rsidRPr="001A260C">
              <w:rPr>
                <w:rFonts w:ascii="Times New Roman" w:hAnsi="Times New Roman"/>
                <w:b w:val="0"/>
                <w:bCs w:val="0"/>
                <w:color w:val="auto"/>
              </w:rPr>
              <w:t>Zhoda</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sidRPr="001A260C">
              <w:rPr>
                <w:rFonts w:ascii="Times New Roman" w:hAnsi="Times New Roman"/>
                <w:sz w:val="20"/>
                <w:szCs w:val="20"/>
              </w:rPr>
              <w:t>Poznámky</w:t>
            </w:r>
          </w:p>
        </w:tc>
      </w:tr>
      <w:tr>
        <w:tblPrEx>
          <w:tblW w:w="14387" w:type="dxa"/>
          <w:tblInd w:w="-68" w:type="dxa"/>
          <w:tblLayout w:type="fixed"/>
          <w:tblCellMar>
            <w:left w:w="70" w:type="dxa"/>
            <w:right w:w="70" w:type="dxa"/>
          </w:tblCellMar>
        </w:tblPrEx>
        <w:trPr>
          <w:trHeight w:val="3459"/>
        </w:trPr>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B42141">
            <w:pPr>
              <w:bidi w:val="0"/>
              <w:rPr>
                <w:rFonts w:ascii="Times New Roman" w:hAnsi="Times New Roman"/>
                <w:sz w:val="20"/>
                <w:szCs w:val="20"/>
              </w:rPr>
            </w:pPr>
            <w:r w:rsidRPr="001A260C">
              <w:rPr>
                <w:rFonts w:ascii="Times New Roman" w:hAnsi="Times New Roman"/>
                <w:sz w:val="20"/>
                <w:szCs w:val="20"/>
              </w:rPr>
              <w:t xml:space="preserve">1 </w:t>
            </w:r>
          </w:p>
          <w:p w:rsidR="00FE6853" w:rsidRPr="001A260C" w:rsidP="00B42141">
            <w:pPr>
              <w:bidi w:val="0"/>
              <w:rPr>
                <w:rFonts w:ascii="Times New Roman" w:hAnsi="Times New Roman"/>
                <w:sz w:val="20"/>
                <w:szCs w:val="20"/>
              </w:rPr>
            </w:pPr>
            <w:r w:rsidRPr="001A260C">
              <w:rPr>
                <w:rFonts w:ascii="Times New Roman" w:hAnsi="Times New Roman"/>
                <w:sz w:val="20"/>
                <w:szCs w:val="20"/>
              </w:rPr>
              <w:t xml:space="preserve">(3) </w:t>
            </w:r>
          </w:p>
          <w:p w:rsidR="00FE6853" w:rsidRPr="001A260C" w:rsidP="00B42141">
            <w:pPr>
              <w:bidi w:val="0"/>
              <w:rPr>
                <w:rFonts w:ascii="Times New Roman" w:hAnsi="Times New Roman"/>
                <w:sz w:val="20"/>
                <w:szCs w:val="20"/>
              </w:rPr>
            </w:pPr>
            <w:r w:rsidRPr="001A260C">
              <w:rPr>
                <w:rFonts w:ascii="Times New Roman" w:hAnsi="Times New Roman"/>
                <w:sz w:val="20"/>
                <w:szCs w:val="20"/>
              </w:rPr>
              <w:t>a)</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6A4027">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písmeno b) sa nahrádza takto:</w:t>
            </w:r>
          </w:p>
          <w:p w:rsidR="00FE6853" w:rsidRPr="001A260C" w:rsidP="006A4027">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„b) ‚emisie‘ znamenajú uvoľňovanie skleníkových</w:t>
            </w:r>
          </w:p>
          <w:p w:rsidR="00FE6853" w:rsidRPr="001A260C" w:rsidP="006A4027">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plynov do atmosféry zo zdrojov v zariadení alebo</w:t>
            </w:r>
          </w:p>
          <w:p w:rsidR="00FE6853" w:rsidRPr="001A260C" w:rsidP="006A4027">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uvoľňovanie plynov z lietadla vykonávajúceho</w:t>
            </w:r>
          </w:p>
          <w:p w:rsidR="00FE6853" w:rsidRPr="001A260C" w:rsidP="006A4027">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leteckú činnosť uvedenú v prílohe I, ktoré boli špecifikované</w:t>
            </w:r>
          </w:p>
          <w:p w:rsidR="00FE6853" w:rsidRPr="001A260C" w:rsidP="006A4027">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súvislosti s touto činnosťou;“</w:t>
            </w:r>
          </w:p>
          <w:p w:rsidR="00FE6853" w:rsidRPr="001A260C" w:rsidP="00051ACA">
            <w:pPr>
              <w:autoSpaceDE w:val="0"/>
              <w:autoSpaceDN w:val="0"/>
              <w:bidi w:val="0"/>
              <w:adjustRightInd w:val="0"/>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sidRPr="001A260C">
              <w:rPr>
                <w:rFonts w:ascii="Times New Roman" w:hAnsi="Times New Roman"/>
                <w:sz w:val="20"/>
                <w:szCs w:val="20"/>
              </w:rPr>
              <w:t>N</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4B63DD">
            <w:pPr>
              <w:bidi w:val="0"/>
              <w:rPr>
                <w:rFonts w:ascii="Times New Roman" w:hAnsi="Times New Roman"/>
                <w:sz w:val="18"/>
                <w:szCs w:val="18"/>
              </w:rPr>
            </w:pPr>
            <w:r w:rsidRPr="001A260C">
              <w:rPr>
                <w:rFonts w:ascii="Times New Roman" w:hAnsi="Times New Roman"/>
                <w:sz w:val="18"/>
                <w:szCs w:val="18"/>
              </w:rPr>
              <w:t>Návrh zákona</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sidRPr="001A260C">
              <w:rPr>
                <w:rFonts w:ascii="Times New Roman" w:hAnsi="Times New Roman"/>
                <w:sz w:val="20"/>
                <w:szCs w:val="20"/>
              </w:rPr>
              <w:t>§ 2</w:t>
            </w:r>
          </w:p>
          <w:p w:rsidR="00FE6853" w:rsidRPr="001A260C">
            <w:pPr>
              <w:bidi w:val="0"/>
              <w:jc w:val="both"/>
              <w:rPr>
                <w:rFonts w:ascii="Times New Roman" w:hAnsi="Times New Roman"/>
                <w:sz w:val="20"/>
                <w:szCs w:val="20"/>
              </w:rPr>
            </w:pPr>
            <w:r w:rsidRPr="001A260C">
              <w:rPr>
                <w:rFonts w:ascii="Times New Roman" w:hAnsi="Times New Roman"/>
                <w:sz w:val="20"/>
                <w:szCs w:val="20"/>
              </w:rPr>
              <w:t>e)</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2B1773" w:rsidRPr="00B43903">
            <w:pPr>
              <w:pStyle w:val="Textpoznpodcarou"/>
              <w:bidi w:val="0"/>
              <w:rPr>
                <w:rFonts w:ascii="Times New Roman" w:hAnsi="Times New Roman"/>
                <w:lang w:val="sk-SK" w:eastAsia="sk-SK"/>
              </w:rPr>
            </w:pPr>
            <w:r w:rsidR="00F22703">
              <w:rPr>
                <w:rFonts w:ascii="Times New Roman" w:hAnsi="Times New Roman"/>
                <w:lang w:val="sk-SK" w:eastAsia="sk-SK"/>
              </w:rPr>
              <w:t>„</w:t>
            </w:r>
            <w:r w:rsidRPr="00B43903" w:rsidR="00DA101F">
              <w:rPr>
                <w:rFonts w:ascii="Times New Roman" w:hAnsi="Times New Roman"/>
                <w:lang w:val="sk-SK" w:eastAsia="sk-SK"/>
              </w:rPr>
              <w:t>e) emisiou uvoľňovanie skleníkových plynov a znečisťujúcich látok do ovzdušia zo zdrojov v</w:t>
            </w:r>
            <w:r w:rsidRPr="00B43903" w:rsidR="00FE6853">
              <w:rPr>
                <w:rFonts w:ascii="Times New Roman" w:hAnsi="Times New Roman"/>
                <w:lang w:val="sk-SK" w:eastAsia="sk-SK"/>
              </w:rPr>
              <w:t> </w:t>
            </w:r>
            <w:r w:rsidRPr="00B43903" w:rsidR="00DA101F">
              <w:rPr>
                <w:rFonts w:ascii="Times New Roman" w:hAnsi="Times New Roman"/>
                <w:lang w:val="sk-SK" w:eastAsia="sk-SK"/>
              </w:rPr>
              <w:t>prevádzke alebo uvoľňovanie plynov z</w:t>
            </w:r>
            <w:r w:rsidRPr="00B43903" w:rsidR="00FE6853">
              <w:rPr>
                <w:rFonts w:ascii="Times New Roman" w:hAnsi="Times New Roman"/>
                <w:lang w:val="sk-SK" w:eastAsia="sk-SK"/>
              </w:rPr>
              <w:t> </w:t>
            </w:r>
            <w:r w:rsidRPr="00B43903" w:rsidR="00DA101F">
              <w:rPr>
                <w:rFonts w:ascii="Times New Roman" w:hAnsi="Times New Roman"/>
                <w:lang w:val="sk-SK" w:eastAsia="sk-SK"/>
              </w:rPr>
              <w:t>lietadla vykonávajúceho leteckú činnosť uvedenú v</w:t>
            </w:r>
            <w:r w:rsidRPr="00B43903" w:rsidR="00FE6853">
              <w:rPr>
                <w:rFonts w:ascii="Times New Roman" w:hAnsi="Times New Roman"/>
                <w:lang w:val="sk-SK" w:eastAsia="sk-SK"/>
              </w:rPr>
              <w:t> </w:t>
            </w:r>
            <w:r w:rsidRPr="00B43903" w:rsidR="00DA101F">
              <w:rPr>
                <w:rFonts w:ascii="Times New Roman" w:hAnsi="Times New Roman"/>
                <w:lang w:val="sk-SK" w:eastAsia="sk-SK"/>
              </w:rPr>
              <w:t>prílohe č. 1 tabuľke D, ktoré boli špecifikované v</w:t>
            </w:r>
            <w:r w:rsidRPr="00B43903" w:rsidR="00FE6853">
              <w:rPr>
                <w:rFonts w:ascii="Times New Roman" w:hAnsi="Times New Roman"/>
                <w:lang w:val="sk-SK" w:eastAsia="sk-SK"/>
              </w:rPr>
              <w:t> </w:t>
            </w:r>
            <w:r w:rsidRPr="00B43903" w:rsidR="00DA101F">
              <w:rPr>
                <w:rFonts w:ascii="Times New Roman" w:hAnsi="Times New Roman"/>
                <w:lang w:val="sk-SK" w:eastAsia="sk-SK"/>
              </w:rPr>
              <w:t>súvislosti s</w:t>
            </w:r>
            <w:r w:rsidRPr="00B43903" w:rsidR="00FE6853">
              <w:rPr>
                <w:rFonts w:ascii="Times New Roman" w:hAnsi="Times New Roman"/>
                <w:lang w:val="sk-SK" w:eastAsia="sk-SK"/>
              </w:rPr>
              <w:t> </w:t>
            </w:r>
            <w:r w:rsidRPr="00B43903" w:rsidR="00DA101F">
              <w:rPr>
                <w:rFonts w:ascii="Times New Roman" w:hAnsi="Times New Roman"/>
                <w:lang w:val="sk-SK" w:eastAsia="sk-SK"/>
              </w:rPr>
              <w:t>touto činnosťou</w:t>
            </w:r>
            <w:r w:rsidR="00F22703">
              <w:rPr>
                <w:rFonts w:ascii="Times New Roman" w:hAnsi="Times New Roman"/>
                <w:lang w:val="sk-SK" w:eastAsia="sk-SK"/>
              </w:rPr>
              <w:t>“,“</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pStyle w:val="Heading3"/>
              <w:bidi w:val="0"/>
              <w:jc w:val="both"/>
              <w:rPr>
                <w:rFonts w:ascii="Times New Roman" w:hAnsi="Times New Roman"/>
                <w:b w:val="0"/>
                <w:bCs w:val="0"/>
                <w:color w:val="auto"/>
              </w:rPr>
            </w:pPr>
            <w:r w:rsidRPr="001A260C">
              <w:rPr>
                <w:rFonts w:ascii="Times New Roman" w:hAnsi="Times New Roman"/>
                <w:b w:val="0"/>
                <w:bCs w:val="0"/>
                <w:color w:val="auto"/>
              </w:rPr>
              <w:t>Ú</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B42141">
            <w:pPr>
              <w:bidi w:val="0"/>
              <w:rPr>
                <w:rFonts w:ascii="Times New Roman" w:hAnsi="Times New Roman"/>
                <w:sz w:val="20"/>
                <w:szCs w:val="20"/>
              </w:rPr>
            </w:pPr>
            <w:r w:rsidRPr="001A260C">
              <w:rPr>
                <w:rFonts w:ascii="Times New Roman" w:hAnsi="Times New Roman"/>
                <w:sz w:val="20"/>
                <w:szCs w:val="20"/>
              </w:rPr>
              <w:t>1</w:t>
            </w:r>
          </w:p>
          <w:p w:rsidR="00FE6853" w:rsidRPr="001A260C" w:rsidP="00B42141">
            <w:pPr>
              <w:bidi w:val="0"/>
              <w:rPr>
                <w:rFonts w:ascii="Times New Roman" w:hAnsi="Times New Roman"/>
                <w:sz w:val="20"/>
                <w:szCs w:val="20"/>
              </w:rPr>
            </w:pPr>
            <w:r w:rsidRPr="001A260C">
              <w:rPr>
                <w:rFonts w:ascii="Times New Roman" w:hAnsi="Times New Roman"/>
                <w:sz w:val="20"/>
                <w:szCs w:val="20"/>
              </w:rPr>
              <w:t>(3)</w:t>
            </w:r>
          </w:p>
          <w:p w:rsidR="00FE6853" w:rsidRPr="001A260C" w:rsidP="00B42141">
            <w:pPr>
              <w:bidi w:val="0"/>
              <w:rPr>
                <w:rFonts w:ascii="Times New Roman" w:hAnsi="Times New Roman"/>
                <w:sz w:val="20"/>
                <w:szCs w:val="20"/>
              </w:rPr>
            </w:pPr>
            <w:r w:rsidRPr="001A260C">
              <w:rPr>
                <w:rFonts w:ascii="Times New Roman" w:hAnsi="Times New Roman"/>
                <w:sz w:val="20"/>
                <w:szCs w:val="20"/>
              </w:rPr>
              <w:t>b)</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051AC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dopĺňajú sa tieto body:</w:t>
            </w:r>
          </w:p>
          <w:p w:rsidR="00FE6853" w:rsidRPr="001A260C" w:rsidP="00051AC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 ‚prevádzkovateľ lietadla‘ je osoba, ktorá prevádzkuje</w:t>
            </w:r>
          </w:p>
          <w:p w:rsidR="00FE6853" w:rsidRPr="001A260C" w:rsidP="00051AC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lietadlo v čase, keď vykonáva leteckú činnosť</w:t>
            </w:r>
          </w:p>
          <w:p w:rsidR="00FE6853" w:rsidRPr="001A260C" w:rsidP="00051AC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uvedenú v prílohe I, alebo majiteľ lietadla</w:t>
            </w:r>
          </w:p>
          <w:p w:rsidR="00FE6853" w:rsidRPr="001A260C" w:rsidP="00051AC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prípade, že táto osoba nie je známa alebo nie je</w:t>
            </w:r>
          </w:p>
          <w:p w:rsidR="00FE6853" w:rsidRPr="001A260C" w:rsidP="00051AC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určená majiteľom lietadla;</w:t>
            </w:r>
          </w:p>
          <w:p w:rsidR="00FE6853" w:rsidRPr="001A260C" w:rsidP="00051AC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 ‚prevádzkovateľ komerčnej leteckej dopravy‘ je</w:t>
            </w:r>
          </w:p>
          <w:p w:rsidR="00FE6853" w:rsidRPr="001A260C" w:rsidP="00051AC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prevádzkovateľ, ktorý za úhradu poskytuje verejnosti</w:t>
            </w:r>
          </w:p>
          <w:p w:rsidR="00FE6853" w:rsidRPr="001A260C" w:rsidP="00051AC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služby pravidelnej alebo nepravidelnej leteckej</w:t>
            </w:r>
          </w:p>
          <w:p w:rsidR="00FE6853" w:rsidRPr="001A260C" w:rsidP="00051AC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dopravy týkajúce sa prepravy cestujúcich, nákladu</w:t>
            </w:r>
          </w:p>
          <w:p w:rsidR="00FE6853" w:rsidRPr="001A260C" w:rsidP="00051AC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alebo pošty;</w:t>
            </w:r>
          </w:p>
          <w:p w:rsidR="00FE6853" w:rsidRPr="001A260C" w:rsidP="00051ACA">
            <w:pPr>
              <w:autoSpaceDE w:val="0"/>
              <w:autoSpaceDN w:val="0"/>
              <w:bidi w:val="0"/>
              <w:adjustRightInd w:val="0"/>
              <w:rPr>
                <w:rFonts w:ascii="Times New Roman" w:hAnsi="Times New Roman"/>
                <w:sz w:val="20"/>
                <w:szCs w:val="20"/>
                <w:lang w:eastAsia="sk-SK"/>
              </w:rPr>
            </w:pPr>
          </w:p>
          <w:p w:rsidR="00FE6853" w:rsidRPr="001A260C" w:rsidP="00051ACA">
            <w:pPr>
              <w:autoSpaceDE w:val="0"/>
              <w:autoSpaceDN w:val="0"/>
              <w:bidi w:val="0"/>
              <w:adjustRightInd w:val="0"/>
              <w:rPr>
                <w:rFonts w:ascii="Times New Roman" w:hAnsi="Times New Roman"/>
                <w:sz w:val="20"/>
                <w:szCs w:val="20"/>
                <w:lang w:eastAsia="sk-SK"/>
              </w:rPr>
            </w:pPr>
          </w:p>
          <w:p w:rsidR="00FE6853" w:rsidRPr="001A260C" w:rsidP="006F2F7B">
            <w:pPr>
              <w:autoSpaceDE w:val="0"/>
              <w:autoSpaceDN w:val="0"/>
              <w:bidi w:val="0"/>
              <w:adjustRightInd w:val="0"/>
              <w:rPr>
                <w:rFonts w:ascii="Times New Roman" w:hAnsi="Times New Roman"/>
                <w:sz w:val="20"/>
                <w:szCs w:val="20"/>
                <w:lang w:eastAsia="sk-SK"/>
              </w:rPr>
            </w:pPr>
          </w:p>
          <w:p w:rsidR="00FE6853" w:rsidRPr="001A260C" w:rsidP="006F2F7B">
            <w:pPr>
              <w:autoSpaceDE w:val="0"/>
              <w:autoSpaceDN w:val="0"/>
              <w:bidi w:val="0"/>
              <w:adjustRightInd w:val="0"/>
              <w:rPr>
                <w:rFonts w:ascii="Times New Roman" w:hAnsi="Times New Roman"/>
                <w:sz w:val="20"/>
                <w:szCs w:val="20"/>
                <w:lang w:eastAsia="sk-SK"/>
              </w:rPr>
            </w:pPr>
          </w:p>
          <w:p w:rsidR="00FE6853" w:rsidRPr="001A260C" w:rsidP="006F2F7B">
            <w:pPr>
              <w:autoSpaceDE w:val="0"/>
              <w:autoSpaceDN w:val="0"/>
              <w:bidi w:val="0"/>
              <w:adjustRightInd w:val="0"/>
              <w:rPr>
                <w:rFonts w:ascii="Times New Roman" w:hAnsi="Times New Roman"/>
                <w:sz w:val="20"/>
                <w:szCs w:val="20"/>
                <w:lang w:eastAsia="sk-SK"/>
              </w:rPr>
            </w:pPr>
          </w:p>
          <w:p w:rsidR="00FE6853" w:rsidRPr="001A260C" w:rsidP="006F2F7B">
            <w:pPr>
              <w:autoSpaceDE w:val="0"/>
              <w:autoSpaceDN w:val="0"/>
              <w:bidi w:val="0"/>
              <w:adjustRightInd w:val="0"/>
              <w:rPr>
                <w:rFonts w:ascii="Times New Roman" w:hAnsi="Times New Roman"/>
                <w:sz w:val="20"/>
                <w:szCs w:val="20"/>
                <w:lang w:eastAsia="sk-SK"/>
              </w:rPr>
            </w:pPr>
          </w:p>
          <w:p w:rsidR="00FE6853" w:rsidRPr="001A260C" w:rsidP="006F2F7B">
            <w:pPr>
              <w:autoSpaceDE w:val="0"/>
              <w:autoSpaceDN w:val="0"/>
              <w:bidi w:val="0"/>
              <w:adjustRightInd w:val="0"/>
              <w:rPr>
                <w:rFonts w:ascii="Times New Roman" w:hAnsi="Times New Roman"/>
                <w:sz w:val="20"/>
                <w:szCs w:val="20"/>
                <w:lang w:eastAsia="sk-SK"/>
              </w:rPr>
            </w:pPr>
          </w:p>
          <w:p w:rsidR="00FE6853" w:rsidRPr="001A260C" w:rsidP="006F2F7B">
            <w:pPr>
              <w:autoSpaceDE w:val="0"/>
              <w:autoSpaceDN w:val="0"/>
              <w:bidi w:val="0"/>
              <w:adjustRightInd w:val="0"/>
              <w:rPr>
                <w:rFonts w:ascii="Times New Roman" w:hAnsi="Times New Roman"/>
                <w:sz w:val="20"/>
                <w:szCs w:val="20"/>
                <w:lang w:eastAsia="sk-SK"/>
              </w:rPr>
            </w:pPr>
          </w:p>
          <w:p w:rsidR="00FE685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q) ‚riadiaci členský štát‘ je členský štát zodpovedný za</w:t>
            </w:r>
          </w:p>
          <w:p w:rsidR="00FE685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správu systému Spoločenstva s ohľadom na prevádzkovateľa</w:t>
            </w:r>
          </w:p>
          <w:p w:rsidR="00FE685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lietadla v súlade s článkom 18a;</w:t>
            </w:r>
          </w:p>
          <w:p w:rsidR="00FE6853" w:rsidRPr="001A260C" w:rsidP="00051ACA">
            <w:pPr>
              <w:autoSpaceDE w:val="0"/>
              <w:autoSpaceDN w:val="0"/>
              <w:bidi w:val="0"/>
              <w:adjustRightInd w:val="0"/>
              <w:rPr>
                <w:rFonts w:ascii="Times New Roman" w:hAnsi="Times New Roman"/>
                <w:sz w:val="20"/>
                <w:szCs w:val="20"/>
                <w:lang w:eastAsia="sk-SK"/>
              </w:rPr>
            </w:pPr>
          </w:p>
          <w:p w:rsidR="00FE6853" w:rsidRPr="001A260C" w:rsidP="00051ACA">
            <w:pPr>
              <w:autoSpaceDE w:val="0"/>
              <w:autoSpaceDN w:val="0"/>
              <w:bidi w:val="0"/>
              <w:adjustRightInd w:val="0"/>
              <w:rPr>
                <w:rFonts w:ascii="Times New Roman" w:hAnsi="Times New Roman"/>
                <w:sz w:val="20"/>
                <w:szCs w:val="20"/>
              </w:rPr>
            </w:pPr>
          </w:p>
          <w:p w:rsidR="00FE6853" w:rsidRPr="001A260C" w:rsidP="00051ACA">
            <w:pPr>
              <w:autoSpaceDE w:val="0"/>
              <w:autoSpaceDN w:val="0"/>
              <w:bidi w:val="0"/>
              <w:adjustRightInd w:val="0"/>
              <w:rPr>
                <w:rFonts w:ascii="Times New Roman" w:hAnsi="Times New Roman"/>
                <w:sz w:val="20"/>
                <w:szCs w:val="20"/>
              </w:rPr>
            </w:pPr>
          </w:p>
          <w:p w:rsidR="00FE6853" w:rsidRPr="001A260C" w:rsidP="00051ACA">
            <w:pPr>
              <w:autoSpaceDE w:val="0"/>
              <w:autoSpaceDN w:val="0"/>
              <w:bidi w:val="0"/>
              <w:adjustRightInd w:val="0"/>
              <w:rPr>
                <w:rFonts w:ascii="Times New Roman" w:hAnsi="Times New Roman"/>
                <w:sz w:val="20"/>
                <w:szCs w:val="20"/>
              </w:rPr>
            </w:pPr>
          </w:p>
          <w:p w:rsidR="00FE6853" w:rsidRPr="001A260C" w:rsidP="00051ACA">
            <w:pPr>
              <w:autoSpaceDE w:val="0"/>
              <w:autoSpaceDN w:val="0"/>
              <w:bidi w:val="0"/>
              <w:adjustRightInd w:val="0"/>
              <w:rPr>
                <w:rFonts w:ascii="Times New Roman" w:hAnsi="Times New Roman"/>
                <w:sz w:val="20"/>
                <w:szCs w:val="20"/>
              </w:rPr>
            </w:pPr>
          </w:p>
          <w:p w:rsidR="00FE6853" w:rsidRPr="001A260C" w:rsidP="00051ACA">
            <w:pPr>
              <w:autoSpaceDE w:val="0"/>
              <w:autoSpaceDN w:val="0"/>
              <w:bidi w:val="0"/>
              <w:adjustRightInd w:val="0"/>
              <w:rPr>
                <w:rFonts w:ascii="Times New Roman" w:hAnsi="Times New Roman"/>
                <w:sz w:val="20"/>
                <w:szCs w:val="20"/>
              </w:rPr>
            </w:pPr>
          </w:p>
          <w:p w:rsidR="00FE6853" w:rsidP="006F2F7B">
            <w:pPr>
              <w:autoSpaceDE w:val="0"/>
              <w:autoSpaceDN w:val="0"/>
              <w:bidi w:val="0"/>
              <w:adjustRightInd w:val="0"/>
              <w:rPr>
                <w:rFonts w:ascii="Times New Roman" w:hAnsi="Times New Roman"/>
                <w:sz w:val="20"/>
                <w:szCs w:val="20"/>
                <w:lang w:eastAsia="sk-SK"/>
              </w:rPr>
            </w:pPr>
          </w:p>
          <w:p w:rsidR="00FE6853" w:rsidP="006F2F7B">
            <w:pPr>
              <w:autoSpaceDE w:val="0"/>
              <w:autoSpaceDN w:val="0"/>
              <w:bidi w:val="0"/>
              <w:adjustRightInd w:val="0"/>
              <w:rPr>
                <w:rFonts w:ascii="Times New Roman" w:hAnsi="Times New Roman"/>
                <w:sz w:val="20"/>
                <w:szCs w:val="20"/>
                <w:lang w:eastAsia="sk-SK"/>
              </w:rPr>
            </w:pPr>
          </w:p>
          <w:p w:rsidR="00FE6853" w:rsidP="006F2F7B">
            <w:pPr>
              <w:autoSpaceDE w:val="0"/>
              <w:autoSpaceDN w:val="0"/>
              <w:bidi w:val="0"/>
              <w:adjustRightInd w:val="0"/>
              <w:rPr>
                <w:rFonts w:ascii="Times New Roman" w:hAnsi="Times New Roman"/>
                <w:sz w:val="20"/>
                <w:szCs w:val="20"/>
                <w:lang w:eastAsia="sk-SK"/>
              </w:rPr>
            </w:pPr>
          </w:p>
          <w:p w:rsidR="00FE6853" w:rsidP="006F2F7B">
            <w:pPr>
              <w:autoSpaceDE w:val="0"/>
              <w:autoSpaceDN w:val="0"/>
              <w:bidi w:val="0"/>
              <w:adjustRightInd w:val="0"/>
              <w:rPr>
                <w:rFonts w:ascii="Times New Roman" w:hAnsi="Times New Roman"/>
                <w:sz w:val="20"/>
                <w:szCs w:val="20"/>
                <w:lang w:eastAsia="sk-SK"/>
              </w:rPr>
            </w:pPr>
          </w:p>
          <w:p w:rsidR="00FE6853" w:rsidP="006F2F7B">
            <w:pPr>
              <w:autoSpaceDE w:val="0"/>
              <w:autoSpaceDN w:val="0"/>
              <w:bidi w:val="0"/>
              <w:adjustRightInd w:val="0"/>
              <w:rPr>
                <w:rFonts w:ascii="Times New Roman" w:hAnsi="Times New Roman"/>
                <w:sz w:val="20"/>
                <w:szCs w:val="20"/>
                <w:lang w:eastAsia="sk-SK"/>
              </w:rPr>
            </w:pPr>
          </w:p>
          <w:p w:rsidR="00FE685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r) ‚započítané emisie z leteckej dopravy‘ znamenajú</w:t>
            </w:r>
          </w:p>
          <w:p w:rsidR="00FE685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emisie zo všetkých letov spadajúcich pod letecké</w:t>
            </w:r>
          </w:p>
          <w:p w:rsidR="00FE685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činnosti uvedené v prílohe I, ktoré odlietajú</w:t>
            </w:r>
          </w:p>
          <w:p w:rsidR="00FE685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z letiska nachádzajúceho sa na území členského</w:t>
            </w:r>
          </w:p>
          <w:p w:rsidR="00FE685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štátu, a z letov, ktoré prilietajú na toto letisko</w:t>
            </w:r>
          </w:p>
          <w:p w:rsidR="00FE685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z tretej krajiny;</w:t>
            </w:r>
          </w:p>
          <w:p w:rsidR="00FE6853" w:rsidRPr="001A260C" w:rsidP="00051ACA">
            <w:pPr>
              <w:autoSpaceDE w:val="0"/>
              <w:autoSpaceDN w:val="0"/>
              <w:bidi w:val="0"/>
              <w:adjustRightInd w:val="0"/>
              <w:rPr>
                <w:rFonts w:ascii="Times New Roman" w:hAnsi="Times New Roman"/>
                <w:sz w:val="20"/>
                <w:szCs w:val="20"/>
              </w:rPr>
            </w:pPr>
          </w:p>
          <w:p w:rsidR="00FE6853" w:rsidRPr="001A260C" w:rsidP="00051ACA">
            <w:pPr>
              <w:autoSpaceDE w:val="0"/>
              <w:autoSpaceDN w:val="0"/>
              <w:bidi w:val="0"/>
              <w:adjustRightInd w:val="0"/>
              <w:rPr>
                <w:rFonts w:ascii="Times New Roman" w:hAnsi="Times New Roman"/>
                <w:sz w:val="20"/>
                <w:szCs w:val="20"/>
              </w:rPr>
            </w:pPr>
          </w:p>
          <w:p w:rsidR="00FE6853" w:rsidP="006F2F7B">
            <w:pPr>
              <w:autoSpaceDE w:val="0"/>
              <w:autoSpaceDN w:val="0"/>
              <w:bidi w:val="0"/>
              <w:adjustRightInd w:val="0"/>
              <w:rPr>
                <w:rFonts w:ascii="Times New Roman" w:hAnsi="Times New Roman"/>
                <w:sz w:val="20"/>
                <w:szCs w:val="20"/>
                <w:lang w:eastAsia="sk-SK"/>
              </w:rPr>
            </w:pPr>
          </w:p>
          <w:p w:rsidR="00FE685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 ‚historické emisie z leteckej dopravy‘ znamenajú</w:t>
            </w:r>
          </w:p>
          <w:p w:rsidR="00FE685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priemer ročných emisií v kalendárnych rokoch</w:t>
            </w:r>
          </w:p>
          <w:p w:rsidR="00FE685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 xml:space="preserve">2004, </w:t>
            </w:r>
            <w:smartTag w:uri="urn:schemas-microsoft-com:office:smarttags" w:element="metricconverter">
              <w:smartTagPr>
                <w:attr w:name="ProductID" w:val="2005 a"/>
              </w:smartTagPr>
              <w:r w:rsidRPr="001A260C">
                <w:rPr>
                  <w:rFonts w:ascii="Times New Roman" w:hAnsi="Times New Roman"/>
                  <w:sz w:val="20"/>
                  <w:szCs w:val="20"/>
                  <w:lang w:eastAsia="sk-SK"/>
                </w:rPr>
                <w:t>2005 a</w:t>
              </w:r>
            </w:smartTag>
            <w:r w:rsidRPr="001A260C">
              <w:rPr>
                <w:rFonts w:ascii="Times New Roman" w:hAnsi="Times New Roman"/>
                <w:sz w:val="20"/>
                <w:szCs w:val="20"/>
                <w:lang w:eastAsia="sk-SK"/>
              </w:rPr>
              <w:t xml:space="preserve"> 2006 z lietadla vykonávajúceho</w:t>
            </w:r>
          </w:p>
          <w:p w:rsidR="00FE685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leteckú činnosť uvedenú v prílohe I.“</w:t>
            </w:r>
          </w:p>
          <w:p w:rsidR="00FE6853" w:rsidRPr="001A260C" w:rsidP="00051ACA">
            <w:pPr>
              <w:autoSpaceDE w:val="0"/>
              <w:autoSpaceDN w:val="0"/>
              <w:bidi w:val="0"/>
              <w:adjustRightInd w:val="0"/>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sidRPr="001A260C">
              <w:rPr>
                <w:rFonts w:ascii="Times New Roman" w:hAnsi="Times New Roman"/>
                <w:sz w:val="20"/>
                <w:szCs w:val="20"/>
              </w:rPr>
              <w:t>N</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r w:rsidRPr="001A260C">
              <w:rPr>
                <w:rFonts w:ascii="Times New Roman" w:hAnsi="Times New Roman"/>
                <w:sz w:val="20"/>
                <w:szCs w:val="20"/>
              </w:rPr>
              <w:t>N</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pPr>
              <w:bidi w:val="0"/>
              <w:jc w:val="both"/>
              <w:rPr>
                <w:rFonts w:ascii="Times New Roman" w:hAnsi="Times New Roman"/>
                <w:sz w:val="20"/>
                <w:szCs w:val="20"/>
              </w:rPr>
            </w:pPr>
          </w:p>
          <w:p w:rsidR="00FE6853">
            <w:pPr>
              <w:bidi w:val="0"/>
              <w:jc w:val="both"/>
              <w:rPr>
                <w:rFonts w:ascii="Times New Roman" w:hAnsi="Times New Roman"/>
                <w:sz w:val="20"/>
                <w:szCs w:val="20"/>
              </w:rPr>
            </w:pPr>
          </w:p>
          <w:p w:rsidR="00FE6853">
            <w:pPr>
              <w:bidi w:val="0"/>
              <w:jc w:val="both"/>
              <w:rPr>
                <w:rFonts w:ascii="Times New Roman" w:hAnsi="Times New Roman"/>
                <w:sz w:val="20"/>
                <w:szCs w:val="20"/>
              </w:rPr>
            </w:pPr>
          </w:p>
          <w:p w:rsidR="00FE6853">
            <w:pPr>
              <w:bidi w:val="0"/>
              <w:jc w:val="both"/>
              <w:rPr>
                <w:rFonts w:ascii="Times New Roman" w:hAnsi="Times New Roman"/>
                <w:sz w:val="20"/>
                <w:szCs w:val="20"/>
              </w:rPr>
            </w:pPr>
          </w:p>
          <w:p w:rsidR="00FE6853">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r w:rsidRPr="001A260C">
              <w:rPr>
                <w:rFonts w:ascii="Times New Roman" w:hAnsi="Times New Roman"/>
                <w:sz w:val="20"/>
                <w:szCs w:val="20"/>
              </w:rPr>
              <w:t>N</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r w:rsidRPr="001A260C">
              <w:rPr>
                <w:rFonts w:ascii="Times New Roman" w:hAnsi="Times New Roman"/>
                <w:sz w:val="20"/>
                <w:szCs w:val="20"/>
              </w:rPr>
              <w:t>N</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sidRPr="001A260C">
              <w:rPr>
                <w:rFonts w:ascii="Times New Roman" w:hAnsi="Times New Roman"/>
                <w:sz w:val="18"/>
                <w:szCs w:val="18"/>
              </w:rPr>
              <w:t>Návrh zákona</w:t>
            </w:r>
            <w:r w:rsidRPr="001A260C">
              <w:rPr>
                <w:rFonts w:ascii="Times New Roman" w:hAnsi="Times New Roman"/>
                <w:sz w:val="20"/>
                <w:szCs w:val="20"/>
              </w:rPr>
              <w:t xml:space="preserve"> </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18"/>
                <w:szCs w:val="18"/>
              </w:rPr>
            </w:pPr>
          </w:p>
          <w:p w:rsidR="00FE6853" w:rsidRPr="001A260C">
            <w:pPr>
              <w:bidi w:val="0"/>
              <w:jc w:val="both"/>
              <w:rPr>
                <w:rFonts w:ascii="Times New Roman" w:hAnsi="Times New Roman"/>
                <w:sz w:val="18"/>
                <w:szCs w:val="18"/>
              </w:rPr>
            </w:pPr>
          </w:p>
          <w:p w:rsidR="00FE6853" w:rsidRPr="001A260C">
            <w:pPr>
              <w:bidi w:val="0"/>
              <w:jc w:val="both"/>
              <w:rPr>
                <w:rFonts w:ascii="Times New Roman" w:hAnsi="Times New Roman"/>
                <w:sz w:val="18"/>
                <w:szCs w:val="18"/>
              </w:rPr>
            </w:pPr>
          </w:p>
          <w:p w:rsidR="00FE6853" w:rsidRPr="001A260C">
            <w:pPr>
              <w:bidi w:val="0"/>
              <w:jc w:val="both"/>
              <w:rPr>
                <w:rFonts w:ascii="Times New Roman" w:hAnsi="Times New Roman"/>
                <w:sz w:val="18"/>
                <w:szCs w:val="18"/>
              </w:rPr>
            </w:pPr>
          </w:p>
          <w:p w:rsidR="00FE6853" w:rsidRPr="001A260C">
            <w:pPr>
              <w:bidi w:val="0"/>
              <w:jc w:val="both"/>
              <w:rPr>
                <w:rFonts w:ascii="Times New Roman" w:hAnsi="Times New Roman"/>
                <w:sz w:val="18"/>
                <w:szCs w:val="18"/>
              </w:rPr>
            </w:pPr>
          </w:p>
          <w:p w:rsidR="00FE6853" w:rsidRPr="001A260C">
            <w:pPr>
              <w:bidi w:val="0"/>
              <w:jc w:val="both"/>
              <w:rPr>
                <w:rFonts w:ascii="Times New Roman" w:hAnsi="Times New Roman"/>
                <w:sz w:val="18"/>
                <w:szCs w:val="18"/>
              </w:rPr>
            </w:pPr>
          </w:p>
          <w:p w:rsidR="00FE6853" w:rsidRPr="001A260C">
            <w:pPr>
              <w:bidi w:val="0"/>
              <w:jc w:val="both"/>
              <w:rPr>
                <w:rFonts w:ascii="Times New Roman" w:hAnsi="Times New Roman"/>
                <w:sz w:val="18"/>
                <w:szCs w:val="18"/>
              </w:rPr>
            </w:pPr>
          </w:p>
          <w:p w:rsidR="00FE6853" w:rsidRPr="001A260C">
            <w:pPr>
              <w:bidi w:val="0"/>
              <w:jc w:val="both"/>
              <w:rPr>
                <w:rFonts w:ascii="Times New Roman" w:hAnsi="Times New Roman"/>
                <w:sz w:val="20"/>
                <w:szCs w:val="20"/>
              </w:rPr>
            </w:pPr>
            <w:r w:rsidRPr="001A260C">
              <w:rPr>
                <w:rFonts w:ascii="Times New Roman" w:hAnsi="Times New Roman"/>
                <w:sz w:val="18"/>
                <w:szCs w:val="18"/>
              </w:rPr>
              <w:t>Návrh zákona</w:t>
            </w:r>
            <w:r w:rsidRPr="001A260C">
              <w:rPr>
                <w:rFonts w:ascii="Times New Roman" w:hAnsi="Times New Roman"/>
                <w:sz w:val="20"/>
                <w:szCs w:val="20"/>
              </w:rPr>
              <w:t xml:space="preserve"> </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pPr>
              <w:bidi w:val="0"/>
              <w:jc w:val="both"/>
              <w:rPr>
                <w:rFonts w:ascii="Times New Roman" w:hAnsi="Times New Roman"/>
                <w:sz w:val="18"/>
                <w:szCs w:val="18"/>
              </w:rPr>
            </w:pPr>
          </w:p>
          <w:p w:rsidR="00FE6853">
            <w:pPr>
              <w:bidi w:val="0"/>
              <w:jc w:val="both"/>
              <w:rPr>
                <w:rFonts w:ascii="Times New Roman" w:hAnsi="Times New Roman"/>
                <w:sz w:val="18"/>
                <w:szCs w:val="18"/>
              </w:rPr>
            </w:pPr>
          </w:p>
          <w:p w:rsidR="00FE6853">
            <w:pPr>
              <w:bidi w:val="0"/>
              <w:jc w:val="both"/>
              <w:rPr>
                <w:rFonts w:ascii="Times New Roman" w:hAnsi="Times New Roman"/>
                <w:sz w:val="18"/>
                <w:szCs w:val="18"/>
              </w:rPr>
            </w:pPr>
          </w:p>
          <w:p w:rsidR="00FE6853">
            <w:pPr>
              <w:bidi w:val="0"/>
              <w:jc w:val="both"/>
              <w:rPr>
                <w:rFonts w:ascii="Times New Roman" w:hAnsi="Times New Roman"/>
                <w:sz w:val="18"/>
                <w:szCs w:val="18"/>
              </w:rPr>
            </w:pPr>
          </w:p>
          <w:p w:rsidR="00FE6853">
            <w:pPr>
              <w:bidi w:val="0"/>
              <w:jc w:val="both"/>
              <w:rPr>
                <w:rFonts w:ascii="Times New Roman" w:hAnsi="Times New Roman"/>
                <w:sz w:val="18"/>
                <w:szCs w:val="18"/>
              </w:rPr>
            </w:pPr>
          </w:p>
          <w:p w:rsidR="00FE6853" w:rsidRPr="001A260C">
            <w:pPr>
              <w:bidi w:val="0"/>
              <w:jc w:val="both"/>
              <w:rPr>
                <w:rFonts w:ascii="Times New Roman" w:hAnsi="Times New Roman"/>
                <w:sz w:val="20"/>
                <w:szCs w:val="20"/>
              </w:rPr>
            </w:pPr>
            <w:r w:rsidRPr="001A260C">
              <w:rPr>
                <w:rFonts w:ascii="Times New Roman" w:hAnsi="Times New Roman"/>
                <w:sz w:val="18"/>
                <w:szCs w:val="18"/>
              </w:rPr>
              <w:t>Návrh zákona</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pPr>
              <w:bidi w:val="0"/>
              <w:jc w:val="both"/>
              <w:rPr>
                <w:rFonts w:ascii="Times New Roman" w:hAnsi="Times New Roman"/>
                <w:sz w:val="18"/>
                <w:szCs w:val="18"/>
              </w:rPr>
            </w:pPr>
          </w:p>
          <w:p w:rsidR="00FE6853" w:rsidRPr="001A260C">
            <w:pPr>
              <w:bidi w:val="0"/>
              <w:jc w:val="both"/>
              <w:rPr>
                <w:rFonts w:ascii="Times New Roman" w:hAnsi="Times New Roman"/>
                <w:sz w:val="20"/>
                <w:szCs w:val="20"/>
              </w:rPr>
            </w:pPr>
            <w:r w:rsidRPr="001A260C">
              <w:rPr>
                <w:rFonts w:ascii="Times New Roman" w:hAnsi="Times New Roman"/>
                <w:sz w:val="18"/>
                <w:szCs w:val="18"/>
              </w:rPr>
              <w:t>Návrh zákona</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051ACA">
            <w:pPr>
              <w:bidi w:val="0"/>
              <w:jc w:val="both"/>
              <w:rPr>
                <w:rFonts w:ascii="Times New Roman" w:hAnsi="Times New Roman"/>
                <w:sz w:val="16"/>
                <w:szCs w:val="16"/>
              </w:rPr>
            </w:pPr>
            <w:r w:rsidRPr="001A260C">
              <w:rPr>
                <w:rFonts w:ascii="Times New Roman" w:hAnsi="Times New Roman"/>
                <w:sz w:val="16"/>
                <w:szCs w:val="16"/>
              </w:rPr>
              <w:t>§ 2</w:t>
            </w:r>
          </w:p>
          <w:p w:rsidR="00FE6853" w:rsidRPr="001A260C" w:rsidP="00051ACA">
            <w:pPr>
              <w:bidi w:val="0"/>
              <w:jc w:val="both"/>
              <w:rPr>
                <w:rFonts w:ascii="Times New Roman" w:hAnsi="Times New Roman"/>
                <w:sz w:val="16"/>
                <w:szCs w:val="16"/>
              </w:rPr>
            </w:pPr>
            <w:r w:rsidRPr="001A260C">
              <w:rPr>
                <w:rFonts w:ascii="Times New Roman" w:hAnsi="Times New Roman"/>
                <w:sz w:val="16"/>
                <w:szCs w:val="16"/>
              </w:rPr>
              <w:t>i)</w:t>
            </w:r>
          </w:p>
          <w:p w:rsidR="00FE6853" w:rsidRPr="001A260C" w:rsidP="00051ACA">
            <w:pPr>
              <w:bidi w:val="0"/>
              <w:jc w:val="both"/>
              <w:rPr>
                <w:rFonts w:ascii="Times New Roman" w:hAnsi="Times New Roman"/>
                <w:sz w:val="20"/>
                <w:szCs w:val="20"/>
              </w:rPr>
            </w:pPr>
          </w:p>
          <w:p w:rsidR="00FE6853" w:rsidRPr="001A260C" w:rsidP="00051ACA">
            <w:pPr>
              <w:bidi w:val="0"/>
              <w:jc w:val="both"/>
              <w:rPr>
                <w:rFonts w:ascii="Times New Roman" w:hAnsi="Times New Roman"/>
                <w:sz w:val="20"/>
                <w:szCs w:val="20"/>
              </w:rPr>
            </w:pPr>
          </w:p>
          <w:p w:rsidR="00FE6853" w:rsidRPr="001A260C" w:rsidP="00051ACA">
            <w:pPr>
              <w:bidi w:val="0"/>
              <w:jc w:val="both"/>
              <w:rPr>
                <w:rFonts w:ascii="Times New Roman" w:hAnsi="Times New Roman"/>
                <w:sz w:val="20"/>
                <w:szCs w:val="20"/>
              </w:rPr>
            </w:pPr>
          </w:p>
          <w:p w:rsidR="00FE6853" w:rsidRPr="001A260C" w:rsidP="00051ACA">
            <w:pPr>
              <w:bidi w:val="0"/>
              <w:jc w:val="both"/>
              <w:rPr>
                <w:rFonts w:ascii="Times New Roman" w:hAnsi="Times New Roman"/>
                <w:sz w:val="20"/>
                <w:szCs w:val="20"/>
              </w:rPr>
            </w:pPr>
          </w:p>
          <w:p w:rsidR="00FE6853" w:rsidRPr="001A260C" w:rsidP="00051ACA">
            <w:pPr>
              <w:bidi w:val="0"/>
              <w:jc w:val="both"/>
              <w:rPr>
                <w:rFonts w:ascii="Times New Roman" w:hAnsi="Times New Roman"/>
                <w:sz w:val="20"/>
                <w:szCs w:val="20"/>
              </w:rPr>
            </w:pPr>
          </w:p>
          <w:p w:rsidR="00FE6853" w:rsidRPr="001A260C" w:rsidP="00051ACA">
            <w:pPr>
              <w:bidi w:val="0"/>
              <w:jc w:val="both"/>
              <w:rPr>
                <w:rFonts w:ascii="Times New Roman" w:hAnsi="Times New Roman"/>
                <w:sz w:val="20"/>
                <w:szCs w:val="20"/>
              </w:rPr>
            </w:pPr>
          </w:p>
          <w:p w:rsidR="00FE6853" w:rsidRPr="001A260C" w:rsidP="00051ACA">
            <w:pPr>
              <w:bidi w:val="0"/>
              <w:jc w:val="both"/>
              <w:rPr>
                <w:rFonts w:ascii="Times New Roman" w:hAnsi="Times New Roman"/>
                <w:sz w:val="20"/>
                <w:szCs w:val="20"/>
              </w:rPr>
            </w:pPr>
          </w:p>
          <w:p w:rsidR="00FE6853" w:rsidRPr="001A260C" w:rsidP="00051ACA">
            <w:pPr>
              <w:bidi w:val="0"/>
              <w:jc w:val="both"/>
              <w:rPr>
                <w:rFonts w:ascii="Times New Roman" w:hAnsi="Times New Roman"/>
                <w:sz w:val="20"/>
                <w:szCs w:val="20"/>
              </w:rPr>
            </w:pPr>
          </w:p>
          <w:p w:rsidR="00FE6853" w:rsidRPr="001A260C" w:rsidP="00051ACA">
            <w:pPr>
              <w:bidi w:val="0"/>
              <w:jc w:val="both"/>
              <w:rPr>
                <w:rFonts w:ascii="Times New Roman" w:hAnsi="Times New Roman"/>
                <w:sz w:val="20"/>
                <w:szCs w:val="20"/>
              </w:rPr>
            </w:pPr>
          </w:p>
          <w:p w:rsidR="00FE6853" w:rsidRPr="001A260C" w:rsidP="00051ACA">
            <w:pPr>
              <w:bidi w:val="0"/>
              <w:jc w:val="both"/>
              <w:rPr>
                <w:rFonts w:ascii="Times New Roman" w:hAnsi="Times New Roman"/>
                <w:sz w:val="20"/>
                <w:szCs w:val="20"/>
              </w:rPr>
            </w:pPr>
          </w:p>
          <w:p w:rsidR="00FE6853" w:rsidRPr="001A260C" w:rsidP="00051ACA">
            <w:pPr>
              <w:bidi w:val="0"/>
              <w:jc w:val="both"/>
              <w:rPr>
                <w:rFonts w:ascii="Times New Roman" w:hAnsi="Times New Roman"/>
                <w:sz w:val="20"/>
                <w:szCs w:val="20"/>
              </w:rPr>
            </w:pPr>
          </w:p>
          <w:p w:rsidR="00FE6853" w:rsidRPr="001A260C" w:rsidP="00051ACA">
            <w:pPr>
              <w:bidi w:val="0"/>
              <w:jc w:val="both"/>
              <w:rPr>
                <w:rFonts w:ascii="Times New Roman" w:hAnsi="Times New Roman"/>
                <w:sz w:val="20"/>
                <w:szCs w:val="20"/>
              </w:rPr>
            </w:pPr>
          </w:p>
          <w:p w:rsidR="00FE6853" w:rsidRPr="001A260C" w:rsidP="00051ACA">
            <w:pPr>
              <w:bidi w:val="0"/>
              <w:jc w:val="both"/>
              <w:rPr>
                <w:rFonts w:ascii="Times New Roman" w:hAnsi="Times New Roman"/>
                <w:sz w:val="20"/>
                <w:szCs w:val="20"/>
              </w:rPr>
            </w:pPr>
          </w:p>
          <w:p w:rsidR="00FE6853" w:rsidRPr="001A260C" w:rsidP="00051ACA">
            <w:pPr>
              <w:bidi w:val="0"/>
              <w:jc w:val="both"/>
              <w:rPr>
                <w:rFonts w:ascii="Times New Roman" w:hAnsi="Times New Roman"/>
                <w:sz w:val="20"/>
                <w:szCs w:val="20"/>
              </w:rPr>
            </w:pPr>
          </w:p>
          <w:p w:rsidR="00FE6853" w:rsidRPr="001A260C" w:rsidP="00051ACA">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r w:rsidRPr="001A260C">
              <w:rPr>
                <w:rFonts w:ascii="Times New Roman" w:hAnsi="Times New Roman"/>
                <w:sz w:val="20"/>
                <w:szCs w:val="20"/>
              </w:rPr>
              <w:t xml:space="preserve">§ </w:t>
            </w:r>
            <w:r w:rsidR="00F22703">
              <w:rPr>
                <w:rFonts w:ascii="Times New Roman" w:hAnsi="Times New Roman"/>
                <w:sz w:val="20"/>
                <w:szCs w:val="20"/>
              </w:rPr>
              <w:t>9b</w:t>
            </w:r>
          </w:p>
          <w:p w:rsidR="00FE6853" w:rsidRPr="001A260C" w:rsidP="006F2F7B">
            <w:pPr>
              <w:bidi w:val="0"/>
              <w:jc w:val="both"/>
              <w:rPr>
                <w:rFonts w:ascii="Times New Roman" w:hAnsi="Times New Roman"/>
                <w:sz w:val="20"/>
                <w:szCs w:val="20"/>
              </w:rPr>
            </w:pPr>
            <w:r w:rsidR="00F22703">
              <w:rPr>
                <w:rFonts w:ascii="Times New Roman" w:hAnsi="Times New Roman"/>
                <w:sz w:val="20"/>
                <w:szCs w:val="20"/>
              </w:rPr>
              <w:t>(3</w:t>
            </w:r>
            <w:r w:rsidRPr="001A260C">
              <w:rPr>
                <w:rFonts w:ascii="Times New Roman" w:hAnsi="Times New Roman"/>
                <w:sz w:val="20"/>
                <w:szCs w:val="20"/>
              </w:rPr>
              <w:t>)</w:t>
            </w: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P="006F2F7B">
            <w:pPr>
              <w:bidi w:val="0"/>
              <w:jc w:val="both"/>
              <w:rPr>
                <w:rFonts w:ascii="Times New Roman" w:hAnsi="Times New Roman"/>
                <w:sz w:val="20"/>
                <w:szCs w:val="20"/>
              </w:rPr>
            </w:pPr>
          </w:p>
          <w:p w:rsidR="00FE6853" w:rsidP="006F2F7B">
            <w:pPr>
              <w:bidi w:val="0"/>
              <w:jc w:val="both"/>
              <w:rPr>
                <w:rFonts w:ascii="Times New Roman" w:hAnsi="Times New Roman"/>
                <w:sz w:val="20"/>
                <w:szCs w:val="20"/>
              </w:rPr>
            </w:pPr>
          </w:p>
          <w:p w:rsidR="00FE6853" w:rsidP="006F2F7B">
            <w:pPr>
              <w:bidi w:val="0"/>
              <w:jc w:val="both"/>
              <w:rPr>
                <w:rFonts w:ascii="Times New Roman" w:hAnsi="Times New Roman"/>
                <w:sz w:val="20"/>
                <w:szCs w:val="20"/>
              </w:rPr>
            </w:pPr>
          </w:p>
          <w:p w:rsidR="00FE6853" w:rsidP="006F2F7B">
            <w:pPr>
              <w:bidi w:val="0"/>
              <w:jc w:val="both"/>
              <w:rPr>
                <w:rFonts w:ascii="Times New Roman" w:hAnsi="Times New Roman"/>
                <w:sz w:val="20"/>
                <w:szCs w:val="20"/>
              </w:rPr>
            </w:pPr>
          </w:p>
          <w:p w:rsidR="00FE6853"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r w:rsidRPr="001A260C">
              <w:rPr>
                <w:rFonts w:ascii="Times New Roman" w:hAnsi="Times New Roman"/>
                <w:sz w:val="20"/>
                <w:szCs w:val="20"/>
              </w:rPr>
              <w:t>§ 2</w:t>
            </w:r>
          </w:p>
          <w:p w:rsidR="00FE6853" w:rsidRPr="001A260C" w:rsidP="006F2F7B">
            <w:pPr>
              <w:bidi w:val="0"/>
              <w:jc w:val="both"/>
              <w:rPr>
                <w:rFonts w:ascii="Times New Roman" w:hAnsi="Times New Roman"/>
                <w:sz w:val="20"/>
                <w:szCs w:val="20"/>
              </w:rPr>
            </w:pPr>
            <w:r>
              <w:rPr>
                <w:rFonts w:ascii="Times New Roman" w:hAnsi="Times New Roman"/>
                <w:sz w:val="20"/>
                <w:szCs w:val="20"/>
              </w:rPr>
              <w:t>q</w:t>
            </w:r>
            <w:r w:rsidRPr="001A260C">
              <w:rPr>
                <w:rFonts w:ascii="Times New Roman" w:hAnsi="Times New Roman"/>
                <w:sz w:val="20"/>
                <w:szCs w:val="20"/>
              </w:rPr>
              <w:t>)</w:t>
            </w: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p>
          <w:p w:rsidR="00FE6853" w:rsidP="006F2F7B">
            <w:pPr>
              <w:bidi w:val="0"/>
              <w:jc w:val="both"/>
              <w:rPr>
                <w:rFonts w:ascii="Times New Roman" w:hAnsi="Times New Roman"/>
                <w:sz w:val="20"/>
                <w:szCs w:val="20"/>
              </w:rPr>
            </w:pPr>
          </w:p>
          <w:p w:rsidR="00FE6853" w:rsidRPr="001A260C" w:rsidP="006F2F7B">
            <w:pPr>
              <w:bidi w:val="0"/>
              <w:jc w:val="both"/>
              <w:rPr>
                <w:rFonts w:ascii="Times New Roman" w:hAnsi="Times New Roman"/>
                <w:sz w:val="20"/>
                <w:szCs w:val="20"/>
              </w:rPr>
            </w:pPr>
            <w:r w:rsidRPr="001A260C">
              <w:rPr>
                <w:rFonts w:ascii="Times New Roman" w:hAnsi="Times New Roman"/>
                <w:sz w:val="20"/>
                <w:szCs w:val="20"/>
              </w:rPr>
              <w:t>§2</w:t>
            </w:r>
          </w:p>
          <w:p w:rsidR="00FE6853" w:rsidRPr="001A260C" w:rsidP="006F2F7B">
            <w:pPr>
              <w:bidi w:val="0"/>
              <w:jc w:val="both"/>
              <w:rPr>
                <w:rFonts w:ascii="Times New Roman" w:hAnsi="Times New Roman"/>
                <w:sz w:val="20"/>
                <w:szCs w:val="20"/>
              </w:rPr>
            </w:pPr>
            <w:r>
              <w:rPr>
                <w:rFonts w:ascii="Times New Roman" w:hAnsi="Times New Roman"/>
                <w:sz w:val="20"/>
                <w:szCs w:val="20"/>
              </w:rPr>
              <w:t>r</w:t>
            </w:r>
            <w:r w:rsidRPr="001A260C">
              <w:rPr>
                <w:rFonts w:ascii="Times New Roman" w:hAnsi="Times New Roman"/>
                <w:sz w:val="20"/>
                <w:szCs w:val="20"/>
              </w:rPr>
              <w:t>)</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2B1773">
            <w:pPr>
              <w:autoSpaceDE w:val="0"/>
              <w:autoSpaceDN w:val="0"/>
              <w:bidi w:val="0"/>
              <w:adjustRightInd w:val="0"/>
              <w:rPr>
                <w:rFonts w:ascii="Times New Roman" w:hAnsi="Times New Roman"/>
                <w:sz w:val="20"/>
                <w:szCs w:val="20"/>
                <w:lang w:eastAsia="sk-SK"/>
              </w:rPr>
            </w:pPr>
            <w:r w:rsidRPr="00DA101F" w:rsidR="00DA101F">
              <w:rPr>
                <w:rFonts w:ascii="Times New Roman" w:hAnsi="Times New Roman"/>
                <w:sz w:val="20"/>
                <w:szCs w:val="20"/>
                <w:lang w:eastAsia="sk-SK"/>
              </w:rPr>
              <w:t>„</w:t>
            </w:r>
            <w:r w:rsidR="00B1156D">
              <w:rPr>
                <w:rFonts w:ascii="Times New Roman" w:hAnsi="Times New Roman"/>
                <w:sz w:val="20"/>
                <w:szCs w:val="20"/>
                <w:lang w:eastAsia="sk-SK"/>
              </w:rPr>
              <w:t xml:space="preserve">i) </w:t>
            </w:r>
            <w:r w:rsidRPr="00DA101F" w:rsidR="00DA101F">
              <w:rPr>
                <w:rFonts w:ascii="Times New Roman" w:hAnsi="Times New Roman"/>
                <w:sz w:val="20"/>
                <w:szCs w:val="20"/>
                <w:lang w:eastAsia="sk-SK"/>
              </w:rPr>
              <w:t>prevádzkovateľom lietadla osoba, ktorá prevádzkuje lietadlo v</w:t>
            </w:r>
            <w:r w:rsidR="00FE6853">
              <w:rPr>
                <w:rFonts w:ascii="Times New Roman" w:hAnsi="Times New Roman"/>
                <w:sz w:val="20"/>
                <w:szCs w:val="20"/>
                <w:lang w:eastAsia="sk-SK"/>
              </w:rPr>
              <w:t> </w:t>
            </w:r>
            <w:r w:rsidRPr="00DA101F" w:rsidR="00DA101F">
              <w:rPr>
                <w:rFonts w:ascii="Times New Roman" w:hAnsi="Times New Roman"/>
                <w:sz w:val="20"/>
                <w:szCs w:val="20"/>
                <w:lang w:eastAsia="sk-SK"/>
              </w:rPr>
              <w:t>čase, keď vykonáva leteckú  činnosť uvedenú v</w:t>
            </w:r>
            <w:r w:rsidR="00FE6853">
              <w:rPr>
                <w:rFonts w:ascii="Times New Roman" w:hAnsi="Times New Roman"/>
                <w:sz w:val="20"/>
                <w:szCs w:val="20"/>
                <w:lang w:eastAsia="sk-SK"/>
              </w:rPr>
              <w:t> </w:t>
            </w:r>
            <w:r w:rsidRPr="00DA101F" w:rsidR="00DA101F">
              <w:rPr>
                <w:rFonts w:ascii="Times New Roman" w:hAnsi="Times New Roman"/>
                <w:sz w:val="20"/>
                <w:szCs w:val="20"/>
                <w:lang w:eastAsia="sk-SK"/>
              </w:rPr>
              <w:t>prílohe č. 1 tabuľke D, alebo vlastník  lietadla, ak tá</w:t>
            </w:r>
            <w:r w:rsidR="00F22703">
              <w:rPr>
                <w:rFonts w:ascii="Times New Roman" w:hAnsi="Times New Roman"/>
                <w:sz w:val="20"/>
                <w:szCs w:val="20"/>
                <w:lang w:eastAsia="sk-SK"/>
              </w:rPr>
              <w:t>t</w:t>
            </w:r>
            <w:r w:rsidRPr="00DA101F" w:rsidR="00DA101F">
              <w:rPr>
                <w:rFonts w:ascii="Times New Roman" w:hAnsi="Times New Roman"/>
                <w:sz w:val="20"/>
                <w:szCs w:val="20"/>
                <w:lang w:eastAsia="sk-SK"/>
              </w:rPr>
              <w:t>o osoba nie je</w:t>
            </w:r>
            <w:r w:rsidR="00FE6853">
              <w:rPr>
                <w:rFonts w:ascii="Times New Roman" w:hAnsi="Times New Roman"/>
                <w:sz w:val="20"/>
                <w:szCs w:val="20"/>
                <w:lang w:eastAsia="sk-SK"/>
              </w:rPr>
              <w:t xml:space="preserve"> </w:t>
            </w:r>
            <w:r w:rsidRPr="00DA101F" w:rsidR="00DA101F">
              <w:rPr>
                <w:rFonts w:ascii="Times New Roman" w:hAnsi="Times New Roman"/>
                <w:sz w:val="20"/>
                <w:szCs w:val="20"/>
                <w:lang w:eastAsia="sk-SK"/>
              </w:rPr>
              <w:t xml:space="preserve">známa alebo nie je určená vlastníkom lietadla a osoba, ktorá za úhradu poskytuje verejnosti </w:t>
            </w:r>
            <w:r w:rsidR="00FE6853">
              <w:rPr>
                <w:rFonts w:ascii="Times New Roman" w:hAnsi="Times New Roman"/>
                <w:sz w:val="20"/>
                <w:szCs w:val="20"/>
                <w:lang w:eastAsia="sk-SK"/>
              </w:rPr>
              <w:br/>
            </w:r>
            <w:r w:rsidRPr="00DA101F" w:rsidR="00DA101F">
              <w:rPr>
                <w:rFonts w:ascii="Times New Roman" w:hAnsi="Times New Roman"/>
                <w:sz w:val="20"/>
                <w:szCs w:val="20"/>
                <w:lang w:eastAsia="sk-SK"/>
              </w:rPr>
              <w:t>služby pravidelnej alebo nepravidelnej leteckej dopravy týkajúcej sa prepravy cestujúcich, nákladu alebo pošty</w:t>
            </w:r>
            <w:r w:rsidR="00F22703">
              <w:rPr>
                <w:rFonts w:ascii="Times New Roman" w:hAnsi="Times New Roman"/>
                <w:sz w:val="20"/>
                <w:szCs w:val="20"/>
                <w:lang w:eastAsia="sk-SK"/>
              </w:rPr>
              <w:t>“</w:t>
            </w:r>
            <w:r w:rsidRPr="00DA101F" w:rsidR="00DA101F">
              <w:rPr>
                <w:rFonts w:ascii="Times New Roman" w:hAnsi="Times New Roman"/>
                <w:sz w:val="20"/>
                <w:szCs w:val="20"/>
                <w:lang w:eastAsia="sk-SK"/>
              </w:rPr>
              <w:t>,</w:t>
            </w:r>
            <w:r w:rsidR="00F22703">
              <w:rPr>
                <w:rFonts w:ascii="Times New Roman" w:hAnsi="Times New Roman"/>
                <w:sz w:val="20"/>
                <w:szCs w:val="20"/>
                <w:lang w:eastAsia="sk-SK"/>
              </w:rPr>
              <w:t>“</w:t>
            </w:r>
          </w:p>
          <w:p w:rsidR="002B1773">
            <w:pPr>
              <w:pStyle w:val="Textpoznpodcarou"/>
              <w:autoSpaceDE w:val="0"/>
              <w:autoSpaceDN w:val="0"/>
              <w:bidi w:val="0"/>
              <w:adjustRightInd w:val="0"/>
              <w:rPr>
                <w:rFonts w:ascii="Times New Roman" w:hAnsi="Times New Roman"/>
                <w:lang w:val="sk-SK" w:eastAsia="sk-SK"/>
              </w:rPr>
            </w:pPr>
          </w:p>
          <w:p w:rsidR="002B1773">
            <w:pPr>
              <w:pStyle w:val="Textpoznpodcarou"/>
              <w:autoSpaceDE w:val="0"/>
              <w:autoSpaceDN w:val="0"/>
              <w:bidi w:val="0"/>
              <w:adjustRightInd w:val="0"/>
              <w:rPr>
                <w:rFonts w:ascii="Times New Roman" w:hAnsi="Times New Roman"/>
                <w:lang w:val="sk-SK" w:eastAsia="sk-SK"/>
              </w:rPr>
            </w:pPr>
          </w:p>
          <w:p w:rsidR="002B1773">
            <w:pPr>
              <w:autoSpaceDE w:val="0"/>
              <w:autoSpaceDN w:val="0"/>
              <w:bidi w:val="0"/>
              <w:adjustRightInd w:val="0"/>
              <w:rPr>
                <w:rFonts w:ascii="Times New Roman" w:hAnsi="Times New Roman"/>
                <w:sz w:val="20"/>
                <w:szCs w:val="20"/>
                <w:lang w:eastAsia="sk-SK"/>
              </w:rPr>
            </w:pPr>
          </w:p>
          <w:p w:rsidR="002B1773">
            <w:pPr>
              <w:autoSpaceDE w:val="0"/>
              <w:autoSpaceDN w:val="0"/>
              <w:bidi w:val="0"/>
              <w:adjustRightInd w:val="0"/>
              <w:rPr>
                <w:rFonts w:ascii="Times New Roman" w:hAnsi="Times New Roman"/>
                <w:sz w:val="20"/>
                <w:szCs w:val="20"/>
                <w:lang w:eastAsia="sk-SK"/>
              </w:rPr>
            </w:pPr>
          </w:p>
          <w:p w:rsidR="002B1773">
            <w:pPr>
              <w:autoSpaceDE w:val="0"/>
              <w:autoSpaceDN w:val="0"/>
              <w:bidi w:val="0"/>
              <w:adjustRightInd w:val="0"/>
              <w:rPr>
                <w:rFonts w:ascii="Times New Roman" w:hAnsi="Times New Roman"/>
                <w:sz w:val="20"/>
                <w:szCs w:val="20"/>
                <w:lang w:eastAsia="sk-SK"/>
              </w:rPr>
            </w:pPr>
          </w:p>
          <w:p w:rsidR="002B1773">
            <w:pPr>
              <w:autoSpaceDE w:val="0"/>
              <w:autoSpaceDN w:val="0"/>
              <w:bidi w:val="0"/>
              <w:adjustRightInd w:val="0"/>
              <w:rPr>
                <w:rFonts w:ascii="Times New Roman" w:hAnsi="Times New Roman"/>
                <w:sz w:val="20"/>
                <w:szCs w:val="20"/>
                <w:lang w:eastAsia="sk-SK"/>
              </w:rPr>
            </w:pPr>
          </w:p>
          <w:p w:rsidR="002B1773">
            <w:pPr>
              <w:autoSpaceDE w:val="0"/>
              <w:autoSpaceDN w:val="0"/>
              <w:bidi w:val="0"/>
              <w:adjustRightInd w:val="0"/>
              <w:rPr>
                <w:rFonts w:ascii="Times New Roman" w:hAnsi="Times New Roman"/>
                <w:sz w:val="20"/>
                <w:szCs w:val="20"/>
                <w:lang w:eastAsia="sk-SK"/>
              </w:rPr>
            </w:pPr>
          </w:p>
          <w:p w:rsidR="002B1773">
            <w:pPr>
              <w:autoSpaceDE w:val="0"/>
              <w:autoSpaceDN w:val="0"/>
              <w:bidi w:val="0"/>
              <w:adjustRightInd w:val="0"/>
              <w:rPr>
                <w:rFonts w:ascii="Times New Roman" w:hAnsi="Times New Roman"/>
                <w:sz w:val="20"/>
                <w:szCs w:val="20"/>
                <w:lang w:eastAsia="sk-SK"/>
              </w:rPr>
            </w:pPr>
          </w:p>
          <w:p w:rsidR="002B1773">
            <w:pPr>
              <w:autoSpaceDE w:val="0"/>
              <w:autoSpaceDN w:val="0"/>
              <w:bidi w:val="0"/>
              <w:adjustRightInd w:val="0"/>
              <w:rPr>
                <w:rFonts w:ascii="Times New Roman" w:hAnsi="Times New Roman"/>
                <w:sz w:val="20"/>
                <w:szCs w:val="20"/>
                <w:lang w:eastAsia="sk-SK"/>
              </w:rPr>
            </w:pPr>
          </w:p>
          <w:p w:rsidR="002B1773">
            <w:pPr>
              <w:autoSpaceDE w:val="0"/>
              <w:autoSpaceDN w:val="0"/>
              <w:bidi w:val="0"/>
              <w:adjustRightInd w:val="0"/>
              <w:rPr>
                <w:rFonts w:ascii="Times New Roman" w:hAnsi="Times New Roman"/>
                <w:sz w:val="20"/>
                <w:szCs w:val="20"/>
                <w:lang w:eastAsia="sk-SK"/>
              </w:rPr>
            </w:pPr>
          </w:p>
          <w:p w:rsidR="002B1773">
            <w:pPr>
              <w:autoSpaceDE w:val="0"/>
              <w:autoSpaceDN w:val="0"/>
              <w:bidi w:val="0"/>
              <w:adjustRightInd w:val="0"/>
              <w:rPr>
                <w:rFonts w:ascii="Times New Roman" w:hAnsi="Times New Roman"/>
                <w:sz w:val="20"/>
                <w:szCs w:val="20"/>
                <w:lang w:eastAsia="sk-SK"/>
              </w:rPr>
            </w:pPr>
          </w:p>
          <w:p w:rsidR="002B1773">
            <w:pPr>
              <w:autoSpaceDE w:val="0"/>
              <w:autoSpaceDN w:val="0"/>
              <w:bidi w:val="0"/>
              <w:adjustRightInd w:val="0"/>
              <w:rPr>
                <w:rFonts w:ascii="Times New Roman" w:hAnsi="Times New Roman"/>
                <w:sz w:val="20"/>
                <w:szCs w:val="20"/>
                <w:lang w:eastAsia="sk-SK"/>
              </w:rPr>
            </w:pPr>
          </w:p>
          <w:p w:rsidR="002B1773">
            <w:pPr>
              <w:autoSpaceDE w:val="0"/>
              <w:autoSpaceDN w:val="0"/>
              <w:bidi w:val="0"/>
              <w:adjustRightInd w:val="0"/>
              <w:rPr>
                <w:rFonts w:ascii="Times New Roman" w:hAnsi="Times New Roman"/>
                <w:sz w:val="20"/>
                <w:szCs w:val="20"/>
                <w:lang w:eastAsia="sk-SK"/>
              </w:rPr>
            </w:pPr>
          </w:p>
          <w:p w:rsidR="002B1773">
            <w:pPr>
              <w:autoSpaceDE w:val="0"/>
              <w:autoSpaceDN w:val="0"/>
              <w:bidi w:val="0"/>
              <w:adjustRightInd w:val="0"/>
              <w:rPr>
                <w:rFonts w:ascii="Times New Roman" w:hAnsi="Times New Roman"/>
                <w:sz w:val="20"/>
                <w:szCs w:val="20"/>
                <w:lang w:eastAsia="sk-SK"/>
              </w:rPr>
            </w:pPr>
          </w:p>
          <w:p w:rsidR="002B1773">
            <w:pPr>
              <w:pStyle w:val="Textpoznpodcarou"/>
              <w:autoSpaceDE w:val="0"/>
              <w:autoSpaceDN w:val="0"/>
              <w:bidi w:val="0"/>
              <w:adjustRightInd w:val="0"/>
              <w:rPr>
                <w:rFonts w:ascii="Times New Roman" w:hAnsi="Times New Roman"/>
                <w:lang w:val="sk-SK" w:eastAsia="sk-SK"/>
              </w:rPr>
            </w:pPr>
          </w:p>
          <w:p w:rsidR="00FE6853" w:rsidP="006664A5">
            <w:pPr>
              <w:pStyle w:val="ListParagraph"/>
              <w:bidi w:val="0"/>
              <w:ind w:left="0"/>
              <w:rPr>
                <w:rFonts w:ascii="Times New Roman" w:hAnsi="Times New Roman"/>
                <w:sz w:val="20"/>
                <w:szCs w:val="20"/>
              </w:rPr>
            </w:pPr>
          </w:p>
          <w:p w:rsidR="00FE6853" w:rsidP="006664A5">
            <w:pPr>
              <w:pStyle w:val="ListParagraph"/>
              <w:bidi w:val="0"/>
              <w:ind w:left="0"/>
              <w:rPr>
                <w:rFonts w:ascii="Times New Roman" w:hAnsi="Times New Roman"/>
                <w:sz w:val="20"/>
                <w:szCs w:val="20"/>
              </w:rPr>
            </w:pPr>
          </w:p>
          <w:p w:rsidR="00B1156D" w:rsidRPr="00B1156D" w:rsidP="003F39D7">
            <w:pPr>
              <w:pStyle w:val="ListParagraph"/>
              <w:tabs>
                <w:tab w:val="left" w:pos="1080"/>
              </w:tabs>
              <w:bidi w:val="0"/>
              <w:ind w:left="0"/>
              <w:rPr>
                <w:rFonts w:ascii="Times New Roman" w:hAnsi="Times New Roman"/>
                <w:sz w:val="20"/>
                <w:szCs w:val="20"/>
              </w:rPr>
            </w:pPr>
            <w:r w:rsidR="003F39D7">
              <w:rPr>
                <w:rFonts w:ascii="Times New Roman" w:hAnsi="Times New Roman"/>
                <w:sz w:val="20"/>
                <w:szCs w:val="20"/>
              </w:rPr>
              <w:t>„</w:t>
            </w:r>
            <w:r w:rsidRPr="00B1156D">
              <w:rPr>
                <w:rFonts w:ascii="Times New Roman" w:hAnsi="Times New Roman"/>
                <w:sz w:val="20"/>
                <w:szCs w:val="20"/>
              </w:rPr>
              <w:t>(3)  Ministerstvo zodpovedá za správu schémy obchodovania s emisnými kvótami Európskej únie vo vzťahu k prevádzkovateľovi lietadla ak</w:t>
            </w:r>
          </w:p>
          <w:p w:rsidR="00B1156D" w:rsidRPr="00B1156D" w:rsidP="003F39D7">
            <w:pPr>
              <w:bidi w:val="0"/>
              <w:spacing w:line="23" w:lineRule="atLeast"/>
              <w:rPr>
                <w:rFonts w:ascii="Times New Roman" w:hAnsi="Times New Roman"/>
                <w:sz w:val="20"/>
                <w:szCs w:val="20"/>
              </w:rPr>
            </w:pPr>
            <w:r w:rsidRPr="00B1156D">
              <w:rPr>
                <w:rFonts w:ascii="Times New Roman" w:hAnsi="Times New Roman"/>
                <w:sz w:val="20"/>
                <w:szCs w:val="20"/>
              </w:rPr>
              <w:t>a) mu udelilo prevádzkovú licenciu Ministerstvo dopravy, výstavby a regionálneho rozvoja Slovenskej republiky alebo</w:t>
            </w:r>
          </w:p>
          <w:p w:rsidR="00B1156D" w:rsidRPr="00B1156D" w:rsidP="003F39D7">
            <w:pPr>
              <w:bidi w:val="0"/>
              <w:spacing w:line="23" w:lineRule="atLeast"/>
              <w:rPr>
                <w:rFonts w:ascii="Times New Roman" w:hAnsi="Times New Roman"/>
                <w:sz w:val="20"/>
                <w:szCs w:val="20"/>
              </w:rPr>
            </w:pPr>
            <w:r w:rsidRPr="00B1156D">
              <w:rPr>
                <w:rFonts w:ascii="Times New Roman" w:hAnsi="Times New Roman"/>
                <w:sz w:val="20"/>
                <w:szCs w:val="20"/>
              </w:rPr>
              <w:t>b) je Slovenská republika členským štátom s najväčším odhadovaným započítaným množstvom emisií z leteckej dopravy  spôsobených letmi, ktor</w:t>
            </w:r>
            <w:r w:rsidR="003F39D7">
              <w:rPr>
                <w:rFonts w:ascii="Times New Roman" w:hAnsi="Times New Roman"/>
                <w:sz w:val="20"/>
                <w:szCs w:val="20"/>
              </w:rPr>
              <w:t xml:space="preserve">é </w:t>
            </w:r>
            <w:r w:rsidRPr="00B1156D">
              <w:rPr>
                <w:rFonts w:ascii="Times New Roman" w:hAnsi="Times New Roman"/>
                <w:sz w:val="20"/>
                <w:szCs w:val="20"/>
              </w:rPr>
              <w:t>tento  prevádzkovateľ  lietadla uskutočnil vo východiskovom  roku; východiskový rok  znamená vo vzťahu</w:t>
            </w:r>
            <w:r w:rsidR="003F39D7">
              <w:rPr>
                <w:rFonts w:ascii="Times New Roman" w:hAnsi="Times New Roman"/>
                <w:sz w:val="20"/>
                <w:szCs w:val="20"/>
              </w:rPr>
              <w:t xml:space="preserve"> </w:t>
            </w:r>
            <w:r w:rsidRPr="00B1156D">
              <w:rPr>
                <w:rFonts w:ascii="Times New Roman" w:hAnsi="Times New Roman"/>
                <w:sz w:val="20"/>
                <w:szCs w:val="20"/>
              </w:rPr>
              <w:t>k prevádzkovateľovi lietadla, ktorý začal prevádzku po 1. januári 2006 prvý kalendárny rok prevádzky; vo všetkých ostatných  prípadoch kalendárny rok začínajúci sa 1. januára 2006</w:t>
            </w:r>
            <w:r w:rsidR="003F39D7">
              <w:rPr>
                <w:rFonts w:ascii="Times New Roman" w:hAnsi="Times New Roman"/>
                <w:sz w:val="20"/>
                <w:szCs w:val="20"/>
              </w:rPr>
              <w:t>“</w:t>
            </w:r>
            <w:r w:rsidRPr="00B1156D">
              <w:rPr>
                <w:rFonts w:ascii="Times New Roman" w:hAnsi="Times New Roman"/>
                <w:sz w:val="20"/>
                <w:szCs w:val="20"/>
              </w:rPr>
              <w:t>.</w:t>
            </w:r>
            <w:r w:rsidR="003F39D7">
              <w:rPr>
                <w:rFonts w:ascii="Times New Roman" w:hAnsi="Times New Roman"/>
                <w:sz w:val="20"/>
                <w:szCs w:val="20"/>
              </w:rPr>
              <w:t>“</w:t>
            </w:r>
          </w:p>
          <w:p w:rsidR="00B1156D" w:rsidRPr="00AE4F03" w:rsidP="00B1156D">
            <w:pPr>
              <w:bidi w:val="0"/>
              <w:jc w:val="both"/>
              <w:rPr>
                <w:rFonts w:ascii="Times New Roman" w:hAnsi="Times New Roman"/>
              </w:rPr>
            </w:pPr>
          </w:p>
          <w:p w:rsidR="002B1773">
            <w:pPr>
              <w:autoSpaceDE w:val="0"/>
              <w:autoSpaceDN w:val="0"/>
              <w:bidi w:val="0"/>
              <w:adjustRightInd w:val="0"/>
              <w:rPr>
                <w:rFonts w:ascii="Times New Roman" w:hAnsi="Times New Roman"/>
                <w:sz w:val="20"/>
                <w:szCs w:val="20"/>
                <w:lang w:eastAsia="sk-SK"/>
              </w:rPr>
            </w:pPr>
          </w:p>
          <w:p w:rsidR="002B1773">
            <w:pPr>
              <w:autoSpaceDE w:val="0"/>
              <w:autoSpaceDN w:val="0"/>
              <w:bidi w:val="0"/>
              <w:adjustRightInd w:val="0"/>
              <w:rPr>
                <w:rFonts w:ascii="Times New Roman" w:hAnsi="Times New Roman"/>
                <w:sz w:val="20"/>
                <w:szCs w:val="20"/>
                <w:lang w:eastAsia="sk-SK"/>
              </w:rPr>
            </w:pPr>
          </w:p>
          <w:p w:rsidR="003F39D7">
            <w:pPr>
              <w:bidi w:val="0"/>
              <w:spacing w:line="23" w:lineRule="atLeast"/>
              <w:rPr>
                <w:rFonts w:ascii="Times New Roman" w:hAnsi="Times New Roman"/>
                <w:sz w:val="20"/>
                <w:szCs w:val="20"/>
                <w:lang w:eastAsia="sk-SK"/>
              </w:rPr>
            </w:pPr>
          </w:p>
          <w:p w:rsidR="002B1773">
            <w:pPr>
              <w:bidi w:val="0"/>
              <w:spacing w:line="23" w:lineRule="atLeast"/>
              <w:rPr>
                <w:rFonts w:ascii="Times New Roman" w:hAnsi="Times New Roman"/>
                <w:sz w:val="20"/>
                <w:szCs w:val="20"/>
                <w:lang w:eastAsia="sk-SK"/>
              </w:rPr>
            </w:pPr>
            <w:r w:rsidRPr="003B162E" w:rsidR="00FE6853">
              <w:rPr>
                <w:rFonts w:ascii="Times New Roman" w:hAnsi="Times New Roman"/>
                <w:sz w:val="20"/>
                <w:szCs w:val="20"/>
                <w:lang w:eastAsia="sk-SK"/>
              </w:rPr>
              <w:t>„</w:t>
            </w:r>
            <w:r w:rsidR="00FE6853">
              <w:rPr>
                <w:rFonts w:ascii="Times New Roman" w:hAnsi="Times New Roman"/>
                <w:sz w:val="20"/>
                <w:szCs w:val="20"/>
                <w:lang w:eastAsia="sk-SK"/>
              </w:rPr>
              <w:t>q</w:t>
            </w:r>
            <w:r w:rsidRPr="003B162E" w:rsidR="00FE6853">
              <w:rPr>
                <w:rFonts w:ascii="Times New Roman" w:hAnsi="Times New Roman"/>
                <w:sz w:val="20"/>
                <w:szCs w:val="20"/>
                <w:lang w:eastAsia="sk-SK"/>
              </w:rPr>
              <w:t xml:space="preserve">) </w:t>
            </w:r>
            <w:r w:rsidRPr="00DA101F" w:rsidR="00DA101F">
              <w:rPr>
                <w:rFonts w:ascii="Times New Roman" w:hAnsi="Times New Roman"/>
                <w:sz w:val="20"/>
                <w:szCs w:val="20"/>
                <w:lang w:eastAsia="sk-SK"/>
              </w:rPr>
              <w:t>započítanými emisiami z</w:t>
            </w:r>
            <w:r w:rsidR="00FE6853">
              <w:rPr>
                <w:rFonts w:ascii="Times New Roman" w:hAnsi="Times New Roman"/>
                <w:sz w:val="20"/>
                <w:szCs w:val="20"/>
                <w:lang w:eastAsia="sk-SK"/>
              </w:rPr>
              <w:t> </w:t>
            </w:r>
            <w:r w:rsidRPr="00DA101F" w:rsidR="00DA101F">
              <w:rPr>
                <w:rFonts w:ascii="Times New Roman" w:hAnsi="Times New Roman"/>
                <w:sz w:val="20"/>
                <w:szCs w:val="20"/>
                <w:lang w:eastAsia="sk-SK"/>
              </w:rPr>
              <w:t>leteckej dopravy emisie zo všetkých letov spadajúcich pod</w:t>
            </w:r>
            <w:r w:rsidR="00FE6853">
              <w:rPr>
                <w:rFonts w:ascii="Times New Roman" w:hAnsi="Times New Roman"/>
                <w:sz w:val="20"/>
                <w:szCs w:val="20"/>
                <w:lang w:eastAsia="sk-SK"/>
              </w:rPr>
              <w:t xml:space="preserve"> </w:t>
            </w:r>
            <w:r w:rsidRPr="00DA101F" w:rsidR="00DA101F">
              <w:rPr>
                <w:rFonts w:ascii="Times New Roman" w:hAnsi="Times New Roman"/>
                <w:sz w:val="20"/>
                <w:szCs w:val="20"/>
                <w:lang w:eastAsia="sk-SK"/>
              </w:rPr>
              <w:t>letecké činnosti uvedené v</w:t>
            </w:r>
            <w:r w:rsidR="00FE6853">
              <w:rPr>
                <w:rFonts w:ascii="Times New Roman" w:hAnsi="Times New Roman"/>
                <w:sz w:val="20"/>
                <w:szCs w:val="20"/>
                <w:lang w:eastAsia="sk-SK"/>
              </w:rPr>
              <w:t> </w:t>
            </w:r>
            <w:r w:rsidRPr="00DA101F" w:rsidR="00DA101F">
              <w:rPr>
                <w:rFonts w:ascii="Times New Roman" w:hAnsi="Times New Roman"/>
                <w:sz w:val="20"/>
                <w:szCs w:val="20"/>
                <w:lang w:eastAsia="sk-SK"/>
              </w:rPr>
              <w:t>prílohe č.1 tabuľke D, ktoré odlietajú</w:t>
            </w:r>
            <w:r w:rsidR="00FE6853">
              <w:rPr>
                <w:rFonts w:ascii="Times New Roman" w:hAnsi="Times New Roman"/>
                <w:sz w:val="20"/>
                <w:szCs w:val="20"/>
                <w:lang w:eastAsia="sk-SK"/>
              </w:rPr>
              <w:t xml:space="preserve"> z letiska nachádzajúceho</w:t>
            </w:r>
            <w:r w:rsidRPr="00DA101F" w:rsidR="00DA101F">
              <w:rPr>
                <w:rFonts w:ascii="Times New Roman" w:hAnsi="Times New Roman"/>
                <w:sz w:val="20"/>
                <w:szCs w:val="20"/>
                <w:lang w:eastAsia="sk-SK"/>
              </w:rPr>
              <w:t xml:space="preserve"> sa na území členského štátu </w:t>
            </w:r>
            <w:r w:rsidR="00FE6853">
              <w:rPr>
                <w:rFonts w:ascii="Times New Roman" w:hAnsi="Times New Roman"/>
                <w:sz w:val="20"/>
                <w:szCs w:val="20"/>
                <w:lang w:eastAsia="sk-SK"/>
              </w:rPr>
              <w:t> </w:t>
            </w:r>
            <w:r w:rsidRPr="00DA101F" w:rsidR="00DA101F">
              <w:rPr>
                <w:rFonts w:ascii="Times New Roman" w:hAnsi="Times New Roman"/>
                <w:sz w:val="20"/>
                <w:szCs w:val="20"/>
                <w:lang w:eastAsia="sk-SK"/>
              </w:rPr>
              <w:t>z</w:t>
            </w:r>
            <w:r w:rsidR="00FE6853">
              <w:rPr>
                <w:rFonts w:ascii="Times New Roman" w:hAnsi="Times New Roman"/>
                <w:sz w:val="20"/>
                <w:szCs w:val="20"/>
                <w:lang w:eastAsia="sk-SK"/>
              </w:rPr>
              <w:t> </w:t>
            </w:r>
            <w:r w:rsidRPr="00DA101F" w:rsidR="00DA101F">
              <w:rPr>
                <w:rFonts w:ascii="Times New Roman" w:hAnsi="Times New Roman"/>
                <w:sz w:val="20"/>
                <w:szCs w:val="20"/>
                <w:lang w:eastAsia="sk-SK"/>
              </w:rPr>
              <w:t>letov, ktoré prilietajú na toto letisko z</w:t>
            </w:r>
            <w:r w:rsidR="00FE6853">
              <w:rPr>
                <w:rFonts w:ascii="Times New Roman" w:hAnsi="Times New Roman"/>
                <w:sz w:val="20"/>
                <w:szCs w:val="20"/>
                <w:lang w:eastAsia="sk-SK"/>
              </w:rPr>
              <w:t> </w:t>
            </w:r>
            <w:r w:rsidRPr="00DA101F" w:rsidR="00DA101F">
              <w:rPr>
                <w:rFonts w:ascii="Times New Roman" w:hAnsi="Times New Roman"/>
                <w:sz w:val="20"/>
                <w:szCs w:val="20"/>
                <w:lang w:eastAsia="sk-SK"/>
              </w:rPr>
              <w:t>tretej krajiny</w:t>
            </w:r>
            <w:r w:rsidR="003F39D7">
              <w:rPr>
                <w:rFonts w:ascii="Times New Roman" w:hAnsi="Times New Roman"/>
                <w:sz w:val="20"/>
                <w:szCs w:val="20"/>
                <w:lang w:eastAsia="sk-SK"/>
              </w:rPr>
              <w:t>“</w:t>
            </w:r>
            <w:r w:rsidRPr="00DA101F" w:rsidR="00DA101F">
              <w:rPr>
                <w:rFonts w:ascii="Times New Roman" w:hAnsi="Times New Roman"/>
                <w:sz w:val="20"/>
                <w:szCs w:val="20"/>
                <w:lang w:eastAsia="sk-SK"/>
              </w:rPr>
              <w:t>,</w:t>
            </w:r>
            <w:r w:rsidR="003F39D7">
              <w:rPr>
                <w:rFonts w:ascii="Times New Roman" w:hAnsi="Times New Roman"/>
                <w:sz w:val="20"/>
                <w:szCs w:val="20"/>
                <w:lang w:eastAsia="sk-SK"/>
              </w:rPr>
              <w:t>“</w:t>
            </w:r>
            <w:r w:rsidRPr="00DA101F" w:rsidR="00DA101F">
              <w:rPr>
                <w:rFonts w:ascii="Times New Roman" w:hAnsi="Times New Roman"/>
                <w:sz w:val="20"/>
                <w:szCs w:val="20"/>
                <w:lang w:eastAsia="sk-SK"/>
              </w:rPr>
              <w:t xml:space="preserve"> </w:t>
            </w:r>
          </w:p>
          <w:p w:rsidR="002B1773">
            <w:pPr>
              <w:pStyle w:val="Textpoznpodcarou"/>
              <w:autoSpaceDE w:val="0"/>
              <w:autoSpaceDN w:val="0"/>
              <w:bidi w:val="0"/>
              <w:adjustRightInd w:val="0"/>
              <w:rPr>
                <w:rFonts w:ascii="Times New Roman" w:hAnsi="Times New Roman"/>
                <w:lang w:val="sk-SK" w:eastAsia="sk-SK"/>
              </w:rPr>
            </w:pPr>
          </w:p>
          <w:p w:rsidR="002B1773">
            <w:pPr>
              <w:pStyle w:val="Textpoznpodcarou"/>
              <w:autoSpaceDE w:val="0"/>
              <w:autoSpaceDN w:val="0"/>
              <w:bidi w:val="0"/>
              <w:adjustRightInd w:val="0"/>
              <w:rPr>
                <w:rFonts w:ascii="Times New Roman" w:hAnsi="Times New Roman"/>
                <w:lang w:val="sk-SK" w:eastAsia="sk-SK"/>
              </w:rPr>
            </w:pPr>
          </w:p>
          <w:p w:rsidR="002B1773">
            <w:pPr>
              <w:pStyle w:val="Textpoznpodcarou"/>
              <w:autoSpaceDE w:val="0"/>
              <w:autoSpaceDN w:val="0"/>
              <w:bidi w:val="0"/>
              <w:adjustRightInd w:val="0"/>
              <w:rPr>
                <w:rFonts w:ascii="Times New Roman" w:hAnsi="Times New Roman"/>
                <w:lang w:val="sk-SK" w:eastAsia="sk-SK"/>
              </w:rPr>
            </w:pPr>
          </w:p>
          <w:p w:rsidR="002B1773">
            <w:pPr>
              <w:pStyle w:val="Textpoznpodcarou"/>
              <w:autoSpaceDE w:val="0"/>
              <w:autoSpaceDN w:val="0"/>
              <w:bidi w:val="0"/>
              <w:adjustRightInd w:val="0"/>
              <w:rPr>
                <w:rFonts w:ascii="Times New Roman" w:hAnsi="Times New Roman"/>
                <w:lang w:val="sk-SK" w:eastAsia="sk-SK"/>
              </w:rPr>
            </w:pPr>
          </w:p>
          <w:p w:rsidR="002B1773">
            <w:pPr>
              <w:pStyle w:val="Textpoznpodcarou"/>
              <w:autoSpaceDE w:val="0"/>
              <w:autoSpaceDN w:val="0"/>
              <w:bidi w:val="0"/>
              <w:adjustRightInd w:val="0"/>
              <w:rPr>
                <w:rFonts w:ascii="Times New Roman" w:hAnsi="Times New Roman"/>
                <w:lang w:val="sk-SK" w:eastAsia="sk-SK"/>
              </w:rPr>
            </w:pPr>
          </w:p>
          <w:p w:rsidR="002B1773">
            <w:pPr>
              <w:pStyle w:val="Textpoznpodcarou"/>
              <w:autoSpaceDE w:val="0"/>
              <w:autoSpaceDN w:val="0"/>
              <w:bidi w:val="0"/>
              <w:adjustRightInd w:val="0"/>
              <w:rPr>
                <w:rFonts w:ascii="Times New Roman" w:hAnsi="Times New Roman"/>
                <w:lang w:val="sk-SK" w:eastAsia="sk-SK"/>
              </w:rPr>
            </w:pPr>
          </w:p>
          <w:p w:rsidR="002B1773" w:rsidRPr="003F39D7">
            <w:pPr>
              <w:pStyle w:val="Textpoznpodcarou"/>
              <w:autoSpaceDE w:val="0"/>
              <w:autoSpaceDN w:val="0"/>
              <w:bidi w:val="0"/>
              <w:adjustRightInd w:val="0"/>
              <w:rPr>
                <w:rFonts w:ascii="Times New Roman" w:hAnsi="Times New Roman"/>
                <w:lang w:val="sk-SK" w:eastAsia="sk-SK"/>
              </w:rPr>
            </w:pPr>
            <w:r w:rsidRPr="003F39D7" w:rsidR="00FE6853">
              <w:rPr>
                <w:rFonts w:ascii="Times New Roman" w:hAnsi="Times New Roman"/>
                <w:lang w:val="sk-SK" w:eastAsia="sk-SK"/>
              </w:rPr>
              <w:t xml:space="preserve">r) </w:t>
            </w:r>
            <w:r w:rsidRPr="003F39D7" w:rsidR="00FE6853">
              <w:rPr>
                <w:rFonts w:ascii="Times New Roman" w:hAnsi="Times New Roman"/>
                <w:lang w:val="sk-SK"/>
              </w:rPr>
              <w:t>historickými emisiami z leteckej dopravy priemer ročných emisií v kalendárnych rokoch  2004, 2005 a 2006 z lietadla vykonávajúceho leteckú činnosť uvedenú v prílohe  č. 1 tabuľke D,</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pStyle w:val="Heading3"/>
              <w:bidi w:val="0"/>
              <w:jc w:val="both"/>
              <w:rPr>
                <w:rFonts w:ascii="Times New Roman" w:hAnsi="Times New Roman"/>
                <w:b w:val="0"/>
                <w:bCs w:val="0"/>
                <w:color w:val="auto"/>
              </w:rPr>
            </w:pPr>
            <w:r w:rsidRPr="001A260C">
              <w:rPr>
                <w:rFonts w:ascii="Times New Roman" w:hAnsi="Times New Roman"/>
                <w:b w:val="0"/>
                <w:bCs w:val="0"/>
                <w:color w:val="auto"/>
              </w:rPr>
              <w:t>Ú</w:t>
            </w: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r w:rsidRPr="001A260C">
              <w:rPr>
                <w:rFonts w:ascii="Times New Roman" w:hAnsi="Times New Roman"/>
                <w:sz w:val="20"/>
                <w:szCs w:val="20"/>
              </w:rPr>
              <w:t>Ú</w:t>
            </w: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P="00934471">
            <w:pPr>
              <w:bidi w:val="0"/>
              <w:rPr>
                <w:rFonts w:ascii="Times New Roman" w:hAnsi="Times New Roman"/>
                <w:sz w:val="20"/>
                <w:szCs w:val="20"/>
              </w:rPr>
            </w:pPr>
          </w:p>
          <w:p w:rsidR="00FE6853" w:rsidP="00934471">
            <w:pPr>
              <w:bidi w:val="0"/>
              <w:rPr>
                <w:rFonts w:ascii="Times New Roman" w:hAnsi="Times New Roman"/>
                <w:sz w:val="20"/>
                <w:szCs w:val="20"/>
              </w:rPr>
            </w:pPr>
          </w:p>
          <w:p w:rsidR="00FE6853" w:rsidP="00934471">
            <w:pPr>
              <w:bidi w:val="0"/>
              <w:rPr>
                <w:rFonts w:ascii="Times New Roman" w:hAnsi="Times New Roman"/>
                <w:sz w:val="20"/>
                <w:szCs w:val="20"/>
              </w:rPr>
            </w:pPr>
          </w:p>
          <w:p w:rsidR="00FE6853" w:rsidP="00934471">
            <w:pPr>
              <w:bidi w:val="0"/>
              <w:rPr>
                <w:rFonts w:ascii="Times New Roman" w:hAnsi="Times New Roman"/>
                <w:sz w:val="20"/>
                <w:szCs w:val="20"/>
              </w:rPr>
            </w:pPr>
            <w:r w:rsidRPr="001A260C">
              <w:rPr>
                <w:rFonts w:ascii="Times New Roman" w:hAnsi="Times New Roman"/>
                <w:sz w:val="20"/>
                <w:szCs w:val="20"/>
              </w:rPr>
              <w:t>Ú</w:t>
            </w:r>
          </w:p>
          <w:p w:rsidR="00FE6853" w:rsidP="00934471">
            <w:pPr>
              <w:bidi w:val="0"/>
              <w:rPr>
                <w:rFonts w:ascii="Times New Roman" w:hAnsi="Times New Roman"/>
                <w:sz w:val="20"/>
                <w:szCs w:val="20"/>
              </w:rPr>
            </w:pPr>
          </w:p>
          <w:p w:rsidR="00FE6853" w:rsidP="00934471">
            <w:pPr>
              <w:bidi w:val="0"/>
              <w:rPr>
                <w:rFonts w:ascii="Times New Roman" w:hAnsi="Times New Roman"/>
                <w:sz w:val="20"/>
                <w:szCs w:val="20"/>
              </w:rPr>
            </w:pPr>
          </w:p>
          <w:p w:rsidR="00FE6853" w:rsidP="00934471">
            <w:pPr>
              <w:bidi w:val="0"/>
              <w:rPr>
                <w:rFonts w:ascii="Times New Roman" w:hAnsi="Times New Roman"/>
                <w:sz w:val="20"/>
                <w:szCs w:val="20"/>
              </w:rPr>
            </w:pPr>
          </w:p>
          <w:p w:rsidR="00FE6853" w:rsidP="00934471">
            <w:pPr>
              <w:bidi w:val="0"/>
              <w:rPr>
                <w:rFonts w:ascii="Times New Roman" w:hAnsi="Times New Roman"/>
                <w:sz w:val="20"/>
                <w:szCs w:val="20"/>
              </w:rPr>
            </w:pPr>
          </w:p>
          <w:p w:rsidR="00FE6853" w:rsidP="00934471">
            <w:pPr>
              <w:bidi w:val="0"/>
              <w:rPr>
                <w:rFonts w:ascii="Times New Roman" w:hAnsi="Times New Roman"/>
                <w:sz w:val="20"/>
                <w:szCs w:val="20"/>
              </w:rPr>
            </w:pPr>
          </w:p>
          <w:p w:rsidR="00FE6853" w:rsidP="00934471">
            <w:pPr>
              <w:bidi w:val="0"/>
              <w:rPr>
                <w:rFonts w:ascii="Times New Roman" w:hAnsi="Times New Roman"/>
                <w:sz w:val="20"/>
                <w:szCs w:val="20"/>
              </w:rPr>
            </w:pPr>
          </w:p>
          <w:p w:rsidR="00FE6853" w:rsidP="00934471">
            <w:pPr>
              <w:bidi w:val="0"/>
              <w:rPr>
                <w:rFonts w:ascii="Times New Roman" w:hAnsi="Times New Roman"/>
                <w:sz w:val="20"/>
                <w:szCs w:val="20"/>
              </w:rPr>
            </w:pPr>
          </w:p>
          <w:p w:rsidR="00FE6853" w:rsidP="00934471">
            <w:pPr>
              <w:bidi w:val="0"/>
              <w:rPr>
                <w:rFonts w:ascii="Times New Roman" w:hAnsi="Times New Roman"/>
                <w:sz w:val="20"/>
                <w:szCs w:val="20"/>
              </w:rPr>
            </w:pPr>
          </w:p>
          <w:p w:rsidR="00FE6853"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r>
              <w:rPr>
                <w:rFonts w:ascii="Times New Roman" w:hAnsi="Times New Roman"/>
                <w:sz w:val="20"/>
                <w:szCs w:val="20"/>
              </w:rPr>
              <w:t>Ú</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B42141">
            <w:pPr>
              <w:bidi w:val="0"/>
              <w:rPr>
                <w:rFonts w:ascii="Times New Roman" w:hAnsi="Times New Roman"/>
                <w:sz w:val="20"/>
                <w:szCs w:val="20"/>
              </w:rPr>
            </w:pPr>
            <w:r w:rsidRPr="001A260C">
              <w:rPr>
                <w:rFonts w:ascii="Times New Roman" w:hAnsi="Times New Roman"/>
                <w:sz w:val="20"/>
                <w:szCs w:val="20"/>
              </w:rPr>
              <w:t>1</w:t>
            </w:r>
          </w:p>
          <w:p w:rsidR="00FE6853" w:rsidRPr="001A260C" w:rsidP="00B42141">
            <w:pPr>
              <w:bidi w:val="0"/>
              <w:rPr>
                <w:rFonts w:ascii="Times New Roman" w:hAnsi="Times New Roman"/>
                <w:sz w:val="20"/>
                <w:szCs w:val="20"/>
              </w:rPr>
            </w:pPr>
            <w:r w:rsidRPr="001A260C">
              <w:rPr>
                <w:rFonts w:ascii="Times New Roman" w:hAnsi="Times New Roman"/>
                <w:sz w:val="20"/>
                <w:szCs w:val="20"/>
              </w:rPr>
              <w:t>(4)</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Za článok 3 sa vkladá táto kapitola: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„KAPITOLA II</w:t>
            </w:r>
          </w:p>
          <w:p w:rsidR="00FE6853" w:rsidRPr="001A260C" w:rsidP="002A1A65">
            <w:pPr>
              <w:autoSpaceDE w:val="0"/>
              <w:autoSpaceDN w:val="0"/>
              <w:bidi w:val="0"/>
              <w:adjustRightInd w:val="0"/>
              <w:rPr>
                <w:rFonts w:ascii="Times New Roman" w:hAnsi="Times New Roman"/>
                <w:b/>
                <w:bCs/>
                <w:sz w:val="20"/>
                <w:szCs w:val="20"/>
                <w:lang w:eastAsia="sk-SK"/>
              </w:rPr>
            </w:pPr>
            <w:r w:rsidRPr="001A260C">
              <w:rPr>
                <w:rFonts w:ascii="Times New Roman" w:hAnsi="Times New Roman"/>
                <w:b/>
                <w:bCs/>
                <w:sz w:val="20"/>
                <w:szCs w:val="20"/>
                <w:lang w:eastAsia="sk-SK"/>
              </w:rPr>
              <w:t>LETECKÁ DOPRAVA</w:t>
            </w:r>
          </w:p>
          <w:p w:rsidR="00FE6853" w:rsidRPr="001A260C" w:rsidP="002A1A65">
            <w:pPr>
              <w:autoSpaceDE w:val="0"/>
              <w:autoSpaceDN w:val="0"/>
              <w:bidi w:val="0"/>
              <w:adjustRightInd w:val="0"/>
              <w:rPr>
                <w:rFonts w:ascii="Times New Roman" w:hAnsi="Times New Roman"/>
                <w:i/>
                <w:iCs/>
                <w:sz w:val="20"/>
                <w:szCs w:val="20"/>
                <w:lang w:eastAsia="sk-SK"/>
              </w:rPr>
            </w:pPr>
            <w:r w:rsidRPr="001A260C">
              <w:rPr>
                <w:rFonts w:ascii="Times New Roman" w:hAnsi="Times New Roman"/>
                <w:i/>
                <w:iCs/>
                <w:sz w:val="20"/>
                <w:szCs w:val="20"/>
                <w:lang w:eastAsia="sk-SK"/>
              </w:rPr>
              <w:t>Článok 3a</w:t>
            </w:r>
          </w:p>
          <w:p w:rsidR="00FE6853" w:rsidRPr="001A260C" w:rsidP="002A1A65">
            <w:pPr>
              <w:autoSpaceDE w:val="0"/>
              <w:autoSpaceDN w:val="0"/>
              <w:bidi w:val="0"/>
              <w:adjustRightInd w:val="0"/>
              <w:rPr>
                <w:rFonts w:ascii="Times New Roman" w:hAnsi="Times New Roman"/>
                <w:b/>
                <w:bCs/>
                <w:sz w:val="20"/>
                <w:szCs w:val="20"/>
                <w:lang w:eastAsia="sk-SK"/>
              </w:rPr>
            </w:pPr>
            <w:r w:rsidRPr="001A260C">
              <w:rPr>
                <w:rFonts w:ascii="Times New Roman" w:hAnsi="Times New Roman"/>
                <w:b/>
                <w:bCs/>
                <w:sz w:val="20"/>
                <w:szCs w:val="20"/>
                <w:lang w:eastAsia="sk-SK"/>
              </w:rPr>
              <w:t>Rozsah pôsobnosti</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Ustanovenia tejto kapitoly sa uplatňujú na prideľovanie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vydávanie kvót v súvislosti s činnosťami leteckej dopravy</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uvedenými v prílohe I.</w:t>
            </w:r>
          </w:p>
          <w:p w:rsidR="00FE6853" w:rsidRPr="001A260C" w:rsidP="002A1A65">
            <w:pPr>
              <w:autoSpaceDE w:val="0"/>
              <w:autoSpaceDN w:val="0"/>
              <w:bidi w:val="0"/>
              <w:adjustRightInd w:val="0"/>
              <w:rPr>
                <w:rFonts w:ascii="Times New Roman" w:hAnsi="Times New Roman"/>
                <w:i/>
                <w:iCs/>
                <w:sz w:val="20"/>
                <w:szCs w:val="20"/>
                <w:lang w:eastAsia="sk-SK"/>
              </w:rPr>
            </w:pPr>
            <w:r w:rsidRPr="001A260C">
              <w:rPr>
                <w:rFonts w:ascii="Times New Roman" w:hAnsi="Times New Roman"/>
                <w:i/>
                <w:iCs/>
                <w:sz w:val="20"/>
                <w:szCs w:val="20"/>
                <w:lang w:eastAsia="sk-SK"/>
              </w:rPr>
              <w:t>Článok 3b</w:t>
            </w:r>
          </w:p>
          <w:p w:rsidR="00FE6853" w:rsidRPr="001A260C" w:rsidP="002A1A65">
            <w:pPr>
              <w:autoSpaceDE w:val="0"/>
              <w:autoSpaceDN w:val="0"/>
              <w:bidi w:val="0"/>
              <w:adjustRightInd w:val="0"/>
              <w:rPr>
                <w:rFonts w:ascii="Times New Roman" w:hAnsi="Times New Roman"/>
                <w:b/>
                <w:bCs/>
                <w:sz w:val="20"/>
                <w:szCs w:val="20"/>
                <w:lang w:eastAsia="sk-SK"/>
              </w:rPr>
            </w:pPr>
            <w:r w:rsidRPr="001A260C">
              <w:rPr>
                <w:rFonts w:ascii="Times New Roman" w:hAnsi="Times New Roman"/>
                <w:b/>
                <w:bCs/>
                <w:sz w:val="20"/>
                <w:szCs w:val="20"/>
                <w:lang w:eastAsia="sk-SK"/>
              </w:rPr>
              <w:t>Činnosti leteckej dopravy</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Do 2. augusta 2009 Komisia v súlade s regulačným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postupom uvedeným v článku 23 ods. 2 vypracuje usmernenia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pre podrobný výklad činností leteckej dopravy uvedených</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prílohe I.</w:t>
            </w:r>
          </w:p>
          <w:p w:rsidR="00FE6853" w:rsidRPr="001A260C" w:rsidP="002A1A65">
            <w:pPr>
              <w:autoSpaceDE w:val="0"/>
              <w:autoSpaceDN w:val="0"/>
              <w:bidi w:val="0"/>
              <w:adjustRightInd w:val="0"/>
              <w:rPr>
                <w:rFonts w:ascii="Times New Roman" w:hAnsi="Times New Roman"/>
                <w:i/>
                <w:iCs/>
                <w:sz w:val="20"/>
                <w:szCs w:val="20"/>
                <w:lang w:eastAsia="sk-SK"/>
              </w:rPr>
            </w:pPr>
            <w:r w:rsidRPr="001A260C">
              <w:rPr>
                <w:rFonts w:ascii="Times New Roman" w:hAnsi="Times New Roman"/>
                <w:i/>
                <w:iCs/>
                <w:sz w:val="20"/>
                <w:szCs w:val="20"/>
                <w:lang w:eastAsia="sk-SK"/>
              </w:rPr>
              <w:t>Článok 3c</w:t>
            </w:r>
          </w:p>
          <w:p w:rsidR="00FE6853" w:rsidRPr="001A260C" w:rsidP="002A1A65">
            <w:pPr>
              <w:autoSpaceDE w:val="0"/>
              <w:autoSpaceDN w:val="0"/>
              <w:bidi w:val="0"/>
              <w:adjustRightInd w:val="0"/>
              <w:rPr>
                <w:rFonts w:ascii="Times New Roman" w:hAnsi="Times New Roman"/>
                <w:b/>
                <w:bCs/>
                <w:sz w:val="20"/>
                <w:szCs w:val="20"/>
                <w:lang w:eastAsia="sk-SK"/>
              </w:rPr>
            </w:pPr>
            <w:r w:rsidRPr="001A260C">
              <w:rPr>
                <w:rFonts w:ascii="Times New Roman" w:hAnsi="Times New Roman"/>
                <w:b/>
                <w:bCs/>
                <w:sz w:val="20"/>
                <w:szCs w:val="20"/>
                <w:lang w:eastAsia="sk-SK"/>
              </w:rPr>
              <w:t>Celkové množstvo kvót pre leteckú dopravu</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1. Za obdobie od 1. januára 2012 do 31. decembra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2012 sa celkové množstvo kvót, ktoré majú byť pridelené</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prevádzkovateľom lietadiel, rovná 97 % historických emisií</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z leteckej dopravy.</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2. Za obdobie uvedené v článku 11 ods. 2, ktoré sa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 xml:space="preserve">začína 1. januára </w:t>
            </w:r>
            <w:smartTag w:uri="urn:schemas-microsoft-com:office:smarttags" w:element="metricconverter">
              <w:smartTagPr>
                <w:attr w:name="ProductID" w:val="2013, a"/>
              </w:smartTagPr>
              <w:r w:rsidRPr="001A260C">
                <w:rPr>
                  <w:rFonts w:ascii="Times New Roman" w:hAnsi="Times New Roman"/>
                  <w:sz w:val="20"/>
                  <w:szCs w:val="20"/>
                  <w:lang w:eastAsia="sk-SK"/>
                </w:rPr>
                <w:t>2013, a</w:t>
              </w:r>
            </w:smartTag>
            <w:r w:rsidRPr="001A260C">
              <w:rPr>
                <w:rFonts w:ascii="Times New Roman" w:hAnsi="Times New Roman"/>
                <w:sz w:val="20"/>
                <w:szCs w:val="20"/>
                <w:lang w:eastAsia="sk-SK"/>
              </w:rPr>
              <w:t xml:space="preserve"> v prípade, že nedošlo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 žiadnym zmenám a doplneniam po preskúmaní podľa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článku 30 ods. 4, za každé nasledujúce obdobie sa celkové</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množstvo kvót, ktoré majú byť pridelené prevádzkovateľom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lietadiel, rovná 95 % historických emisií z leteckej</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dopravy, ktoré sa vynásobia počtom rokov v danom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období.</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Toto percento sa môže v rámci celkového preskúmania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tejto smernice prehodnotiť.</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3. Komisia preskúma celkové množstvo kvót, ktoré sa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majú prideliť prevádzkovateľom lietadiel, v súlade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 článkom 30 ods. 4.</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4. Do 2. augusta 2009 Komisia rozhodne o historických</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emisiách z leteckej dopravy na základe najlepších dostupných</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údajov vrátane odhadov založených na aktuálnych</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dopravných informáciách. Toto rozhodnutie preskúma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výbor uvedený v článku 23 ods. 1.</w:t>
            </w:r>
          </w:p>
          <w:p w:rsidR="00FE6853" w:rsidRPr="001A260C" w:rsidP="002A1A65">
            <w:pPr>
              <w:autoSpaceDE w:val="0"/>
              <w:autoSpaceDN w:val="0"/>
              <w:bidi w:val="0"/>
              <w:adjustRightInd w:val="0"/>
              <w:rPr>
                <w:rFonts w:ascii="Times New Roman" w:hAnsi="Times New Roman"/>
                <w:i/>
                <w:iCs/>
                <w:sz w:val="20"/>
                <w:szCs w:val="20"/>
                <w:lang w:eastAsia="sk-SK"/>
              </w:rPr>
            </w:pPr>
            <w:r w:rsidRPr="001A260C">
              <w:rPr>
                <w:rFonts w:ascii="Times New Roman" w:hAnsi="Times New Roman"/>
                <w:i/>
                <w:iCs/>
                <w:sz w:val="20"/>
                <w:szCs w:val="20"/>
                <w:lang w:eastAsia="sk-SK"/>
              </w:rPr>
              <w:t>Článok 3d</w:t>
            </w:r>
          </w:p>
          <w:p w:rsidR="00FE6853" w:rsidRPr="001A260C" w:rsidP="002A1A65">
            <w:pPr>
              <w:autoSpaceDE w:val="0"/>
              <w:autoSpaceDN w:val="0"/>
              <w:bidi w:val="0"/>
              <w:adjustRightInd w:val="0"/>
              <w:rPr>
                <w:rFonts w:ascii="Times New Roman" w:hAnsi="Times New Roman"/>
                <w:b/>
                <w:bCs/>
                <w:sz w:val="20"/>
                <w:szCs w:val="20"/>
                <w:lang w:eastAsia="sk-SK"/>
              </w:rPr>
            </w:pPr>
            <w:r w:rsidRPr="001A260C">
              <w:rPr>
                <w:rFonts w:ascii="Times New Roman" w:hAnsi="Times New Roman"/>
                <w:b/>
                <w:bCs/>
                <w:sz w:val="20"/>
                <w:szCs w:val="20"/>
                <w:lang w:eastAsia="sk-SK"/>
              </w:rPr>
              <w:t>Metóda prideľovania kvót pre leteckú dopravu</w:t>
            </w:r>
          </w:p>
          <w:p w:rsidR="00FE6853" w:rsidRPr="001A260C" w:rsidP="002A1A65">
            <w:pPr>
              <w:autoSpaceDE w:val="0"/>
              <w:autoSpaceDN w:val="0"/>
              <w:bidi w:val="0"/>
              <w:adjustRightInd w:val="0"/>
              <w:rPr>
                <w:rFonts w:ascii="Times New Roman" w:hAnsi="Times New Roman"/>
                <w:b/>
                <w:bCs/>
                <w:sz w:val="20"/>
                <w:szCs w:val="20"/>
                <w:lang w:eastAsia="sk-SK"/>
              </w:rPr>
            </w:pPr>
            <w:r w:rsidRPr="001A260C">
              <w:rPr>
                <w:rFonts w:ascii="Times New Roman" w:hAnsi="Times New Roman"/>
                <w:b/>
                <w:bCs/>
                <w:sz w:val="20"/>
                <w:szCs w:val="20"/>
                <w:lang w:eastAsia="sk-SK"/>
              </w:rPr>
              <w:t>prostredníctvom aukcií</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1. V období uvedenom v článku 3c ods. 1 sa s 15 %</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kvót obchoduje formou aukcie.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2. Od 1. januára 2013 sa s 15 % kvót musí obchodovať</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formou aukcie. Toto percento sa môže v rámci všeobecného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preskúmania smernice prehodnotiť.</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L 8/8 SK Úradný vestník Európskej únie 13.1.2009</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3. Prijme sa nariadenie obsahujúce podrobné ustanovenia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platné pre členské štáty pri obchodovaní formou</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aukcie s kvótami, ktoré sa nemusia vydávať bezplatne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 xml:space="preserve">v súlade s odsekmi </w:t>
            </w:r>
            <w:smartTag w:uri="urn:schemas-microsoft-com:office:smarttags" w:element="metricconverter">
              <w:smartTagPr>
                <w:attr w:name="ProductID" w:val="1 a"/>
              </w:smartTagPr>
              <w:r w:rsidRPr="001A260C">
                <w:rPr>
                  <w:rFonts w:ascii="Times New Roman" w:hAnsi="Times New Roman"/>
                  <w:sz w:val="20"/>
                  <w:szCs w:val="20"/>
                  <w:lang w:eastAsia="sk-SK"/>
                </w:rPr>
                <w:t>1 a</w:t>
              </w:r>
            </w:smartTag>
            <w:r w:rsidRPr="001A260C">
              <w:rPr>
                <w:rFonts w:ascii="Times New Roman" w:hAnsi="Times New Roman"/>
                <w:sz w:val="20"/>
                <w:szCs w:val="20"/>
                <w:lang w:eastAsia="sk-SK"/>
              </w:rPr>
              <w:t xml:space="preserve"> 2 tohto článku alebo článkom </w:t>
            </w:r>
            <w:smartTag w:uri="urn:schemas-microsoft-com:office:smarttags" w:element="metricconverter">
              <w:smartTagPr>
                <w:attr w:name="ProductID" w:val="3f"/>
              </w:smartTagPr>
              <w:r w:rsidRPr="001A260C">
                <w:rPr>
                  <w:rFonts w:ascii="Times New Roman" w:hAnsi="Times New Roman"/>
                  <w:sz w:val="20"/>
                  <w:szCs w:val="20"/>
                  <w:lang w:eastAsia="sk-SK"/>
                </w:rPr>
                <w:t>3f</w:t>
              </w:r>
            </w:smartTag>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ods. 8. Počet kvót, s ktorými má každý členský štát obchodovať</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formou aukcie počas každého obdobia, je úmerný</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jeho podielu na celkových započítaných emisiách za všetky</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členské štáty za referenčný rok, o ktorom bola podaná</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 xml:space="preserve">správa v súlade s článkom 14 ods. </w:t>
            </w:r>
            <w:smartTag w:uri="urn:schemas-microsoft-com:office:smarttags" w:element="metricconverter">
              <w:smartTagPr>
                <w:attr w:name="ProductID" w:val="3 a"/>
              </w:smartTagPr>
              <w:r w:rsidRPr="001A260C">
                <w:rPr>
                  <w:rFonts w:ascii="Times New Roman" w:hAnsi="Times New Roman"/>
                  <w:sz w:val="20"/>
                  <w:szCs w:val="20"/>
                  <w:lang w:eastAsia="sk-SK"/>
                </w:rPr>
                <w:t>3 a</w:t>
              </w:r>
            </w:smartTag>
            <w:r w:rsidRPr="001A260C">
              <w:rPr>
                <w:rFonts w:ascii="Times New Roman" w:hAnsi="Times New Roman"/>
                <w:sz w:val="20"/>
                <w:szCs w:val="20"/>
                <w:lang w:eastAsia="sk-SK"/>
              </w:rPr>
              <w:t xml:space="preserve"> ktorý sa overil</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súlade s článkom 15. Pre obdobie uvedené v článku 3c</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 xml:space="preserve">ods. 1 je referenčným rokom rok </w:t>
            </w:r>
            <w:smartTag w:uri="urn:schemas-microsoft-com:office:smarttags" w:element="metricconverter">
              <w:smartTagPr>
                <w:attr w:name="ProductID" w:val="2010 a"/>
              </w:smartTagPr>
              <w:r w:rsidRPr="001A260C">
                <w:rPr>
                  <w:rFonts w:ascii="Times New Roman" w:hAnsi="Times New Roman"/>
                  <w:sz w:val="20"/>
                  <w:szCs w:val="20"/>
                  <w:lang w:eastAsia="sk-SK"/>
                </w:rPr>
                <w:t>2010 a</w:t>
              </w:r>
            </w:smartTag>
            <w:r w:rsidRPr="001A260C">
              <w:rPr>
                <w:rFonts w:ascii="Times New Roman" w:hAnsi="Times New Roman"/>
                <w:sz w:val="20"/>
                <w:szCs w:val="20"/>
                <w:lang w:eastAsia="sk-SK"/>
              </w:rPr>
              <w:t xml:space="preserve"> pre každé nasledujúce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obdobie uvedené v článku 3c je referenčným rokom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kalendárny rok, ktorý sa končí 24 mesiacov pred začatím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obdobia, na ktoré sa aukčné obchodovanie vzťahuje.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Toto nariadenie navrhnuté s cieľom zmeniť nepodstatné</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prvky tejto smernice jej doplnením sa prijme v súlade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 regulačným postupom s kontrolou uvedeným v článku</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23 ods. 3.</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4. Členské štáty určia, ako sa použijú príjmy pochádzajúce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z aukčného obchodovania s kvótami. Tieto príjmy by</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sa mali použiť na riešenie zmeny klímy v Európskej únii</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tretích krajinách okrem iného na zníženie emisií skleníkových</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plynov, na prispôsobenie sa vplyvom zmeny klímy</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Európskej únii a tretích krajinách, najmä v rozvojových</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krajinách, na financovanie výskumu a vývoja zameraného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na zmiernenie a prispôsobenie sa, a to najmä v oblasti</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letectva a leteckej dopravy, na zníženie emisií prostredníctvom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dopravy s nízkou úrovňou emisií a na pokrytie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nákladov riadenia systému Spoločenstva. Výnosy</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z obchodovania formou aukcie by sa mali využívať tiež</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na financovanie príspevkov do Globálneho fondu pre energetickú</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účinnosť a obnoviteľnú energiu a opatrení, ktoré</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zabránia odlesňovaniu.</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Členské štáty informujú Komisiu o opatreniach prijatých</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podľa tohto odseku.</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5. Informácie poskytnuté Komisii podľa tejto smernice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nezbavujú členské štáty oznamovacej povinnosti ustanovenej</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článku 88 ods. 3 zmluvy.</w:t>
            </w:r>
          </w:p>
          <w:p w:rsidR="00FE6853" w:rsidRPr="001A260C" w:rsidP="002A1A65">
            <w:pPr>
              <w:autoSpaceDE w:val="0"/>
              <w:autoSpaceDN w:val="0"/>
              <w:bidi w:val="0"/>
              <w:adjustRightInd w:val="0"/>
              <w:rPr>
                <w:rFonts w:ascii="Times New Roman" w:hAnsi="Times New Roman"/>
                <w:i/>
                <w:iCs/>
                <w:sz w:val="20"/>
                <w:szCs w:val="20"/>
                <w:lang w:eastAsia="sk-SK"/>
              </w:rPr>
            </w:pPr>
          </w:p>
          <w:p w:rsidR="00FE6853" w:rsidRPr="001A260C" w:rsidP="002A1A65">
            <w:pPr>
              <w:autoSpaceDE w:val="0"/>
              <w:autoSpaceDN w:val="0"/>
              <w:bidi w:val="0"/>
              <w:adjustRightInd w:val="0"/>
              <w:rPr>
                <w:rFonts w:ascii="Times New Roman" w:hAnsi="Times New Roman"/>
                <w:i/>
                <w:iCs/>
                <w:sz w:val="20"/>
                <w:szCs w:val="20"/>
                <w:lang w:eastAsia="sk-SK"/>
              </w:rPr>
            </w:pPr>
            <w:r w:rsidRPr="001A260C">
              <w:rPr>
                <w:rFonts w:ascii="Times New Roman" w:hAnsi="Times New Roman"/>
                <w:i/>
                <w:iCs/>
                <w:sz w:val="20"/>
                <w:szCs w:val="20"/>
                <w:lang w:eastAsia="sk-SK"/>
              </w:rPr>
              <w:t>Článok 3e</w:t>
            </w:r>
          </w:p>
          <w:p w:rsidR="00FE6853" w:rsidRPr="001A260C" w:rsidP="002A1A65">
            <w:pPr>
              <w:autoSpaceDE w:val="0"/>
              <w:autoSpaceDN w:val="0"/>
              <w:bidi w:val="0"/>
              <w:adjustRightInd w:val="0"/>
              <w:rPr>
                <w:rFonts w:ascii="Times New Roman" w:hAnsi="Times New Roman"/>
                <w:b/>
                <w:bCs/>
                <w:sz w:val="20"/>
                <w:szCs w:val="20"/>
                <w:lang w:eastAsia="sk-SK"/>
              </w:rPr>
            </w:pPr>
            <w:r w:rsidRPr="001A260C">
              <w:rPr>
                <w:rFonts w:ascii="Times New Roman" w:hAnsi="Times New Roman"/>
                <w:b/>
                <w:bCs/>
                <w:sz w:val="20"/>
                <w:szCs w:val="20"/>
                <w:lang w:eastAsia="sk-SK"/>
              </w:rPr>
              <w:t>Prideľovanie a vydávanie kvót prevádzkovateľom</w:t>
            </w:r>
          </w:p>
          <w:p w:rsidR="00FE6853" w:rsidRPr="001A260C" w:rsidP="002A1A65">
            <w:pPr>
              <w:autoSpaceDE w:val="0"/>
              <w:autoSpaceDN w:val="0"/>
              <w:bidi w:val="0"/>
              <w:adjustRightInd w:val="0"/>
              <w:rPr>
                <w:rFonts w:ascii="Times New Roman" w:hAnsi="Times New Roman"/>
                <w:b/>
                <w:bCs/>
                <w:sz w:val="20"/>
                <w:szCs w:val="20"/>
                <w:lang w:eastAsia="sk-SK"/>
              </w:rPr>
            </w:pPr>
            <w:r w:rsidRPr="001A260C">
              <w:rPr>
                <w:rFonts w:ascii="Times New Roman" w:hAnsi="Times New Roman"/>
                <w:b/>
                <w:bCs/>
                <w:sz w:val="20"/>
                <w:szCs w:val="20"/>
                <w:lang w:eastAsia="sk-SK"/>
              </w:rPr>
              <w:t>lietadiel</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1. Každý prevádzkovateľ lietadla môže pre každé</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obdobie uvedené v článku 3c požiadať o pridelenie kvót,</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ktoré sa majú prideliť bezplatne. V žiadosti predloženej</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príslušnému orgánu v riadiacom členskom štáte sa uvedú</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overené údaje o tonokilometroch týkajúce sa leteckých</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činností uvedených v prílohe I, uskutočnených týmto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prevádzkovateľom lietadla za sledovaný rok. Na účely</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tohto článku je sledovaný rok kalendárnym rokom, ktorý</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sa končí 24 mesiacov pred začiatkom obdobia, na ktoré sa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vzťahuje v súlade s prílohami IV a V, alebo ak ide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 obdobie uvedené v článku 3c ods. 1, rok 2010. Každá</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žiadosť sa podáva najmenej 21 mesiacov pred začiatkom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obdobia, na ktoré sa vzťahuje, alebo ak ide o obdobie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uvedené v článku 3c ods. 1, do 31. marca 2011.</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2. Členské štáty predložia Komisii žiadosti prijaté</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súlade s odsekom 1 najmenej osemnásť mesiacov pred</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začiatkom obdobia, na ktoré sa žiadosť vzťahuje, alebo ak</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ide o obdobie uvedené v článku 3c ods. 1, do 30. júna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2011.</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3. Komisia najmenej pätnásť mesiacov pred začiatkom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každého obdobia uvedeného v článku 3c ods. 2, alebo ak</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ide o obdobie uvedené v článku 3c ods. 1, do 30. septembra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2011 vypočíta a prijme rozhodnutie, ktorým sa stanoví:</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celkové množstvo kvót, ktoré sa majú prideliť na toto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obdobie v súlade s článkom 3c;</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b) počet kvót, ktoré sa dajú na aukciu v tomto období</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súlade s článkom 3d;</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c) počet kvót v rámci osobitnej rezervy pre prevádzkovateľov</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 xml:space="preserve">lietadiel v danom období v súlade s článkom </w:t>
            </w:r>
            <w:smartTag w:uri="urn:schemas-microsoft-com:office:smarttags" w:element="metricconverter">
              <w:smartTagPr>
                <w:attr w:name="ProductID" w:val="3f"/>
              </w:smartTagPr>
              <w:r w:rsidRPr="001A260C">
                <w:rPr>
                  <w:rFonts w:ascii="Times New Roman" w:hAnsi="Times New Roman"/>
                  <w:sz w:val="20"/>
                  <w:szCs w:val="20"/>
                  <w:lang w:eastAsia="sk-SK"/>
                </w:rPr>
                <w:t>3f</w:t>
              </w:r>
            </w:smartTag>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ods. 1;</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d) počet kvót, ktoré sa majú prideliť bezplatne v danom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období tak, že sa odpočíta počet kvót uvedených</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písmenách b) a c) z celkového množstva kvót,</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 ktorom sa rozhodlo v písmene a), 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e) referenčnú hodnotu, ktorá sa má použiť na bezplatné</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prideľovanie kvót prevádzkovateľom lietadiel, ktorých</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žiadosti boli predložené Komisii v súlade s odsekom 2.</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Referenčná hodnota uvedená v písmene e), vyjadrená ako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kvóta za tonokilometre, sa vypočíta tak, že počet kvót</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uvedených v písmene d) sa vydelí súčtom tonokilometrov</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zahrnutých do žiadostí predložených Komisii v súlade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 odsekom 2.</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4. Každý riadiaci členský štát do troch mesiacov od</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dátumu, keď Komisia prijme rozhodnutie podľa odseku</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3, vypočíta a uverejní:</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13.1.2009 SK Úradný vestník Európskej únie L 8/9</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celkový prídel kvót na dané obdobie pridelený každému</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prevádzkovateľovi lietadla, ktorého žiadosť predložil</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Komisii v súlade s odsekom 2, vypočítaný tak, že sa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počet tonokilometrov zahrnutých do žiadosti vynásobí</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referenčnou hodnotou uvedenou v odseku 3 písm. e), 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b) počet kvót pridelený každému prevádzkovateľovi</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lietadla na každý rok, ktorý sa stanoví tak, že jeho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celkový prídel kvót na dané obdobie vypočítaný</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písmene a) sa vydelí počtom rokov v období,</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ktorom daný prevádzkovateľ lietadla vykonáva letecké</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činnosti uvedené v prílohe I.</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5. Príslušný orgán riadiaceho členského štátu vydá do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 xml:space="preserve">28. februára </w:t>
            </w:r>
            <w:smartTag w:uri="urn:schemas-microsoft-com:office:smarttags" w:element="metricconverter">
              <w:smartTagPr>
                <w:attr w:name="ProductID" w:val="2012 a"/>
              </w:smartTagPr>
              <w:r w:rsidRPr="001A260C">
                <w:rPr>
                  <w:rFonts w:ascii="Times New Roman" w:hAnsi="Times New Roman"/>
                  <w:sz w:val="20"/>
                  <w:szCs w:val="20"/>
                  <w:lang w:eastAsia="sk-SK"/>
                </w:rPr>
                <w:t>2012 a</w:t>
              </w:r>
            </w:smartTag>
            <w:r w:rsidRPr="001A260C">
              <w:rPr>
                <w:rFonts w:ascii="Times New Roman" w:hAnsi="Times New Roman"/>
                <w:sz w:val="20"/>
                <w:szCs w:val="20"/>
                <w:lang w:eastAsia="sk-SK"/>
              </w:rPr>
              <w:t xml:space="preserve"> do 28. februára každého nasledujúceho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roka každému prevádzkovateľovi lietadla počet kvót</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pridelených tomuto prevádzkovateľovi lietadla na tento rok</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 xml:space="preserve">podľa tohto článku alebo článku </w:t>
            </w:r>
            <w:smartTag w:uri="urn:schemas-microsoft-com:office:smarttags" w:element="metricconverter">
              <w:smartTagPr>
                <w:attr w:name="ProductID" w:val="3f"/>
              </w:smartTagPr>
              <w:r w:rsidRPr="001A260C">
                <w:rPr>
                  <w:rFonts w:ascii="Times New Roman" w:hAnsi="Times New Roman"/>
                  <w:sz w:val="20"/>
                  <w:szCs w:val="20"/>
                  <w:lang w:eastAsia="sk-SK"/>
                </w:rPr>
                <w:t>3f</w:t>
              </w:r>
            </w:smartTag>
            <w:r w:rsidRPr="001A260C">
              <w:rPr>
                <w:rFonts w:ascii="Times New Roman" w:hAnsi="Times New Roman"/>
                <w:sz w:val="20"/>
                <w:szCs w:val="20"/>
                <w:lang w:eastAsia="sk-SK"/>
              </w:rPr>
              <w:t>.</w:t>
            </w:r>
          </w:p>
          <w:p w:rsidR="00FE6853" w:rsidRPr="001A260C" w:rsidP="002A1A65">
            <w:pPr>
              <w:autoSpaceDE w:val="0"/>
              <w:autoSpaceDN w:val="0"/>
              <w:bidi w:val="0"/>
              <w:adjustRightInd w:val="0"/>
              <w:rPr>
                <w:rFonts w:ascii="Times New Roman" w:hAnsi="Times New Roman"/>
                <w:sz w:val="20"/>
                <w:szCs w:val="20"/>
                <w:lang w:eastAsia="sk-SK"/>
              </w:rPr>
            </w:pPr>
          </w:p>
          <w:p w:rsidR="00FE6853" w:rsidRPr="001A260C" w:rsidP="002A1A65">
            <w:pPr>
              <w:autoSpaceDE w:val="0"/>
              <w:autoSpaceDN w:val="0"/>
              <w:bidi w:val="0"/>
              <w:adjustRightInd w:val="0"/>
              <w:rPr>
                <w:rFonts w:ascii="Times New Roman" w:hAnsi="Times New Roman"/>
                <w:sz w:val="20"/>
                <w:szCs w:val="20"/>
                <w:lang w:eastAsia="sk-SK"/>
              </w:rPr>
            </w:pP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i/>
                <w:iCs/>
                <w:sz w:val="20"/>
                <w:szCs w:val="20"/>
                <w:lang w:eastAsia="sk-SK"/>
              </w:rPr>
              <w:t xml:space="preserve">Článok </w:t>
            </w:r>
            <w:smartTag w:uri="urn:schemas-microsoft-com:office:smarttags" w:element="metricconverter">
              <w:smartTagPr>
                <w:attr w:name="ProductID" w:val="3f"/>
              </w:smartTagPr>
              <w:r w:rsidRPr="001A260C">
                <w:rPr>
                  <w:rFonts w:ascii="Times New Roman" w:hAnsi="Times New Roman"/>
                  <w:i/>
                  <w:iCs/>
                  <w:sz w:val="20"/>
                  <w:szCs w:val="20"/>
                  <w:lang w:eastAsia="sk-SK"/>
                </w:rPr>
                <w:t>3f</w:t>
              </w:r>
            </w:smartTag>
          </w:p>
          <w:p w:rsidR="00FE6853" w:rsidRPr="001A260C" w:rsidP="002A1A65">
            <w:pPr>
              <w:autoSpaceDE w:val="0"/>
              <w:autoSpaceDN w:val="0"/>
              <w:bidi w:val="0"/>
              <w:adjustRightInd w:val="0"/>
              <w:rPr>
                <w:rFonts w:ascii="Times New Roman" w:hAnsi="Times New Roman"/>
                <w:b/>
                <w:bCs/>
                <w:sz w:val="20"/>
                <w:szCs w:val="20"/>
                <w:lang w:eastAsia="sk-SK"/>
              </w:rPr>
            </w:pPr>
            <w:r w:rsidRPr="001A260C">
              <w:rPr>
                <w:rFonts w:ascii="Times New Roman" w:hAnsi="Times New Roman"/>
                <w:b/>
                <w:bCs/>
                <w:sz w:val="20"/>
                <w:szCs w:val="20"/>
                <w:lang w:eastAsia="sk-SK"/>
              </w:rPr>
              <w:t>Osobitná rezerva pre určitých prevádzkovateľov</w:t>
            </w:r>
          </w:p>
          <w:p w:rsidR="00FE6853" w:rsidRPr="001A260C" w:rsidP="002A1A65">
            <w:pPr>
              <w:autoSpaceDE w:val="0"/>
              <w:autoSpaceDN w:val="0"/>
              <w:bidi w:val="0"/>
              <w:adjustRightInd w:val="0"/>
              <w:rPr>
                <w:rFonts w:ascii="Times New Roman" w:hAnsi="Times New Roman"/>
                <w:b/>
                <w:bCs/>
                <w:sz w:val="20"/>
                <w:szCs w:val="20"/>
                <w:lang w:eastAsia="sk-SK"/>
              </w:rPr>
            </w:pPr>
            <w:r w:rsidRPr="001A260C">
              <w:rPr>
                <w:rFonts w:ascii="Times New Roman" w:hAnsi="Times New Roman"/>
                <w:b/>
                <w:bCs/>
                <w:sz w:val="20"/>
                <w:szCs w:val="20"/>
                <w:lang w:eastAsia="sk-SK"/>
              </w:rPr>
              <w:t>lietadiel</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1. V každom období uvedenom v článku 3c ods. 2 sa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3 % z celkového množstva kvót, ktoré sa majú prideliť,</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vyčlenia na osobitnú rezervu pre prevádzkovateľov lietadiel:</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ktorí začínajú s prevádzkou činností leteckej dopravy,</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ktoré spadajú do prílohy I, po monitorovanom roku,</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ktorom sa podľa článku 3e ods. 1 predložili údaje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 tonokilometroch v súvislosti s obdobím uvedeným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článku 3c ods. 2, alebo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b) ktorých tonokilometre sa zvýšia v priemere o viac ako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18 % ročne v čase medzi monitorovaným rokom,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ktorom sa údaje o tonokilometroch predložili podľa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článku 3e ods. 1 v súvislosti s obdobím uvedeným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 xml:space="preserve">v článku 3c ods. </w:t>
            </w:r>
            <w:smartTag w:uri="urn:schemas-microsoft-com:office:smarttags" w:element="metricconverter">
              <w:smartTagPr>
                <w:attr w:name="ProductID" w:val="2, a"/>
              </w:smartTagPr>
              <w:r w:rsidRPr="001A260C">
                <w:rPr>
                  <w:rFonts w:ascii="Times New Roman" w:hAnsi="Times New Roman"/>
                  <w:sz w:val="20"/>
                  <w:szCs w:val="20"/>
                  <w:lang w:eastAsia="sk-SK"/>
                </w:rPr>
                <w:t>2, a</w:t>
              </w:r>
            </w:smartTag>
            <w:r w:rsidRPr="001A260C">
              <w:rPr>
                <w:rFonts w:ascii="Times New Roman" w:hAnsi="Times New Roman"/>
                <w:sz w:val="20"/>
                <w:szCs w:val="20"/>
                <w:lang w:eastAsia="sk-SK"/>
              </w:rPr>
              <w:t xml:space="preserve"> druhým kalendárnym rokom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tohto obdobia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ktorých činnosť podľa písmena a) alebo dodatočná</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činnosť podľa písmena b) nie je úplným ani čiastočným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pokračovaním činností leteckej dopravy, ktoré predtým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vykonával iný prevádzkovateľ lietadla.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2. Prevádzkovateľ lietadla, ktorý je oprávnený podľa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odseku 1, môže požiadať o bezplatné pridelenie kvót</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z osobitnej rezervy prostredníctvom žiadosti, ktorú predloží</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príslušnému orgánu svojho riadiaceho členského štátu.</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Každá žiadosť sa predkladá do 30. júna tretieho roka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obdobia uvedeného v článku 3c ods. 2, na ktoré sa vzťahuje.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Emisné kvóty pridelené prevádzkovateľovi lietadla podľa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odseku 1 písm. b) nepresiahnu 1 000 000 kvót.</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3. Žiadosť podľa odseku 2:</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obsahuje overené údaje o tonokilometroch v súlade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 prílohami IV a V pre činnosti leteckej dopravy uvedené</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prílohe I, ktoré vykonáva prevádzkovateľ lietadla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druhom kalendárnom roku obdobia uvedeného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článku 3c ods. 2, na ktoré sa žiadosť vzťahuje;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b) poskytuje dôkazy, že kritériá oprávnenosti podľa odseku</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1 boli splnené, 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c) v prípade prevádzkovateľov lietadla, na ktorých sa vzťahuje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odsek 1 písm. b), uvádza: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i) percentuálny nárast tonokilometrov, ktorý dosiahol</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prevádzkovateľ lietadla v čase medzi monitorovaným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rokom, za ktorý sa údaje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 tonokilometroch predložili podľa článku 3e ods.</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1 v súvislosti s obdobím uvedeným v článku 3c ods.</w:t>
            </w:r>
          </w:p>
          <w:p w:rsidR="00FE6853" w:rsidRPr="001A260C" w:rsidP="002A1A65">
            <w:pPr>
              <w:autoSpaceDE w:val="0"/>
              <w:autoSpaceDN w:val="0"/>
              <w:bidi w:val="0"/>
              <w:adjustRightInd w:val="0"/>
              <w:rPr>
                <w:rFonts w:ascii="Times New Roman" w:hAnsi="Times New Roman"/>
                <w:sz w:val="20"/>
                <w:szCs w:val="20"/>
                <w:lang w:eastAsia="sk-SK"/>
              </w:rPr>
            </w:pPr>
            <w:smartTag w:uri="urn:schemas-microsoft-com:office:smarttags" w:element="metricconverter">
              <w:smartTagPr>
                <w:attr w:name="ProductID" w:val="2, a"/>
              </w:smartTagPr>
              <w:r w:rsidRPr="001A260C">
                <w:rPr>
                  <w:rFonts w:ascii="Times New Roman" w:hAnsi="Times New Roman"/>
                  <w:sz w:val="20"/>
                  <w:szCs w:val="20"/>
                  <w:lang w:eastAsia="sk-SK"/>
                </w:rPr>
                <w:t>2, a</w:t>
              </w:r>
            </w:smartTag>
            <w:r w:rsidRPr="001A260C">
              <w:rPr>
                <w:rFonts w:ascii="Times New Roman" w:hAnsi="Times New Roman"/>
                <w:sz w:val="20"/>
                <w:szCs w:val="20"/>
                <w:lang w:eastAsia="sk-SK"/>
              </w:rPr>
              <w:t xml:space="preserve"> druhým kalendárnym rokom tohto obdobia;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ii) absolútny nárast tonokilometrov, ktorý dosiahol</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prevádzkovateľ lietadla v čase medzi monitorovaným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rokom, za ktorý sa údaje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 tonokilometroch predložili podľa článku 3e ods.</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1 v súvislosti s obdobím uvedeným v článku 3c</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 xml:space="preserve">ods. </w:t>
            </w:r>
            <w:smartTag w:uri="urn:schemas-microsoft-com:office:smarttags" w:element="metricconverter">
              <w:smartTagPr>
                <w:attr w:name="ProductID" w:val="2, a"/>
              </w:smartTagPr>
              <w:r w:rsidRPr="001A260C">
                <w:rPr>
                  <w:rFonts w:ascii="Times New Roman" w:hAnsi="Times New Roman"/>
                  <w:sz w:val="20"/>
                  <w:szCs w:val="20"/>
                  <w:lang w:eastAsia="sk-SK"/>
                </w:rPr>
                <w:t>2, a</w:t>
              </w:r>
            </w:smartTag>
            <w:r w:rsidRPr="001A260C">
              <w:rPr>
                <w:rFonts w:ascii="Times New Roman" w:hAnsi="Times New Roman"/>
                <w:sz w:val="20"/>
                <w:szCs w:val="20"/>
                <w:lang w:eastAsia="sk-SK"/>
              </w:rPr>
              <w:t xml:space="preserve"> druhým kalendárnym rokom tohto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obdobia, 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iii) absolútny nárast tonokilometrov, ktorý dosiahol</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prevádzkovateľ lietadla v čase medzi monitorovaným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rokom, za ktorý sa údaje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 tonokilometroch predložili podľa článku 3e ods.</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1 v súvislosti s obdobím uvedeným v článku 3c</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 xml:space="preserve">ods. </w:t>
            </w:r>
            <w:smartTag w:uri="urn:schemas-microsoft-com:office:smarttags" w:element="metricconverter">
              <w:smartTagPr>
                <w:attr w:name="ProductID" w:val="2, a"/>
              </w:smartTagPr>
              <w:r w:rsidRPr="001A260C">
                <w:rPr>
                  <w:rFonts w:ascii="Times New Roman" w:hAnsi="Times New Roman"/>
                  <w:sz w:val="20"/>
                  <w:szCs w:val="20"/>
                  <w:lang w:eastAsia="sk-SK"/>
                </w:rPr>
                <w:t>2, a</w:t>
              </w:r>
            </w:smartTag>
            <w:r w:rsidRPr="001A260C">
              <w:rPr>
                <w:rFonts w:ascii="Times New Roman" w:hAnsi="Times New Roman"/>
                <w:sz w:val="20"/>
                <w:szCs w:val="20"/>
                <w:lang w:eastAsia="sk-SK"/>
              </w:rPr>
              <w:t xml:space="preserve"> druhým kalendárnym rokom tohto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obdobia a ktorý presahuje percento uvedené</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odseku 1 písm. b).</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4. Členské štáty predložia Komisii žiadosti, ktoré im boli</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predložené podľa odseku 2, najneskôr do šiestich mesiacov</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od konečného termínu na predloženie žiadosti podľa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uvedeného odseku.</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5. Komisia rozhodne najneskôr do dvanástich mesiacov</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od konečného termínu na predloženie žiadosti podľa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odseku 2 o referenčnej hodnote, ktorá sa použije pri</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bezplatnom prideľovaní kvót prevádzkovateľom lietadiel,</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ktorí predložili žiadosti Komisii v súlade s odsekom 4.</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L 8/10 SK Úradný vestník Európskej únie 13.1.2009</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 výhradou odseku 6 sa referenčná hodnota vypočíta tak,</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že sa počet kvót v osobitnej rezerve vydelí súčtom: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tonokilometrov, ktoré dosiahli prevádzkovatelia lietadiel</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patriaci do rozsahu pôsobnosti odseku 1 písm. 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ktoré boli zahrnuté do žiadostí predložených Komisii</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 xml:space="preserve">v súlade s odsekom 3 písm. a) a odsekom </w:t>
            </w:r>
            <w:smartTag w:uri="urn:schemas-microsoft-com:office:smarttags" w:element="metricconverter">
              <w:smartTagPr>
                <w:attr w:name="ProductID" w:val="4, a"/>
              </w:smartTagPr>
              <w:r w:rsidRPr="001A260C">
                <w:rPr>
                  <w:rFonts w:ascii="Times New Roman" w:hAnsi="Times New Roman"/>
                  <w:sz w:val="20"/>
                  <w:szCs w:val="20"/>
                  <w:lang w:eastAsia="sk-SK"/>
                </w:rPr>
                <w:t>4, a</w:t>
              </w:r>
            </w:smartTag>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b) absolútneho nárastu tonokilometrov, ktorý presahuje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percento uvedené v odseku 1 písm. b)</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u prevádzkovateľov lietadiel, ktorí patria do rozsahu</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pôsobnosti odseku 1 písm. b), ktoré boli zahrnuté do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žiadostí predložených Komisii v súlade s odsekom 3</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písm. c) bodom iii) a odsekom 4.</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6. Referenčná hodnota uvedená v odseku 5 nevedie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 ročnému prideleniu za tonokilometer, ktoré by prevyšovalo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ročné pridelenie za tonokilometer pre prevádzkovateľov</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lietadiel podľa článku 3e ods. 4.</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7. Do troch mesiacov od dátumu, keď Komisia prijme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rozhodnutie podľa odseku 5, každý riadiaci členský štát</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vypočíta a uverejní:</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pridelenie kvót z osobitnej rezervy pre každého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prevádzkovateľa lietadla, ktorý predložil žiadosť Komisii</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súlade s odsekom 4. Toto pridelenie sa vypočíta tak,</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že sa referenčná hodnota uvedená v odseku 5 vynásobí:</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i) v prípade prevádzkovateľa lietadla, ktorý patrí do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rozsahu pôsobnosti odseku 1 písm. a), tonokilometrami</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zahrnutými do žiadosti predloženej Komisii</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podľa odseku 3 písm. a) a odseku 4;</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ii) v prípade prevádzkovateľa lietadla, ktorý patrí do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rozsahu pôsobnosti odseku 1 písm. b), absolútnym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nárastom tonokilometrov, ktorý presahuje percento</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uvedené v odseku 1 písm. b) a ktoré sú zahrnuté</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do žiadosti predloženej Komisii podľa odseku 3</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 xml:space="preserve">písm. c) bodu iii) a odseku </w:t>
            </w:r>
            <w:smartTag w:uri="urn:schemas-microsoft-com:office:smarttags" w:element="metricconverter">
              <w:smartTagPr>
                <w:attr w:name="ProductID" w:val="4, a"/>
              </w:smartTagPr>
              <w:r w:rsidRPr="001A260C">
                <w:rPr>
                  <w:rFonts w:ascii="Times New Roman" w:hAnsi="Times New Roman"/>
                  <w:sz w:val="20"/>
                  <w:szCs w:val="20"/>
                  <w:lang w:eastAsia="sk-SK"/>
                </w:rPr>
                <w:t>4, a</w:t>
              </w:r>
            </w:smartTag>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b) pridelenie kvót každému prevádzkovateľovi lietadla na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každý rok, ktoré sa určí tak, že prídel kvót podľa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písmena a) sa vydelí počtom celých kalendárnych</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rokov, ktoré ostávajú v období uvedenom v článku 3c</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ods. 2, na ktoré sa pridelenie vzťahuje.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8. Členské štáty dajú na aukciu všetky nepridelené kvóty</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osobitnej rezerve.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9. Komisia môže stanoviť podrobné pravidlá týkajúce sa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fungovania osobitnej rezervy podľa tohto článku vrátane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posúdenia, či sa splnili kritériá oprávnenosti podľa odseku</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1. Tieto opatrenia zamerané na zmenu nepodstatných</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prvkov tejto smernice jej doplnením sa prijmú v súlade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 regulačným postupom s kontrolou uvedeným v článku</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23 ods. 3.</w:t>
            </w:r>
          </w:p>
          <w:p w:rsidR="00C41A03" w:rsidP="002A1A65">
            <w:pPr>
              <w:autoSpaceDE w:val="0"/>
              <w:autoSpaceDN w:val="0"/>
              <w:bidi w:val="0"/>
              <w:adjustRightInd w:val="0"/>
              <w:rPr>
                <w:rFonts w:ascii="Times New Roman" w:hAnsi="Times New Roman"/>
                <w:i/>
                <w:iCs/>
                <w:sz w:val="20"/>
                <w:szCs w:val="20"/>
                <w:lang w:eastAsia="sk-SK"/>
              </w:rPr>
            </w:pPr>
          </w:p>
          <w:p w:rsidR="00FE6853" w:rsidRPr="001A260C" w:rsidP="002A1A65">
            <w:pPr>
              <w:autoSpaceDE w:val="0"/>
              <w:autoSpaceDN w:val="0"/>
              <w:bidi w:val="0"/>
              <w:adjustRightInd w:val="0"/>
              <w:rPr>
                <w:rFonts w:ascii="Times New Roman" w:hAnsi="Times New Roman"/>
                <w:i/>
                <w:iCs/>
                <w:sz w:val="20"/>
                <w:szCs w:val="20"/>
                <w:lang w:eastAsia="sk-SK"/>
              </w:rPr>
            </w:pPr>
            <w:r w:rsidRPr="001A260C">
              <w:rPr>
                <w:rFonts w:ascii="Times New Roman" w:hAnsi="Times New Roman"/>
                <w:i/>
                <w:iCs/>
                <w:sz w:val="20"/>
                <w:szCs w:val="20"/>
                <w:lang w:eastAsia="sk-SK"/>
              </w:rPr>
              <w:t>Článok 3g</w:t>
            </w:r>
          </w:p>
          <w:p w:rsidR="00FE6853" w:rsidRPr="001A260C" w:rsidP="002A1A65">
            <w:pPr>
              <w:autoSpaceDE w:val="0"/>
              <w:autoSpaceDN w:val="0"/>
              <w:bidi w:val="0"/>
              <w:adjustRightInd w:val="0"/>
              <w:rPr>
                <w:rFonts w:ascii="Times New Roman" w:hAnsi="Times New Roman"/>
                <w:b/>
                <w:bCs/>
                <w:sz w:val="20"/>
                <w:szCs w:val="20"/>
                <w:lang w:eastAsia="sk-SK"/>
              </w:rPr>
            </w:pPr>
            <w:r w:rsidRPr="001A260C">
              <w:rPr>
                <w:rFonts w:ascii="Times New Roman" w:hAnsi="Times New Roman"/>
                <w:b/>
                <w:bCs/>
                <w:sz w:val="20"/>
                <w:szCs w:val="20"/>
                <w:lang w:eastAsia="sk-SK"/>
              </w:rPr>
              <w:t>Monitorovanie a podávanie správ</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Riadiaci členský štát zabezpečí, aby každý prevádzkovateľ</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lietadla predložil príslušnému orgánu v danom členskom</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štáte plán monitorovania, ktorý stanovuje opatrenia na</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monitorovanie a podávanie správ o emisiách a údajoch</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 tonokilometroch na účely uplatňovania článku 3e,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aby príslušný orgán tieto plány schválil v súlade</w:t>
            </w:r>
          </w:p>
          <w:p w:rsidR="00FE6853" w:rsidRPr="001A260C" w:rsidP="002A1A65">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 usmerneniami prijatými podľa článku 14.“</w:t>
            </w:r>
          </w:p>
          <w:p w:rsidR="00FE6853" w:rsidRPr="001A260C">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r w:rsidRPr="001A260C">
              <w:rPr>
                <w:rFonts w:ascii="Times New Roman" w:hAnsi="Times New Roman"/>
                <w:sz w:val="20"/>
                <w:szCs w:val="20"/>
              </w:rPr>
              <w:t>N</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r w:rsidRPr="001A260C">
              <w:rPr>
                <w:rFonts w:ascii="Times New Roman" w:hAnsi="Times New Roman"/>
                <w:sz w:val="20"/>
                <w:szCs w:val="20"/>
              </w:rPr>
              <w:t>N</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r w:rsidRPr="001A260C">
              <w:rPr>
                <w:rFonts w:ascii="Times New Roman" w:hAnsi="Times New Roman"/>
                <w:sz w:val="20"/>
                <w:szCs w:val="20"/>
              </w:rPr>
              <w:t>N</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pPr>
              <w:bidi w:val="0"/>
              <w:jc w:val="both"/>
              <w:rPr>
                <w:rFonts w:ascii="Times New Roman" w:hAnsi="Times New Roman"/>
                <w:sz w:val="20"/>
                <w:szCs w:val="20"/>
              </w:rPr>
            </w:pPr>
          </w:p>
          <w:p w:rsidR="00FE6853">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r w:rsidRPr="001A260C">
              <w:rPr>
                <w:rFonts w:ascii="Times New Roman" w:hAnsi="Times New Roman"/>
                <w:sz w:val="20"/>
                <w:szCs w:val="20"/>
              </w:rPr>
              <w:t>N</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pPr>
              <w:bidi w:val="0"/>
              <w:jc w:val="both"/>
              <w:rPr>
                <w:rFonts w:ascii="Times New Roman" w:hAnsi="Times New Roman"/>
                <w:sz w:val="20"/>
                <w:szCs w:val="20"/>
              </w:rPr>
            </w:pPr>
          </w:p>
          <w:p w:rsidR="00FE6853">
            <w:pPr>
              <w:bidi w:val="0"/>
              <w:jc w:val="both"/>
              <w:rPr>
                <w:rFonts w:ascii="Times New Roman" w:hAnsi="Times New Roman"/>
                <w:sz w:val="20"/>
                <w:szCs w:val="20"/>
              </w:rPr>
            </w:pPr>
          </w:p>
          <w:p w:rsidR="00FE6853">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r w:rsidRPr="001A260C">
              <w:rPr>
                <w:rFonts w:ascii="Times New Roman" w:hAnsi="Times New Roman"/>
                <w:sz w:val="20"/>
                <w:szCs w:val="20"/>
              </w:rPr>
              <w:t>N</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r w:rsidRPr="001A260C">
              <w:rPr>
                <w:rFonts w:ascii="Times New Roman" w:hAnsi="Times New Roman"/>
                <w:sz w:val="18"/>
                <w:szCs w:val="18"/>
              </w:rPr>
              <w:t>Návrh zákona</w:t>
            </w:r>
            <w:r w:rsidRPr="001A260C">
              <w:rPr>
                <w:rFonts w:ascii="Times New Roman" w:hAnsi="Times New Roman"/>
                <w:sz w:val="20"/>
                <w:szCs w:val="20"/>
              </w:rPr>
              <w:t xml:space="preserve"> </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r w:rsidRPr="001A260C">
              <w:rPr>
                <w:rFonts w:ascii="Times New Roman" w:hAnsi="Times New Roman"/>
                <w:sz w:val="18"/>
                <w:szCs w:val="18"/>
              </w:rPr>
              <w:t>Návrh zákona</w:t>
            </w:r>
            <w:r w:rsidRPr="001A260C">
              <w:rPr>
                <w:rFonts w:ascii="Times New Roman" w:hAnsi="Times New Roman"/>
                <w:sz w:val="20"/>
                <w:szCs w:val="20"/>
              </w:rPr>
              <w:t xml:space="preserve"> </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r w:rsidRPr="001A260C">
              <w:rPr>
                <w:rFonts w:ascii="Times New Roman" w:hAnsi="Times New Roman"/>
                <w:sz w:val="18"/>
                <w:szCs w:val="18"/>
              </w:rPr>
              <w:t>Návrh zákona</w:t>
            </w:r>
            <w:r w:rsidRPr="001A260C">
              <w:rPr>
                <w:rFonts w:ascii="Times New Roman" w:hAnsi="Times New Roman"/>
                <w:sz w:val="20"/>
                <w:szCs w:val="20"/>
              </w:rPr>
              <w:t xml:space="preserve"> </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P="00CB2504">
            <w:pPr>
              <w:bidi w:val="0"/>
              <w:jc w:val="both"/>
              <w:rPr>
                <w:rFonts w:ascii="Times New Roman" w:hAnsi="Times New Roman"/>
                <w:sz w:val="18"/>
                <w:szCs w:val="18"/>
              </w:rPr>
            </w:pPr>
          </w:p>
          <w:p w:rsidR="00FE6853" w:rsidP="00CB2504">
            <w:pPr>
              <w:bidi w:val="0"/>
              <w:jc w:val="both"/>
              <w:rPr>
                <w:rFonts w:ascii="Times New Roman" w:hAnsi="Times New Roman"/>
                <w:sz w:val="18"/>
                <w:szCs w:val="18"/>
              </w:rPr>
            </w:pPr>
          </w:p>
          <w:p w:rsidR="00FE6853" w:rsidRPr="001A260C" w:rsidP="00CB2504">
            <w:pPr>
              <w:bidi w:val="0"/>
              <w:jc w:val="both"/>
              <w:rPr>
                <w:rFonts w:ascii="Times New Roman" w:hAnsi="Times New Roman"/>
                <w:sz w:val="20"/>
                <w:szCs w:val="20"/>
              </w:rPr>
            </w:pPr>
            <w:r w:rsidRPr="001A260C">
              <w:rPr>
                <w:rFonts w:ascii="Times New Roman" w:hAnsi="Times New Roman"/>
                <w:sz w:val="18"/>
                <w:szCs w:val="18"/>
              </w:rPr>
              <w:t>Návrh zákona</w:t>
            </w:r>
            <w:r w:rsidRPr="001A260C">
              <w:rPr>
                <w:rFonts w:ascii="Times New Roman" w:hAnsi="Times New Roman"/>
                <w:sz w:val="20"/>
                <w:szCs w:val="20"/>
              </w:rPr>
              <w:t xml:space="preserve"> </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P="00CB2504">
            <w:pPr>
              <w:bidi w:val="0"/>
              <w:jc w:val="both"/>
              <w:rPr>
                <w:rFonts w:ascii="Times New Roman" w:hAnsi="Times New Roman"/>
                <w:sz w:val="18"/>
                <w:szCs w:val="18"/>
              </w:rPr>
            </w:pPr>
          </w:p>
          <w:p w:rsidR="00FE6853" w:rsidP="00CB2504">
            <w:pPr>
              <w:bidi w:val="0"/>
              <w:jc w:val="both"/>
              <w:rPr>
                <w:rFonts w:ascii="Times New Roman" w:hAnsi="Times New Roman"/>
                <w:sz w:val="18"/>
                <w:szCs w:val="18"/>
              </w:rPr>
            </w:pPr>
          </w:p>
          <w:p w:rsidR="00FE6853" w:rsidP="00CB2504">
            <w:pPr>
              <w:bidi w:val="0"/>
              <w:jc w:val="both"/>
              <w:rPr>
                <w:rFonts w:ascii="Times New Roman" w:hAnsi="Times New Roman"/>
                <w:sz w:val="18"/>
                <w:szCs w:val="18"/>
              </w:rPr>
            </w:pPr>
          </w:p>
          <w:p w:rsidR="00FE6853" w:rsidRPr="001A260C" w:rsidP="00CB2504">
            <w:pPr>
              <w:bidi w:val="0"/>
              <w:jc w:val="both"/>
              <w:rPr>
                <w:rFonts w:ascii="Times New Roman" w:hAnsi="Times New Roman"/>
                <w:sz w:val="20"/>
                <w:szCs w:val="20"/>
              </w:rPr>
            </w:pPr>
            <w:r w:rsidRPr="001A260C">
              <w:rPr>
                <w:rFonts w:ascii="Times New Roman" w:hAnsi="Times New Roman"/>
                <w:sz w:val="18"/>
                <w:szCs w:val="18"/>
              </w:rPr>
              <w:t>Návrh zákona</w:t>
            </w:r>
            <w:r w:rsidRPr="001A260C">
              <w:rPr>
                <w:rFonts w:ascii="Times New Roman" w:hAnsi="Times New Roman"/>
                <w:sz w:val="20"/>
                <w:szCs w:val="20"/>
              </w:rPr>
              <w:t xml:space="preserve"> </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rsidP="00E10C6D">
            <w:pPr>
              <w:bidi w:val="0"/>
              <w:jc w:val="both"/>
              <w:rPr>
                <w:rFonts w:ascii="Times New Roman" w:hAnsi="Times New Roman"/>
                <w:sz w:val="20"/>
                <w:szCs w:val="20"/>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r w:rsidRPr="001A260C">
              <w:rPr>
                <w:rFonts w:ascii="Times New Roman" w:hAnsi="Times New Roman"/>
                <w:sz w:val="20"/>
                <w:szCs w:val="20"/>
              </w:rPr>
              <w:t xml:space="preserve">§ </w:t>
            </w:r>
            <w:r w:rsidR="003F39D7">
              <w:rPr>
                <w:rFonts w:ascii="Times New Roman" w:hAnsi="Times New Roman"/>
                <w:sz w:val="20"/>
                <w:szCs w:val="20"/>
              </w:rPr>
              <w:t>9b</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r w:rsidRPr="001A260C">
              <w:rPr>
                <w:rFonts w:ascii="Times New Roman" w:hAnsi="Times New Roman"/>
                <w:sz w:val="20"/>
                <w:szCs w:val="20"/>
              </w:rPr>
              <w:t xml:space="preserve">§ </w:t>
            </w:r>
            <w:r w:rsidR="00826296">
              <w:rPr>
                <w:rFonts w:ascii="Times New Roman" w:hAnsi="Times New Roman"/>
                <w:sz w:val="20"/>
                <w:szCs w:val="20"/>
              </w:rPr>
              <w:t>9c</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r w:rsidRPr="001A260C">
              <w:rPr>
                <w:rFonts w:ascii="Times New Roman" w:hAnsi="Times New Roman"/>
                <w:sz w:val="20"/>
                <w:szCs w:val="20"/>
              </w:rPr>
              <w:t xml:space="preserve">§ </w:t>
            </w:r>
            <w:r w:rsidR="00826296">
              <w:rPr>
                <w:rFonts w:ascii="Times New Roman" w:hAnsi="Times New Roman"/>
                <w:sz w:val="20"/>
                <w:szCs w:val="20"/>
              </w:rPr>
              <w:t>9d</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P="00490191">
            <w:pPr>
              <w:bidi w:val="0"/>
              <w:rPr>
                <w:rFonts w:ascii="Times New Roman" w:hAnsi="Times New Roman"/>
                <w:sz w:val="20"/>
                <w:szCs w:val="20"/>
              </w:rPr>
            </w:pPr>
          </w:p>
          <w:p w:rsidR="00FE6853"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r w:rsidRPr="001A260C">
              <w:rPr>
                <w:rFonts w:ascii="Times New Roman" w:hAnsi="Times New Roman"/>
                <w:sz w:val="20"/>
                <w:szCs w:val="20"/>
              </w:rPr>
              <w:t xml:space="preserve">§ </w:t>
            </w:r>
            <w:r w:rsidR="00C041FC">
              <w:rPr>
                <w:rFonts w:ascii="Times New Roman" w:hAnsi="Times New Roman"/>
                <w:sz w:val="20"/>
                <w:szCs w:val="20"/>
              </w:rPr>
              <w:t>9e</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RPr="001A260C" w:rsidP="00490191">
            <w:pPr>
              <w:bidi w:val="0"/>
              <w:rPr>
                <w:rFonts w:ascii="Times New Roman" w:hAnsi="Times New Roman"/>
                <w:sz w:val="20"/>
                <w:szCs w:val="20"/>
              </w:rPr>
            </w:pPr>
          </w:p>
          <w:p w:rsidR="00FE6853" w:rsidP="00490191">
            <w:pPr>
              <w:bidi w:val="0"/>
              <w:rPr>
                <w:rFonts w:ascii="Times New Roman" w:hAnsi="Times New Roman"/>
                <w:sz w:val="20"/>
                <w:szCs w:val="20"/>
              </w:rPr>
            </w:pPr>
          </w:p>
          <w:p w:rsidR="00FE6853" w:rsidP="00490191">
            <w:pPr>
              <w:bidi w:val="0"/>
              <w:rPr>
                <w:rFonts w:ascii="Times New Roman" w:hAnsi="Times New Roman"/>
                <w:sz w:val="20"/>
                <w:szCs w:val="20"/>
              </w:rPr>
            </w:pPr>
          </w:p>
          <w:p w:rsidR="00FE6853" w:rsidP="00490191">
            <w:pPr>
              <w:bidi w:val="0"/>
              <w:rPr>
                <w:rFonts w:ascii="Times New Roman" w:hAnsi="Times New Roman"/>
                <w:sz w:val="20"/>
                <w:szCs w:val="20"/>
              </w:rPr>
            </w:pPr>
          </w:p>
          <w:p w:rsidR="00FE6853" w:rsidRPr="001A260C">
            <w:pPr>
              <w:bidi w:val="0"/>
              <w:jc w:val="both"/>
              <w:rPr>
                <w:rFonts w:ascii="Times New Roman" w:hAnsi="Times New Roman"/>
                <w:sz w:val="20"/>
                <w:szCs w:val="20"/>
              </w:rPr>
            </w:pPr>
            <w:r>
              <w:rPr>
                <w:rFonts w:ascii="Times New Roman" w:hAnsi="Times New Roman"/>
                <w:sz w:val="20"/>
                <w:szCs w:val="20"/>
              </w:rPr>
              <w:t xml:space="preserve">§ </w:t>
            </w:r>
            <w:smartTag w:uri="urn:schemas-microsoft-com:office:smarttags" w:element="metricconverter">
              <w:smartTagPr>
                <w:attr w:name="ProductID" w:val="9f"/>
              </w:smartTagPr>
              <w:r w:rsidR="00C41A03">
                <w:rPr>
                  <w:rFonts w:ascii="Times New Roman" w:hAnsi="Times New Roman"/>
                  <w:sz w:val="20"/>
                  <w:szCs w:val="20"/>
                </w:rPr>
                <w:t>9f</w:t>
              </w:r>
            </w:smartTag>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2D6874">
            <w:pPr>
              <w:bidi w:val="0"/>
              <w:rPr>
                <w:rFonts w:ascii="Times New Roman" w:hAnsi="Times New Roman"/>
                <w:sz w:val="20"/>
                <w:szCs w:val="20"/>
              </w:rPr>
            </w:pPr>
            <w:r w:rsidRPr="001A260C">
              <w:rPr>
                <w:rFonts w:ascii="Times New Roman" w:hAnsi="Times New Roman"/>
                <w:sz w:val="20"/>
                <w:szCs w:val="20"/>
              </w:rPr>
              <w:t xml:space="preserve">                </w:t>
            </w: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2D6874">
            <w:pPr>
              <w:bidi w:val="0"/>
              <w:rPr>
                <w:rFonts w:ascii="Times New Roman" w:hAnsi="Times New Roman"/>
                <w:sz w:val="20"/>
                <w:szCs w:val="20"/>
              </w:rPr>
            </w:pPr>
          </w:p>
          <w:p w:rsidR="00FE6853" w:rsidRPr="001A260C" w:rsidP="0035165C">
            <w:pPr>
              <w:bidi w:val="0"/>
              <w:ind w:left="360" w:hanging="360"/>
              <w:jc w:val="center"/>
              <w:rPr>
                <w:rFonts w:ascii="Times New Roman" w:hAnsi="Times New Roman"/>
                <w:sz w:val="20"/>
                <w:szCs w:val="20"/>
              </w:rPr>
            </w:pPr>
            <w:r w:rsidRPr="001A260C">
              <w:rPr>
                <w:rFonts w:ascii="Times New Roman" w:hAnsi="Times New Roman"/>
                <w:sz w:val="20"/>
                <w:szCs w:val="20"/>
              </w:rPr>
              <w:t xml:space="preserve">„§ </w:t>
            </w:r>
            <w:r w:rsidR="003F39D7">
              <w:rPr>
                <w:rFonts w:ascii="Times New Roman" w:hAnsi="Times New Roman"/>
                <w:sz w:val="20"/>
                <w:szCs w:val="20"/>
              </w:rPr>
              <w:t>9b</w:t>
            </w:r>
          </w:p>
          <w:p w:rsidR="00FE6853" w:rsidRPr="001A260C" w:rsidP="0035165C">
            <w:pPr>
              <w:bidi w:val="0"/>
              <w:ind w:left="360" w:hanging="360"/>
              <w:jc w:val="center"/>
              <w:rPr>
                <w:rFonts w:ascii="Times New Roman" w:hAnsi="Times New Roman"/>
                <w:sz w:val="20"/>
                <w:szCs w:val="20"/>
              </w:rPr>
            </w:pPr>
            <w:r w:rsidRPr="001A260C">
              <w:rPr>
                <w:rFonts w:ascii="Times New Roman" w:hAnsi="Times New Roman"/>
                <w:sz w:val="20"/>
                <w:szCs w:val="20"/>
              </w:rPr>
              <w:t>Celkové množstvo kvót pre leteckú dopravu</w:t>
            </w:r>
          </w:p>
          <w:p w:rsidR="00FE6853" w:rsidRPr="001A260C" w:rsidP="0035165C">
            <w:pPr>
              <w:bidi w:val="0"/>
              <w:ind w:left="360" w:hanging="360"/>
              <w:jc w:val="both"/>
              <w:rPr>
                <w:rFonts w:ascii="Times New Roman" w:hAnsi="Times New Roman"/>
                <w:sz w:val="20"/>
                <w:szCs w:val="20"/>
              </w:rPr>
            </w:pPr>
          </w:p>
          <w:p w:rsidR="002B1773">
            <w:pPr>
              <w:autoSpaceDE w:val="0"/>
              <w:autoSpaceDN w:val="0"/>
              <w:bidi w:val="0"/>
              <w:adjustRightInd w:val="0"/>
              <w:rPr>
                <w:rFonts w:ascii="Times New Roman" w:hAnsi="Times New Roman"/>
                <w:sz w:val="20"/>
                <w:szCs w:val="20"/>
                <w:lang w:eastAsia="sk-SK"/>
              </w:rPr>
            </w:pPr>
            <w:r w:rsidR="00FE6853">
              <w:rPr>
                <w:rFonts w:ascii="Times New Roman" w:hAnsi="Times New Roman"/>
                <w:sz w:val="20"/>
                <w:szCs w:val="20"/>
                <w:lang w:eastAsia="sk-SK"/>
              </w:rPr>
              <w:t xml:space="preserve">(1) </w:t>
            </w:r>
            <w:r w:rsidRPr="00DA101F" w:rsidR="00DA101F">
              <w:rPr>
                <w:rFonts w:ascii="Times New Roman" w:hAnsi="Times New Roman"/>
                <w:sz w:val="20"/>
                <w:szCs w:val="20"/>
                <w:lang w:eastAsia="sk-SK"/>
              </w:rPr>
              <w:t>Pre obchodovateľné obdobie od 1. januára 2012 do 31. decembra 2012 sa celkové množstvo kvót, ktoré majú byť pridelené prevádzkovateľom lietadiel, rovná 97 % historických emisií z</w:t>
            </w:r>
            <w:r w:rsidR="00FE6853">
              <w:rPr>
                <w:rFonts w:ascii="Times New Roman" w:hAnsi="Times New Roman"/>
                <w:sz w:val="20"/>
                <w:szCs w:val="20"/>
                <w:lang w:eastAsia="sk-SK"/>
              </w:rPr>
              <w:t> </w:t>
            </w:r>
            <w:r w:rsidRPr="00DA101F" w:rsidR="00DA101F">
              <w:rPr>
                <w:rFonts w:ascii="Times New Roman" w:hAnsi="Times New Roman"/>
                <w:sz w:val="20"/>
                <w:szCs w:val="20"/>
                <w:lang w:eastAsia="sk-SK"/>
              </w:rPr>
              <w:t xml:space="preserve">leteckej dopravy. Pre toto obchodovateľné obdobie je referenčným rokom rok 2010. </w:t>
            </w:r>
          </w:p>
          <w:p w:rsidR="002B1773">
            <w:pPr>
              <w:autoSpaceDE w:val="0"/>
              <w:autoSpaceDN w:val="0"/>
              <w:bidi w:val="0"/>
              <w:adjustRightInd w:val="0"/>
              <w:rPr>
                <w:rFonts w:ascii="Times New Roman" w:hAnsi="Times New Roman"/>
                <w:sz w:val="20"/>
                <w:szCs w:val="20"/>
                <w:lang w:eastAsia="sk-SK"/>
              </w:rPr>
            </w:pPr>
          </w:p>
          <w:p w:rsidR="002B1773">
            <w:pPr>
              <w:autoSpaceDE w:val="0"/>
              <w:autoSpaceDN w:val="0"/>
              <w:bidi w:val="0"/>
              <w:adjustRightInd w:val="0"/>
              <w:rPr>
                <w:rFonts w:ascii="Times New Roman" w:hAnsi="Times New Roman"/>
                <w:sz w:val="20"/>
                <w:szCs w:val="20"/>
                <w:lang w:eastAsia="sk-SK"/>
              </w:rPr>
            </w:pPr>
            <w:r w:rsidRPr="00DA101F" w:rsidR="00DA101F">
              <w:rPr>
                <w:rFonts w:ascii="Times New Roman" w:hAnsi="Times New Roman"/>
                <w:sz w:val="20"/>
                <w:szCs w:val="20"/>
                <w:lang w:eastAsia="sk-SK"/>
              </w:rPr>
              <w:t xml:space="preserve">   (2) Pre obchodovateľné obdobie od 1. januára 2013 do 31. decembra 2020 a</w:t>
            </w:r>
            <w:r w:rsidR="00FE6853">
              <w:rPr>
                <w:rFonts w:ascii="Times New Roman" w:hAnsi="Times New Roman"/>
                <w:sz w:val="20"/>
                <w:szCs w:val="20"/>
                <w:lang w:eastAsia="sk-SK"/>
              </w:rPr>
              <w:t> </w:t>
            </w:r>
            <w:r w:rsidRPr="00DA101F" w:rsidR="00DA101F">
              <w:rPr>
                <w:rFonts w:ascii="Times New Roman" w:hAnsi="Times New Roman"/>
                <w:sz w:val="20"/>
                <w:szCs w:val="20"/>
                <w:lang w:eastAsia="sk-SK"/>
              </w:rPr>
              <w:t>pre každé nasledujúce obchodovateľné obdobie sa celkové množstvo kvót, ktoré majú byť pridelené prevádzkovateľom lietadiel, rovná 95 % historických emisií z</w:t>
            </w:r>
            <w:r w:rsidR="00FE6853">
              <w:rPr>
                <w:rFonts w:ascii="Times New Roman" w:hAnsi="Times New Roman"/>
                <w:sz w:val="20"/>
                <w:szCs w:val="20"/>
                <w:lang w:eastAsia="sk-SK"/>
              </w:rPr>
              <w:t> </w:t>
            </w:r>
            <w:r w:rsidRPr="00DA101F" w:rsidR="00DA101F">
              <w:rPr>
                <w:rFonts w:ascii="Times New Roman" w:hAnsi="Times New Roman"/>
                <w:sz w:val="20"/>
                <w:szCs w:val="20"/>
                <w:lang w:eastAsia="sk-SK"/>
              </w:rPr>
              <w:t>leteckej dopravy vynásobených počtom rokov v</w:t>
            </w:r>
            <w:r w:rsidR="00FE6853">
              <w:rPr>
                <w:rFonts w:ascii="Times New Roman" w:hAnsi="Times New Roman"/>
                <w:sz w:val="20"/>
                <w:szCs w:val="20"/>
                <w:lang w:eastAsia="sk-SK"/>
              </w:rPr>
              <w:t> </w:t>
            </w:r>
            <w:r w:rsidRPr="00DA101F" w:rsidR="00DA101F">
              <w:rPr>
                <w:rFonts w:ascii="Times New Roman" w:hAnsi="Times New Roman"/>
                <w:sz w:val="20"/>
                <w:szCs w:val="20"/>
                <w:lang w:eastAsia="sk-SK"/>
              </w:rPr>
              <w:t>danom obchodovateľnom období. Pre tieto obchodovateľné obdobia je referenčným rokom kalendárny rok končiaci sa 24 mesiacov pred začiatkom obchodovateľného obdobia</w:t>
            </w:r>
            <w:r w:rsidR="00826296">
              <w:rPr>
                <w:rFonts w:ascii="Times New Roman" w:hAnsi="Times New Roman"/>
                <w:sz w:val="20"/>
                <w:szCs w:val="20"/>
                <w:lang w:eastAsia="sk-SK"/>
              </w:rPr>
              <w:t>“</w:t>
            </w:r>
            <w:r w:rsidRPr="00DA101F" w:rsidR="00DA101F">
              <w:rPr>
                <w:rFonts w:ascii="Times New Roman" w:hAnsi="Times New Roman"/>
                <w:sz w:val="20"/>
                <w:szCs w:val="20"/>
                <w:lang w:eastAsia="sk-SK"/>
              </w:rPr>
              <w:t>.</w:t>
            </w:r>
            <w:r w:rsidR="00826296">
              <w:rPr>
                <w:rFonts w:ascii="Times New Roman" w:hAnsi="Times New Roman"/>
                <w:sz w:val="20"/>
                <w:szCs w:val="20"/>
                <w:lang w:eastAsia="sk-SK"/>
              </w:rPr>
              <w:t>“</w:t>
            </w:r>
          </w:p>
          <w:p w:rsidR="00FE6853" w:rsidRPr="001A260C" w:rsidP="0035165C">
            <w:pPr>
              <w:bidi w:val="0"/>
              <w:rPr>
                <w:rFonts w:ascii="Times New Roman" w:hAnsi="Times New Roman"/>
                <w:sz w:val="20"/>
                <w:szCs w:val="20"/>
              </w:rPr>
            </w:pPr>
          </w:p>
          <w:p w:rsidR="00FE6853" w:rsidRPr="001A260C" w:rsidP="002A1A65">
            <w:pPr>
              <w:bidi w:val="0"/>
              <w:ind w:left="360"/>
              <w:rPr>
                <w:rFonts w:ascii="Times New Roman" w:hAnsi="Times New Roman"/>
                <w:sz w:val="20"/>
                <w:szCs w:val="20"/>
              </w:rPr>
            </w:pPr>
          </w:p>
          <w:p w:rsidR="00FE6853" w:rsidRPr="001A260C" w:rsidP="002A1A65">
            <w:pPr>
              <w:bidi w:val="0"/>
              <w:ind w:left="360"/>
              <w:rPr>
                <w:rFonts w:ascii="Times New Roman" w:hAnsi="Times New Roman"/>
                <w:sz w:val="20"/>
                <w:szCs w:val="20"/>
              </w:rPr>
            </w:pPr>
          </w:p>
          <w:p w:rsidR="00FE6853" w:rsidRPr="001A260C" w:rsidP="002A1A65">
            <w:pPr>
              <w:bidi w:val="0"/>
              <w:ind w:left="360"/>
              <w:rPr>
                <w:rFonts w:ascii="Times New Roman" w:hAnsi="Times New Roman"/>
                <w:sz w:val="20"/>
                <w:szCs w:val="20"/>
              </w:rPr>
            </w:pPr>
          </w:p>
          <w:p w:rsidR="00FE6853" w:rsidRPr="001A260C" w:rsidP="002A1A65">
            <w:pPr>
              <w:bidi w:val="0"/>
              <w:ind w:left="360"/>
              <w:rPr>
                <w:rFonts w:ascii="Times New Roman" w:hAnsi="Times New Roman"/>
                <w:sz w:val="20"/>
                <w:szCs w:val="20"/>
              </w:rPr>
            </w:pPr>
          </w:p>
          <w:p w:rsidR="00FE6853" w:rsidRPr="001A260C" w:rsidP="002A1A65">
            <w:pPr>
              <w:bidi w:val="0"/>
              <w:ind w:left="360"/>
              <w:rPr>
                <w:rFonts w:ascii="Times New Roman" w:hAnsi="Times New Roman"/>
                <w:sz w:val="20"/>
                <w:szCs w:val="20"/>
              </w:rPr>
            </w:pPr>
          </w:p>
          <w:p w:rsidR="00FE6853" w:rsidRPr="001A260C" w:rsidP="002A1A65">
            <w:pPr>
              <w:bidi w:val="0"/>
              <w:ind w:left="360"/>
              <w:rPr>
                <w:rFonts w:ascii="Times New Roman" w:hAnsi="Times New Roman"/>
                <w:sz w:val="20"/>
                <w:szCs w:val="20"/>
              </w:rPr>
            </w:pPr>
          </w:p>
          <w:p w:rsidR="00FE6853" w:rsidRPr="001A260C" w:rsidP="002A1A65">
            <w:pPr>
              <w:bidi w:val="0"/>
              <w:ind w:left="360"/>
              <w:rPr>
                <w:rFonts w:ascii="Times New Roman" w:hAnsi="Times New Roman"/>
                <w:sz w:val="20"/>
                <w:szCs w:val="20"/>
              </w:rPr>
            </w:pPr>
          </w:p>
          <w:p w:rsidR="00FE6853" w:rsidRPr="001A260C" w:rsidP="002A1A65">
            <w:pPr>
              <w:bidi w:val="0"/>
              <w:ind w:left="360"/>
              <w:rPr>
                <w:rFonts w:ascii="Times New Roman" w:hAnsi="Times New Roman"/>
                <w:sz w:val="20"/>
                <w:szCs w:val="20"/>
              </w:rPr>
            </w:pPr>
          </w:p>
          <w:p w:rsidR="00FE6853" w:rsidRPr="001A260C" w:rsidP="002A1A65">
            <w:pPr>
              <w:bidi w:val="0"/>
              <w:ind w:left="360"/>
              <w:rPr>
                <w:rFonts w:ascii="Times New Roman" w:hAnsi="Times New Roman"/>
                <w:sz w:val="20"/>
                <w:szCs w:val="20"/>
              </w:rPr>
            </w:pPr>
            <w:r w:rsidRPr="001A260C">
              <w:rPr>
                <w:rFonts w:ascii="Times New Roman" w:hAnsi="Times New Roman"/>
                <w:sz w:val="20"/>
                <w:szCs w:val="20"/>
              </w:rPr>
              <w:t xml:space="preserve">                                      </w:t>
            </w:r>
          </w:p>
          <w:p w:rsidR="00FE6853" w:rsidRPr="001A260C" w:rsidP="002A1A65">
            <w:pPr>
              <w:bidi w:val="0"/>
              <w:ind w:left="360"/>
              <w:jc w:val="center"/>
              <w:rPr>
                <w:rFonts w:ascii="Times New Roman" w:hAnsi="Times New Roman"/>
                <w:sz w:val="20"/>
                <w:szCs w:val="20"/>
              </w:rPr>
            </w:pPr>
          </w:p>
          <w:p w:rsidR="00FE6853" w:rsidRPr="001A260C" w:rsidP="002A1A65">
            <w:pPr>
              <w:bidi w:val="0"/>
              <w:ind w:left="360"/>
              <w:jc w:val="center"/>
              <w:rPr>
                <w:rFonts w:ascii="Times New Roman" w:hAnsi="Times New Roman"/>
                <w:sz w:val="20"/>
                <w:szCs w:val="20"/>
              </w:rPr>
            </w:pPr>
          </w:p>
          <w:p w:rsidR="00FE6853" w:rsidRPr="001A260C" w:rsidP="002A1A65">
            <w:pPr>
              <w:bidi w:val="0"/>
              <w:ind w:left="360"/>
              <w:jc w:val="center"/>
              <w:rPr>
                <w:rFonts w:ascii="Times New Roman" w:hAnsi="Times New Roman"/>
                <w:sz w:val="20"/>
                <w:szCs w:val="20"/>
              </w:rPr>
            </w:pPr>
          </w:p>
          <w:p w:rsidR="00FE6853" w:rsidRPr="001A260C" w:rsidP="002A1A65">
            <w:pPr>
              <w:bidi w:val="0"/>
              <w:ind w:left="360"/>
              <w:jc w:val="center"/>
              <w:rPr>
                <w:rFonts w:ascii="Times New Roman" w:hAnsi="Times New Roman"/>
                <w:sz w:val="20"/>
                <w:szCs w:val="20"/>
              </w:rPr>
            </w:pPr>
          </w:p>
          <w:p w:rsidR="00FE6853" w:rsidRPr="001A260C" w:rsidP="002A1A65">
            <w:pPr>
              <w:bidi w:val="0"/>
              <w:ind w:left="360"/>
              <w:jc w:val="center"/>
              <w:rPr>
                <w:rFonts w:ascii="Times New Roman" w:hAnsi="Times New Roman"/>
                <w:sz w:val="20"/>
                <w:szCs w:val="20"/>
              </w:rPr>
            </w:pPr>
          </w:p>
          <w:p w:rsidR="00FE6853" w:rsidRPr="001A260C" w:rsidP="002A1A65">
            <w:pPr>
              <w:bidi w:val="0"/>
              <w:ind w:left="360"/>
              <w:jc w:val="center"/>
              <w:rPr>
                <w:rFonts w:ascii="Times New Roman" w:hAnsi="Times New Roman"/>
                <w:sz w:val="20"/>
                <w:szCs w:val="20"/>
              </w:rPr>
            </w:pPr>
          </w:p>
          <w:p w:rsidR="00FE6853" w:rsidRPr="001A260C" w:rsidP="002A1A65">
            <w:pPr>
              <w:bidi w:val="0"/>
              <w:ind w:left="360"/>
              <w:jc w:val="center"/>
              <w:rPr>
                <w:rFonts w:ascii="Times New Roman" w:hAnsi="Times New Roman"/>
                <w:sz w:val="20"/>
                <w:szCs w:val="20"/>
              </w:rPr>
            </w:pPr>
          </w:p>
          <w:p w:rsidR="00FE6853" w:rsidRPr="001A260C" w:rsidP="002A1A65">
            <w:pPr>
              <w:bidi w:val="0"/>
              <w:ind w:left="360"/>
              <w:jc w:val="center"/>
              <w:rPr>
                <w:rFonts w:ascii="Times New Roman" w:hAnsi="Times New Roman"/>
                <w:sz w:val="20"/>
                <w:szCs w:val="20"/>
              </w:rPr>
            </w:pPr>
          </w:p>
          <w:p w:rsidR="00FE6853" w:rsidRPr="001A260C" w:rsidP="002A1A65">
            <w:pPr>
              <w:bidi w:val="0"/>
              <w:ind w:left="360"/>
              <w:jc w:val="center"/>
              <w:rPr>
                <w:rFonts w:ascii="Times New Roman" w:hAnsi="Times New Roman"/>
                <w:sz w:val="20"/>
                <w:szCs w:val="20"/>
              </w:rPr>
            </w:pPr>
          </w:p>
          <w:p w:rsidR="00FE6853" w:rsidRPr="001A260C" w:rsidP="002A1A65">
            <w:pPr>
              <w:bidi w:val="0"/>
              <w:ind w:left="360"/>
              <w:jc w:val="center"/>
              <w:rPr>
                <w:rFonts w:ascii="Times New Roman" w:hAnsi="Times New Roman"/>
                <w:sz w:val="20"/>
                <w:szCs w:val="20"/>
              </w:rPr>
            </w:pPr>
          </w:p>
          <w:p w:rsidR="00FE6853" w:rsidRPr="001A260C" w:rsidP="002A1A65">
            <w:pPr>
              <w:bidi w:val="0"/>
              <w:ind w:left="360"/>
              <w:jc w:val="center"/>
              <w:rPr>
                <w:rFonts w:ascii="Times New Roman" w:hAnsi="Times New Roman"/>
                <w:sz w:val="20"/>
                <w:szCs w:val="20"/>
              </w:rPr>
            </w:pPr>
          </w:p>
          <w:p w:rsidR="00FE6853" w:rsidRPr="001A260C" w:rsidP="002A1A65">
            <w:pPr>
              <w:bidi w:val="0"/>
              <w:ind w:left="360"/>
              <w:jc w:val="center"/>
              <w:rPr>
                <w:rFonts w:ascii="Times New Roman" w:hAnsi="Times New Roman"/>
                <w:sz w:val="20"/>
                <w:szCs w:val="20"/>
              </w:rPr>
            </w:pPr>
          </w:p>
          <w:p w:rsidR="00FE6853" w:rsidRPr="001A260C" w:rsidP="002A1A65">
            <w:pPr>
              <w:bidi w:val="0"/>
              <w:ind w:left="360"/>
              <w:jc w:val="center"/>
              <w:rPr>
                <w:rFonts w:ascii="Times New Roman" w:hAnsi="Times New Roman"/>
                <w:sz w:val="20"/>
                <w:szCs w:val="20"/>
              </w:rPr>
            </w:pPr>
          </w:p>
          <w:p w:rsidR="00FE6853" w:rsidRPr="001A260C" w:rsidP="00BE5A8F">
            <w:pPr>
              <w:bidi w:val="0"/>
              <w:ind w:left="360" w:hanging="360"/>
              <w:jc w:val="center"/>
              <w:rPr>
                <w:rFonts w:ascii="Times New Roman" w:hAnsi="Times New Roman"/>
                <w:sz w:val="20"/>
                <w:szCs w:val="20"/>
              </w:rPr>
            </w:pPr>
            <w:r w:rsidRPr="001A260C">
              <w:rPr>
                <w:rFonts w:ascii="Times New Roman" w:hAnsi="Times New Roman"/>
                <w:sz w:val="20"/>
                <w:szCs w:val="20"/>
              </w:rPr>
              <w:t xml:space="preserve">„§ </w:t>
            </w:r>
            <w:r w:rsidR="00826296">
              <w:rPr>
                <w:rFonts w:ascii="Times New Roman" w:hAnsi="Times New Roman"/>
                <w:sz w:val="20"/>
                <w:szCs w:val="20"/>
              </w:rPr>
              <w:t>9c</w:t>
            </w:r>
          </w:p>
          <w:p w:rsidR="00FE6853" w:rsidRPr="001A260C" w:rsidP="00BE5A8F">
            <w:pPr>
              <w:bidi w:val="0"/>
              <w:ind w:left="360" w:hanging="360"/>
              <w:jc w:val="center"/>
              <w:rPr>
                <w:rFonts w:ascii="Times New Roman" w:hAnsi="Times New Roman"/>
                <w:sz w:val="20"/>
                <w:szCs w:val="20"/>
              </w:rPr>
            </w:pPr>
            <w:r w:rsidRPr="001A260C">
              <w:rPr>
                <w:rFonts w:ascii="Times New Roman" w:hAnsi="Times New Roman"/>
                <w:sz w:val="20"/>
                <w:szCs w:val="20"/>
              </w:rPr>
              <w:t>Metóda prideľovania kvót pre leteckú dopravu prostredníctvom dražieb</w:t>
            </w:r>
          </w:p>
          <w:p w:rsidR="00FE6853" w:rsidRPr="001A260C" w:rsidP="00BE5A8F">
            <w:pPr>
              <w:bidi w:val="0"/>
              <w:ind w:left="360" w:hanging="360"/>
              <w:jc w:val="both"/>
              <w:rPr>
                <w:rFonts w:ascii="Times New Roman" w:hAnsi="Times New Roman"/>
                <w:sz w:val="20"/>
                <w:szCs w:val="20"/>
              </w:rPr>
            </w:pPr>
          </w:p>
          <w:p w:rsidR="002B1773">
            <w:pPr>
              <w:bidi w:val="0"/>
              <w:rPr>
                <w:rFonts w:ascii="Times New Roman" w:hAnsi="Times New Roman"/>
                <w:sz w:val="20"/>
                <w:szCs w:val="20"/>
              </w:rPr>
            </w:pPr>
            <w:r w:rsidR="00FE6853">
              <w:rPr>
                <w:rFonts w:ascii="Times New Roman" w:hAnsi="Times New Roman"/>
                <w:sz w:val="20"/>
                <w:szCs w:val="20"/>
              </w:rPr>
              <w:t xml:space="preserve">(1) </w:t>
            </w:r>
            <w:r w:rsidRPr="00DA101F" w:rsidR="00DA101F">
              <w:rPr>
                <w:rFonts w:ascii="Times New Roman" w:hAnsi="Times New Roman"/>
                <w:sz w:val="20"/>
                <w:szCs w:val="20"/>
              </w:rPr>
              <w:t>Pre obdobie uvedené v § 11 ods. 1 a</w:t>
            </w:r>
            <w:r w:rsidR="00FE6853">
              <w:rPr>
                <w:rFonts w:ascii="Times New Roman" w:hAnsi="Times New Roman"/>
                <w:sz w:val="20"/>
                <w:szCs w:val="20"/>
              </w:rPr>
              <w:t> </w:t>
            </w:r>
            <w:r w:rsidRPr="00DA101F" w:rsidR="00DA101F">
              <w:rPr>
                <w:rFonts w:ascii="Times New Roman" w:hAnsi="Times New Roman"/>
                <w:sz w:val="20"/>
                <w:szCs w:val="20"/>
              </w:rPr>
              <w:t>pre obdobie uvedené v</w:t>
            </w:r>
            <w:r w:rsidR="00FE6853">
              <w:rPr>
                <w:rFonts w:ascii="Times New Roman" w:hAnsi="Times New Roman"/>
                <w:sz w:val="20"/>
                <w:szCs w:val="20"/>
              </w:rPr>
              <w:t> </w:t>
            </w:r>
            <w:r w:rsidRPr="00DA101F" w:rsidR="00DA101F">
              <w:rPr>
                <w:rFonts w:ascii="Times New Roman" w:hAnsi="Times New Roman"/>
                <w:sz w:val="20"/>
                <w:szCs w:val="20"/>
              </w:rPr>
              <w:t xml:space="preserve"> § 11 ods. 2 uskutoční ministerstvo dražbu 15% kvót určených pre prevádzkovateľov lietadiel. </w:t>
            </w:r>
          </w:p>
          <w:p w:rsidR="002B1773">
            <w:pPr>
              <w:bidi w:val="0"/>
              <w:ind w:left="360" w:hanging="360"/>
              <w:rPr>
                <w:rFonts w:ascii="Times New Roman" w:hAnsi="Times New Roman"/>
                <w:sz w:val="20"/>
                <w:szCs w:val="20"/>
              </w:rPr>
            </w:pPr>
          </w:p>
          <w:p w:rsidR="002B1773">
            <w:pPr>
              <w:bidi w:val="0"/>
              <w:rPr>
                <w:rFonts w:ascii="Times New Roman" w:hAnsi="Times New Roman"/>
                <w:sz w:val="20"/>
                <w:szCs w:val="20"/>
              </w:rPr>
            </w:pPr>
            <w:r w:rsidR="00FE6853">
              <w:rPr>
                <w:rFonts w:ascii="Times New Roman" w:hAnsi="Times New Roman"/>
                <w:sz w:val="20"/>
                <w:szCs w:val="20"/>
              </w:rPr>
              <w:t xml:space="preserve">(2) </w:t>
            </w:r>
            <w:r w:rsidRPr="00DA101F" w:rsidR="00DA101F">
              <w:rPr>
                <w:rFonts w:ascii="Times New Roman" w:hAnsi="Times New Roman"/>
                <w:sz w:val="20"/>
                <w:szCs w:val="20"/>
              </w:rPr>
              <w:t>Počet kvót, s</w:t>
            </w:r>
            <w:r w:rsidR="00FE6853">
              <w:rPr>
                <w:rFonts w:ascii="Times New Roman" w:hAnsi="Times New Roman"/>
                <w:sz w:val="20"/>
                <w:szCs w:val="20"/>
              </w:rPr>
              <w:t> </w:t>
            </w:r>
            <w:r w:rsidRPr="00DA101F" w:rsidR="00DA101F">
              <w:rPr>
                <w:rFonts w:ascii="Times New Roman" w:hAnsi="Times New Roman"/>
                <w:sz w:val="20"/>
                <w:szCs w:val="20"/>
              </w:rPr>
              <w:t>ktorými Slovenská republika obchoduje na dražbe počas  každého obchodovateľného obdobia, je úmerný jej podielu na celkových započítaných emisiách za všetky členské štáty za referenčný rok, o</w:t>
            </w:r>
            <w:r w:rsidR="00FE6853">
              <w:rPr>
                <w:rFonts w:ascii="Times New Roman" w:hAnsi="Times New Roman"/>
                <w:sz w:val="20"/>
                <w:szCs w:val="20"/>
              </w:rPr>
              <w:t> </w:t>
            </w:r>
            <w:r w:rsidRPr="00DA101F" w:rsidR="00DA101F">
              <w:rPr>
                <w:rFonts w:ascii="Times New Roman" w:hAnsi="Times New Roman"/>
                <w:sz w:val="20"/>
                <w:szCs w:val="20"/>
              </w:rPr>
              <w:t>ktorom bola podaná správa Slovenskej republiky o</w:t>
            </w:r>
            <w:r w:rsidR="00FE6853">
              <w:rPr>
                <w:rFonts w:ascii="Times New Roman" w:hAnsi="Times New Roman"/>
                <w:sz w:val="20"/>
                <w:szCs w:val="20"/>
              </w:rPr>
              <w:t> </w:t>
            </w:r>
            <w:r w:rsidRPr="00DA101F" w:rsidR="00DA101F">
              <w:rPr>
                <w:rFonts w:ascii="Times New Roman" w:hAnsi="Times New Roman"/>
                <w:sz w:val="20"/>
                <w:szCs w:val="20"/>
              </w:rPr>
              <w:t>celkovom množstve emisií skleníkových plynov z</w:t>
            </w:r>
            <w:r w:rsidR="00FE6853">
              <w:rPr>
                <w:rFonts w:ascii="Times New Roman" w:hAnsi="Times New Roman"/>
                <w:sz w:val="20"/>
                <w:szCs w:val="20"/>
              </w:rPr>
              <w:t> </w:t>
            </w:r>
            <w:r w:rsidRPr="00DA101F" w:rsidR="00DA101F">
              <w:rPr>
                <w:rFonts w:ascii="Times New Roman" w:hAnsi="Times New Roman"/>
                <w:sz w:val="20"/>
                <w:szCs w:val="20"/>
              </w:rPr>
              <w:t>činností uvedených v</w:t>
            </w:r>
            <w:r w:rsidR="00FE6853">
              <w:rPr>
                <w:rFonts w:ascii="Times New Roman" w:hAnsi="Times New Roman"/>
                <w:sz w:val="20"/>
                <w:szCs w:val="20"/>
              </w:rPr>
              <w:t> </w:t>
            </w:r>
            <w:r w:rsidRPr="00DA101F" w:rsidR="00DA101F">
              <w:rPr>
                <w:rFonts w:ascii="Times New Roman" w:hAnsi="Times New Roman"/>
                <w:sz w:val="20"/>
                <w:szCs w:val="20"/>
              </w:rPr>
              <w:t>prílohe č. 1 tabuľke D.</w:t>
            </w:r>
          </w:p>
          <w:p w:rsidR="002B1773">
            <w:pPr>
              <w:bidi w:val="0"/>
              <w:rPr>
                <w:rFonts w:ascii="Times New Roman" w:hAnsi="Times New Roman"/>
                <w:sz w:val="20"/>
                <w:szCs w:val="20"/>
              </w:rPr>
            </w:pPr>
          </w:p>
          <w:p w:rsidR="00FE6853" w:rsidRPr="001A260C" w:rsidP="004C6B41">
            <w:pPr>
              <w:bidi w:val="0"/>
              <w:rPr>
                <w:rFonts w:ascii="Times New Roman" w:hAnsi="Times New Roman"/>
                <w:sz w:val="20"/>
                <w:szCs w:val="20"/>
              </w:rPr>
            </w:pPr>
            <w:r>
              <w:rPr>
                <w:rFonts w:ascii="Times New Roman" w:hAnsi="Times New Roman"/>
                <w:sz w:val="20"/>
                <w:szCs w:val="20"/>
              </w:rPr>
              <w:t xml:space="preserve">(3) </w:t>
            </w:r>
            <w:r w:rsidR="00826296">
              <w:rPr>
                <w:rFonts w:ascii="Times New Roman" w:hAnsi="Times New Roman"/>
                <w:sz w:val="20"/>
                <w:szCs w:val="20"/>
              </w:rPr>
              <w:t>Príjmy pochádzajúce</w:t>
            </w:r>
            <w:r w:rsidRPr="00DA101F" w:rsidR="00DA101F">
              <w:rPr>
                <w:rFonts w:ascii="Times New Roman" w:hAnsi="Times New Roman"/>
                <w:sz w:val="20"/>
                <w:szCs w:val="20"/>
              </w:rPr>
              <w:t xml:space="preserve">  z obchodovania s</w:t>
            </w:r>
            <w:r>
              <w:rPr>
                <w:rFonts w:ascii="Times New Roman" w:hAnsi="Times New Roman"/>
                <w:sz w:val="20"/>
                <w:szCs w:val="20"/>
              </w:rPr>
              <w:t> </w:t>
            </w:r>
            <w:r w:rsidRPr="00DA101F" w:rsidR="00DA101F">
              <w:rPr>
                <w:rFonts w:ascii="Times New Roman" w:hAnsi="Times New Roman"/>
                <w:sz w:val="20"/>
                <w:szCs w:val="20"/>
              </w:rPr>
              <w:t>kvótami pre leteckú dopravu na dražbe sú príjmom Environmentálneho fondu a</w:t>
            </w:r>
            <w:r>
              <w:rPr>
                <w:rFonts w:ascii="Times New Roman" w:hAnsi="Times New Roman"/>
                <w:sz w:val="20"/>
                <w:szCs w:val="20"/>
              </w:rPr>
              <w:t> </w:t>
            </w:r>
            <w:r w:rsidRPr="00DA101F" w:rsidR="00DA101F">
              <w:rPr>
                <w:rFonts w:ascii="Times New Roman" w:hAnsi="Times New Roman"/>
                <w:sz w:val="20"/>
                <w:szCs w:val="20"/>
              </w:rPr>
              <w:t>je ich možné použiť ako výdavok aj v</w:t>
            </w:r>
            <w:r>
              <w:rPr>
                <w:rFonts w:ascii="Times New Roman" w:hAnsi="Times New Roman"/>
                <w:sz w:val="20"/>
                <w:szCs w:val="20"/>
              </w:rPr>
              <w:t> </w:t>
            </w:r>
            <w:r w:rsidRPr="00DA101F" w:rsidR="00DA101F">
              <w:rPr>
                <w:rFonts w:ascii="Times New Roman" w:hAnsi="Times New Roman"/>
                <w:sz w:val="20"/>
                <w:szCs w:val="20"/>
              </w:rPr>
              <w:t>budúcich rokoch. Tieto príjmy sa použijú na riešenie zmeny klímy, na zníženie emisií skleníkových plynov, na prispôsobenie sa vplyvom zmeny klímy, na financovanie výskumu a</w:t>
            </w:r>
            <w:r>
              <w:rPr>
                <w:rFonts w:ascii="Times New Roman" w:hAnsi="Times New Roman"/>
                <w:sz w:val="20"/>
                <w:szCs w:val="20"/>
              </w:rPr>
              <w:t> </w:t>
            </w:r>
            <w:r w:rsidRPr="00DA101F" w:rsidR="00DA101F">
              <w:rPr>
                <w:rFonts w:ascii="Times New Roman" w:hAnsi="Times New Roman"/>
                <w:sz w:val="20"/>
                <w:szCs w:val="20"/>
              </w:rPr>
              <w:t>vývoja zameraného na zmiernenie a</w:t>
            </w:r>
            <w:r>
              <w:rPr>
                <w:rFonts w:ascii="Times New Roman" w:hAnsi="Times New Roman"/>
                <w:sz w:val="20"/>
                <w:szCs w:val="20"/>
              </w:rPr>
              <w:t> </w:t>
            </w:r>
            <w:r w:rsidRPr="00DA101F" w:rsidR="00DA101F">
              <w:rPr>
                <w:rFonts w:ascii="Times New Roman" w:hAnsi="Times New Roman"/>
                <w:sz w:val="20"/>
                <w:szCs w:val="20"/>
              </w:rPr>
              <w:t>prispôsobenie sa, a</w:t>
            </w:r>
            <w:r>
              <w:rPr>
                <w:rFonts w:ascii="Times New Roman" w:hAnsi="Times New Roman"/>
                <w:sz w:val="20"/>
                <w:szCs w:val="20"/>
              </w:rPr>
              <w:t> </w:t>
            </w:r>
            <w:r w:rsidRPr="00DA101F" w:rsidR="00DA101F">
              <w:rPr>
                <w:rFonts w:ascii="Times New Roman" w:hAnsi="Times New Roman"/>
                <w:sz w:val="20"/>
                <w:szCs w:val="20"/>
              </w:rPr>
              <w:t>to najmä v</w:t>
            </w:r>
            <w:r>
              <w:rPr>
                <w:rFonts w:ascii="Times New Roman" w:hAnsi="Times New Roman"/>
                <w:sz w:val="20"/>
                <w:szCs w:val="20"/>
              </w:rPr>
              <w:t> </w:t>
            </w:r>
            <w:r w:rsidRPr="00DA101F" w:rsidR="00DA101F">
              <w:rPr>
                <w:rFonts w:ascii="Times New Roman" w:hAnsi="Times New Roman"/>
                <w:sz w:val="20"/>
                <w:szCs w:val="20"/>
              </w:rPr>
              <w:t xml:space="preserve">oblasti </w:t>
            </w:r>
            <w:r>
              <w:rPr>
                <w:rFonts w:ascii="Times New Roman" w:hAnsi="Times New Roman"/>
                <w:sz w:val="20"/>
                <w:szCs w:val="20"/>
              </w:rPr>
              <w:t> </w:t>
            </w:r>
            <w:r w:rsidRPr="00DA101F" w:rsidR="00DA101F">
              <w:rPr>
                <w:rFonts w:ascii="Times New Roman" w:hAnsi="Times New Roman"/>
                <w:sz w:val="20"/>
                <w:szCs w:val="20"/>
              </w:rPr>
              <w:t>leteckej dopravy, na zníženie emisií prostredníctvom dopravy  s</w:t>
            </w:r>
            <w:r>
              <w:rPr>
                <w:rFonts w:ascii="Times New Roman" w:hAnsi="Times New Roman"/>
                <w:sz w:val="20"/>
                <w:szCs w:val="20"/>
              </w:rPr>
              <w:t> </w:t>
            </w:r>
            <w:r w:rsidRPr="00DA101F" w:rsidR="00DA101F">
              <w:rPr>
                <w:rFonts w:ascii="Times New Roman" w:hAnsi="Times New Roman"/>
                <w:sz w:val="20"/>
                <w:szCs w:val="20"/>
              </w:rPr>
              <w:t>nízkou úrovňou emisií</w:t>
            </w:r>
            <w:r w:rsidR="00826296">
              <w:rPr>
                <w:rFonts w:ascii="Times New Roman" w:hAnsi="Times New Roman"/>
                <w:sz w:val="20"/>
                <w:szCs w:val="20"/>
              </w:rPr>
              <w:t>“.“</w:t>
            </w:r>
            <w:r w:rsidRPr="001A260C">
              <w:rPr>
                <w:rFonts w:ascii="Times New Roman" w:hAnsi="Times New Roman"/>
                <w:sz w:val="20"/>
                <w:szCs w:val="20"/>
              </w:rPr>
              <w:t xml:space="preserve">                                                 </w:t>
            </w:r>
          </w:p>
          <w:p w:rsidR="002B1773">
            <w:pPr>
              <w:bidi w:val="0"/>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BE5A8F">
            <w:pPr>
              <w:autoSpaceDE w:val="0"/>
              <w:autoSpaceDN w:val="0"/>
              <w:bidi w:val="0"/>
              <w:adjustRightInd w:val="0"/>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925A4C">
            <w:pPr>
              <w:autoSpaceDE w:val="0"/>
              <w:autoSpaceDN w:val="0"/>
              <w:bidi w:val="0"/>
              <w:adjustRightInd w:val="0"/>
              <w:rPr>
                <w:rFonts w:ascii="Times New Roman" w:hAnsi="Times New Roman"/>
                <w:sz w:val="20"/>
                <w:szCs w:val="20"/>
              </w:rPr>
            </w:pPr>
          </w:p>
          <w:p w:rsidR="00FE6853" w:rsidRPr="001A260C" w:rsidP="00BE5A8F">
            <w:pPr>
              <w:autoSpaceDE w:val="0"/>
              <w:autoSpaceDN w:val="0"/>
              <w:bidi w:val="0"/>
              <w:adjustRightInd w:val="0"/>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P="002A1A65">
            <w:pPr>
              <w:autoSpaceDE w:val="0"/>
              <w:autoSpaceDN w:val="0"/>
              <w:bidi w:val="0"/>
              <w:adjustRightInd w:val="0"/>
              <w:jc w:val="center"/>
              <w:rPr>
                <w:rFonts w:ascii="Times New Roman" w:hAnsi="Times New Roman"/>
                <w:sz w:val="20"/>
                <w:szCs w:val="20"/>
              </w:rPr>
            </w:pPr>
          </w:p>
          <w:p w:rsidR="00FE6853" w:rsidP="002A1A65">
            <w:pPr>
              <w:autoSpaceDE w:val="0"/>
              <w:autoSpaceDN w:val="0"/>
              <w:bidi w:val="0"/>
              <w:adjustRightInd w:val="0"/>
              <w:jc w:val="center"/>
              <w:rPr>
                <w:rFonts w:ascii="Times New Roman" w:hAnsi="Times New Roman"/>
                <w:sz w:val="20"/>
                <w:szCs w:val="20"/>
              </w:rPr>
            </w:pPr>
          </w:p>
          <w:p w:rsidR="00FE6853"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P="00BE5A8F">
            <w:pPr>
              <w:autoSpaceDE w:val="0"/>
              <w:autoSpaceDN w:val="0"/>
              <w:bidi w:val="0"/>
              <w:adjustRightInd w:val="0"/>
              <w:ind w:left="360" w:hanging="360"/>
              <w:jc w:val="center"/>
              <w:rPr>
                <w:rFonts w:ascii="Times New Roman" w:hAnsi="Times New Roman"/>
                <w:sz w:val="20"/>
                <w:szCs w:val="20"/>
              </w:rPr>
            </w:pPr>
          </w:p>
          <w:p w:rsidR="00FE6853" w:rsidP="00BE5A8F">
            <w:pPr>
              <w:autoSpaceDE w:val="0"/>
              <w:autoSpaceDN w:val="0"/>
              <w:bidi w:val="0"/>
              <w:adjustRightInd w:val="0"/>
              <w:ind w:left="360" w:hanging="360"/>
              <w:jc w:val="center"/>
              <w:rPr>
                <w:rFonts w:ascii="Times New Roman" w:hAnsi="Times New Roman"/>
                <w:sz w:val="20"/>
                <w:szCs w:val="20"/>
              </w:rPr>
            </w:pPr>
          </w:p>
          <w:p w:rsidR="00FE6853" w:rsidP="00BE5A8F">
            <w:pPr>
              <w:autoSpaceDE w:val="0"/>
              <w:autoSpaceDN w:val="0"/>
              <w:bidi w:val="0"/>
              <w:adjustRightInd w:val="0"/>
              <w:ind w:left="360" w:hanging="360"/>
              <w:jc w:val="center"/>
              <w:rPr>
                <w:rFonts w:ascii="Times New Roman" w:hAnsi="Times New Roman"/>
                <w:sz w:val="20"/>
                <w:szCs w:val="20"/>
              </w:rPr>
            </w:pPr>
          </w:p>
          <w:p w:rsidR="00FE6853" w:rsidRPr="001A260C" w:rsidP="00BE5A8F">
            <w:pPr>
              <w:autoSpaceDE w:val="0"/>
              <w:autoSpaceDN w:val="0"/>
              <w:bidi w:val="0"/>
              <w:adjustRightInd w:val="0"/>
              <w:ind w:left="360" w:hanging="360"/>
              <w:jc w:val="center"/>
              <w:rPr>
                <w:rFonts w:ascii="Times New Roman" w:hAnsi="Times New Roman"/>
                <w:sz w:val="20"/>
                <w:szCs w:val="20"/>
              </w:rPr>
            </w:pPr>
            <w:r w:rsidRPr="001A260C">
              <w:rPr>
                <w:rFonts w:ascii="Times New Roman" w:hAnsi="Times New Roman"/>
                <w:sz w:val="20"/>
                <w:szCs w:val="20"/>
              </w:rPr>
              <w:t xml:space="preserve">„§ </w:t>
            </w:r>
            <w:r w:rsidR="00826296">
              <w:rPr>
                <w:rFonts w:ascii="Times New Roman" w:hAnsi="Times New Roman"/>
                <w:sz w:val="20"/>
                <w:szCs w:val="20"/>
              </w:rPr>
              <w:t>9d</w:t>
            </w:r>
          </w:p>
          <w:p w:rsidR="00FE6853" w:rsidRPr="001A260C" w:rsidP="00BE5A8F">
            <w:pPr>
              <w:autoSpaceDE w:val="0"/>
              <w:autoSpaceDN w:val="0"/>
              <w:bidi w:val="0"/>
              <w:adjustRightInd w:val="0"/>
              <w:ind w:left="360" w:hanging="360"/>
              <w:jc w:val="center"/>
              <w:rPr>
                <w:rFonts w:ascii="Times New Roman" w:hAnsi="Times New Roman"/>
                <w:sz w:val="20"/>
                <w:szCs w:val="20"/>
              </w:rPr>
            </w:pPr>
            <w:r w:rsidRPr="001A260C">
              <w:rPr>
                <w:rFonts w:ascii="Times New Roman" w:hAnsi="Times New Roman"/>
                <w:sz w:val="20"/>
                <w:szCs w:val="20"/>
              </w:rPr>
              <w:t>Prideľovanie a vydávanie kvót prevádzkovateľom lietadiel</w:t>
            </w:r>
          </w:p>
          <w:p w:rsidR="00FE6853" w:rsidRPr="001A260C" w:rsidP="00BE5A8F">
            <w:pPr>
              <w:autoSpaceDE w:val="0"/>
              <w:autoSpaceDN w:val="0"/>
              <w:bidi w:val="0"/>
              <w:adjustRightInd w:val="0"/>
              <w:ind w:left="360" w:hanging="360"/>
              <w:jc w:val="both"/>
              <w:rPr>
                <w:rFonts w:ascii="Times New Roman" w:hAnsi="Times New Roman"/>
                <w:sz w:val="20"/>
                <w:szCs w:val="20"/>
              </w:rPr>
            </w:pPr>
          </w:p>
          <w:p w:rsidR="002B1773">
            <w:pPr>
              <w:tabs>
                <w:tab w:val="left" w:pos="0"/>
                <w:tab w:val="left" w:pos="87"/>
              </w:tabs>
              <w:autoSpaceDE w:val="0"/>
              <w:autoSpaceDN w:val="0"/>
              <w:bidi w:val="0"/>
              <w:adjustRightInd w:val="0"/>
              <w:rPr>
                <w:rFonts w:ascii="Times New Roman" w:hAnsi="Times New Roman"/>
                <w:sz w:val="20"/>
                <w:szCs w:val="20"/>
              </w:rPr>
            </w:pPr>
            <w:r w:rsidRPr="00DA101F" w:rsidR="00DA101F">
              <w:rPr>
                <w:rFonts w:ascii="Times New Roman" w:hAnsi="Times New Roman"/>
                <w:sz w:val="20"/>
                <w:szCs w:val="20"/>
              </w:rPr>
              <w:t>(1) Každý prevádzkovateľ lietadla môže pre každé obdobie uvedené v § 11 požiadať o bezplatné</w:t>
            </w:r>
            <w:r w:rsidR="00FE6853">
              <w:rPr>
                <w:rFonts w:ascii="Times New Roman" w:hAnsi="Times New Roman"/>
                <w:sz w:val="20"/>
                <w:szCs w:val="20"/>
              </w:rPr>
              <w:t> </w:t>
            </w:r>
            <w:r w:rsidRPr="00DA101F" w:rsidR="00DA101F">
              <w:rPr>
                <w:rFonts w:ascii="Times New Roman" w:hAnsi="Times New Roman"/>
                <w:sz w:val="20"/>
                <w:szCs w:val="20"/>
              </w:rPr>
              <w:t>pridelenie kvót. V žiadosti predloženej ministerstvu prevádzkovateľ lietadla uvedie overené údaje o tonokilometroch týkajúce sa leteckých činností uvedených v prílohe č. 1, tabuľke D, uskutočnených týmto prevádzkovateľom lietadla za sledovaný rok. Sledovaným rokom sa rozumie kalendárny rok, ktorý sa končí 24 mesiacov pred začiatkom obdobia, na ktoré sa vzťahuje, alebo ak ide o obdobie uvedené v § 11 ods. 1, rok 2010. Každá žiadosť sa podáva najmenej 21 mesiacov pred začiatkom obdobia, na ktoré sa vzťahuje, alebo ak ide o</w:t>
            </w:r>
            <w:r w:rsidR="00FE6853">
              <w:rPr>
                <w:rFonts w:ascii="Times New Roman" w:hAnsi="Times New Roman"/>
                <w:sz w:val="20"/>
                <w:szCs w:val="20"/>
              </w:rPr>
              <w:t> </w:t>
            </w:r>
            <w:r w:rsidRPr="00DA101F" w:rsidR="00DA101F">
              <w:rPr>
                <w:rFonts w:ascii="Times New Roman" w:hAnsi="Times New Roman"/>
                <w:sz w:val="20"/>
                <w:szCs w:val="20"/>
              </w:rPr>
              <w:t>obdobie uvedené v § 11 ods. 1. do 31. marca 2011.</w:t>
            </w:r>
          </w:p>
          <w:p w:rsidR="002B1773">
            <w:pPr>
              <w:tabs>
                <w:tab w:val="left" w:pos="0"/>
                <w:tab w:val="left" w:pos="87"/>
              </w:tabs>
              <w:autoSpaceDE w:val="0"/>
              <w:autoSpaceDN w:val="0"/>
              <w:bidi w:val="0"/>
              <w:adjustRightInd w:val="0"/>
              <w:rPr>
                <w:rFonts w:ascii="Times New Roman" w:hAnsi="Times New Roman"/>
                <w:sz w:val="20"/>
                <w:szCs w:val="20"/>
              </w:rPr>
            </w:pPr>
          </w:p>
          <w:p w:rsidR="002B1773">
            <w:pPr>
              <w:autoSpaceDE w:val="0"/>
              <w:autoSpaceDN w:val="0"/>
              <w:bidi w:val="0"/>
              <w:adjustRightInd w:val="0"/>
              <w:ind w:hanging="360"/>
              <w:rPr>
                <w:rFonts w:ascii="Times New Roman" w:hAnsi="Times New Roman"/>
                <w:sz w:val="20"/>
                <w:szCs w:val="20"/>
              </w:rPr>
            </w:pPr>
            <w:r w:rsidRPr="00DA101F" w:rsidR="00DA101F">
              <w:rPr>
                <w:rFonts w:ascii="Times New Roman" w:hAnsi="Times New Roman"/>
                <w:sz w:val="20"/>
                <w:szCs w:val="20"/>
              </w:rPr>
              <w:t xml:space="preserve">    </w:t>
            </w:r>
            <w:r w:rsidR="00FE6853">
              <w:rPr>
                <w:rFonts w:ascii="Times New Roman" w:hAnsi="Times New Roman"/>
                <w:sz w:val="20"/>
                <w:szCs w:val="20"/>
              </w:rPr>
              <w:tab/>
              <w:tab/>
            </w:r>
            <w:r w:rsidRPr="00DA101F" w:rsidR="00DA101F">
              <w:rPr>
                <w:rFonts w:ascii="Times New Roman" w:hAnsi="Times New Roman"/>
                <w:sz w:val="20"/>
                <w:szCs w:val="20"/>
              </w:rPr>
              <w:t xml:space="preserve"> (2) Ministerstvo predloží Komisii žiadosti prijaté podľa odseku 1 najmenej 18 mesiacov pred začiatkom obdobia, na ktoré sa žiadosť vzťahuje, alebo ak ide o obdobie uvedené v § 11 ods. 1, do 30. júna 2011.</w:t>
            </w:r>
          </w:p>
          <w:p w:rsidR="002B1773">
            <w:pPr>
              <w:autoSpaceDE w:val="0"/>
              <w:autoSpaceDN w:val="0"/>
              <w:bidi w:val="0"/>
              <w:adjustRightInd w:val="0"/>
              <w:ind w:left="360" w:hanging="360"/>
              <w:rPr>
                <w:rFonts w:ascii="Times New Roman" w:hAnsi="Times New Roman"/>
                <w:sz w:val="20"/>
                <w:szCs w:val="20"/>
              </w:rPr>
            </w:pPr>
            <w:r w:rsidRPr="00DA101F" w:rsidR="00DA101F">
              <w:rPr>
                <w:rFonts w:ascii="Times New Roman" w:hAnsi="Times New Roman"/>
                <w:sz w:val="20"/>
                <w:szCs w:val="20"/>
              </w:rPr>
              <w:t xml:space="preserve">     </w:t>
            </w:r>
          </w:p>
          <w:p w:rsidR="002B1773">
            <w:pPr>
              <w:tabs>
                <w:tab w:val="left" w:pos="0"/>
                <w:tab w:val="left" w:pos="87"/>
              </w:tabs>
              <w:autoSpaceDE w:val="0"/>
              <w:autoSpaceDN w:val="0"/>
              <w:bidi w:val="0"/>
              <w:adjustRightInd w:val="0"/>
              <w:rPr>
                <w:rFonts w:ascii="Times New Roman" w:hAnsi="Times New Roman"/>
                <w:sz w:val="20"/>
                <w:szCs w:val="20"/>
              </w:rPr>
            </w:pPr>
            <w:r w:rsidR="00FE6853">
              <w:rPr>
                <w:rFonts w:ascii="Times New Roman" w:hAnsi="Times New Roman"/>
                <w:sz w:val="20"/>
                <w:szCs w:val="20"/>
              </w:rPr>
              <w:tab/>
              <w:tab/>
            </w:r>
            <w:r w:rsidRPr="00DA101F" w:rsidR="00DA101F">
              <w:rPr>
                <w:rFonts w:ascii="Times New Roman" w:hAnsi="Times New Roman"/>
                <w:sz w:val="20"/>
                <w:szCs w:val="20"/>
              </w:rPr>
              <w:t>(3) Ministerstvo do troch mesiacov od dátumu prijatia rozhodnutia Komisiou  vypočíta a</w:t>
            </w:r>
            <w:r w:rsidR="00FE6853">
              <w:rPr>
                <w:rFonts w:ascii="Times New Roman" w:hAnsi="Times New Roman"/>
                <w:sz w:val="20"/>
                <w:szCs w:val="20"/>
              </w:rPr>
              <w:t> </w:t>
            </w:r>
            <w:r w:rsidRPr="00DA101F" w:rsidR="00DA101F">
              <w:rPr>
                <w:rFonts w:ascii="Times New Roman" w:hAnsi="Times New Roman"/>
                <w:sz w:val="20"/>
                <w:szCs w:val="20"/>
              </w:rPr>
              <w:t>uverejní na svojom webovom sídle</w:t>
            </w:r>
          </w:p>
          <w:p w:rsidR="002B1773">
            <w:pPr>
              <w:tabs>
                <w:tab w:val="left" w:pos="0"/>
                <w:tab w:val="left" w:pos="87"/>
              </w:tabs>
              <w:autoSpaceDE w:val="0"/>
              <w:autoSpaceDN w:val="0"/>
              <w:bidi w:val="0"/>
              <w:adjustRightInd w:val="0"/>
              <w:rPr>
                <w:rFonts w:ascii="Times New Roman" w:hAnsi="Times New Roman"/>
                <w:sz w:val="20"/>
                <w:szCs w:val="20"/>
              </w:rPr>
            </w:pPr>
            <w:r w:rsidRPr="00DA101F" w:rsidR="00DA101F">
              <w:rPr>
                <w:rFonts w:ascii="Times New Roman" w:hAnsi="Times New Roman"/>
                <w:sz w:val="20"/>
                <w:szCs w:val="20"/>
              </w:rPr>
              <w:t>a) celkový počet kvót na dané obdobie pridelený každému prevádzkovateľovi lietadla, ktorého žiadosť predložilo Komisii podľa odseku 2, vypočítaný tak, že sa počet  tonokilometrov zahrnutých do žiadosti vynásobí referenčnou hodnotou, ktorú určí  Komisia,</w:t>
            </w:r>
          </w:p>
          <w:p w:rsidR="002B1773">
            <w:pPr>
              <w:tabs>
                <w:tab w:val="left" w:pos="0"/>
                <w:tab w:val="left" w:pos="87"/>
              </w:tabs>
              <w:autoSpaceDE w:val="0"/>
              <w:autoSpaceDN w:val="0"/>
              <w:bidi w:val="0"/>
              <w:adjustRightInd w:val="0"/>
              <w:rPr>
                <w:rFonts w:ascii="Times New Roman" w:hAnsi="Times New Roman"/>
                <w:sz w:val="20"/>
                <w:szCs w:val="20"/>
              </w:rPr>
            </w:pPr>
            <w:r w:rsidRPr="00DA101F" w:rsidR="00DA101F">
              <w:rPr>
                <w:rFonts w:ascii="Times New Roman" w:hAnsi="Times New Roman"/>
                <w:sz w:val="20"/>
                <w:szCs w:val="20"/>
              </w:rPr>
              <w:t>b) počet kvót pridelený každému prevádzkovateľovi lietadla na každý rok, ktorý sa  stanoví tak, že jeho celkový počet kvót na dané obdobie vypočítan</w:t>
            </w:r>
            <w:r w:rsidR="00FE6853">
              <w:rPr>
                <w:rFonts w:ascii="Times New Roman" w:hAnsi="Times New Roman"/>
                <w:sz w:val="20"/>
                <w:szCs w:val="20"/>
              </w:rPr>
              <w:t>ý v písmene a) sa vydelí počtom</w:t>
            </w:r>
            <w:r w:rsidRPr="00DA101F" w:rsidR="00DA101F">
              <w:rPr>
                <w:rFonts w:ascii="Times New Roman" w:hAnsi="Times New Roman"/>
                <w:sz w:val="20"/>
                <w:szCs w:val="20"/>
              </w:rPr>
              <w:t xml:space="preserve"> rokov v období, v ktorom daný prevádzkovateľ lietadla vykonáva letecké činnosti uvedené v prílohe č. 1, tabuľka D.</w:t>
            </w:r>
          </w:p>
          <w:p w:rsidR="002B1773">
            <w:pPr>
              <w:tabs>
                <w:tab w:val="left" w:pos="0"/>
                <w:tab w:val="left" w:pos="87"/>
              </w:tabs>
              <w:autoSpaceDE w:val="0"/>
              <w:autoSpaceDN w:val="0"/>
              <w:bidi w:val="0"/>
              <w:adjustRightInd w:val="0"/>
              <w:rPr>
                <w:rFonts w:ascii="Times New Roman" w:hAnsi="Times New Roman"/>
              </w:rPr>
            </w:pPr>
          </w:p>
          <w:p w:rsidR="002B1773">
            <w:pPr>
              <w:tabs>
                <w:tab w:val="left" w:pos="0"/>
                <w:tab w:val="left" w:pos="87"/>
              </w:tabs>
              <w:autoSpaceDE w:val="0"/>
              <w:autoSpaceDN w:val="0"/>
              <w:bidi w:val="0"/>
              <w:adjustRightInd w:val="0"/>
              <w:rPr>
                <w:rFonts w:ascii="Times New Roman" w:hAnsi="Times New Roman"/>
                <w:color w:val="00B0F0"/>
                <w:sz w:val="20"/>
                <w:szCs w:val="20"/>
              </w:rPr>
            </w:pPr>
            <w:r w:rsidR="00FE6853">
              <w:rPr>
                <w:rFonts w:ascii="Times New Roman" w:hAnsi="Times New Roman"/>
                <w:sz w:val="20"/>
                <w:szCs w:val="20"/>
              </w:rPr>
              <w:tab/>
            </w:r>
            <w:r w:rsidRPr="00DA101F" w:rsidR="00DA101F">
              <w:rPr>
                <w:rFonts w:ascii="Times New Roman" w:hAnsi="Times New Roman"/>
                <w:sz w:val="20"/>
                <w:szCs w:val="20"/>
              </w:rPr>
              <w:t xml:space="preserve">(4) Správca registra na pokyn ministerstva zapíše do 28. februára </w:t>
            </w:r>
            <w:smartTag w:uri="urn:schemas-microsoft-com:office:smarttags" w:element="metricconverter">
              <w:smartTagPr>
                <w:attr w:name="ProductID" w:val="2012 a"/>
              </w:smartTagPr>
              <w:r w:rsidRPr="00DA101F" w:rsidR="00DA101F">
                <w:rPr>
                  <w:rFonts w:ascii="Times New Roman" w:hAnsi="Times New Roman"/>
                  <w:sz w:val="20"/>
                  <w:szCs w:val="20"/>
                </w:rPr>
                <w:t>2012 a</w:t>
              </w:r>
            </w:smartTag>
            <w:r w:rsidRPr="00DA101F" w:rsidR="00DA101F">
              <w:rPr>
                <w:rFonts w:ascii="Times New Roman" w:hAnsi="Times New Roman"/>
                <w:sz w:val="20"/>
                <w:szCs w:val="20"/>
              </w:rPr>
              <w:t xml:space="preserve"> do 28. februára kaž</w:t>
            </w:r>
            <w:r w:rsidR="00FE6853">
              <w:rPr>
                <w:rFonts w:ascii="Times New Roman" w:hAnsi="Times New Roman"/>
                <w:sz w:val="20"/>
                <w:szCs w:val="20"/>
              </w:rPr>
              <w:t>dého nasledujúceho roka každému p</w:t>
            </w:r>
            <w:r w:rsidRPr="00DA101F" w:rsidR="00DA101F">
              <w:rPr>
                <w:rFonts w:ascii="Times New Roman" w:hAnsi="Times New Roman"/>
                <w:sz w:val="20"/>
                <w:szCs w:val="20"/>
              </w:rPr>
              <w:t xml:space="preserve">revádzkovateľovi lietadla počet kvót pridelených tomuto prevádzkovateľovi lietadla na príslušný rok podľa odseku </w:t>
            </w:r>
            <w:smartTag w:uri="urn:schemas-microsoft-com:office:smarttags" w:element="metricconverter">
              <w:smartTagPr>
                <w:attr w:name="ProductID" w:val="3 a"/>
              </w:smartTagPr>
              <w:r w:rsidRPr="00DA101F" w:rsidR="00DA101F">
                <w:rPr>
                  <w:rFonts w:ascii="Times New Roman" w:hAnsi="Times New Roman"/>
                  <w:sz w:val="20"/>
                  <w:szCs w:val="20"/>
                </w:rPr>
                <w:t>3 a</w:t>
              </w:r>
            </w:smartTag>
            <w:r w:rsidRPr="00DA101F" w:rsidR="00DA101F">
              <w:rPr>
                <w:rFonts w:ascii="Times New Roman" w:hAnsi="Times New Roman"/>
                <w:sz w:val="20"/>
                <w:szCs w:val="20"/>
              </w:rPr>
              <w:t xml:space="preserve">  § 12 ods. 1 alebo § 14</w:t>
            </w:r>
            <w:r w:rsidR="00826296">
              <w:rPr>
                <w:rFonts w:ascii="Times New Roman" w:hAnsi="Times New Roman"/>
                <w:sz w:val="20"/>
                <w:szCs w:val="20"/>
              </w:rPr>
              <w:t>“</w:t>
            </w:r>
            <w:r w:rsidRPr="00DA101F" w:rsidR="00DA101F">
              <w:rPr>
                <w:rFonts w:ascii="Times New Roman" w:hAnsi="Times New Roman"/>
                <w:sz w:val="20"/>
                <w:szCs w:val="20"/>
              </w:rPr>
              <w:t>.</w:t>
            </w:r>
            <w:r w:rsidR="00826296">
              <w:rPr>
                <w:rFonts w:ascii="Times New Roman" w:hAnsi="Times New Roman"/>
                <w:sz w:val="20"/>
                <w:szCs w:val="20"/>
              </w:rPr>
              <w:t>“</w:t>
            </w: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P="00BE5A8F">
            <w:pPr>
              <w:tabs>
                <w:tab w:val="left" w:pos="0"/>
                <w:tab w:val="left" w:pos="87"/>
              </w:tabs>
              <w:autoSpaceDE w:val="0"/>
              <w:autoSpaceDN w:val="0"/>
              <w:bidi w:val="0"/>
              <w:adjustRightInd w:val="0"/>
              <w:jc w:val="center"/>
              <w:rPr>
                <w:rFonts w:ascii="Times New Roman" w:hAnsi="Times New Roman"/>
                <w:sz w:val="20"/>
                <w:szCs w:val="20"/>
              </w:rPr>
            </w:pPr>
          </w:p>
          <w:p w:rsidR="00FE6853" w:rsidP="00BE5A8F">
            <w:pPr>
              <w:tabs>
                <w:tab w:val="left" w:pos="0"/>
                <w:tab w:val="left" w:pos="87"/>
              </w:tabs>
              <w:autoSpaceDE w:val="0"/>
              <w:autoSpaceDN w:val="0"/>
              <w:bidi w:val="0"/>
              <w:adjustRightInd w:val="0"/>
              <w:jc w:val="center"/>
              <w:rPr>
                <w:rFonts w:ascii="Times New Roman" w:hAnsi="Times New Roman"/>
                <w:sz w:val="20"/>
                <w:szCs w:val="20"/>
              </w:rPr>
            </w:pPr>
          </w:p>
          <w:p w:rsidR="00FE6853" w:rsidRPr="001A260C" w:rsidP="00BE5A8F">
            <w:pPr>
              <w:tabs>
                <w:tab w:val="left" w:pos="0"/>
                <w:tab w:val="left" w:pos="87"/>
              </w:tabs>
              <w:autoSpaceDE w:val="0"/>
              <w:autoSpaceDN w:val="0"/>
              <w:bidi w:val="0"/>
              <w:adjustRightInd w:val="0"/>
              <w:jc w:val="center"/>
              <w:rPr>
                <w:rFonts w:ascii="Times New Roman" w:hAnsi="Times New Roman"/>
                <w:sz w:val="20"/>
                <w:szCs w:val="20"/>
              </w:rPr>
            </w:pPr>
            <w:r w:rsidRPr="001A260C">
              <w:rPr>
                <w:rFonts w:ascii="Times New Roman" w:hAnsi="Times New Roman"/>
                <w:sz w:val="20"/>
                <w:szCs w:val="20"/>
              </w:rPr>
              <w:t xml:space="preserve">„§ </w:t>
            </w:r>
            <w:r w:rsidR="00C041FC">
              <w:rPr>
                <w:rFonts w:ascii="Times New Roman" w:hAnsi="Times New Roman"/>
                <w:sz w:val="20"/>
                <w:szCs w:val="20"/>
              </w:rPr>
              <w:t>9e</w:t>
            </w:r>
          </w:p>
          <w:p w:rsidR="00FE6853" w:rsidRPr="001A260C" w:rsidP="00BE5A8F">
            <w:pPr>
              <w:tabs>
                <w:tab w:val="left" w:pos="0"/>
                <w:tab w:val="left" w:pos="87"/>
              </w:tabs>
              <w:autoSpaceDE w:val="0"/>
              <w:autoSpaceDN w:val="0"/>
              <w:bidi w:val="0"/>
              <w:adjustRightInd w:val="0"/>
              <w:jc w:val="center"/>
              <w:rPr>
                <w:rFonts w:ascii="Times New Roman" w:hAnsi="Times New Roman"/>
                <w:sz w:val="20"/>
                <w:szCs w:val="20"/>
              </w:rPr>
            </w:pPr>
            <w:r w:rsidRPr="001A260C">
              <w:rPr>
                <w:rFonts w:ascii="Times New Roman" w:hAnsi="Times New Roman"/>
                <w:sz w:val="20"/>
                <w:szCs w:val="20"/>
              </w:rPr>
              <w:t>Osobitná rezerva pre určitých prevádzkovateľov lietadiel</w:t>
            </w:r>
          </w:p>
          <w:p w:rsidR="00FE6853" w:rsidRPr="002F654E" w:rsidP="00BE5A8F">
            <w:pPr>
              <w:tabs>
                <w:tab w:val="left" w:pos="0"/>
                <w:tab w:val="left" w:pos="87"/>
              </w:tabs>
              <w:autoSpaceDE w:val="0"/>
              <w:autoSpaceDN w:val="0"/>
              <w:bidi w:val="0"/>
              <w:adjustRightInd w:val="0"/>
              <w:jc w:val="both"/>
              <w:rPr>
                <w:rFonts w:ascii="Times New Roman" w:hAnsi="Times New Roman"/>
                <w:color w:val="00B0F0"/>
                <w:sz w:val="20"/>
                <w:szCs w:val="20"/>
              </w:rPr>
            </w:pPr>
          </w:p>
          <w:p w:rsidR="002B1773">
            <w:pPr>
              <w:tabs>
                <w:tab w:val="left" w:pos="0"/>
                <w:tab w:val="left" w:pos="87"/>
              </w:tabs>
              <w:autoSpaceDE w:val="0"/>
              <w:autoSpaceDN w:val="0"/>
              <w:bidi w:val="0"/>
              <w:adjustRightInd w:val="0"/>
              <w:rPr>
                <w:rFonts w:ascii="Times New Roman" w:hAnsi="Times New Roman"/>
                <w:sz w:val="20"/>
                <w:szCs w:val="20"/>
              </w:rPr>
            </w:pPr>
            <w:r w:rsidRPr="00DA101F" w:rsidR="00DA101F">
              <w:rPr>
                <w:rFonts w:ascii="Times New Roman" w:hAnsi="Times New Roman"/>
                <w:sz w:val="20"/>
                <w:szCs w:val="20"/>
              </w:rPr>
              <w:t>(1) V každom období uvedenom v § 11 ods. 2 sa z celkového množstva kvót, ktoré má ministerstvo prideliť, vyčlenia 3 % na osobitnú rezervu pre prevádzkovateľov lietadiel</w:t>
            </w:r>
          </w:p>
          <w:p w:rsidR="002B1773">
            <w:pPr>
              <w:tabs>
                <w:tab w:val="left" w:pos="0"/>
                <w:tab w:val="left" w:pos="87"/>
              </w:tabs>
              <w:autoSpaceDE w:val="0"/>
              <w:autoSpaceDN w:val="0"/>
              <w:bidi w:val="0"/>
              <w:adjustRightInd w:val="0"/>
              <w:rPr>
                <w:rFonts w:ascii="Times New Roman" w:hAnsi="Times New Roman"/>
                <w:sz w:val="20"/>
                <w:szCs w:val="20"/>
              </w:rPr>
            </w:pPr>
            <w:r w:rsidRPr="00DA101F" w:rsidR="00DA101F">
              <w:rPr>
                <w:rFonts w:ascii="Times New Roman" w:hAnsi="Times New Roman"/>
                <w:sz w:val="20"/>
                <w:szCs w:val="20"/>
              </w:rPr>
              <w:t>a) ktorí začínajú s prevádzkou činností leteckej dopravy, ktoré spadajú do prílohy č. 1,   tabuľky D po sledovanom roku, za ktorý sa podľa § 11 ods. 1 predložili overené údaje o   tonokilometroch v súvislosti s obdobím uvedeným v § 11 ods. 2, alebo</w:t>
            </w:r>
          </w:p>
          <w:p w:rsidR="002B1773">
            <w:pPr>
              <w:tabs>
                <w:tab w:val="left" w:pos="0"/>
                <w:tab w:val="left" w:pos="87"/>
              </w:tabs>
              <w:autoSpaceDE w:val="0"/>
              <w:autoSpaceDN w:val="0"/>
              <w:bidi w:val="0"/>
              <w:adjustRightInd w:val="0"/>
              <w:rPr>
                <w:rFonts w:ascii="Times New Roman" w:hAnsi="Times New Roman"/>
                <w:sz w:val="20"/>
                <w:szCs w:val="20"/>
              </w:rPr>
            </w:pPr>
            <w:r w:rsidRPr="00DA101F" w:rsidR="00DA101F">
              <w:rPr>
                <w:rFonts w:ascii="Times New Roman" w:hAnsi="Times New Roman"/>
                <w:sz w:val="20"/>
                <w:szCs w:val="20"/>
              </w:rPr>
              <w:t xml:space="preserve">b) ktorých tonokilometre sa zvýšia v priemere o viac ako 18 % ročne v čase medzi sledovaným rokom, </w:t>
            </w:r>
            <w:r w:rsidR="00FE6853">
              <w:rPr>
                <w:rFonts w:ascii="Times New Roman" w:hAnsi="Times New Roman"/>
                <w:sz w:val="20"/>
                <w:szCs w:val="20"/>
              </w:rPr>
              <w:t> </w:t>
            </w:r>
            <w:r w:rsidRPr="00DA101F" w:rsidR="00DA101F">
              <w:rPr>
                <w:rFonts w:ascii="Times New Roman" w:hAnsi="Times New Roman"/>
                <w:sz w:val="20"/>
                <w:szCs w:val="20"/>
              </w:rPr>
              <w:t>za ktorý sa údaje o tonokilometroch predložili podľa § 13 ods. 1 v súvislosti s obdobím uvedeným v § 11 ods. 2, a</w:t>
            </w:r>
            <w:r w:rsidR="00FE6853">
              <w:rPr>
                <w:rFonts w:ascii="Times New Roman" w:hAnsi="Times New Roman"/>
                <w:sz w:val="20"/>
                <w:szCs w:val="20"/>
              </w:rPr>
              <w:t> </w:t>
            </w:r>
            <w:r w:rsidRPr="00DA101F" w:rsidR="00DA101F">
              <w:rPr>
                <w:rFonts w:ascii="Times New Roman" w:hAnsi="Times New Roman"/>
                <w:sz w:val="20"/>
                <w:szCs w:val="20"/>
              </w:rPr>
              <w:t>druhým kalendárnym rokom tohto obdobia, a ktorých činnosť nie je úplným ani čiastočným pokračovaním činností leteckej dopravy, ktoré predtým vykonával iný prevádzkovateľ lietadla.</w:t>
            </w:r>
          </w:p>
          <w:p w:rsidR="002B1773">
            <w:pPr>
              <w:tabs>
                <w:tab w:val="left" w:pos="0"/>
                <w:tab w:val="left" w:pos="87"/>
              </w:tabs>
              <w:autoSpaceDE w:val="0"/>
              <w:autoSpaceDN w:val="0"/>
              <w:bidi w:val="0"/>
              <w:adjustRightInd w:val="0"/>
              <w:rPr>
                <w:rFonts w:ascii="Times New Roman" w:hAnsi="Times New Roman"/>
                <w:sz w:val="20"/>
                <w:szCs w:val="20"/>
              </w:rPr>
            </w:pPr>
          </w:p>
          <w:p w:rsidR="002B1773">
            <w:pPr>
              <w:tabs>
                <w:tab w:val="left" w:pos="0"/>
                <w:tab w:val="left" w:pos="87"/>
              </w:tabs>
              <w:autoSpaceDE w:val="0"/>
              <w:autoSpaceDN w:val="0"/>
              <w:bidi w:val="0"/>
              <w:adjustRightInd w:val="0"/>
              <w:rPr>
                <w:rFonts w:ascii="Times New Roman" w:hAnsi="Times New Roman"/>
                <w:sz w:val="20"/>
                <w:szCs w:val="20"/>
              </w:rPr>
            </w:pPr>
            <w:r w:rsidR="00FE6853">
              <w:rPr>
                <w:rFonts w:ascii="Times New Roman" w:hAnsi="Times New Roman"/>
                <w:sz w:val="20"/>
                <w:szCs w:val="20"/>
              </w:rPr>
              <w:tab/>
              <w:tab/>
            </w:r>
            <w:r w:rsidRPr="00DA101F" w:rsidR="00DA101F">
              <w:rPr>
                <w:rFonts w:ascii="Times New Roman" w:hAnsi="Times New Roman"/>
                <w:sz w:val="20"/>
                <w:szCs w:val="20"/>
              </w:rPr>
              <w:t>(2) Prevádzkovateľ lietadla podľa odseku 1, môže požiadať o bezplatné pridelenie kvót z osobitnej rezervy prostredníctvom žiadosti, ktorú predloží ministerstvu.  Žiadosť sa predkladá do 30. júna tretieho roka obdobia uvedeného v § 11 ods. 2, na ktoré sa vzťahuje. Emisné kvóty pridelené prevádzkovateľovi lietadla podľa odseku 1 písm. b) nesmú presiahnuť 1 000 000 kvót.</w:t>
            </w:r>
          </w:p>
          <w:p w:rsidR="002B1773">
            <w:pPr>
              <w:tabs>
                <w:tab w:val="left" w:pos="0"/>
                <w:tab w:val="left" w:pos="87"/>
              </w:tabs>
              <w:autoSpaceDE w:val="0"/>
              <w:autoSpaceDN w:val="0"/>
              <w:bidi w:val="0"/>
              <w:adjustRightInd w:val="0"/>
              <w:rPr>
                <w:rFonts w:ascii="Times New Roman" w:hAnsi="Times New Roman"/>
                <w:color w:val="0000FF"/>
                <w:sz w:val="20"/>
                <w:szCs w:val="20"/>
              </w:rPr>
            </w:pPr>
          </w:p>
          <w:p w:rsidR="002B1773">
            <w:pPr>
              <w:tabs>
                <w:tab w:val="left" w:pos="0"/>
                <w:tab w:val="left" w:pos="87"/>
              </w:tabs>
              <w:autoSpaceDE w:val="0"/>
              <w:autoSpaceDN w:val="0"/>
              <w:bidi w:val="0"/>
              <w:adjustRightInd w:val="0"/>
              <w:rPr>
                <w:rFonts w:ascii="Times New Roman" w:hAnsi="Times New Roman"/>
                <w:sz w:val="20"/>
                <w:szCs w:val="20"/>
              </w:rPr>
            </w:pPr>
            <w:r w:rsidR="00FE6853">
              <w:rPr>
                <w:rFonts w:ascii="Times New Roman" w:hAnsi="Times New Roman"/>
                <w:color w:val="0000FF"/>
                <w:sz w:val="20"/>
                <w:szCs w:val="20"/>
              </w:rPr>
              <w:tab/>
              <w:tab/>
            </w:r>
            <w:r w:rsidRPr="00DA101F" w:rsidR="00DA101F">
              <w:rPr>
                <w:rFonts w:ascii="Times New Roman" w:hAnsi="Times New Roman"/>
                <w:sz w:val="20"/>
                <w:szCs w:val="20"/>
              </w:rPr>
              <w:t>(3) Žiadosť podľa odseku 2</w:t>
            </w:r>
          </w:p>
          <w:p w:rsidR="002B1773">
            <w:pPr>
              <w:tabs>
                <w:tab w:val="left" w:pos="0"/>
                <w:tab w:val="left" w:pos="87"/>
              </w:tabs>
              <w:autoSpaceDE w:val="0"/>
              <w:autoSpaceDN w:val="0"/>
              <w:bidi w:val="0"/>
              <w:adjustRightInd w:val="0"/>
              <w:rPr>
                <w:rFonts w:ascii="Times New Roman" w:hAnsi="Times New Roman"/>
                <w:sz w:val="20"/>
                <w:szCs w:val="20"/>
              </w:rPr>
            </w:pPr>
            <w:r w:rsidRPr="00DA101F" w:rsidR="00DA101F">
              <w:rPr>
                <w:rFonts w:ascii="Times New Roman" w:hAnsi="Times New Roman"/>
                <w:sz w:val="20"/>
                <w:szCs w:val="20"/>
              </w:rPr>
              <w:t>a) obsahuje overené údaje o tonokilometroch pre činnosti leteckej prevádzky uvedené v  prílohe č. 1, tabuľke D, ktoré vykonáva prevádzkovateľ lietadla v</w:t>
            </w:r>
            <w:r w:rsidR="00FE6853">
              <w:rPr>
                <w:rFonts w:ascii="Times New Roman" w:hAnsi="Times New Roman"/>
                <w:sz w:val="20"/>
                <w:szCs w:val="20"/>
              </w:rPr>
              <w:t> </w:t>
            </w:r>
            <w:r w:rsidRPr="00DA101F" w:rsidR="00DA101F">
              <w:rPr>
                <w:rFonts w:ascii="Times New Roman" w:hAnsi="Times New Roman"/>
                <w:sz w:val="20"/>
                <w:szCs w:val="20"/>
              </w:rPr>
              <w:t>druhom kalendárnom   roku obdobia uvedeného v § 11 ods. 2, na ktoré sa žiadosť vzťahuje,</w:t>
            </w:r>
          </w:p>
          <w:p w:rsidR="002B1773">
            <w:pPr>
              <w:tabs>
                <w:tab w:val="left" w:pos="0"/>
                <w:tab w:val="left" w:pos="87"/>
                <w:tab w:val="left" w:pos="360"/>
              </w:tabs>
              <w:autoSpaceDE w:val="0"/>
              <w:autoSpaceDN w:val="0"/>
              <w:bidi w:val="0"/>
              <w:adjustRightInd w:val="0"/>
              <w:rPr>
                <w:rFonts w:ascii="Times New Roman" w:hAnsi="Times New Roman"/>
                <w:sz w:val="20"/>
                <w:szCs w:val="20"/>
              </w:rPr>
            </w:pPr>
            <w:r w:rsidRPr="00DA101F" w:rsidR="00DA101F">
              <w:rPr>
                <w:rFonts w:ascii="Times New Roman" w:hAnsi="Times New Roman"/>
                <w:sz w:val="20"/>
                <w:szCs w:val="20"/>
              </w:rPr>
              <w:t>b) obsahuje v</w:t>
            </w:r>
            <w:r w:rsidR="00FE6853">
              <w:rPr>
                <w:rFonts w:ascii="Times New Roman" w:hAnsi="Times New Roman"/>
                <w:sz w:val="20"/>
                <w:szCs w:val="20"/>
              </w:rPr>
              <w:t> </w:t>
            </w:r>
            <w:r w:rsidRPr="00DA101F" w:rsidR="00DA101F">
              <w:rPr>
                <w:rFonts w:ascii="Times New Roman" w:hAnsi="Times New Roman"/>
                <w:sz w:val="20"/>
                <w:szCs w:val="20"/>
              </w:rPr>
              <w:t>prílohe k</w:t>
            </w:r>
            <w:r w:rsidR="00FE6853">
              <w:rPr>
                <w:rFonts w:ascii="Times New Roman" w:hAnsi="Times New Roman"/>
                <w:sz w:val="20"/>
                <w:szCs w:val="20"/>
              </w:rPr>
              <w:t> </w:t>
            </w:r>
            <w:r w:rsidRPr="00DA101F" w:rsidR="00DA101F">
              <w:rPr>
                <w:rFonts w:ascii="Times New Roman" w:hAnsi="Times New Roman"/>
                <w:sz w:val="20"/>
                <w:szCs w:val="20"/>
              </w:rPr>
              <w:t xml:space="preserve">žiadosti dokumenty preukazujúce, že kritériá oprávnenosti podľa  odseku 1 boli splnené, </w:t>
            </w:r>
          </w:p>
          <w:p w:rsidR="002B1773">
            <w:pPr>
              <w:tabs>
                <w:tab w:val="left" w:pos="0"/>
                <w:tab w:val="left" w:pos="87"/>
              </w:tabs>
              <w:autoSpaceDE w:val="0"/>
              <w:autoSpaceDN w:val="0"/>
              <w:bidi w:val="0"/>
              <w:adjustRightInd w:val="0"/>
              <w:rPr>
                <w:rFonts w:ascii="Times New Roman" w:hAnsi="Times New Roman"/>
                <w:sz w:val="20"/>
                <w:szCs w:val="20"/>
              </w:rPr>
            </w:pPr>
            <w:r w:rsidRPr="00DA101F" w:rsidR="00DA101F">
              <w:rPr>
                <w:rFonts w:ascii="Times New Roman" w:hAnsi="Times New Roman"/>
                <w:sz w:val="20"/>
                <w:szCs w:val="20"/>
              </w:rPr>
              <w:t xml:space="preserve">c)  ak ide o prevádzkovateľov lietadla podľa odseku 1 písm. b), obsahuje aj údaje o </w:t>
            </w:r>
          </w:p>
          <w:p w:rsidR="002B1773">
            <w:pPr>
              <w:tabs>
                <w:tab w:val="left" w:pos="0"/>
                <w:tab w:val="left" w:pos="87"/>
              </w:tabs>
              <w:autoSpaceDE w:val="0"/>
              <w:autoSpaceDN w:val="0"/>
              <w:bidi w:val="0"/>
              <w:adjustRightInd w:val="0"/>
              <w:rPr>
                <w:rFonts w:ascii="Times New Roman" w:hAnsi="Times New Roman"/>
                <w:sz w:val="20"/>
                <w:szCs w:val="20"/>
              </w:rPr>
            </w:pPr>
            <w:r w:rsidRPr="00DA101F" w:rsidR="00DA101F">
              <w:rPr>
                <w:rFonts w:ascii="Times New Roman" w:hAnsi="Times New Roman"/>
                <w:sz w:val="20"/>
                <w:szCs w:val="20"/>
              </w:rPr>
              <w:t xml:space="preserve">     1. percentuálnom náraste tonokilometrov, ktorý dosiahol prevádzkovateľ lietadla v čase medzi sledovaným rokom, za ktorý sa údaje o tonokilometroch predložili podľa §</w:t>
            </w:r>
            <w:r w:rsidR="00FE6853">
              <w:rPr>
                <w:rFonts w:ascii="Times New Roman" w:hAnsi="Times New Roman"/>
                <w:sz w:val="20"/>
                <w:szCs w:val="20"/>
              </w:rPr>
              <w:t> </w:t>
            </w:r>
            <w:r w:rsidRPr="00DA101F" w:rsidR="00DA101F">
              <w:rPr>
                <w:rFonts w:ascii="Times New Roman" w:hAnsi="Times New Roman"/>
                <w:sz w:val="20"/>
                <w:szCs w:val="20"/>
              </w:rPr>
              <w:t xml:space="preserve">13 ods. 1 v súvislosti s obdobím uvedeným v § 11 ods. </w:t>
            </w:r>
            <w:smartTag w:uri="urn:schemas-microsoft-com:office:smarttags" w:element="metricconverter">
              <w:smartTagPr>
                <w:attr w:name="ProductID" w:val="2, a"/>
              </w:smartTagPr>
              <w:r w:rsidRPr="00DA101F" w:rsidR="00DA101F">
                <w:rPr>
                  <w:rFonts w:ascii="Times New Roman" w:hAnsi="Times New Roman"/>
                  <w:sz w:val="20"/>
                  <w:szCs w:val="20"/>
                </w:rPr>
                <w:t>2, a</w:t>
              </w:r>
            </w:smartTag>
            <w:r w:rsidRPr="00DA101F" w:rsidR="00DA101F">
              <w:rPr>
                <w:rFonts w:ascii="Times New Roman" w:hAnsi="Times New Roman"/>
                <w:sz w:val="20"/>
                <w:szCs w:val="20"/>
              </w:rPr>
              <w:t xml:space="preserve"> druhým kalendárnym rokom  tohto obdobia,</w:t>
            </w:r>
          </w:p>
          <w:p w:rsidR="002B1773">
            <w:pPr>
              <w:tabs>
                <w:tab w:val="left" w:pos="0"/>
                <w:tab w:val="left" w:pos="87"/>
              </w:tabs>
              <w:autoSpaceDE w:val="0"/>
              <w:autoSpaceDN w:val="0"/>
              <w:bidi w:val="0"/>
              <w:adjustRightInd w:val="0"/>
              <w:rPr>
                <w:rFonts w:ascii="Times New Roman" w:hAnsi="Times New Roman"/>
                <w:sz w:val="20"/>
                <w:szCs w:val="20"/>
              </w:rPr>
            </w:pPr>
            <w:r w:rsidR="00FE6853">
              <w:rPr>
                <w:rFonts w:ascii="Times New Roman" w:hAnsi="Times New Roman"/>
                <w:sz w:val="20"/>
                <w:szCs w:val="20"/>
              </w:rPr>
              <w:tab/>
            </w:r>
            <w:r w:rsidRPr="00DA101F" w:rsidR="00DA101F">
              <w:rPr>
                <w:rFonts w:ascii="Times New Roman" w:hAnsi="Times New Roman"/>
                <w:sz w:val="20"/>
                <w:szCs w:val="20"/>
              </w:rPr>
              <w:t>2. absolútnom náraste tonokilometrov, ktorý dosiahol prevádzkovateľ lietadla v čase medzi  sledovaným rokom, za ktorý sa údaje o tonokilometroch predložili podľa §</w:t>
            </w:r>
            <w:r w:rsidR="00FE6853">
              <w:rPr>
                <w:rFonts w:ascii="Times New Roman" w:hAnsi="Times New Roman"/>
                <w:sz w:val="20"/>
                <w:szCs w:val="20"/>
              </w:rPr>
              <w:t> </w:t>
            </w:r>
            <w:r w:rsidRPr="00DA101F" w:rsidR="00DA101F">
              <w:rPr>
                <w:rFonts w:ascii="Times New Roman" w:hAnsi="Times New Roman"/>
                <w:sz w:val="20"/>
                <w:szCs w:val="20"/>
              </w:rPr>
              <w:t xml:space="preserve">13 ods. 1 v súvislosti s obdobím uvedeným v § 11 ods. </w:t>
            </w:r>
            <w:smartTag w:uri="urn:schemas-microsoft-com:office:smarttags" w:element="metricconverter">
              <w:smartTagPr>
                <w:attr w:name="ProductID" w:val="2, a"/>
              </w:smartTagPr>
              <w:r w:rsidRPr="00DA101F" w:rsidR="00DA101F">
                <w:rPr>
                  <w:rFonts w:ascii="Times New Roman" w:hAnsi="Times New Roman"/>
                  <w:sz w:val="20"/>
                  <w:szCs w:val="20"/>
                </w:rPr>
                <w:t>2, a</w:t>
              </w:r>
            </w:smartTag>
            <w:r w:rsidRPr="00DA101F" w:rsidR="00DA101F">
              <w:rPr>
                <w:rFonts w:ascii="Times New Roman" w:hAnsi="Times New Roman"/>
                <w:sz w:val="20"/>
                <w:szCs w:val="20"/>
              </w:rPr>
              <w:t xml:space="preserve"> druhým kalendárnym rokom tohto obdobia,</w:t>
            </w:r>
          </w:p>
          <w:p w:rsidR="002B1773">
            <w:pPr>
              <w:tabs>
                <w:tab w:val="left" w:pos="0"/>
                <w:tab w:val="left" w:pos="87"/>
              </w:tabs>
              <w:autoSpaceDE w:val="0"/>
              <w:autoSpaceDN w:val="0"/>
              <w:bidi w:val="0"/>
              <w:adjustRightInd w:val="0"/>
              <w:rPr>
                <w:rFonts w:ascii="Times New Roman" w:hAnsi="Times New Roman"/>
                <w:sz w:val="20"/>
                <w:szCs w:val="20"/>
              </w:rPr>
            </w:pPr>
            <w:r w:rsidR="00FE6853">
              <w:rPr>
                <w:rFonts w:ascii="Times New Roman" w:hAnsi="Times New Roman"/>
                <w:sz w:val="20"/>
                <w:szCs w:val="20"/>
              </w:rPr>
              <w:tab/>
            </w:r>
            <w:r w:rsidRPr="00DA101F" w:rsidR="00DA101F">
              <w:rPr>
                <w:rFonts w:ascii="Times New Roman" w:hAnsi="Times New Roman"/>
                <w:sz w:val="20"/>
                <w:szCs w:val="20"/>
              </w:rPr>
              <w:t>3. absolútnom náraste tonokilometrov, ktorý dosiahol prevádzkovateľ lietadla v čase medzi sledovaným rokom, za ktorý sa údaje o tonokilometroch predložili podľa §</w:t>
            </w:r>
            <w:r w:rsidR="00FE6853">
              <w:rPr>
                <w:rFonts w:ascii="Times New Roman" w:hAnsi="Times New Roman"/>
                <w:sz w:val="20"/>
                <w:szCs w:val="20"/>
              </w:rPr>
              <w:t> </w:t>
            </w:r>
            <w:r w:rsidRPr="00DA101F" w:rsidR="00DA101F">
              <w:rPr>
                <w:rFonts w:ascii="Times New Roman" w:hAnsi="Times New Roman"/>
                <w:sz w:val="20"/>
                <w:szCs w:val="20"/>
              </w:rPr>
              <w:t xml:space="preserve">13 ods. 1 v súvislosti s obdobím uvedeným v § 11 ods. </w:t>
            </w:r>
            <w:smartTag w:uri="urn:schemas-microsoft-com:office:smarttags" w:element="metricconverter">
              <w:smartTagPr>
                <w:attr w:name="ProductID" w:val="2, a"/>
              </w:smartTagPr>
              <w:r w:rsidRPr="00DA101F" w:rsidR="00DA101F">
                <w:rPr>
                  <w:rFonts w:ascii="Times New Roman" w:hAnsi="Times New Roman"/>
                  <w:sz w:val="20"/>
                  <w:szCs w:val="20"/>
                </w:rPr>
                <w:t>2, a</w:t>
              </w:r>
            </w:smartTag>
            <w:r w:rsidRPr="00DA101F" w:rsidR="00DA101F">
              <w:rPr>
                <w:rFonts w:ascii="Times New Roman" w:hAnsi="Times New Roman"/>
                <w:sz w:val="20"/>
                <w:szCs w:val="20"/>
              </w:rPr>
              <w:t xml:space="preserve"> druhým kalendárnym rokom tohto  obdobia a ktorý presahuje percento uvedené v odseku 1 písm. b).</w:t>
            </w:r>
          </w:p>
          <w:p w:rsidR="002B1773">
            <w:pPr>
              <w:tabs>
                <w:tab w:val="left" w:pos="0"/>
                <w:tab w:val="left" w:pos="87"/>
              </w:tabs>
              <w:autoSpaceDE w:val="0"/>
              <w:autoSpaceDN w:val="0"/>
              <w:bidi w:val="0"/>
              <w:adjustRightInd w:val="0"/>
              <w:rPr>
                <w:rFonts w:ascii="Times New Roman" w:hAnsi="Times New Roman"/>
                <w:sz w:val="20"/>
                <w:szCs w:val="20"/>
              </w:rPr>
            </w:pPr>
          </w:p>
          <w:p w:rsidR="002B1773">
            <w:pPr>
              <w:tabs>
                <w:tab w:val="left" w:pos="0"/>
                <w:tab w:val="left" w:pos="87"/>
              </w:tabs>
              <w:autoSpaceDE w:val="0"/>
              <w:autoSpaceDN w:val="0"/>
              <w:bidi w:val="0"/>
              <w:adjustRightInd w:val="0"/>
              <w:rPr>
                <w:rFonts w:ascii="Times New Roman" w:hAnsi="Times New Roman"/>
                <w:sz w:val="20"/>
                <w:szCs w:val="20"/>
              </w:rPr>
            </w:pPr>
            <w:r w:rsidR="00FE6853">
              <w:rPr>
                <w:rFonts w:ascii="Times New Roman" w:hAnsi="Times New Roman"/>
                <w:sz w:val="20"/>
                <w:szCs w:val="20"/>
              </w:rPr>
              <w:tab/>
              <w:tab/>
            </w:r>
            <w:r w:rsidRPr="00DA101F" w:rsidR="00DA101F">
              <w:rPr>
                <w:rFonts w:ascii="Times New Roman" w:hAnsi="Times New Roman"/>
                <w:sz w:val="20"/>
                <w:szCs w:val="20"/>
              </w:rPr>
              <w:t>(4) Ministerstvo predloží Komisii žiadosti, ktoré mu boli predložené podľa odseku 2, najneskôr do šiestich mesiacov od konečného termínu na predloženie žiadosti.</w:t>
            </w:r>
          </w:p>
          <w:p w:rsidR="002B1773">
            <w:pPr>
              <w:tabs>
                <w:tab w:val="left" w:pos="0"/>
                <w:tab w:val="left" w:pos="87"/>
              </w:tabs>
              <w:autoSpaceDE w:val="0"/>
              <w:autoSpaceDN w:val="0"/>
              <w:bidi w:val="0"/>
              <w:adjustRightInd w:val="0"/>
              <w:rPr>
                <w:rFonts w:ascii="Times New Roman" w:hAnsi="Times New Roman"/>
                <w:sz w:val="20"/>
                <w:szCs w:val="20"/>
              </w:rPr>
            </w:pPr>
          </w:p>
          <w:p w:rsidR="002B1773">
            <w:pPr>
              <w:tabs>
                <w:tab w:val="left" w:pos="0"/>
                <w:tab w:val="left" w:pos="87"/>
              </w:tabs>
              <w:autoSpaceDE w:val="0"/>
              <w:autoSpaceDN w:val="0"/>
              <w:bidi w:val="0"/>
              <w:adjustRightInd w:val="0"/>
              <w:rPr>
                <w:rFonts w:ascii="Times New Roman" w:hAnsi="Times New Roman"/>
                <w:sz w:val="20"/>
                <w:szCs w:val="20"/>
              </w:rPr>
            </w:pPr>
            <w:r w:rsidR="00FE6853">
              <w:rPr>
                <w:rFonts w:ascii="Times New Roman" w:hAnsi="Times New Roman"/>
                <w:sz w:val="20"/>
                <w:szCs w:val="20"/>
              </w:rPr>
              <w:tab/>
              <w:tab/>
            </w:r>
            <w:r w:rsidRPr="00DA101F" w:rsidR="00DA101F">
              <w:rPr>
                <w:rFonts w:ascii="Times New Roman" w:hAnsi="Times New Roman"/>
                <w:sz w:val="20"/>
                <w:szCs w:val="20"/>
              </w:rPr>
              <w:t>(5) Do troch mesiacov  od prijatia rozhodnutia Komisiou ministerstvo vypočíta a</w:t>
            </w:r>
            <w:r w:rsidR="00FE6853">
              <w:rPr>
                <w:rFonts w:ascii="Times New Roman" w:hAnsi="Times New Roman"/>
                <w:sz w:val="20"/>
                <w:szCs w:val="20"/>
              </w:rPr>
              <w:t> </w:t>
            </w:r>
            <w:r w:rsidRPr="00DA101F" w:rsidR="00DA101F">
              <w:rPr>
                <w:rFonts w:ascii="Times New Roman" w:hAnsi="Times New Roman"/>
                <w:sz w:val="20"/>
                <w:szCs w:val="20"/>
              </w:rPr>
              <w:t>uverejní na svojom webovom sídle</w:t>
            </w:r>
          </w:p>
          <w:p w:rsidR="002B1773">
            <w:pPr>
              <w:tabs>
                <w:tab w:val="left" w:pos="0"/>
                <w:tab w:val="left" w:pos="87"/>
              </w:tabs>
              <w:autoSpaceDE w:val="0"/>
              <w:autoSpaceDN w:val="0"/>
              <w:bidi w:val="0"/>
              <w:adjustRightInd w:val="0"/>
              <w:rPr>
                <w:rFonts w:ascii="Times New Roman" w:hAnsi="Times New Roman"/>
                <w:sz w:val="20"/>
                <w:szCs w:val="20"/>
              </w:rPr>
            </w:pPr>
            <w:r w:rsidRPr="00DA101F" w:rsidR="00DA101F">
              <w:rPr>
                <w:rFonts w:ascii="Times New Roman" w:hAnsi="Times New Roman"/>
                <w:sz w:val="20"/>
                <w:szCs w:val="20"/>
              </w:rPr>
              <w:t>a) pridelenie kvót z osobitnej rezervy pre každého prevádzkovateľa lietadla, ktorého žiadosť predložilo Komisii podľa odseku 4; toto pridelenie sa vypočíta tak, že sa referenčná hodnota stanovená Komisiou vynásobí</w:t>
            </w:r>
          </w:p>
          <w:p w:rsidR="002B1773">
            <w:pPr>
              <w:tabs>
                <w:tab w:val="left" w:pos="0"/>
                <w:tab w:val="left" w:pos="87"/>
              </w:tabs>
              <w:autoSpaceDE w:val="0"/>
              <w:autoSpaceDN w:val="0"/>
              <w:bidi w:val="0"/>
              <w:adjustRightInd w:val="0"/>
              <w:rPr>
                <w:rFonts w:ascii="Times New Roman" w:hAnsi="Times New Roman"/>
                <w:sz w:val="20"/>
                <w:szCs w:val="20"/>
              </w:rPr>
            </w:pPr>
            <w:r w:rsidRPr="00DA101F" w:rsidR="00DA101F">
              <w:rPr>
                <w:rFonts w:ascii="Times New Roman" w:hAnsi="Times New Roman"/>
                <w:sz w:val="20"/>
                <w:szCs w:val="20"/>
              </w:rPr>
              <w:t xml:space="preserve">    1. </w:t>
            </w:r>
            <w:r w:rsidR="00FE6853">
              <w:rPr>
                <w:rFonts w:ascii="Times New Roman" w:hAnsi="Times New Roman"/>
                <w:sz w:val="20"/>
                <w:szCs w:val="20"/>
              </w:rPr>
              <w:t> </w:t>
            </w:r>
            <w:r w:rsidRPr="00DA101F" w:rsidR="00DA101F">
              <w:rPr>
                <w:rFonts w:ascii="Times New Roman" w:hAnsi="Times New Roman"/>
                <w:sz w:val="20"/>
                <w:szCs w:val="20"/>
              </w:rPr>
              <w:t xml:space="preserve">ak ide o prevádzkovateľa lietadla podľa odseku 1 písm. a) tonokilometrami zahrnutými </w:t>
            </w:r>
            <w:r w:rsidR="00FE6853">
              <w:rPr>
                <w:rFonts w:ascii="Times New Roman" w:hAnsi="Times New Roman"/>
                <w:sz w:val="20"/>
                <w:szCs w:val="20"/>
              </w:rPr>
              <w:t>do</w:t>
            </w:r>
            <w:r w:rsidRPr="00DA101F" w:rsidR="00DA101F">
              <w:rPr>
                <w:rFonts w:ascii="Times New Roman" w:hAnsi="Times New Roman"/>
                <w:sz w:val="20"/>
                <w:szCs w:val="20"/>
              </w:rPr>
              <w:t xml:space="preserve"> žiadosti predloženej Komisii podľa odseku 3 písm. a) a odseku 4,</w:t>
            </w:r>
          </w:p>
          <w:p w:rsidR="002B1773">
            <w:pPr>
              <w:tabs>
                <w:tab w:val="left" w:pos="0"/>
                <w:tab w:val="left" w:pos="87"/>
              </w:tabs>
              <w:autoSpaceDE w:val="0"/>
              <w:autoSpaceDN w:val="0"/>
              <w:bidi w:val="0"/>
              <w:adjustRightInd w:val="0"/>
              <w:rPr>
                <w:rFonts w:ascii="Times New Roman" w:hAnsi="Times New Roman"/>
                <w:sz w:val="20"/>
                <w:szCs w:val="20"/>
              </w:rPr>
            </w:pPr>
            <w:r w:rsidRPr="00DA101F" w:rsidR="00DA101F">
              <w:rPr>
                <w:rFonts w:ascii="Times New Roman" w:hAnsi="Times New Roman"/>
                <w:sz w:val="20"/>
                <w:szCs w:val="20"/>
              </w:rPr>
              <w:t xml:space="preserve">    2. </w:t>
            </w:r>
            <w:r w:rsidR="00FE6853">
              <w:rPr>
                <w:rFonts w:ascii="Times New Roman" w:hAnsi="Times New Roman"/>
                <w:sz w:val="20"/>
                <w:szCs w:val="20"/>
              </w:rPr>
              <w:t> </w:t>
            </w:r>
            <w:r w:rsidRPr="00DA101F" w:rsidR="00DA101F">
              <w:rPr>
                <w:rFonts w:ascii="Times New Roman" w:hAnsi="Times New Roman"/>
                <w:sz w:val="20"/>
                <w:szCs w:val="20"/>
              </w:rPr>
              <w:t>ak  ide  o  prevádzkovateľa  lietadla   podľa 1 písm. b) absolútnym nárastom  tonokilometrov, ktorý presahuje percento uvedené v odseku 1  písm. b) a ktoré sú  zahrnuté do žiadosti predloženej Komisii podľa ods</w:t>
            </w:r>
            <w:r w:rsidR="00FE6853">
              <w:rPr>
                <w:rFonts w:ascii="Times New Roman" w:hAnsi="Times New Roman"/>
                <w:sz w:val="20"/>
                <w:szCs w:val="20"/>
              </w:rPr>
              <w:t xml:space="preserve">eku 3 písm. c) tretieho bodu a </w:t>
            </w:r>
            <w:r w:rsidRPr="00DA101F" w:rsidR="00DA101F">
              <w:rPr>
                <w:rFonts w:ascii="Times New Roman" w:hAnsi="Times New Roman"/>
                <w:sz w:val="20"/>
                <w:szCs w:val="20"/>
              </w:rPr>
              <w:t xml:space="preserve">odseku </w:t>
            </w:r>
            <w:smartTag w:uri="urn:schemas-microsoft-com:office:smarttags" w:element="metricconverter">
              <w:smartTagPr>
                <w:attr w:name="ProductID" w:val="4 a"/>
              </w:smartTagPr>
              <w:r w:rsidRPr="00DA101F" w:rsidR="00DA101F">
                <w:rPr>
                  <w:rFonts w:ascii="Times New Roman" w:hAnsi="Times New Roman"/>
                  <w:sz w:val="20"/>
                  <w:szCs w:val="20"/>
                </w:rPr>
                <w:t>4 a</w:t>
              </w:r>
            </w:smartTag>
            <w:r w:rsidRPr="00DA101F" w:rsidR="00DA101F">
              <w:rPr>
                <w:rFonts w:ascii="Times New Roman" w:hAnsi="Times New Roman"/>
                <w:sz w:val="20"/>
                <w:szCs w:val="20"/>
              </w:rPr>
              <w:t>,</w:t>
            </w:r>
          </w:p>
          <w:p w:rsidR="002B1773">
            <w:pPr>
              <w:tabs>
                <w:tab w:val="left" w:pos="0"/>
                <w:tab w:val="left" w:pos="87"/>
              </w:tabs>
              <w:autoSpaceDE w:val="0"/>
              <w:autoSpaceDN w:val="0"/>
              <w:bidi w:val="0"/>
              <w:adjustRightInd w:val="0"/>
              <w:rPr>
                <w:rFonts w:ascii="Times New Roman" w:hAnsi="Times New Roman"/>
                <w:sz w:val="20"/>
                <w:szCs w:val="20"/>
              </w:rPr>
            </w:pPr>
            <w:r w:rsidRPr="00DA101F" w:rsidR="00DA101F">
              <w:rPr>
                <w:rFonts w:ascii="Times New Roman" w:hAnsi="Times New Roman"/>
                <w:sz w:val="20"/>
                <w:szCs w:val="20"/>
              </w:rPr>
              <w:t>b) pridelenie kvót každému prevádzkovateľovi lietadla na každý rok, ktoré sa určí tak, že prídel kvót podľa písmena a) sa vydelí počtom celých kalendárnych rokov, ktoré ostávajú v období uvedenom v § 11 ods. 2, na ktoré sa pridelenie vzťahuje.</w:t>
            </w:r>
          </w:p>
          <w:p w:rsidR="002B1773">
            <w:pPr>
              <w:tabs>
                <w:tab w:val="left" w:pos="0"/>
                <w:tab w:val="left" w:pos="87"/>
              </w:tabs>
              <w:autoSpaceDE w:val="0"/>
              <w:autoSpaceDN w:val="0"/>
              <w:bidi w:val="0"/>
              <w:adjustRightInd w:val="0"/>
              <w:rPr>
                <w:rFonts w:ascii="Times New Roman" w:hAnsi="Times New Roman"/>
                <w:sz w:val="20"/>
                <w:szCs w:val="20"/>
              </w:rPr>
            </w:pPr>
          </w:p>
          <w:p w:rsidR="002B1773">
            <w:pPr>
              <w:tabs>
                <w:tab w:val="left" w:pos="0"/>
                <w:tab w:val="left" w:pos="87"/>
              </w:tabs>
              <w:autoSpaceDE w:val="0"/>
              <w:autoSpaceDN w:val="0"/>
              <w:bidi w:val="0"/>
              <w:adjustRightInd w:val="0"/>
              <w:rPr>
                <w:rFonts w:ascii="Times New Roman" w:hAnsi="Times New Roman"/>
                <w:sz w:val="20"/>
                <w:szCs w:val="20"/>
              </w:rPr>
            </w:pPr>
            <w:r w:rsidR="00FE6853">
              <w:rPr>
                <w:rFonts w:ascii="Times New Roman" w:hAnsi="Times New Roman"/>
                <w:sz w:val="20"/>
                <w:szCs w:val="20"/>
              </w:rPr>
              <w:tab/>
              <w:tab/>
            </w:r>
            <w:r w:rsidRPr="00DA101F" w:rsidR="00DA101F">
              <w:rPr>
                <w:rFonts w:ascii="Times New Roman" w:hAnsi="Times New Roman"/>
                <w:sz w:val="20"/>
                <w:szCs w:val="20"/>
              </w:rPr>
              <w:t>(6) Ministerstvo so všetkými nepridelenými kvótami v osobitnej rezerve obchoduje formou dražby.</w:t>
            </w:r>
            <w:r>
              <w:rPr>
                <w:rStyle w:val="FootnoteReference"/>
                <w:rFonts w:ascii="Times New Roman" w:hAnsi="Times New Roman"/>
                <w:sz w:val="20"/>
                <w:szCs w:val="20"/>
                <w:rtl w:val="0"/>
              </w:rPr>
              <w:footnoteReference w:customMarkFollows="1" w:id="2"/>
              <w:t xml:space="preserve">1</w:t>
            </w:r>
            <w:r w:rsidRPr="00DA101F" w:rsidR="00DA101F">
              <w:rPr>
                <w:rStyle w:val="FootnoteReference"/>
                <w:rFonts w:ascii="Times New Roman" w:hAnsi="Times New Roman"/>
                <w:sz w:val="20"/>
                <w:szCs w:val="20"/>
              </w:rPr>
              <w:t>0</w:t>
            </w:r>
            <w:r w:rsidRPr="00DA101F" w:rsidR="00DA101F">
              <w:rPr>
                <w:rFonts w:ascii="Times New Roman" w:hAnsi="Times New Roman"/>
                <w:sz w:val="20"/>
                <w:szCs w:val="20"/>
              </w:rPr>
              <w:t>)</w:t>
            </w:r>
            <w:r w:rsidR="00C41A03">
              <w:rPr>
                <w:rFonts w:ascii="Times New Roman" w:hAnsi="Times New Roman"/>
                <w:sz w:val="20"/>
                <w:szCs w:val="20"/>
              </w:rPr>
              <w:t>“</w:t>
            </w:r>
          </w:p>
          <w:p w:rsidR="00FE6853" w:rsidRPr="0013738E" w:rsidP="002F654E">
            <w:pPr>
              <w:autoSpaceDE w:val="0"/>
              <w:autoSpaceDN w:val="0"/>
              <w:bidi w:val="0"/>
              <w:adjustRightInd w:val="0"/>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6A378D">
            <w:pPr>
              <w:autoSpaceDE w:val="0"/>
              <w:autoSpaceDN w:val="0"/>
              <w:bidi w:val="0"/>
              <w:adjustRightInd w:val="0"/>
              <w:rPr>
                <w:rFonts w:ascii="Times New Roman" w:hAnsi="Times New Roman"/>
                <w:sz w:val="20"/>
                <w:szCs w:val="20"/>
              </w:rPr>
            </w:pPr>
          </w:p>
          <w:p w:rsidR="00FE6853" w:rsidRPr="001A260C" w:rsidP="000D0E6E">
            <w:pPr>
              <w:autoSpaceDE w:val="0"/>
              <w:autoSpaceDN w:val="0"/>
              <w:bidi w:val="0"/>
              <w:adjustRightInd w:val="0"/>
              <w:rPr>
                <w:rFonts w:ascii="Times New Roman" w:hAnsi="Times New Roman"/>
                <w:sz w:val="20"/>
                <w:szCs w:val="20"/>
              </w:rPr>
            </w:pPr>
          </w:p>
          <w:p w:rsidR="00FE6853" w:rsidRPr="001A260C" w:rsidP="002A1A65">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P="00DE76AB">
            <w:pPr>
              <w:autoSpaceDE w:val="0"/>
              <w:autoSpaceDN w:val="0"/>
              <w:bidi w:val="0"/>
              <w:adjustRightInd w:val="0"/>
              <w:jc w:val="center"/>
              <w:rPr>
                <w:rFonts w:ascii="Times New Roman" w:hAnsi="Times New Roman"/>
                <w:sz w:val="20"/>
                <w:szCs w:val="20"/>
              </w:rPr>
            </w:pPr>
          </w:p>
          <w:p w:rsidR="00FE6853" w:rsidP="00DE76AB">
            <w:pPr>
              <w:autoSpaceDE w:val="0"/>
              <w:autoSpaceDN w:val="0"/>
              <w:bidi w:val="0"/>
              <w:adjustRightInd w:val="0"/>
              <w:jc w:val="center"/>
              <w:rPr>
                <w:rFonts w:ascii="Times New Roman" w:hAnsi="Times New Roman"/>
                <w:sz w:val="20"/>
                <w:szCs w:val="20"/>
              </w:rPr>
            </w:pPr>
          </w:p>
          <w:p w:rsidR="00FE6853" w:rsidP="00DE76AB">
            <w:pPr>
              <w:autoSpaceDE w:val="0"/>
              <w:autoSpaceDN w:val="0"/>
              <w:bidi w:val="0"/>
              <w:adjustRightInd w:val="0"/>
              <w:jc w:val="center"/>
              <w:rPr>
                <w:rFonts w:ascii="Times New Roman" w:hAnsi="Times New Roman"/>
                <w:sz w:val="20"/>
                <w:szCs w:val="20"/>
              </w:rPr>
            </w:pPr>
          </w:p>
          <w:p w:rsidR="00FE6853" w:rsidRPr="001A260C" w:rsidP="00DE76AB">
            <w:pPr>
              <w:autoSpaceDE w:val="0"/>
              <w:autoSpaceDN w:val="0"/>
              <w:bidi w:val="0"/>
              <w:adjustRightInd w:val="0"/>
              <w:jc w:val="center"/>
              <w:rPr>
                <w:rFonts w:ascii="Times New Roman" w:hAnsi="Times New Roman"/>
                <w:sz w:val="20"/>
                <w:szCs w:val="20"/>
              </w:rPr>
            </w:pPr>
          </w:p>
          <w:p w:rsidR="00FE6853" w:rsidRPr="0064422F" w:rsidP="00DE76AB">
            <w:pPr>
              <w:autoSpaceDE w:val="0"/>
              <w:autoSpaceDN w:val="0"/>
              <w:bidi w:val="0"/>
              <w:adjustRightInd w:val="0"/>
              <w:jc w:val="center"/>
              <w:rPr>
                <w:rFonts w:ascii="Times New Roman" w:hAnsi="Times New Roman"/>
                <w:color w:val="00B0F0"/>
                <w:sz w:val="20"/>
                <w:szCs w:val="20"/>
              </w:rPr>
            </w:pPr>
          </w:p>
          <w:p w:rsidR="00FE6853" w:rsidP="00BE5A8F">
            <w:pPr>
              <w:tabs>
                <w:tab w:val="left" w:pos="0"/>
                <w:tab w:val="left" w:pos="87"/>
              </w:tabs>
              <w:autoSpaceDE w:val="0"/>
              <w:autoSpaceDN w:val="0"/>
              <w:bidi w:val="0"/>
              <w:adjustRightInd w:val="0"/>
              <w:jc w:val="center"/>
              <w:rPr>
                <w:rFonts w:ascii="Times New Roman" w:hAnsi="Times New Roman"/>
                <w:color w:val="00B0F0"/>
                <w:sz w:val="20"/>
                <w:szCs w:val="20"/>
              </w:rPr>
            </w:pPr>
          </w:p>
          <w:p w:rsidR="00FE6853" w:rsidP="00BE5A8F">
            <w:pPr>
              <w:tabs>
                <w:tab w:val="left" w:pos="0"/>
                <w:tab w:val="left" w:pos="87"/>
              </w:tabs>
              <w:autoSpaceDE w:val="0"/>
              <w:autoSpaceDN w:val="0"/>
              <w:bidi w:val="0"/>
              <w:adjustRightInd w:val="0"/>
              <w:jc w:val="center"/>
              <w:rPr>
                <w:rFonts w:ascii="Times New Roman" w:hAnsi="Times New Roman"/>
                <w:color w:val="00B0F0"/>
                <w:sz w:val="20"/>
                <w:szCs w:val="20"/>
              </w:rPr>
            </w:pPr>
          </w:p>
          <w:p w:rsidR="00FE6853" w:rsidP="00BE5A8F">
            <w:pPr>
              <w:tabs>
                <w:tab w:val="left" w:pos="0"/>
                <w:tab w:val="left" w:pos="87"/>
              </w:tabs>
              <w:autoSpaceDE w:val="0"/>
              <w:autoSpaceDN w:val="0"/>
              <w:bidi w:val="0"/>
              <w:adjustRightInd w:val="0"/>
              <w:jc w:val="center"/>
              <w:rPr>
                <w:rFonts w:ascii="Times New Roman" w:hAnsi="Times New Roman"/>
                <w:color w:val="00B0F0"/>
                <w:sz w:val="20"/>
                <w:szCs w:val="20"/>
              </w:rPr>
            </w:pPr>
          </w:p>
          <w:p w:rsidR="00FE6853" w:rsidP="00BE5A8F">
            <w:pPr>
              <w:tabs>
                <w:tab w:val="left" w:pos="0"/>
                <w:tab w:val="left" w:pos="87"/>
              </w:tabs>
              <w:autoSpaceDE w:val="0"/>
              <w:autoSpaceDN w:val="0"/>
              <w:bidi w:val="0"/>
              <w:adjustRightInd w:val="0"/>
              <w:jc w:val="center"/>
              <w:rPr>
                <w:rFonts w:ascii="Times New Roman" w:hAnsi="Times New Roman"/>
                <w:color w:val="00B0F0"/>
                <w:sz w:val="20"/>
                <w:szCs w:val="20"/>
              </w:rPr>
            </w:pPr>
          </w:p>
          <w:p w:rsidR="00FE6853" w:rsidRPr="00C41A03" w:rsidP="00BE5A8F">
            <w:pPr>
              <w:tabs>
                <w:tab w:val="left" w:pos="0"/>
                <w:tab w:val="left" w:pos="87"/>
              </w:tabs>
              <w:autoSpaceDE w:val="0"/>
              <w:autoSpaceDN w:val="0"/>
              <w:bidi w:val="0"/>
              <w:adjustRightInd w:val="0"/>
              <w:jc w:val="center"/>
              <w:rPr>
                <w:rFonts w:ascii="Times New Roman" w:hAnsi="Times New Roman"/>
                <w:sz w:val="20"/>
                <w:szCs w:val="20"/>
              </w:rPr>
            </w:pPr>
            <w:r w:rsidRPr="00C41A03">
              <w:rPr>
                <w:rFonts w:ascii="Times New Roman" w:hAnsi="Times New Roman"/>
                <w:sz w:val="20"/>
                <w:szCs w:val="20"/>
              </w:rPr>
              <w:t xml:space="preserve">„§ </w:t>
            </w:r>
            <w:smartTag w:uri="urn:schemas-microsoft-com:office:smarttags" w:element="metricconverter">
              <w:smartTagPr>
                <w:attr w:name="ProductID" w:val="9f"/>
              </w:smartTagPr>
              <w:r w:rsidRPr="00C41A03" w:rsidR="00C41A03">
                <w:rPr>
                  <w:rFonts w:ascii="Times New Roman" w:hAnsi="Times New Roman"/>
                  <w:sz w:val="20"/>
                  <w:szCs w:val="20"/>
                </w:rPr>
                <w:t>9f</w:t>
              </w:r>
            </w:smartTag>
          </w:p>
          <w:p w:rsidR="00FE6853" w:rsidRPr="00C41A03" w:rsidP="00BE5A8F">
            <w:pPr>
              <w:tabs>
                <w:tab w:val="left" w:pos="0"/>
                <w:tab w:val="left" w:pos="87"/>
              </w:tabs>
              <w:autoSpaceDE w:val="0"/>
              <w:autoSpaceDN w:val="0"/>
              <w:bidi w:val="0"/>
              <w:adjustRightInd w:val="0"/>
              <w:jc w:val="center"/>
              <w:rPr>
                <w:rFonts w:ascii="Times New Roman" w:hAnsi="Times New Roman"/>
                <w:sz w:val="20"/>
                <w:szCs w:val="20"/>
              </w:rPr>
            </w:pPr>
            <w:r w:rsidRPr="00C41A03">
              <w:rPr>
                <w:rFonts w:ascii="Times New Roman" w:hAnsi="Times New Roman"/>
                <w:sz w:val="20"/>
                <w:szCs w:val="20"/>
              </w:rPr>
              <w:t>Monitorovanie a podávanie správ</w:t>
            </w:r>
            <w:r w:rsidRPr="001A260C" w:rsidR="00C41A03">
              <w:rPr>
                <w:rFonts w:ascii="Times New Roman" w:hAnsi="Times New Roman"/>
                <w:sz w:val="20"/>
                <w:szCs w:val="20"/>
              </w:rPr>
              <w:t xml:space="preserve"> </w:t>
            </w:r>
          </w:p>
          <w:p w:rsidR="00FE6853" w:rsidRPr="0064422F" w:rsidP="00BE5A8F">
            <w:pPr>
              <w:tabs>
                <w:tab w:val="left" w:pos="0"/>
                <w:tab w:val="left" w:pos="87"/>
              </w:tabs>
              <w:autoSpaceDE w:val="0"/>
              <w:autoSpaceDN w:val="0"/>
              <w:bidi w:val="0"/>
              <w:adjustRightInd w:val="0"/>
              <w:jc w:val="both"/>
              <w:rPr>
                <w:rFonts w:ascii="Times New Roman" w:hAnsi="Times New Roman"/>
                <w:color w:val="00B0F0"/>
                <w:sz w:val="20"/>
                <w:szCs w:val="20"/>
              </w:rPr>
            </w:pPr>
          </w:p>
          <w:p w:rsidR="00FE6853" w:rsidRPr="00FE6853" w:rsidP="001C4523">
            <w:pPr>
              <w:tabs>
                <w:tab w:val="left" w:pos="0"/>
                <w:tab w:val="left" w:pos="87"/>
              </w:tabs>
              <w:autoSpaceDE w:val="0"/>
              <w:autoSpaceDN w:val="0"/>
              <w:bidi w:val="0"/>
              <w:adjustRightInd w:val="0"/>
              <w:jc w:val="both"/>
              <w:rPr>
                <w:rFonts w:ascii="Times New Roman" w:hAnsi="Times New Roman"/>
                <w:sz w:val="20"/>
                <w:szCs w:val="20"/>
              </w:rPr>
            </w:pPr>
            <w:r w:rsidRPr="00DA101F" w:rsidR="00DA101F">
              <w:rPr>
                <w:rFonts w:ascii="Times New Roman" w:hAnsi="Times New Roman"/>
                <w:sz w:val="20"/>
                <w:szCs w:val="20"/>
              </w:rPr>
              <w:t>Každý prevádzkovateľ lietadla predloží ministerstvu plán monitorovania, ktorý určuje opatrenia na monitorovanie a podávanie správ o emisiách a</w:t>
            </w:r>
            <w:r w:rsidRPr="00773650">
              <w:rPr>
                <w:rFonts w:ascii="Times New Roman" w:hAnsi="Times New Roman"/>
                <w:sz w:val="20"/>
                <w:szCs w:val="20"/>
              </w:rPr>
              <w:t> </w:t>
            </w:r>
            <w:r w:rsidRPr="00DA101F" w:rsidR="00DA101F">
              <w:rPr>
                <w:rFonts w:ascii="Times New Roman" w:hAnsi="Times New Roman"/>
                <w:sz w:val="20"/>
                <w:szCs w:val="20"/>
              </w:rPr>
              <w:t xml:space="preserve">údajoch o tonokilometroch na účely uplatňovania  § </w:t>
            </w:r>
            <w:smartTag w:uri="urn:schemas-microsoft-com:office:smarttags" w:element="metricconverter">
              <w:smartTagPr>
                <w:attr w:name="ProductID" w:val="13 a"/>
              </w:smartTagPr>
              <w:r w:rsidRPr="00DA101F" w:rsidR="00DA101F">
                <w:rPr>
                  <w:rFonts w:ascii="Times New Roman" w:hAnsi="Times New Roman"/>
                  <w:sz w:val="20"/>
                  <w:szCs w:val="20"/>
                </w:rPr>
                <w:t>13 a</w:t>
              </w:r>
            </w:smartTag>
            <w:r w:rsidRPr="00DA101F" w:rsidR="00DA101F">
              <w:rPr>
                <w:rFonts w:ascii="Times New Roman" w:hAnsi="Times New Roman"/>
                <w:sz w:val="20"/>
                <w:szCs w:val="20"/>
              </w:rPr>
              <w:t xml:space="preserve"> ministerstvo tieto plány schváli v</w:t>
            </w:r>
            <w:r w:rsidRPr="00773650">
              <w:rPr>
                <w:rFonts w:ascii="Times New Roman" w:hAnsi="Times New Roman"/>
                <w:sz w:val="20"/>
                <w:szCs w:val="20"/>
              </w:rPr>
              <w:t> </w:t>
            </w:r>
            <w:r w:rsidRPr="00DA101F" w:rsidR="00DA101F">
              <w:rPr>
                <w:rFonts w:ascii="Times New Roman" w:hAnsi="Times New Roman"/>
                <w:sz w:val="20"/>
                <w:szCs w:val="20"/>
              </w:rPr>
              <w:t>súlade s</w:t>
            </w:r>
            <w:r w:rsidRPr="00773650">
              <w:rPr>
                <w:rFonts w:ascii="Times New Roman" w:hAnsi="Times New Roman"/>
                <w:sz w:val="20"/>
                <w:szCs w:val="20"/>
              </w:rPr>
              <w:t> </w:t>
            </w:r>
            <w:r w:rsidRPr="00DA101F" w:rsidR="00DA101F">
              <w:rPr>
                <w:rFonts w:ascii="Times New Roman" w:hAnsi="Times New Roman"/>
                <w:sz w:val="20"/>
                <w:szCs w:val="20"/>
              </w:rPr>
              <w:t>ustanoveniami uvedenými v</w:t>
            </w:r>
            <w:r w:rsidRPr="00773650">
              <w:rPr>
                <w:rFonts w:ascii="Times New Roman" w:hAnsi="Times New Roman"/>
                <w:sz w:val="20"/>
                <w:szCs w:val="20"/>
              </w:rPr>
              <w:t> </w:t>
            </w:r>
            <w:r w:rsidRPr="00DA101F" w:rsidR="00DA101F">
              <w:rPr>
                <w:rFonts w:ascii="Times New Roman" w:hAnsi="Times New Roman"/>
                <w:sz w:val="20"/>
                <w:szCs w:val="20"/>
              </w:rPr>
              <w:t>prílohe č. 4</w:t>
            </w:r>
            <w:r w:rsidR="00C41A03">
              <w:rPr>
                <w:rFonts w:ascii="Times New Roman" w:hAnsi="Times New Roman"/>
                <w:sz w:val="20"/>
                <w:szCs w:val="20"/>
              </w:rPr>
              <w:t>“</w:t>
            </w:r>
            <w:r w:rsidRPr="00DA101F" w:rsidR="00DA101F">
              <w:rPr>
                <w:rFonts w:ascii="Times New Roman" w:hAnsi="Times New Roman"/>
                <w:sz w:val="20"/>
                <w:szCs w:val="20"/>
              </w:rPr>
              <w:t>.</w:t>
            </w:r>
            <w:r w:rsidR="00C41A03">
              <w:rPr>
                <w:rFonts w:ascii="Times New Roman" w:hAnsi="Times New Roman"/>
                <w:sz w:val="20"/>
                <w:szCs w:val="20"/>
              </w:rPr>
              <w:t>“</w:t>
            </w:r>
          </w:p>
          <w:p w:rsidR="00FE6853" w:rsidRPr="001A260C" w:rsidP="00DE76AB">
            <w:pPr>
              <w:autoSpaceDE w:val="0"/>
              <w:autoSpaceDN w:val="0"/>
              <w:bidi w:val="0"/>
              <w:adjustRightInd w:val="0"/>
              <w:ind w:firstLine="708"/>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p>
          <w:p w:rsidR="00FE6853" w:rsidRPr="001A260C">
            <w:pPr>
              <w:pStyle w:val="Heading3"/>
              <w:bidi w:val="0"/>
              <w:jc w:val="both"/>
              <w:rPr>
                <w:rFonts w:ascii="Times New Roman" w:hAnsi="Times New Roman"/>
                <w:b w:val="0"/>
                <w:bCs w:val="0"/>
                <w:color w:val="auto"/>
              </w:rPr>
            </w:pPr>
            <w:r w:rsidRPr="001A260C">
              <w:rPr>
                <w:rFonts w:ascii="Times New Roman" w:hAnsi="Times New Roman"/>
                <w:b w:val="0"/>
                <w:bCs w:val="0"/>
                <w:color w:val="auto"/>
              </w:rPr>
              <w:t>Ú</w:t>
            </w: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r w:rsidRPr="001A260C">
              <w:rPr>
                <w:rFonts w:ascii="Times New Roman" w:hAnsi="Times New Roman"/>
                <w:sz w:val="20"/>
                <w:szCs w:val="20"/>
              </w:rPr>
              <w:t>Ú</w:t>
            </w: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r w:rsidRPr="001A260C">
              <w:rPr>
                <w:rFonts w:ascii="Times New Roman" w:hAnsi="Times New Roman"/>
                <w:sz w:val="20"/>
                <w:szCs w:val="20"/>
              </w:rPr>
              <w:t>Ú</w:t>
            </w: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C41A03" w:rsidP="00934471">
            <w:pPr>
              <w:bidi w:val="0"/>
              <w:rPr>
                <w:rFonts w:ascii="Times New Roman" w:hAnsi="Times New Roman"/>
                <w:sz w:val="20"/>
                <w:szCs w:val="20"/>
              </w:rPr>
            </w:pPr>
          </w:p>
          <w:p w:rsidR="00C41A03"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r w:rsidRPr="001A260C">
              <w:rPr>
                <w:rFonts w:ascii="Times New Roman" w:hAnsi="Times New Roman"/>
                <w:sz w:val="20"/>
                <w:szCs w:val="20"/>
              </w:rPr>
              <w:t>Ú</w:t>
            </w: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RPr="001A260C" w:rsidP="00934471">
            <w:pPr>
              <w:bidi w:val="0"/>
              <w:rPr>
                <w:rFonts w:ascii="Times New Roman" w:hAnsi="Times New Roman"/>
                <w:sz w:val="20"/>
                <w:szCs w:val="20"/>
              </w:rPr>
            </w:pPr>
          </w:p>
          <w:p w:rsidR="00FE6853" w:rsidP="00934471">
            <w:pPr>
              <w:bidi w:val="0"/>
              <w:rPr>
                <w:rFonts w:ascii="Times New Roman" w:hAnsi="Times New Roman"/>
                <w:sz w:val="20"/>
                <w:szCs w:val="20"/>
              </w:rPr>
            </w:pPr>
          </w:p>
          <w:p w:rsidR="00C41A03" w:rsidP="00934471">
            <w:pPr>
              <w:bidi w:val="0"/>
              <w:rPr>
                <w:rFonts w:ascii="Times New Roman" w:hAnsi="Times New Roman"/>
                <w:sz w:val="20"/>
                <w:szCs w:val="20"/>
              </w:rPr>
            </w:pPr>
          </w:p>
          <w:p w:rsidR="00C41A03" w:rsidP="00934471">
            <w:pPr>
              <w:bidi w:val="0"/>
              <w:rPr>
                <w:rFonts w:ascii="Times New Roman" w:hAnsi="Times New Roman"/>
                <w:sz w:val="20"/>
                <w:szCs w:val="20"/>
              </w:rPr>
            </w:pPr>
          </w:p>
          <w:p w:rsidR="00C41A03" w:rsidP="00934471">
            <w:pPr>
              <w:bidi w:val="0"/>
              <w:rPr>
                <w:rFonts w:ascii="Times New Roman" w:hAnsi="Times New Roman"/>
                <w:sz w:val="20"/>
                <w:szCs w:val="20"/>
              </w:rPr>
            </w:pPr>
          </w:p>
          <w:p w:rsidR="00C41A03" w:rsidP="00934471">
            <w:pPr>
              <w:bidi w:val="0"/>
              <w:rPr>
                <w:rFonts w:ascii="Times New Roman" w:hAnsi="Times New Roman"/>
                <w:sz w:val="20"/>
                <w:szCs w:val="20"/>
              </w:rPr>
            </w:pPr>
          </w:p>
          <w:p w:rsidR="00C41A03" w:rsidP="00934471">
            <w:pPr>
              <w:bidi w:val="0"/>
              <w:rPr>
                <w:rFonts w:ascii="Times New Roman" w:hAnsi="Times New Roman"/>
                <w:sz w:val="20"/>
                <w:szCs w:val="20"/>
              </w:rPr>
            </w:pPr>
          </w:p>
          <w:p w:rsidR="00C41A03" w:rsidRPr="001A260C" w:rsidP="00934471">
            <w:pPr>
              <w:bidi w:val="0"/>
              <w:rPr>
                <w:rFonts w:ascii="Times New Roman" w:hAnsi="Times New Roman"/>
                <w:sz w:val="20"/>
                <w:szCs w:val="20"/>
              </w:rPr>
            </w:pPr>
            <w:r>
              <w:rPr>
                <w:rFonts w:ascii="Times New Roman" w:hAnsi="Times New Roman"/>
                <w:sz w:val="20"/>
                <w:szCs w:val="20"/>
              </w:rPr>
              <w:t>Ú</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FF56D6">
            <w:pPr>
              <w:bidi w:val="0"/>
              <w:rPr>
                <w:rFonts w:ascii="Times New Roman" w:hAnsi="Times New Roman"/>
                <w:sz w:val="20"/>
                <w:szCs w:val="20"/>
              </w:rPr>
            </w:pPr>
            <w:r w:rsidRPr="001A260C">
              <w:rPr>
                <w:rFonts w:ascii="Times New Roman" w:hAnsi="Times New Roman"/>
                <w:sz w:val="20"/>
                <w:szCs w:val="20"/>
              </w:rPr>
              <w:t>1</w:t>
            </w:r>
          </w:p>
          <w:p w:rsidR="00FE6853" w:rsidRPr="001A260C" w:rsidP="00FF56D6">
            <w:pPr>
              <w:bidi w:val="0"/>
              <w:rPr>
                <w:rFonts w:ascii="Times New Roman" w:hAnsi="Times New Roman"/>
                <w:sz w:val="20"/>
                <w:szCs w:val="20"/>
              </w:rPr>
            </w:pPr>
            <w:r>
              <w:rPr>
                <w:rFonts w:ascii="Times New Roman" w:hAnsi="Times New Roman"/>
                <w:sz w:val="20"/>
                <w:szCs w:val="20"/>
              </w:rPr>
              <w:t>(5</w:t>
            </w:r>
            <w:r w:rsidRPr="001A260C">
              <w:rPr>
                <w:rFonts w:ascii="Times New Roman" w:hAnsi="Times New Roman"/>
                <w:sz w:val="20"/>
                <w:szCs w:val="20"/>
              </w:rPr>
              <w:t>)</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2B1773">
            <w:pPr>
              <w:autoSpaceDE w:val="0"/>
              <w:autoSpaceDN w:val="0"/>
              <w:bidi w:val="0"/>
              <w:adjustRightInd w:val="0"/>
              <w:rPr>
                <w:rFonts w:ascii="Times New Roman" w:hAnsi="Times New Roman"/>
                <w:sz w:val="20"/>
                <w:szCs w:val="20"/>
                <w:lang w:eastAsia="sk-SK"/>
              </w:rPr>
            </w:pPr>
            <w:r w:rsidRPr="00DA101F" w:rsidR="00DA101F">
              <w:rPr>
                <w:rFonts w:ascii="Times New Roman" w:hAnsi="Times New Roman"/>
                <w:sz w:val="20"/>
                <w:szCs w:val="20"/>
                <w:lang w:eastAsia="sk-SK"/>
              </w:rPr>
              <w:t>KAPITOLA III</w:t>
            </w:r>
          </w:p>
          <w:p w:rsidR="002B1773">
            <w:pPr>
              <w:autoSpaceDE w:val="0"/>
              <w:autoSpaceDN w:val="0"/>
              <w:bidi w:val="0"/>
              <w:adjustRightInd w:val="0"/>
              <w:rPr>
                <w:rFonts w:ascii="Times New Roman" w:hAnsi="Times New Roman"/>
                <w:sz w:val="20"/>
                <w:szCs w:val="20"/>
                <w:lang w:eastAsia="sk-SK"/>
              </w:rPr>
            </w:pPr>
            <w:r w:rsidRPr="00DA101F" w:rsidR="00DA101F">
              <w:rPr>
                <w:rFonts w:ascii="Times New Roman" w:hAnsi="Times New Roman"/>
                <w:sz w:val="20"/>
                <w:szCs w:val="20"/>
                <w:lang w:eastAsia="sk-SK"/>
              </w:rPr>
              <w:t>STACIONÁRNE ZARIADENIA</w:t>
            </w:r>
          </w:p>
          <w:p w:rsidR="002B1773">
            <w:pPr>
              <w:autoSpaceDE w:val="0"/>
              <w:autoSpaceDN w:val="0"/>
              <w:bidi w:val="0"/>
              <w:adjustRightInd w:val="0"/>
              <w:rPr>
                <w:rFonts w:ascii="Times New Roman" w:hAnsi="Times New Roman"/>
                <w:sz w:val="20"/>
                <w:szCs w:val="20"/>
                <w:lang w:eastAsia="sk-SK"/>
              </w:rPr>
            </w:pPr>
            <w:r w:rsidRPr="00DA101F" w:rsidR="00DA101F">
              <w:rPr>
                <w:rFonts w:ascii="Times New Roman" w:eastAsia="Times New Roman" w:hAnsi="Times New Roman" w:hint="default"/>
                <w:sz w:val="20"/>
                <w:szCs w:val="20"/>
                <w:lang w:eastAsia="sk-SK"/>
              </w:rPr>
              <w:t>Č</w:t>
            </w:r>
            <w:r w:rsidRPr="00DA101F" w:rsidR="00DA101F">
              <w:rPr>
                <w:rFonts w:ascii="Times New Roman" w:hAnsi="Times New Roman"/>
                <w:sz w:val="20"/>
                <w:szCs w:val="20"/>
                <w:lang w:eastAsia="sk-SK"/>
              </w:rPr>
              <w:t>lánok 3h</w:t>
            </w:r>
          </w:p>
          <w:p w:rsidR="002B1773">
            <w:pPr>
              <w:autoSpaceDE w:val="0"/>
              <w:autoSpaceDN w:val="0"/>
              <w:bidi w:val="0"/>
              <w:adjustRightInd w:val="0"/>
              <w:rPr>
                <w:rFonts w:ascii="Times New Roman" w:hAnsi="Times New Roman"/>
                <w:sz w:val="20"/>
                <w:szCs w:val="20"/>
                <w:lang w:eastAsia="sk-SK"/>
              </w:rPr>
            </w:pPr>
            <w:r w:rsidRPr="00DA101F" w:rsidR="00DA101F">
              <w:rPr>
                <w:rFonts w:ascii="Times New Roman" w:hAnsi="Times New Roman"/>
                <w:sz w:val="20"/>
                <w:szCs w:val="20"/>
                <w:lang w:eastAsia="sk-SK"/>
              </w:rPr>
              <w:t>Rozsah pôsobnosti</w:t>
            </w:r>
          </w:p>
          <w:p w:rsidR="002B1773">
            <w:pPr>
              <w:autoSpaceDE w:val="0"/>
              <w:autoSpaceDN w:val="0"/>
              <w:bidi w:val="0"/>
              <w:adjustRightInd w:val="0"/>
              <w:rPr>
                <w:rFonts w:ascii="Times New Roman" w:hAnsi="Times New Roman"/>
                <w:sz w:val="20"/>
                <w:szCs w:val="20"/>
                <w:lang w:eastAsia="sk-SK"/>
              </w:rPr>
            </w:pPr>
            <w:r w:rsidRPr="00DA101F" w:rsidR="00DA101F">
              <w:rPr>
                <w:rFonts w:ascii="Times New Roman" w:hAnsi="Times New Roman"/>
                <w:sz w:val="20"/>
                <w:szCs w:val="20"/>
                <w:lang w:eastAsia="sk-SK"/>
              </w:rPr>
              <w:t>Ustanovenia tejto kapitoly sa uplat</w:t>
            </w:r>
            <w:r w:rsidRPr="00DA101F" w:rsidR="00DA101F">
              <w:rPr>
                <w:rFonts w:ascii="Times New Roman" w:eastAsia="Times New Roman" w:hAnsi="Times New Roman" w:hint="default"/>
                <w:sz w:val="20"/>
                <w:szCs w:val="20"/>
                <w:lang w:eastAsia="sk-SK"/>
              </w:rPr>
              <w:t>ň</w:t>
            </w:r>
            <w:r w:rsidRPr="00DA101F" w:rsidR="00DA101F">
              <w:rPr>
                <w:rFonts w:ascii="Times New Roman" w:hAnsi="Times New Roman"/>
                <w:sz w:val="20"/>
                <w:szCs w:val="20"/>
                <w:lang w:eastAsia="sk-SK"/>
              </w:rPr>
              <w:t>ujú na povolenia na emisie skleníkových plynov a pride</w:t>
            </w:r>
            <w:r w:rsidRPr="00DA101F" w:rsidR="00DA101F">
              <w:rPr>
                <w:rFonts w:ascii="Times New Roman" w:eastAsia="Times New Roman" w:hAnsi="Times New Roman" w:hint="default"/>
                <w:sz w:val="20"/>
                <w:szCs w:val="20"/>
                <w:lang w:eastAsia="sk-SK"/>
              </w:rPr>
              <w:t>ľ</w:t>
            </w:r>
            <w:r w:rsidRPr="00DA101F" w:rsidR="00DA101F">
              <w:rPr>
                <w:rFonts w:ascii="Times New Roman" w:hAnsi="Times New Roman"/>
                <w:sz w:val="20"/>
                <w:szCs w:val="20"/>
                <w:lang w:eastAsia="sk-SK"/>
              </w:rPr>
              <w:t xml:space="preserve">ovanie a vydávanie kvót v súvislosti s </w:t>
            </w:r>
            <w:r w:rsidRPr="00DA101F" w:rsidR="00DA101F">
              <w:rPr>
                <w:rFonts w:ascii="Times New Roman" w:eastAsia="Times New Roman" w:hAnsi="Times New Roman" w:hint="default"/>
                <w:sz w:val="20"/>
                <w:szCs w:val="20"/>
                <w:lang w:eastAsia="sk-SK"/>
              </w:rPr>
              <w:t>č</w:t>
            </w:r>
            <w:r w:rsidRPr="00DA101F" w:rsidR="00DA101F">
              <w:rPr>
                <w:rFonts w:ascii="Times New Roman" w:hAnsi="Times New Roman"/>
                <w:sz w:val="20"/>
                <w:szCs w:val="20"/>
                <w:lang w:eastAsia="sk-SK"/>
              </w:rPr>
              <w:t>innos</w:t>
            </w:r>
            <w:r w:rsidRPr="00DA101F" w:rsidR="00DA101F">
              <w:rPr>
                <w:rFonts w:ascii="Times New Roman" w:eastAsia="Times New Roman" w:hAnsi="Times New Roman" w:hint="default"/>
                <w:sz w:val="20"/>
                <w:szCs w:val="20"/>
                <w:lang w:eastAsia="sk-SK"/>
              </w:rPr>
              <w:t>ť</w:t>
            </w:r>
            <w:r w:rsidRPr="00DA101F" w:rsidR="00DA101F">
              <w:rPr>
                <w:rFonts w:ascii="Times New Roman" w:hAnsi="Times New Roman"/>
                <w:sz w:val="20"/>
                <w:szCs w:val="20"/>
                <w:lang w:eastAsia="sk-SK"/>
              </w:rPr>
              <w:t xml:space="preserve">ami uvedenými v prílohe I okrem </w:t>
            </w:r>
            <w:r w:rsidRPr="00DA101F" w:rsidR="00DA101F">
              <w:rPr>
                <w:rFonts w:ascii="Times New Roman" w:eastAsia="Times New Roman" w:hAnsi="Times New Roman" w:hint="default"/>
                <w:sz w:val="20"/>
                <w:szCs w:val="20"/>
                <w:lang w:eastAsia="sk-SK"/>
              </w:rPr>
              <w:t>č</w:t>
            </w:r>
            <w:r w:rsidRPr="00DA101F" w:rsidR="00DA101F">
              <w:rPr>
                <w:rFonts w:ascii="Times New Roman" w:hAnsi="Times New Roman"/>
                <w:sz w:val="20"/>
                <w:szCs w:val="20"/>
                <w:lang w:eastAsia="sk-SK"/>
              </w:rPr>
              <w:t>inností leteckej dopravy."</w:t>
            </w:r>
          </w:p>
          <w:p w:rsidR="00FE6853" w:rsidRPr="001A260C" w:rsidP="00E32008">
            <w:pPr>
              <w:autoSpaceDE w:val="0"/>
              <w:autoSpaceDN w:val="0"/>
              <w:bidi w:val="0"/>
              <w:adjustRightInd w:val="0"/>
              <w:rPr>
                <w:rFonts w:ascii="Times New Roman" w:hAnsi="Times New Roman"/>
                <w:sz w:val="20"/>
                <w:szCs w:val="20"/>
                <w:lang w:eastAsia="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Pr>
                <w:rFonts w:ascii="Times New Roman" w:hAnsi="Times New Roman"/>
                <w:sz w:val="20"/>
                <w:szCs w:val="20"/>
              </w:rPr>
              <w:t>n.a.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326D33">
            <w:pPr>
              <w:bidi w:val="0"/>
              <w:jc w:val="both"/>
              <w:rPr>
                <w:rFonts w:ascii="Times New Roman" w:hAnsi="Times New Roman"/>
                <w:sz w:val="18"/>
                <w:szCs w:val="18"/>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330CF5">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FF56D6">
            <w:pPr>
              <w:bidi w:val="0"/>
              <w:rPr>
                <w:rFonts w:ascii="Times New Roman" w:hAnsi="Times New Roman"/>
                <w:sz w:val="20"/>
                <w:szCs w:val="20"/>
              </w:rPr>
            </w:pPr>
            <w:r w:rsidRPr="001A260C">
              <w:rPr>
                <w:rFonts w:ascii="Times New Roman" w:hAnsi="Times New Roman"/>
                <w:sz w:val="20"/>
                <w:szCs w:val="20"/>
              </w:rPr>
              <w:t>1</w:t>
            </w:r>
          </w:p>
          <w:p w:rsidR="00FE6853" w:rsidRPr="001A260C" w:rsidP="00FF56D6">
            <w:pPr>
              <w:bidi w:val="0"/>
              <w:rPr>
                <w:rFonts w:ascii="Times New Roman" w:hAnsi="Times New Roman"/>
                <w:sz w:val="20"/>
                <w:szCs w:val="20"/>
              </w:rPr>
            </w:pPr>
            <w:r>
              <w:rPr>
                <w:rFonts w:ascii="Times New Roman" w:hAnsi="Times New Roman"/>
                <w:sz w:val="20"/>
                <w:szCs w:val="20"/>
              </w:rPr>
              <w:t>(6</w:t>
            </w:r>
            <w:r w:rsidRPr="001A260C">
              <w:rPr>
                <w:rFonts w:ascii="Times New Roman" w:hAnsi="Times New Roman"/>
                <w:sz w:val="20"/>
                <w:szCs w:val="20"/>
              </w:rPr>
              <w:t>)</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2B1773">
            <w:pPr>
              <w:autoSpaceDE w:val="0"/>
              <w:autoSpaceDN w:val="0"/>
              <w:bidi w:val="0"/>
              <w:adjustRightInd w:val="0"/>
              <w:rPr>
                <w:rFonts w:ascii="Times New Roman" w:hAnsi="Times New Roman"/>
                <w:sz w:val="20"/>
                <w:szCs w:val="20"/>
                <w:lang w:eastAsia="sk-SK"/>
              </w:rPr>
            </w:pPr>
            <w:r w:rsidRPr="00DA101F" w:rsidR="00DA101F">
              <w:rPr>
                <w:rFonts w:ascii="Times New Roman" w:hAnsi="Times New Roman"/>
                <w:sz w:val="20"/>
                <w:szCs w:val="20"/>
                <w:lang w:eastAsia="sk-SK"/>
              </w:rPr>
              <w:t xml:space="preserve">V </w:t>
            </w:r>
            <w:r w:rsidRPr="00DA101F" w:rsidR="00DA101F">
              <w:rPr>
                <w:rFonts w:ascii="Times New Roman" w:eastAsia="Times New Roman" w:hAnsi="Times New Roman" w:hint="default"/>
                <w:sz w:val="20"/>
                <w:szCs w:val="20"/>
                <w:lang w:eastAsia="sk-SK"/>
              </w:rPr>
              <w:t>č</w:t>
            </w:r>
            <w:r w:rsidRPr="00DA101F" w:rsidR="00DA101F">
              <w:rPr>
                <w:rFonts w:ascii="Times New Roman" w:hAnsi="Times New Roman"/>
                <w:sz w:val="20"/>
                <w:szCs w:val="20"/>
                <w:lang w:eastAsia="sk-SK"/>
              </w:rPr>
              <w:t>lánku 6 ods. 2 sa písmeno e) nahrádza takto:</w:t>
            </w:r>
          </w:p>
          <w:p w:rsidR="002B1773">
            <w:pPr>
              <w:autoSpaceDE w:val="0"/>
              <w:autoSpaceDN w:val="0"/>
              <w:bidi w:val="0"/>
              <w:adjustRightInd w:val="0"/>
              <w:rPr>
                <w:rFonts w:ascii="Times New Roman" w:hAnsi="Times New Roman"/>
                <w:sz w:val="20"/>
                <w:szCs w:val="20"/>
                <w:lang w:eastAsia="sk-SK"/>
              </w:rPr>
            </w:pPr>
            <w:r w:rsidRPr="00DA101F" w:rsidR="00DA101F">
              <w:rPr>
                <w:rFonts w:ascii="Times New Roman" w:hAnsi="Times New Roman"/>
                <w:sz w:val="20"/>
                <w:szCs w:val="20"/>
                <w:lang w:eastAsia="sk-SK"/>
              </w:rPr>
              <w:t>"e) záväzok odovzdáva</w:t>
            </w:r>
            <w:r w:rsidRPr="00DA101F" w:rsidR="00DA101F">
              <w:rPr>
                <w:rFonts w:ascii="Times New Roman" w:eastAsia="Times New Roman" w:hAnsi="Times New Roman" w:hint="default"/>
                <w:sz w:val="20"/>
                <w:szCs w:val="20"/>
                <w:lang w:eastAsia="sk-SK"/>
              </w:rPr>
              <w:t>ť</w:t>
            </w:r>
            <w:r w:rsidRPr="00DA101F" w:rsidR="00DA101F">
              <w:rPr>
                <w:rFonts w:ascii="Times New Roman" w:hAnsi="Times New Roman"/>
                <w:sz w:val="20"/>
                <w:szCs w:val="20"/>
                <w:lang w:eastAsia="sk-SK"/>
              </w:rPr>
              <w:t xml:space="preserve"> iné kvóty ako kvóty vydané pod</w:t>
            </w:r>
            <w:r w:rsidRPr="00DA101F" w:rsidR="00DA101F">
              <w:rPr>
                <w:rFonts w:ascii="Times New Roman" w:eastAsia="Times New Roman" w:hAnsi="Times New Roman" w:hint="default"/>
                <w:sz w:val="20"/>
                <w:szCs w:val="20"/>
                <w:lang w:eastAsia="sk-SK"/>
              </w:rPr>
              <w:t>ľ</w:t>
            </w:r>
            <w:r w:rsidRPr="00DA101F" w:rsidR="00DA101F">
              <w:rPr>
                <w:rFonts w:ascii="Times New Roman" w:hAnsi="Times New Roman"/>
                <w:sz w:val="20"/>
                <w:szCs w:val="20"/>
                <w:lang w:eastAsia="sk-SK"/>
              </w:rPr>
              <w:t xml:space="preserve">a kapitoly II v množstve rovnajúcom sa celkovým emisiám zariadenia v každom kalendárnom roku, overené v súlade s </w:t>
            </w:r>
            <w:r w:rsidRPr="00DA101F" w:rsidR="00DA101F">
              <w:rPr>
                <w:rFonts w:ascii="Times New Roman" w:eastAsia="Times New Roman" w:hAnsi="Times New Roman" w:hint="default"/>
                <w:sz w:val="20"/>
                <w:szCs w:val="20"/>
                <w:lang w:eastAsia="sk-SK"/>
              </w:rPr>
              <w:t>č</w:t>
            </w:r>
            <w:r w:rsidRPr="00DA101F" w:rsidR="00DA101F">
              <w:rPr>
                <w:rFonts w:ascii="Times New Roman" w:hAnsi="Times New Roman"/>
                <w:sz w:val="20"/>
                <w:szCs w:val="20"/>
                <w:lang w:eastAsia="sk-SK"/>
              </w:rPr>
              <w:t>lánkom 15, do štyroch mesiacov po skon</w:t>
            </w:r>
            <w:r w:rsidRPr="00DA101F" w:rsidR="00DA101F">
              <w:rPr>
                <w:rFonts w:ascii="Times New Roman" w:eastAsia="Times New Roman" w:hAnsi="Times New Roman" w:hint="default"/>
                <w:sz w:val="20"/>
                <w:szCs w:val="20"/>
                <w:lang w:eastAsia="sk-SK"/>
              </w:rPr>
              <w:t>č</w:t>
            </w:r>
            <w:r w:rsidRPr="00DA101F" w:rsidR="00DA101F">
              <w:rPr>
                <w:rFonts w:ascii="Times New Roman" w:hAnsi="Times New Roman"/>
                <w:sz w:val="20"/>
                <w:szCs w:val="20"/>
                <w:lang w:eastAsia="sk-SK"/>
              </w:rPr>
              <w:t>ení daného roku."</w:t>
            </w:r>
          </w:p>
          <w:p w:rsidR="00FE6853" w:rsidRPr="001A260C" w:rsidP="00FF56D6">
            <w:pPr>
              <w:autoSpaceDE w:val="0"/>
              <w:autoSpaceDN w:val="0"/>
              <w:bidi w:val="0"/>
              <w:adjustRightInd w:val="0"/>
              <w:rPr>
                <w:rFonts w:ascii="Times New Roman" w:hAnsi="Times New Roman"/>
                <w:sz w:val="20"/>
                <w:szCs w:val="20"/>
                <w:lang w:eastAsia="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Pr>
                <w:rFonts w:ascii="Times New Roman" w:hAnsi="Times New Roman"/>
                <w:sz w:val="20"/>
                <w:szCs w:val="20"/>
              </w:rPr>
              <w:t>N</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326D33">
            <w:pPr>
              <w:bidi w:val="0"/>
              <w:jc w:val="both"/>
              <w:rPr>
                <w:rFonts w:ascii="Times New Roman" w:hAnsi="Times New Roman"/>
                <w:sz w:val="18"/>
                <w:szCs w:val="18"/>
              </w:rPr>
            </w:pPr>
            <w:r w:rsidRPr="001A260C">
              <w:rPr>
                <w:rFonts w:ascii="Times New Roman" w:hAnsi="Times New Roman"/>
                <w:sz w:val="18"/>
                <w:szCs w:val="18"/>
              </w:rPr>
              <w:t>Návrh zákona</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FF56D6">
            <w:pPr>
              <w:bidi w:val="0"/>
              <w:jc w:val="both"/>
              <w:rPr>
                <w:rFonts w:ascii="Times New Roman" w:hAnsi="Times New Roman"/>
                <w:sz w:val="20"/>
                <w:szCs w:val="20"/>
              </w:rPr>
            </w:pPr>
            <w:r w:rsidRPr="001A260C">
              <w:rPr>
                <w:rFonts w:ascii="Times New Roman" w:hAnsi="Times New Roman"/>
                <w:sz w:val="20"/>
                <w:szCs w:val="20"/>
              </w:rPr>
              <w:t>§</w:t>
            </w:r>
            <w:r>
              <w:rPr>
                <w:rFonts w:ascii="Times New Roman" w:hAnsi="Times New Roman"/>
                <w:sz w:val="20"/>
                <w:szCs w:val="20"/>
              </w:rPr>
              <w:t>5</w:t>
            </w:r>
          </w:p>
          <w:p w:rsidR="00FE6853" w:rsidRPr="001A260C" w:rsidP="00FF56D6">
            <w:pPr>
              <w:bidi w:val="0"/>
              <w:jc w:val="both"/>
              <w:rPr>
                <w:rFonts w:ascii="Times New Roman" w:hAnsi="Times New Roman"/>
                <w:sz w:val="20"/>
                <w:szCs w:val="20"/>
              </w:rPr>
            </w:pPr>
            <w:r w:rsidRPr="001A260C">
              <w:rPr>
                <w:rFonts w:ascii="Times New Roman" w:hAnsi="Times New Roman"/>
                <w:sz w:val="20"/>
                <w:szCs w:val="20"/>
              </w:rPr>
              <w:t xml:space="preserve">ods. </w:t>
            </w:r>
            <w:r>
              <w:rPr>
                <w:rFonts w:ascii="Times New Roman" w:hAnsi="Times New Roman"/>
                <w:sz w:val="20"/>
                <w:szCs w:val="20"/>
              </w:rPr>
              <w:t>2 (e)</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2B1773">
            <w:pPr>
              <w:bidi w:val="0"/>
              <w:rPr>
                <w:rFonts w:ascii="Times New Roman" w:hAnsi="Times New Roman"/>
                <w:sz w:val="20"/>
                <w:szCs w:val="20"/>
              </w:rPr>
            </w:pPr>
            <w:r w:rsidR="00C41A03">
              <w:rPr>
                <w:rFonts w:ascii="Times New Roman" w:hAnsi="Times New Roman"/>
                <w:sz w:val="20"/>
                <w:szCs w:val="20"/>
              </w:rPr>
              <w:t>„</w:t>
            </w:r>
            <w:r w:rsidRPr="00DA101F" w:rsidR="00DA101F">
              <w:rPr>
                <w:rFonts w:ascii="Times New Roman" w:hAnsi="Times New Roman"/>
                <w:sz w:val="20"/>
                <w:szCs w:val="20"/>
              </w:rPr>
              <w:t xml:space="preserve">e) záväzok odovzdávať iné kvóty ako kvóty vydané podľa </w:t>
            </w:r>
            <w:r w:rsidRPr="00773650" w:rsidR="00FE6853">
              <w:rPr>
                <w:rFonts w:ascii="Times New Roman" w:hAnsi="Times New Roman"/>
                <w:sz w:val="20"/>
                <w:szCs w:val="20"/>
              </w:rPr>
              <w:t> </w:t>
            </w:r>
            <w:r w:rsidRPr="00DA101F" w:rsidR="00DA101F">
              <w:rPr>
                <w:rFonts w:ascii="Times New Roman" w:hAnsi="Times New Roman"/>
                <w:sz w:val="20"/>
                <w:szCs w:val="20"/>
              </w:rPr>
              <w:t>§ 11 až 14  v</w:t>
            </w:r>
            <w:r w:rsidRPr="00773650" w:rsidR="00FE6853">
              <w:rPr>
                <w:rFonts w:ascii="Times New Roman" w:hAnsi="Times New Roman"/>
                <w:sz w:val="20"/>
                <w:szCs w:val="20"/>
              </w:rPr>
              <w:t> </w:t>
            </w:r>
            <w:r w:rsidRPr="00DA101F" w:rsidR="00DA101F">
              <w:rPr>
                <w:rFonts w:ascii="Times New Roman" w:hAnsi="Times New Roman"/>
                <w:sz w:val="20"/>
                <w:szCs w:val="20"/>
              </w:rPr>
              <w:t>množstve rovnajúcom sa celkovým emisiám prevádzky v</w:t>
            </w:r>
            <w:r w:rsidRPr="00773650" w:rsidR="00FE6853">
              <w:rPr>
                <w:rFonts w:ascii="Times New Roman" w:hAnsi="Times New Roman"/>
                <w:sz w:val="20"/>
                <w:szCs w:val="20"/>
              </w:rPr>
              <w:t> </w:t>
            </w:r>
            <w:r w:rsidRPr="00DA101F" w:rsidR="00DA101F">
              <w:rPr>
                <w:rFonts w:ascii="Times New Roman" w:hAnsi="Times New Roman"/>
                <w:sz w:val="20"/>
                <w:szCs w:val="20"/>
              </w:rPr>
              <w:t>každom kalendárnom roku, do štyroch mesiacov po skončení daného roku s</w:t>
            </w:r>
            <w:r w:rsidRPr="00773650" w:rsidR="00FE6853">
              <w:rPr>
                <w:rFonts w:ascii="Times New Roman" w:hAnsi="Times New Roman"/>
                <w:sz w:val="20"/>
                <w:szCs w:val="20"/>
              </w:rPr>
              <w:t> </w:t>
            </w:r>
            <w:r w:rsidRPr="00DA101F" w:rsidR="00DA101F">
              <w:rPr>
                <w:rFonts w:ascii="Times New Roman" w:hAnsi="Times New Roman"/>
                <w:sz w:val="20"/>
                <w:szCs w:val="20"/>
              </w:rPr>
              <w:t>výnimkou leteckej prevádzky</w:t>
            </w:r>
            <w:r w:rsidR="00C41A03">
              <w:rPr>
                <w:rFonts w:ascii="Times New Roman" w:hAnsi="Times New Roman"/>
                <w:sz w:val="20"/>
                <w:szCs w:val="20"/>
              </w:rPr>
              <w:t>“</w:t>
            </w:r>
            <w:r w:rsidRPr="00DA101F" w:rsidR="00DA101F">
              <w:rPr>
                <w:rFonts w:ascii="Times New Roman" w:hAnsi="Times New Roman"/>
                <w:sz w:val="20"/>
                <w:szCs w:val="20"/>
              </w:rPr>
              <w:t>.</w:t>
            </w:r>
            <w:r w:rsidR="00C41A03">
              <w:rPr>
                <w:rFonts w:ascii="Times New Roman" w:hAnsi="Times New Roman"/>
                <w:sz w:val="20"/>
                <w:szCs w:val="20"/>
              </w:rPr>
              <w:t>“</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pStyle w:val="Heading3"/>
              <w:bidi w:val="0"/>
              <w:jc w:val="both"/>
              <w:rPr>
                <w:rFonts w:ascii="Times New Roman" w:hAnsi="Times New Roman"/>
                <w:b w:val="0"/>
                <w:bCs w:val="0"/>
                <w:color w:val="auto"/>
              </w:rPr>
            </w:pPr>
            <w:r>
              <w:rPr>
                <w:rFonts w:ascii="Times New Roman" w:hAnsi="Times New Roman"/>
                <w:b w:val="0"/>
                <w:bCs w:val="0"/>
                <w:color w:val="auto"/>
              </w:rPr>
              <w:t>Ú</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FF56D6">
            <w:pPr>
              <w:bidi w:val="0"/>
              <w:rPr>
                <w:rFonts w:ascii="Times New Roman" w:hAnsi="Times New Roman"/>
                <w:sz w:val="20"/>
                <w:szCs w:val="20"/>
              </w:rPr>
            </w:pPr>
            <w:r w:rsidRPr="001A260C">
              <w:rPr>
                <w:rFonts w:ascii="Times New Roman" w:hAnsi="Times New Roman"/>
                <w:sz w:val="20"/>
                <w:szCs w:val="20"/>
              </w:rPr>
              <w:t>1</w:t>
            </w:r>
          </w:p>
          <w:p w:rsidR="00FE6853" w:rsidRPr="001A260C" w:rsidP="00FF56D6">
            <w:pPr>
              <w:bidi w:val="0"/>
              <w:rPr>
                <w:rFonts w:ascii="Times New Roman" w:hAnsi="Times New Roman"/>
                <w:sz w:val="20"/>
                <w:szCs w:val="20"/>
              </w:rPr>
            </w:pPr>
            <w:r>
              <w:rPr>
                <w:rFonts w:ascii="Times New Roman" w:hAnsi="Times New Roman"/>
                <w:sz w:val="20"/>
                <w:szCs w:val="20"/>
              </w:rPr>
              <w:t>(7</w:t>
            </w:r>
            <w:r w:rsidRPr="001A260C">
              <w:rPr>
                <w:rFonts w:ascii="Times New Roman" w:hAnsi="Times New Roman"/>
                <w:sz w:val="20"/>
                <w:szCs w:val="20"/>
              </w:rPr>
              <w:t>)</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2B1773">
            <w:pPr>
              <w:autoSpaceDE w:val="0"/>
              <w:autoSpaceDN w:val="0"/>
              <w:bidi w:val="0"/>
              <w:adjustRightInd w:val="0"/>
              <w:rPr>
                <w:rFonts w:ascii="Times New Roman" w:hAnsi="Times New Roman"/>
                <w:sz w:val="20"/>
                <w:szCs w:val="20"/>
                <w:lang w:eastAsia="sk-SK"/>
              </w:rPr>
            </w:pPr>
            <w:r w:rsidRPr="00DA101F" w:rsidR="00DA101F">
              <w:rPr>
                <w:rFonts w:ascii="Times New Roman" w:hAnsi="Times New Roman"/>
                <w:sz w:val="20"/>
                <w:szCs w:val="20"/>
                <w:lang w:eastAsia="sk-SK"/>
              </w:rPr>
              <w:t>"KAPITOLA IV</w:t>
            </w:r>
          </w:p>
          <w:p w:rsidR="002B1773">
            <w:pPr>
              <w:autoSpaceDE w:val="0"/>
              <w:autoSpaceDN w:val="0"/>
              <w:bidi w:val="0"/>
              <w:adjustRightInd w:val="0"/>
              <w:rPr>
                <w:rFonts w:ascii="Times New Roman" w:hAnsi="Times New Roman"/>
                <w:sz w:val="20"/>
                <w:szCs w:val="20"/>
                <w:lang w:eastAsia="sk-SK"/>
              </w:rPr>
            </w:pPr>
            <w:r w:rsidRPr="00DA101F" w:rsidR="00DA101F">
              <w:rPr>
                <w:rFonts w:ascii="Times New Roman" w:hAnsi="Times New Roman"/>
                <w:sz w:val="20"/>
                <w:szCs w:val="20"/>
                <w:lang w:eastAsia="sk-SK"/>
              </w:rPr>
              <w:t>USTANOVENIA, KTORÉ SA VZ</w:t>
            </w:r>
            <w:r w:rsidRPr="00DA101F" w:rsidR="00DA101F">
              <w:rPr>
                <w:rFonts w:ascii="Times New Roman" w:eastAsia="Times New Roman" w:hAnsi="Times New Roman" w:hint="default"/>
                <w:sz w:val="20"/>
                <w:szCs w:val="20"/>
                <w:lang w:eastAsia="sk-SK"/>
              </w:rPr>
              <w:t>Ť</w:t>
            </w:r>
            <w:r w:rsidRPr="00DA101F" w:rsidR="00DA101F">
              <w:rPr>
                <w:rFonts w:ascii="Times New Roman" w:hAnsi="Times New Roman"/>
                <w:sz w:val="20"/>
                <w:szCs w:val="20"/>
                <w:lang w:eastAsia="sk-SK"/>
              </w:rPr>
              <w:t>AHUJÚ NA LETECKÚ DOPRAVU A STACIONÁRNE ZARIADENIA".</w:t>
            </w:r>
          </w:p>
          <w:p w:rsidR="00FE6853" w:rsidRPr="001A260C" w:rsidP="00FF56D6">
            <w:pPr>
              <w:autoSpaceDE w:val="0"/>
              <w:autoSpaceDN w:val="0"/>
              <w:bidi w:val="0"/>
              <w:adjustRightInd w:val="0"/>
              <w:rPr>
                <w:rFonts w:ascii="Times New Roman" w:hAnsi="Times New Roman"/>
                <w:sz w:val="20"/>
                <w:szCs w:val="20"/>
                <w:lang w:eastAsia="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Pr>
                <w:rFonts w:ascii="Times New Roman" w:hAnsi="Times New Roman"/>
                <w:sz w:val="20"/>
                <w:szCs w:val="20"/>
              </w:rPr>
              <w:t>n.</w:t>
            </w:r>
            <w:r w:rsidR="00C41A03">
              <w:rPr>
                <w:rFonts w:ascii="Times New Roman" w:hAnsi="Times New Roman"/>
                <w:sz w:val="20"/>
                <w:szCs w:val="20"/>
              </w:rPr>
              <w:t xml:space="preserve"> </w:t>
            </w:r>
            <w:r>
              <w:rPr>
                <w:rFonts w:ascii="Times New Roman" w:hAnsi="Times New Roman"/>
                <w:sz w:val="20"/>
                <w:szCs w:val="20"/>
              </w:rPr>
              <w:t>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326D33">
            <w:pPr>
              <w:bidi w:val="0"/>
              <w:jc w:val="both"/>
              <w:rPr>
                <w:rFonts w:ascii="Times New Roman" w:hAnsi="Times New Roman"/>
                <w:sz w:val="18"/>
                <w:szCs w:val="18"/>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330CF5">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B42141">
            <w:pPr>
              <w:bidi w:val="0"/>
              <w:rPr>
                <w:rFonts w:ascii="Times New Roman" w:hAnsi="Times New Roman"/>
                <w:sz w:val="20"/>
                <w:szCs w:val="20"/>
              </w:rPr>
            </w:pPr>
            <w:r w:rsidRPr="001A260C">
              <w:rPr>
                <w:rFonts w:ascii="Times New Roman" w:hAnsi="Times New Roman"/>
                <w:sz w:val="20"/>
                <w:szCs w:val="20"/>
              </w:rPr>
              <w:t>1</w:t>
            </w:r>
          </w:p>
          <w:p w:rsidR="00FE6853" w:rsidRPr="001A260C" w:rsidP="00B42141">
            <w:pPr>
              <w:bidi w:val="0"/>
              <w:rPr>
                <w:rFonts w:ascii="Times New Roman" w:hAnsi="Times New Roman"/>
                <w:sz w:val="20"/>
                <w:szCs w:val="20"/>
              </w:rPr>
            </w:pPr>
            <w:r w:rsidRPr="001A260C">
              <w:rPr>
                <w:rFonts w:ascii="Times New Roman" w:hAnsi="Times New Roman"/>
                <w:sz w:val="20"/>
                <w:szCs w:val="20"/>
              </w:rPr>
              <w:t>(8)</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E3200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Do článku 11a sa vkladá tento odsek:</w:t>
            </w:r>
          </w:p>
          <w:p w:rsidR="00FE6853" w:rsidRPr="001A260C" w:rsidP="00E3200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„1a. Prevádzkovatelia lietadiel môžu počas obdobia</w:t>
            </w:r>
          </w:p>
          <w:p w:rsidR="00FE6853" w:rsidRPr="001A260C" w:rsidP="00E3200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uvedeného v článku 3c ods. 1 využívať CER a ERU do</w:t>
            </w:r>
          </w:p>
          <w:p w:rsidR="00FE6853" w:rsidRPr="001A260C" w:rsidP="00E3200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výšky 15 % z počtu kvót, ktoré sú povinní odstúpiť</w:t>
            </w:r>
          </w:p>
          <w:p w:rsidR="00FE6853" w:rsidRPr="001A260C" w:rsidP="00E3200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súlade s článkom 12 ods. 2a.</w:t>
            </w:r>
          </w:p>
          <w:p w:rsidR="00FE6853" w:rsidRPr="001A260C" w:rsidP="00E3200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13.1.2009 SK Úradný vestník Európskej únie L 8/11</w:t>
            </w:r>
          </w:p>
          <w:p w:rsidR="00FE6853" w:rsidRPr="001A260C" w:rsidP="00E3200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Na nasledujúce obdobia sa percentuálny podiel CER a ERU</w:t>
            </w:r>
          </w:p>
          <w:p w:rsidR="00FE6853" w:rsidRPr="001A260C" w:rsidP="00E3200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využiteľný v súvislosti s činnosťou leteckej dopravy prehodnotí,</w:t>
            </w:r>
          </w:p>
          <w:p w:rsidR="00FE6853" w:rsidRPr="001A260C" w:rsidP="00E3200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to v rámci všeobecného preskúmania tejto smernice</w:t>
            </w:r>
          </w:p>
          <w:p w:rsidR="00FE6853" w:rsidRPr="001A260C" w:rsidP="00E3200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zohľadňujúc vývoj medzinárodného režimu týkajúceho sa</w:t>
            </w:r>
          </w:p>
          <w:p w:rsidR="00FE6853" w:rsidRPr="001A260C" w:rsidP="00E3200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zmeny klímy.</w:t>
            </w:r>
          </w:p>
          <w:p w:rsidR="00FE6853" w:rsidRPr="001A260C" w:rsidP="00E3200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Komisia uverejní tento percentuálny podiel najmenej šesť</w:t>
            </w:r>
          </w:p>
          <w:p w:rsidR="00FE6853" w:rsidRPr="001A260C" w:rsidP="00E3200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mesiacov pred začiatkom každého obdobia uvedeného</w:t>
            </w:r>
          </w:p>
          <w:p w:rsidR="00FE6853" w:rsidRPr="001A260C" w:rsidP="00E3200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článku 3c.“</w:t>
            </w:r>
          </w:p>
          <w:p w:rsidR="00FE6853" w:rsidRPr="001A260C">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sidRPr="001A260C">
              <w:rPr>
                <w:rFonts w:ascii="Times New Roman" w:hAnsi="Times New Roman"/>
                <w:sz w:val="20"/>
                <w:szCs w:val="20"/>
              </w:rPr>
              <w:t>N</w:t>
            </w: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p w:rsidR="00FE6853" w:rsidRPr="001A260C">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326D33">
            <w:pPr>
              <w:bidi w:val="0"/>
              <w:jc w:val="both"/>
              <w:rPr>
                <w:rFonts w:ascii="Times New Roman" w:hAnsi="Times New Roman"/>
                <w:sz w:val="20"/>
                <w:szCs w:val="20"/>
              </w:rPr>
            </w:pPr>
            <w:r w:rsidRPr="001A260C">
              <w:rPr>
                <w:rFonts w:ascii="Times New Roman" w:hAnsi="Times New Roman"/>
                <w:sz w:val="18"/>
                <w:szCs w:val="18"/>
              </w:rPr>
              <w:t>Návrh zákona</w:t>
            </w:r>
            <w:r w:rsidRPr="001A260C">
              <w:rPr>
                <w:rFonts w:ascii="Times New Roman" w:hAnsi="Times New Roman"/>
                <w:sz w:val="20"/>
                <w:szCs w:val="20"/>
              </w:rPr>
              <w:t xml:space="preserve"> </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r w:rsidRPr="001A260C">
              <w:rPr>
                <w:rFonts w:ascii="Times New Roman" w:hAnsi="Times New Roman"/>
                <w:sz w:val="20"/>
                <w:szCs w:val="20"/>
              </w:rPr>
              <w:t>§</w:t>
            </w:r>
            <w:r w:rsidR="00C41A03">
              <w:rPr>
                <w:rFonts w:ascii="Times New Roman" w:hAnsi="Times New Roman"/>
                <w:sz w:val="20"/>
                <w:szCs w:val="20"/>
              </w:rPr>
              <w:t>9a</w:t>
            </w:r>
          </w:p>
          <w:p w:rsidR="00FE6853" w:rsidRPr="001A260C" w:rsidP="00C41A03">
            <w:pPr>
              <w:bidi w:val="0"/>
              <w:jc w:val="both"/>
              <w:rPr>
                <w:rFonts w:ascii="Times New Roman" w:hAnsi="Times New Roman"/>
                <w:sz w:val="20"/>
                <w:szCs w:val="20"/>
              </w:rPr>
            </w:pPr>
            <w:r w:rsidRPr="001A260C">
              <w:rPr>
                <w:rFonts w:ascii="Times New Roman" w:hAnsi="Times New Roman"/>
                <w:sz w:val="20"/>
                <w:szCs w:val="20"/>
              </w:rPr>
              <w:t xml:space="preserve">ods. </w:t>
            </w:r>
            <w:r w:rsidR="00C41A03">
              <w:rPr>
                <w:rFonts w:ascii="Times New Roman" w:hAnsi="Times New Roman"/>
                <w:sz w:val="20"/>
                <w:szCs w:val="20"/>
              </w:rPr>
              <w:t>7</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rsidP="00330CF5">
            <w:pPr>
              <w:bidi w:val="0"/>
              <w:jc w:val="both"/>
              <w:rPr>
                <w:rFonts w:ascii="Times New Roman" w:hAnsi="Times New Roman"/>
                <w:sz w:val="20"/>
                <w:szCs w:val="20"/>
              </w:rPr>
            </w:pPr>
            <w:r w:rsidRPr="001A260C">
              <w:rPr>
                <w:rFonts w:ascii="Times New Roman" w:hAnsi="Times New Roman"/>
                <w:sz w:val="20"/>
                <w:szCs w:val="20"/>
              </w:rPr>
              <w:t xml:space="preserve"> </w:t>
            </w:r>
            <w:r w:rsidRPr="001A260C">
              <w:rPr>
                <w:rFonts w:ascii="Times New Roman" w:hAnsi="Times New Roman"/>
                <w:sz w:val="20"/>
                <w:szCs w:val="20"/>
              </w:rPr>
              <w:t>„(</w:t>
            </w:r>
            <w:r w:rsidR="00C41A03">
              <w:rPr>
                <w:rFonts w:ascii="Times New Roman" w:hAnsi="Times New Roman"/>
                <w:sz w:val="20"/>
                <w:szCs w:val="20"/>
              </w:rPr>
              <w:t>7</w:t>
            </w:r>
            <w:r w:rsidRPr="001A260C">
              <w:rPr>
                <w:rFonts w:ascii="Times New Roman" w:hAnsi="Times New Roman"/>
                <w:sz w:val="20"/>
                <w:szCs w:val="20"/>
              </w:rPr>
              <w:t>) Prevádzkovatelia lietadiel môžu počas období uvedených v § 9b využívať jednotky certifikovaného zníženia emisií (CER) a jednotky zníženia emisií (ERU) do výšky 15 % z počtu kvót, ktoré sú povinní odovzdať.“.</w:t>
            </w:r>
          </w:p>
          <w:p w:rsidR="00FE6853" w:rsidRPr="001A260C">
            <w:pPr>
              <w:pStyle w:val="Normln"/>
              <w:bidi w:val="0"/>
              <w:jc w:val="both"/>
              <w:rPr>
                <w:rFonts w:ascii="Times New Roman" w:hAnsi="Times New Roman"/>
                <w:lang w:val="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pStyle w:val="Heading3"/>
              <w:bidi w:val="0"/>
              <w:jc w:val="both"/>
              <w:rPr>
                <w:rFonts w:ascii="Times New Roman" w:hAnsi="Times New Roman"/>
                <w:b w:val="0"/>
                <w:bCs w:val="0"/>
                <w:color w:val="auto"/>
              </w:rPr>
            </w:pPr>
            <w:r w:rsidRPr="001A260C">
              <w:rPr>
                <w:rFonts w:ascii="Times New Roman" w:hAnsi="Times New Roman"/>
                <w:b w:val="0"/>
                <w:bCs w:val="0"/>
                <w:color w:val="auto"/>
              </w:rPr>
              <w:t>Ú</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FE6853"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rPr>
          <w:trHeight w:val="411"/>
        </w:trPr>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rsidP="00AC0488">
            <w:pPr>
              <w:bidi w:val="0"/>
              <w:rPr>
                <w:rFonts w:ascii="Times New Roman" w:hAnsi="Times New Roman"/>
                <w:sz w:val="20"/>
                <w:szCs w:val="20"/>
              </w:rPr>
            </w:pPr>
            <w:r w:rsidRPr="001A260C">
              <w:rPr>
                <w:rFonts w:ascii="Times New Roman" w:hAnsi="Times New Roman"/>
                <w:sz w:val="20"/>
                <w:szCs w:val="20"/>
              </w:rPr>
              <w:t>1</w:t>
            </w:r>
          </w:p>
          <w:p w:rsidR="00C41A03" w:rsidRPr="001A260C" w:rsidP="00B42141">
            <w:pPr>
              <w:bidi w:val="0"/>
              <w:rPr>
                <w:rFonts w:ascii="Times New Roman" w:hAnsi="Times New Roman"/>
                <w:sz w:val="20"/>
                <w:szCs w:val="20"/>
              </w:rPr>
            </w:pPr>
            <w:r w:rsidRPr="001A260C">
              <w:rPr>
                <w:rFonts w:ascii="Times New Roman" w:hAnsi="Times New Roman"/>
                <w:sz w:val="20"/>
                <w:szCs w:val="20"/>
              </w:rPr>
              <w:t>(</w:t>
            </w:r>
            <w:r>
              <w:rPr>
                <w:rFonts w:ascii="Times New Roman" w:hAnsi="Times New Roman"/>
                <w:sz w:val="20"/>
                <w:szCs w:val="20"/>
              </w:rPr>
              <w:t>9</w:t>
            </w:r>
            <w:r w:rsidRPr="001A260C">
              <w:rPr>
                <w:rFonts w:ascii="Times New Roman" w:hAnsi="Times New Roman"/>
                <w:sz w:val="20"/>
                <w:szCs w:val="20"/>
              </w:rPr>
              <w:t>)</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rsidP="00E32008">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xml:space="preserve">V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lánku 11b ods. 2 sa slová "zo zariadení" nahrádzajú slovami "z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inností".</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rsidP="00AC0488">
            <w:pPr>
              <w:bidi w:val="0"/>
              <w:jc w:val="both"/>
              <w:rPr>
                <w:rFonts w:ascii="Times New Roman" w:hAnsi="Times New Roman"/>
                <w:sz w:val="20"/>
                <w:szCs w:val="20"/>
              </w:rPr>
            </w:pPr>
            <w:r w:rsidRPr="001A260C">
              <w:rPr>
                <w:rFonts w:ascii="Times New Roman" w:hAnsi="Times New Roman"/>
                <w:sz w:val="20"/>
                <w:szCs w:val="20"/>
              </w:rPr>
              <w:t>N</w:t>
            </w: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rsidP="00AC0488">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rsidP="00326D33">
            <w:pPr>
              <w:bidi w:val="0"/>
              <w:jc w:val="both"/>
              <w:rPr>
                <w:rFonts w:ascii="Times New Roman" w:hAnsi="Times New Roman"/>
                <w:sz w:val="18"/>
                <w:szCs w:val="18"/>
              </w:rPr>
            </w:pPr>
            <w:r w:rsidRPr="001A260C">
              <w:rPr>
                <w:rFonts w:ascii="Times New Roman" w:hAnsi="Times New Roman"/>
                <w:sz w:val="18"/>
                <w:szCs w:val="18"/>
              </w:rPr>
              <w:t>Návrh zákona</w:t>
            </w:r>
            <w:r w:rsidRPr="001A260C">
              <w:rPr>
                <w:rFonts w:ascii="Times New Roman" w:hAnsi="Times New Roman"/>
                <w:sz w:val="20"/>
                <w:szCs w:val="20"/>
              </w:rPr>
              <w:t xml:space="preserve"> </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rsidP="00AC0488">
            <w:pPr>
              <w:bidi w:val="0"/>
              <w:jc w:val="both"/>
              <w:rPr>
                <w:rFonts w:ascii="Times New Roman" w:hAnsi="Times New Roman"/>
                <w:sz w:val="20"/>
                <w:szCs w:val="20"/>
              </w:rPr>
            </w:pPr>
            <w:r w:rsidRPr="001A260C">
              <w:rPr>
                <w:rFonts w:ascii="Times New Roman" w:hAnsi="Times New Roman"/>
                <w:sz w:val="20"/>
                <w:szCs w:val="20"/>
              </w:rPr>
              <w:t>§</w:t>
            </w:r>
            <w:r>
              <w:rPr>
                <w:rFonts w:ascii="Times New Roman" w:hAnsi="Times New Roman"/>
                <w:sz w:val="20"/>
                <w:szCs w:val="20"/>
              </w:rPr>
              <w:t>9a</w:t>
            </w:r>
          </w:p>
          <w:p w:rsidR="00C41A03" w:rsidRPr="001A260C" w:rsidP="00C41A03">
            <w:pPr>
              <w:bidi w:val="0"/>
              <w:jc w:val="both"/>
              <w:rPr>
                <w:rFonts w:ascii="Times New Roman" w:hAnsi="Times New Roman"/>
                <w:sz w:val="20"/>
                <w:szCs w:val="20"/>
              </w:rPr>
            </w:pPr>
            <w:r w:rsidRPr="001A260C">
              <w:rPr>
                <w:rFonts w:ascii="Times New Roman" w:hAnsi="Times New Roman"/>
                <w:sz w:val="20"/>
                <w:szCs w:val="20"/>
              </w:rPr>
              <w:t xml:space="preserve">ods. </w:t>
            </w:r>
            <w:r>
              <w:rPr>
                <w:rFonts w:ascii="Times New Roman" w:hAnsi="Times New Roman"/>
                <w:sz w:val="20"/>
                <w:szCs w:val="20"/>
              </w:rPr>
              <w:t>8</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rsidP="00C41A03">
            <w:pPr>
              <w:bidi w:val="0"/>
              <w:jc w:val="both"/>
              <w:rPr>
                <w:rFonts w:ascii="Times New Roman" w:hAnsi="Times New Roman"/>
                <w:sz w:val="20"/>
                <w:szCs w:val="20"/>
              </w:rPr>
            </w:pPr>
            <w:r>
              <w:rPr>
                <w:rFonts w:ascii="Times New Roman" w:hAnsi="Times New Roman"/>
                <w:sz w:val="20"/>
                <w:szCs w:val="20"/>
              </w:rPr>
              <w:t>„</w:t>
            </w:r>
            <w:r w:rsidRPr="00DA101F">
              <w:rPr>
                <w:rFonts w:ascii="Times New Roman" w:hAnsi="Times New Roman"/>
                <w:sz w:val="20"/>
                <w:szCs w:val="20"/>
              </w:rPr>
              <w:t>(</w:t>
            </w:r>
            <w:r>
              <w:rPr>
                <w:rFonts w:ascii="Times New Roman" w:hAnsi="Times New Roman"/>
                <w:sz w:val="20"/>
                <w:szCs w:val="20"/>
              </w:rPr>
              <w:t>8</w:t>
            </w:r>
            <w:r w:rsidRPr="00DA101F">
              <w:rPr>
                <w:rFonts w:ascii="Times New Roman" w:hAnsi="Times New Roman"/>
                <w:sz w:val="20"/>
                <w:szCs w:val="20"/>
              </w:rPr>
              <w:t>) Jednotky certifikovaného zníženia emisií (CER) a</w:t>
            </w:r>
            <w:r w:rsidRPr="00773650">
              <w:rPr>
                <w:rFonts w:ascii="Times New Roman" w:hAnsi="Times New Roman"/>
                <w:sz w:val="20"/>
                <w:szCs w:val="20"/>
              </w:rPr>
              <w:t> </w:t>
            </w:r>
            <w:r w:rsidRPr="00DA101F">
              <w:rPr>
                <w:rFonts w:ascii="Times New Roman" w:hAnsi="Times New Roman"/>
                <w:sz w:val="20"/>
                <w:szCs w:val="20"/>
              </w:rPr>
              <w:t>jednotky zníženia emisií (ERU) nebudú vydané pre zníženie alebo obmedzenie emisií skleníkových plynov z</w:t>
            </w:r>
            <w:r w:rsidRPr="00773650">
              <w:rPr>
                <w:rFonts w:ascii="Times New Roman" w:hAnsi="Times New Roman"/>
                <w:sz w:val="20"/>
                <w:szCs w:val="20"/>
              </w:rPr>
              <w:t> </w:t>
            </w:r>
            <w:r w:rsidRPr="00DA101F">
              <w:rPr>
                <w:rFonts w:ascii="Times New Roman" w:hAnsi="Times New Roman"/>
                <w:sz w:val="20"/>
                <w:szCs w:val="20"/>
              </w:rPr>
              <w:t>činností, ktoré patria do pôsobnosti tohto zákona</w:t>
            </w:r>
            <w:r>
              <w:rPr>
                <w:rFonts w:ascii="Times New Roman" w:hAnsi="Times New Roman"/>
                <w:sz w:val="20"/>
                <w:szCs w:val="20"/>
              </w:rPr>
              <w:t>“</w:t>
            </w:r>
            <w:r w:rsidRPr="00DA101F">
              <w:rPr>
                <w:rFonts w:ascii="Times New Roman" w:hAnsi="Times New Roman"/>
                <w:sz w:val="20"/>
                <w:szCs w:val="20"/>
              </w:rPr>
              <w:t>.</w:t>
            </w:r>
            <w:r>
              <w:rPr>
                <w:rFonts w:ascii="Times New Roman" w:hAnsi="Times New Roman"/>
                <w:sz w:val="20"/>
                <w:szCs w:val="20"/>
              </w:rPr>
              <w:t>“</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rPr>
          <w:trHeight w:val="411"/>
        </w:trPr>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rsidP="00C41A03">
            <w:pPr>
              <w:bidi w:val="0"/>
              <w:rPr>
                <w:rFonts w:ascii="Times New Roman" w:hAnsi="Times New Roman"/>
                <w:sz w:val="20"/>
                <w:szCs w:val="20"/>
              </w:rPr>
            </w:pPr>
            <w:r w:rsidRPr="001A260C">
              <w:rPr>
                <w:rFonts w:ascii="Times New Roman" w:hAnsi="Times New Roman"/>
                <w:sz w:val="20"/>
                <w:szCs w:val="20"/>
              </w:rPr>
              <w:t>1</w:t>
            </w:r>
          </w:p>
          <w:p w:rsidR="00C41A03" w:rsidRPr="001A260C" w:rsidP="00C41A03">
            <w:pPr>
              <w:bidi w:val="0"/>
              <w:rPr>
                <w:rFonts w:ascii="Times New Roman" w:hAnsi="Times New Roman"/>
                <w:sz w:val="20"/>
                <w:szCs w:val="20"/>
              </w:rPr>
            </w:pPr>
            <w:r w:rsidRPr="001A260C">
              <w:rPr>
                <w:rFonts w:ascii="Times New Roman" w:hAnsi="Times New Roman"/>
                <w:sz w:val="20"/>
                <w:szCs w:val="20"/>
              </w:rPr>
              <w:t>(10)</w:t>
            </w:r>
            <w:r>
              <w:rPr>
                <w:rFonts w:ascii="Times New Roman" w:hAnsi="Times New Roman"/>
                <w:sz w:val="20"/>
                <w:szCs w:val="20"/>
              </w:rPr>
              <w:t xml:space="preserve"> a</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C41A03" w:rsidP="00C41A03">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a) v odseku 2 sa za slová "s cie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om" vkladajú slová "splni</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záväzky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a lietadla pod</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a odseku 2a alebo";</w:t>
            </w:r>
          </w:p>
          <w:p w:rsidR="00C41A03" w:rsidRPr="00DA101F" w:rsidP="00E32008">
            <w:pPr>
              <w:autoSpaceDE w:val="0"/>
              <w:autoSpaceDN w:val="0"/>
              <w:bidi w:val="0"/>
              <w:adjustRightInd w:val="0"/>
              <w:rPr>
                <w:rFonts w:ascii="Times New Roman" w:hAnsi="Times New Roman"/>
                <w:sz w:val="20"/>
                <w:szCs w:val="20"/>
                <w:lang w:eastAsia="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rsidP="00AC0488">
            <w:pPr>
              <w:bidi w:val="0"/>
              <w:jc w:val="both"/>
              <w:rPr>
                <w:rFonts w:ascii="Times New Roman" w:hAnsi="Times New Roman"/>
                <w:sz w:val="20"/>
                <w:szCs w:val="20"/>
              </w:rPr>
            </w:pPr>
            <w:r>
              <w:rPr>
                <w:rFonts w:ascii="Times New Roman" w:hAnsi="Times New Roman"/>
                <w:sz w:val="20"/>
                <w:szCs w:val="20"/>
              </w:rPr>
              <w:t>N.</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rsidP="00C41A03">
            <w:pPr>
              <w:bidi w:val="0"/>
              <w:jc w:val="both"/>
              <w:rPr>
                <w:rFonts w:ascii="Times New Roman" w:hAnsi="Times New Roman"/>
                <w:sz w:val="20"/>
                <w:szCs w:val="20"/>
              </w:rPr>
            </w:pPr>
            <w:r w:rsidRPr="001A260C">
              <w:rPr>
                <w:rFonts w:ascii="Times New Roman" w:hAnsi="Times New Roman"/>
                <w:sz w:val="18"/>
                <w:szCs w:val="18"/>
              </w:rPr>
              <w:t>Návrh zákona</w:t>
            </w:r>
          </w:p>
          <w:p w:rsidR="00C41A03" w:rsidRPr="001A260C" w:rsidP="00326D33">
            <w:pPr>
              <w:bidi w:val="0"/>
              <w:jc w:val="both"/>
              <w:rPr>
                <w:rFonts w:ascii="Times New Roman" w:hAnsi="Times New Roman"/>
                <w:sz w:val="18"/>
                <w:szCs w:val="18"/>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rsidP="00AC0488">
            <w:pPr>
              <w:bidi w:val="0"/>
              <w:jc w:val="both"/>
              <w:rPr>
                <w:rFonts w:ascii="Times New Roman" w:hAnsi="Times New Roman"/>
                <w:sz w:val="20"/>
                <w:szCs w:val="20"/>
              </w:rPr>
            </w:pPr>
            <w:r w:rsidR="00BA500E">
              <w:rPr>
                <w:rFonts w:ascii="Times New Roman" w:hAnsi="Times New Roman"/>
                <w:sz w:val="20"/>
                <w:szCs w:val="20"/>
              </w:rPr>
              <w:t>§12 ods. 11</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AE4F03" w:rsidP="00BA500E">
            <w:pPr>
              <w:bidi w:val="0"/>
              <w:ind w:hanging="360"/>
              <w:jc w:val="both"/>
              <w:rPr>
                <w:rFonts w:ascii="Times New Roman" w:hAnsi="Times New Roman"/>
              </w:rPr>
            </w:pPr>
            <w:r>
              <w:rPr>
                <w:rFonts w:ascii="Times New Roman" w:hAnsi="Times New Roman"/>
                <w:sz w:val="20"/>
                <w:szCs w:val="20"/>
              </w:rPr>
              <w:t xml:space="preserve">„(1“11) </w:t>
            </w:r>
            <w:r w:rsidRPr="00BA500E">
              <w:rPr>
                <w:rFonts w:ascii="Times New Roman" w:hAnsi="Times New Roman"/>
                <w:sz w:val="20"/>
                <w:szCs w:val="20"/>
              </w:rPr>
              <w:t xml:space="preserve">Na účely plnenia záväzkov prevádzkovateľa lietadla podľa odseku 9 alebo prevádzkovateľa </w:t>
            </w:r>
            <w:r w:rsidRPr="00BA500E">
              <w:rPr>
                <w:rFonts w:ascii="Times New Roman" w:hAnsi="Times New Roman"/>
                <w:color w:val="000000"/>
                <w:sz w:val="20"/>
                <w:szCs w:val="20"/>
              </w:rPr>
              <w:t>prevádzky</w:t>
            </w:r>
            <w:r w:rsidRPr="00BA500E">
              <w:rPr>
                <w:rFonts w:ascii="Times New Roman" w:hAnsi="Times New Roman"/>
                <w:sz w:val="20"/>
                <w:szCs w:val="20"/>
              </w:rPr>
              <w:t xml:space="preserve"> podľa odseku 10, budú uznané aj kvóty vydané príslušným orgánom iného členského štátu.“.</w:t>
            </w:r>
            <w:r w:rsidRPr="00AE4F03">
              <w:rPr>
                <w:rFonts w:ascii="Times New Roman" w:hAnsi="Times New Roman"/>
              </w:rPr>
              <w:t xml:space="preserve">    </w:t>
            </w:r>
          </w:p>
          <w:p w:rsidR="00BA500E" w:rsidRPr="00AE4F03" w:rsidP="00BA500E">
            <w:pPr>
              <w:bidi w:val="0"/>
              <w:ind w:left="360" w:hanging="360"/>
              <w:jc w:val="both"/>
              <w:rPr>
                <w:rFonts w:ascii="Times New Roman" w:hAnsi="Times New Roman"/>
              </w:rPr>
            </w:pPr>
          </w:p>
          <w:p w:rsidR="00C41A03" w:rsidP="00C41A03">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pPr>
              <w:pStyle w:val="Heading3"/>
              <w:bidi w:val="0"/>
              <w:jc w:val="both"/>
              <w:rPr>
                <w:rFonts w:ascii="Times New Roman" w:hAnsi="Times New Roman"/>
                <w:b w:val="0"/>
                <w:bCs w:val="0"/>
                <w:color w:val="auto"/>
              </w:rPr>
            </w:pPr>
            <w:r w:rsidR="00BA500E">
              <w:rPr>
                <w:rFonts w:ascii="Times New Roman" w:hAnsi="Times New Roman"/>
                <w:b w:val="0"/>
                <w:bCs w:val="0"/>
                <w:color w:val="auto"/>
              </w:rPr>
              <w:t>Ú</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pPr>
              <w:bidi w:val="0"/>
              <w:jc w:val="both"/>
              <w:rPr>
                <w:rFonts w:ascii="Times New Roman" w:hAnsi="Times New Roman"/>
                <w:sz w:val="20"/>
                <w:szCs w:val="20"/>
              </w:rPr>
            </w:pPr>
          </w:p>
        </w:tc>
      </w:tr>
      <w:tr>
        <w:tblPrEx>
          <w:tblW w:w="14387" w:type="dxa"/>
          <w:tblInd w:w="-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c>
          <w:tcPr>
            <w:tcW w:w="637" w:type="dxa"/>
            <w:tcBorders>
              <w:top w:val="none" w:sz="0" w:space="0" w:color="auto"/>
              <w:left w:val="none" w:sz="0" w:space="0" w:color="auto"/>
              <w:bottom w:val="none" w:sz="0" w:space="0" w:color="auto"/>
              <w:right w:val="none" w:sz="0" w:space="0" w:color="auto"/>
            </w:tcBorders>
            <w:textDirection w:val="lrTb"/>
            <w:vAlign w:val="top"/>
          </w:tcPr>
          <w:p w:rsidR="00C41A03" w:rsidRPr="001A260C" w:rsidP="00FF56D6">
            <w:pPr>
              <w:bidi w:val="0"/>
              <w:rPr>
                <w:rFonts w:ascii="Times New Roman" w:hAnsi="Times New Roman"/>
                <w:sz w:val="20"/>
                <w:szCs w:val="20"/>
              </w:rPr>
            </w:pPr>
          </w:p>
        </w:tc>
        <w:tc>
          <w:tcPr>
            <w:tcW w:w="4111" w:type="dxa"/>
            <w:tcBorders>
              <w:top w:val="none" w:sz="0" w:space="0" w:color="auto"/>
              <w:left w:val="none" w:sz="0" w:space="0" w:color="auto"/>
              <w:bottom w:val="none" w:sz="0" w:space="0" w:color="auto"/>
              <w:right w:val="none" w:sz="0" w:space="0" w:color="auto"/>
            </w:tcBorders>
            <w:textDirection w:val="lrTb"/>
            <w:vAlign w:val="top"/>
          </w:tcPr>
          <w:p w:rsidR="00C41A03" w:rsidRPr="001A260C" w:rsidP="00921AF2">
            <w:pPr>
              <w:autoSpaceDE w:val="0"/>
              <w:autoSpaceDN w:val="0"/>
              <w:bidi w:val="0"/>
              <w:adjustRightInd w:val="0"/>
              <w:rPr>
                <w:rFonts w:ascii="Times New Roman" w:hAnsi="Times New Roman"/>
                <w:sz w:val="20"/>
                <w:szCs w:val="20"/>
                <w:lang w:eastAsia="sk-SK"/>
              </w:rPr>
            </w:pPr>
          </w:p>
        </w:tc>
        <w:tc>
          <w:tcPr>
            <w:tcW w:w="709" w:type="dxa"/>
            <w:tcBorders>
              <w:top w:val="none" w:sz="0" w:space="0" w:color="auto"/>
              <w:left w:val="none" w:sz="0" w:space="0" w:color="auto"/>
              <w:bottom w:val="none" w:sz="0" w:space="0" w:color="auto"/>
              <w:right w:val="none" w:sz="0" w:space="0" w:color="auto"/>
            </w:tcBorders>
            <w:textDirection w:val="lrTb"/>
            <w:vAlign w:val="top"/>
          </w:tcPr>
          <w:p w:rsidR="00C41A03" w:rsidRPr="00FE6853">
            <w:pPr>
              <w:bidi w:val="0"/>
              <w:jc w:val="both"/>
              <w:rPr>
                <w:rFonts w:ascii="Times New Roman" w:hAnsi="Times New Roman"/>
                <w:sz w:val="20"/>
                <w:szCs w:val="20"/>
                <w:highlight w:val="yellow"/>
              </w:rPr>
            </w:pPr>
          </w:p>
        </w:tc>
        <w:tc>
          <w:tcPr>
            <w:tcW w:w="709" w:type="dxa"/>
            <w:tcBorders>
              <w:top w:val="none" w:sz="0" w:space="0" w:color="auto"/>
              <w:left w:val="none" w:sz="0" w:space="0" w:color="auto"/>
              <w:bottom w:val="none" w:sz="0" w:space="0" w:color="auto"/>
              <w:right w:val="none" w:sz="0" w:space="0" w:color="auto"/>
            </w:tcBorders>
            <w:textDirection w:val="lrTb"/>
            <w:vAlign w:val="top"/>
          </w:tcPr>
          <w:p w:rsidR="00C41A03" w:rsidRPr="00FE6853" w:rsidP="009A3F74">
            <w:pPr>
              <w:bidi w:val="0"/>
              <w:jc w:val="both"/>
              <w:rPr>
                <w:rFonts w:ascii="Times New Roman" w:hAnsi="Times New Roman"/>
                <w:sz w:val="18"/>
                <w:szCs w:val="18"/>
                <w:highlight w:val="yellow"/>
              </w:rPr>
            </w:pPr>
          </w:p>
        </w:tc>
        <w:tc>
          <w:tcPr>
            <w:tcW w:w="607" w:type="dxa"/>
            <w:tcBorders>
              <w:top w:val="none" w:sz="0" w:space="0" w:color="auto"/>
              <w:left w:val="none" w:sz="0" w:space="0" w:color="auto"/>
              <w:bottom w:val="none" w:sz="0" w:space="0" w:color="auto"/>
              <w:right w:val="none" w:sz="0" w:space="0" w:color="auto"/>
            </w:tcBorders>
            <w:textDirection w:val="lrTb"/>
            <w:vAlign w:val="top"/>
          </w:tcPr>
          <w:p w:rsidR="00C41A03" w:rsidRPr="00FE6853">
            <w:pPr>
              <w:bidi w:val="0"/>
              <w:jc w:val="both"/>
              <w:rPr>
                <w:rFonts w:ascii="Times New Roman" w:hAnsi="Times New Roman"/>
                <w:sz w:val="20"/>
                <w:szCs w:val="20"/>
                <w:highlight w:val="yellow"/>
              </w:rPr>
            </w:pPr>
          </w:p>
        </w:tc>
        <w:tc>
          <w:tcPr>
            <w:tcW w:w="5913" w:type="dxa"/>
            <w:tcBorders>
              <w:top w:val="none" w:sz="0" w:space="0" w:color="auto"/>
              <w:left w:val="none" w:sz="0" w:space="0" w:color="auto"/>
              <w:bottom w:val="none" w:sz="0" w:space="0" w:color="auto"/>
              <w:right w:val="none" w:sz="0" w:space="0" w:color="auto"/>
            </w:tcBorders>
            <w:textDirection w:val="lrTb"/>
            <w:vAlign w:val="top"/>
          </w:tcPr>
          <w:p w:rsidR="00C41A03" w:rsidRPr="00FE6853">
            <w:pPr>
              <w:bidi w:val="0"/>
              <w:jc w:val="both"/>
              <w:rPr>
                <w:rFonts w:ascii="Times New Roman" w:hAnsi="Times New Roman"/>
                <w:sz w:val="20"/>
                <w:szCs w:val="20"/>
                <w:highlight w:val="yellow"/>
              </w:rPr>
            </w:pPr>
          </w:p>
        </w:tc>
        <w:tc>
          <w:tcPr>
            <w:tcW w:w="709" w:type="dxa"/>
            <w:tcBorders>
              <w:top w:val="none" w:sz="0" w:space="0" w:color="auto"/>
              <w:left w:val="none" w:sz="0" w:space="0" w:color="auto"/>
              <w:bottom w:val="none" w:sz="0" w:space="0" w:color="auto"/>
              <w:right w:val="none" w:sz="0" w:space="0" w:color="auto"/>
            </w:tcBorders>
            <w:textDirection w:val="lrTb"/>
            <w:vAlign w:val="top"/>
          </w:tcPr>
          <w:p w:rsidR="00C41A03" w:rsidRPr="001A260C">
            <w:pPr>
              <w:pStyle w:val="Heading3"/>
              <w:bidi w:val="0"/>
              <w:jc w:val="both"/>
              <w:rPr>
                <w:rFonts w:ascii="Times New Roman" w:hAnsi="Times New Roman"/>
                <w:b w:val="0"/>
                <w:bCs w:val="0"/>
                <w:color w:val="auto"/>
              </w:rPr>
            </w:pPr>
          </w:p>
        </w:tc>
        <w:tc>
          <w:tcPr>
            <w:tcW w:w="992" w:type="dxa"/>
            <w:tcBorders>
              <w:top w:val="none" w:sz="0" w:space="0" w:color="auto"/>
              <w:left w:val="none" w:sz="0" w:space="0" w:color="auto"/>
              <w:bottom w:val="none" w:sz="0" w:space="0" w:color="auto"/>
              <w:right w:val="none" w:sz="0" w:space="0" w:color="auto"/>
            </w:tcBorders>
            <w:textDirection w:val="lrTb"/>
            <w:vAlign w:val="top"/>
          </w:tcPr>
          <w:p w:rsidR="00C41A03"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rsidP="00B42141">
            <w:pPr>
              <w:bidi w:val="0"/>
              <w:rPr>
                <w:rFonts w:ascii="Times New Roman" w:hAnsi="Times New Roman"/>
                <w:sz w:val="20"/>
                <w:szCs w:val="20"/>
              </w:rPr>
            </w:pPr>
            <w:r w:rsidRPr="001A260C">
              <w:rPr>
                <w:rFonts w:ascii="Times New Roman" w:hAnsi="Times New Roman"/>
                <w:sz w:val="20"/>
                <w:szCs w:val="20"/>
              </w:rPr>
              <w:t>1</w:t>
            </w:r>
          </w:p>
          <w:p w:rsidR="00C41A03" w:rsidRPr="001A260C" w:rsidP="00B42141">
            <w:pPr>
              <w:bidi w:val="0"/>
              <w:rPr>
                <w:rFonts w:ascii="Times New Roman" w:hAnsi="Times New Roman"/>
                <w:sz w:val="20"/>
                <w:szCs w:val="20"/>
              </w:rPr>
            </w:pPr>
            <w:r w:rsidRPr="001A260C">
              <w:rPr>
                <w:rFonts w:ascii="Times New Roman" w:hAnsi="Times New Roman"/>
                <w:sz w:val="20"/>
                <w:szCs w:val="20"/>
              </w:rPr>
              <w:t>(10)</w:t>
            </w:r>
            <w:r>
              <w:rPr>
                <w:rFonts w:ascii="Times New Roman" w:hAnsi="Times New Roman"/>
                <w:sz w:val="20"/>
                <w:szCs w:val="20"/>
              </w:rPr>
              <w:t xml:space="preserve"> b</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rsidP="00921AF2">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b) vkladá sa tento odsek:</w:t>
            </w:r>
          </w:p>
          <w:p w:rsidR="00C41A03" w:rsidRPr="001A260C" w:rsidP="00921AF2">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„2a. Riadiace členské štáty zabezpečia, aby do 30.</w:t>
            </w:r>
          </w:p>
          <w:p w:rsidR="00C41A03" w:rsidRPr="001A260C" w:rsidP="00921AF2">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apríla každého roku každý prevádzkovateľ lietadla</w:t>
            </w:r>
          </w:p>
          <w:p w:rsidR="00C41A03" w:rsidRPr="001A260C" w:rsidP="00921AF2">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odstúpil množstvo kvót rovnajúce sa celkovým emisiám</w:t>
            </w:r>
          </w:p>
          <w:p w:rsidR="00C41A03" w:rsidRPr="001A260C" w:rsidP="00921AF2">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z leteckých činností uvedených v prílohe I, ktoré tento</w:t>
            </w:r>
          </w:p>
          <w:p w:rsidR="00C41A03" w:rsidRPr="001A260C" w:rsidP="00921AF2">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prevádzkovateľ uskutočňuje, za prechádzajúci kalendárny</w:t>
            </w:r>
          </w:p>
          <w:p w:rsidR="00C41A03" w:rsidRPr="001A260C" w:rsidP="00921AF2">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rok, ktoré boli overené v súlade s článkom 15.</w:t>
            </w:r>
          </w:p>
          <w:p w:rsidR="00C41A03" w:rsidRPr="001A260C" w:rsidP="00921AF2">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Členské štáty zabezpečia, aby sa tieto kvóty, ktoré sa</w:t>
            </w:r>
          </w:p>
          <w:p w:rsidR="00C41A03" w:rsidRPr="001A260C" w:rsidP="00921AF2">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odstúpili v súlade s týmto odsekom, následne zrušili.“;</w:t>
            </w: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c) odsek 3 sa nahrádza takto:</w:t>
            </w:r>
          </w:p>
          <w:p w:rsidR="00C41A0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„3. Členské štáty zabezpečia, aby do 30. apríla</w:t>
            </w:r>
          </w:p>
          <w:p w:rsidR="00C41A0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každého roku prevádzkovateľ každého zariadenia</w:t>
            </w:r>
          </w:p>
          <w:p w:rsidR="00C41A0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odovzdal množstvo iných kvót ako kvót vydaných</w:t>
            </w:r>
          </w:p>
          <w:p w:rsidR="00C41A0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podľa kapitoly II, rovnajúce sa celkovým emisiám</w:t>
            </w:r>
          </w:p>
          <w:p w:rsidR="00C41A0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z tohto zariadenia počas predchádzajúceho kalendárneho</w:t>
            </w:r>
          </w:p>
          <w:p w:rsidR="00C41A0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roku, ktoré bolo overené v súlade s článkom 15,</w:t>
            </w:r>
          </w:p>
          <w:p w:rsidR="00C41A03" w:rsidRPr="001A260C" w:rsidP="006F2F7B">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aby tieto boli následne zrušené.“</w:t>
            </w:r>
          </w:p>
          <w:p w:rsidR="00C41A03" w:rsidRPr="001A260C">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pPr>
              <w:bidi w:val="0"/>
              <w:jc w:val="both"/>
              <w:rPr>
                <w:rFonts w:ascii="Times New Roman" w:hAnsi="Times New Roman"/>
                <w:sz w:val="20"/>
                <w:szCs w:val="20"/>
              </w:rPr>
            </w:pPr>
            <w:r w:rsidRPr="001A260C">
              <w:rPr>
                <w:rFonts w:ascii="Times New Roman" w:hAnsi="Times New Roman"/>
                <w:sz w:val="20"/>
                <w:szCs w:val="20"/>
              </w:rPr>
              <w:t>N</w:t>
            </w: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r w:rsidRPr="001A260C">
              <w:rPr>
                <w:rFonts w:ascii="Times New Roman" w:hAnsi="Times New Roman"/>
                <w:sz w:val="20"/>
                <w:szCs w:val="20"/>
              </w:rPr>
              <w:t>N</w:t>
            </w: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rsidP="009A3F74">
            <w:pPr>
              <w:bidi w:val="0"/>
              <w:jc w:val="both"/>
              <w:rPr>
                <w:rFonts w:ascii="Times New Roman" w:hAnsi="Times New Roman"/>
                <w:sz w:val="20"/>
                <w:szCs w:val="20"/>
              </w:rPr>
            </w:pPr>
            <w:r w:rsidRPr="001A260C">
              <w:rPr>
                <w:rFonts w:ascii="Times New Roman" w:hAnsi="Times New Roman"/>
                <w:sz w:val="18"/>
                <w:szCs w:val="18"/>
              </w:rPr>
              <w:t>Návrh zákona</w:t>
            </w:r>
          </w:p>
          <w:p w:rsidR="00C41A03" w:rsidRPr="001A260C" w:rsidP="00326D33">
            <w:pPr>
              <w:bidi w:val="0"/>
              <w:jc w:val="both"/>
              <w:rPr>
                <w:rFonts w:ascii="Times New Roman" w:hAnsi="Times New Roman"/>
                <w:sz w:val="20"/>
                <w:szCs w:val="20"/>
              </w:rPr>
            </w:pPr>
          </w:p>
          <w:p w:rsidR="00C41A03" w:rsidRPr="001A260C" w:rsidP="00326D33">
            <w:pPr>
              <w:bidi w:val="0"/>
              <w:jc w:val="both"/>
              <w:rPr>
                <w:rFonts w:ascii="Times New Roman" w:hAnsi="Times New Roman"/>
                <w:sz w:val="20"/>
                <w:szCs w:val="20"/>
              </w:rPr>
            </w:pPr>
          </w:p>
          <w:p w:rsidR="00C41A03" w:rsidRPr="001A260C" w:rsidP="00326D33">
            <w:pPr>
              <w:bidi w:val="0"/>
              <w:jc w:val="both"/>
              <w:rPr>
                <w:rFonts w:ascii="Times New Roman" w:hAnsi="Times New Roman"/>
                <w:sz w:val="20"/>
                <w:szCs w:val="20"/>
              </w:rPr>
            </w:pPr>
          </w:p>
          <w:p w:rsidR="00C41A03" w:rsidRPr="001A260C" w:rsidP="00326D33">
            <w:pPr>
              <w:bidi w:val="0"/>
              <w:jc w:val="both"/>
              <w:rPr>
                <w:rFonts w:ascii="Times New Roman" w:hAnsi="Times New Roman"/>
                <w:sz w:val="20"/>
                <w:szCs w:val="20"/>
              </w:rPr>
            </w:pPr>
          </w:p>
          <w:p w:rsidR="00C41A03" w:rsidRPr="001A260C" w:rsidP="00326D33">
            <w:pPr>
              <w:bidi w:val="0"/>
              <w:jc w:val="both"/>
              <w:rPr>
                <w:rFonts w:ascii="Times New Roman" w:hAnsi="Times New Roman"/>
                <w:sz w:val="20"/>
                <w:szCs w:val="20"/>
              </w:rPr>
            </w:pPr>
          </w:p>
          <w:p w:rsidR="00C41A03" w:rsidRPr="001A260C" w:rsidP="00326D33">
            <w:pPr>
              <w:bidi w:val="0"/>
              <w:jc w:val="both"/>
              <w:rPr>
                <w:rFonts w:ascii="Times New Roman" w:hAnsi="Times New Roman"/>
                <w:sz w:val="20"/>
                <w:szCs w:val="20"/>
              </w:rPr>
            </w:pPr>
          </w:p>
          <w:p w:rsidR="00C41A03" w:rsidRPr="001A260C" w:rsidP="00326D33">
            <w:pPr>
              <w:bidi w:val="0"/>
              <w:jc w:val="both"/>
              <w:rPr>
                <w:rFonts w:ascii="Times New Roman" w:hAnsi="Times New Roman"/>
                <w:sz w:val="20"/>
                <w:szCs w:val="20"/>
              </w:rPr>
            </w:pPr>
          </w:p>
          <w:p w:rsidR="00C41A03" w:rsidRPr="001A260C" w:rsidP="00326D33">
            <w:pPr>
              <w:bidi w:val="0"/>
              <w:jc w:val="both"/>
              <w:rPr>
                <w:rFonts w:ascii="Times New Roman" w:hAnsi="Times New Roman"/>
                <w:sz w:val="20"/>
                <w:szCs w:val="20"/>
              </w:rPr>
            </w:pPr>
          </w:p>
          <w:p w:rsidR="00C41A03" w:rsidRPr="001A260C" w:rsidP="00326D33">
            <w:pPr>
              <w:bidi w:val="0"/>
              <w:jc w:val="both"/>
              <w:rPr>
                <w:rFonts w:ascii="Times New Roman" w:hAnsi="Times New Roman"/>
                <w:sz w:val="20"/>
                <w:szCs w:val="20"/>
              </w:rPr>
            </w:pPr>
          </w:p>
          <w:p w:rsidR="00C41A03" w:rsidRPr="001A260C" w:rsidP="00326D33">
            <w:pPr>
              <w:bidi w:val="0"/>
              <w:jc w:val="both"/>
              <w:rPr>
                <w:rFonts w:ascii="Times New Roman" w:hAnsi="Times New Roman"/>
                <w:sz w:val="20"/>
                <w:szCs w:val="20"/>
              </w:rPr>
            </w:pPr>
          </w:p>
          <w:p w:rsidR="00C41A03" w:rsidRPr="001A260C" w:rsidP="00326D33">
            <w:pPr>
              <w:bidi w:val="0"/>
              <w:jc w:val="both"/>
              <w:rPr>
                <w:rFonts w:ascii="Times New Roman" w:hAnsi="Times New Roman"/>
                <w:sz w:val="20"/>
                <w:szCs w:val="20"/>
              </w:rPr>
            </w:pPr>
          </w:p>
          <w:p w:rsidR="00C41A03" w:rsidRPr="001A260C" w:rsidP="00326D33">
            <w:pPr>
              <w:bidi w:val="0"/>
              <w:jc w:val="both"/>
              <w:rPr>
                <w:rFonts w:ascii="Times New Roman" w:hAnsi="Times New Roman"/>
                <w:sz w:val="20"/>
                <w:szCs w:val="20"/>
              </w:rPr>
            </w:pPr>
          </w:p>
          <w:p w:rsidR="00C41A03" w:rsidRPr="001A260C" w:rsidP="00326D33">
            <w:pPr>
              <w:bidi w:val="0"/>
              <w:jc w:val="both"/>
              <w:rPr>
                <w:rFonts w:ascii="Times New Roman" w:hAnsi="Times New Roman"/>
                <w:sz w:val="20"/>
                <w:szCs w:val="20"/>
              </w:rPr>
            </w:pPr>
          </w:p>
          <w:p w:rsidR="00C41A03" w:rsidRPr="001A260C" w:rsidP="00326D33">
            <w:pPr>
              <w:bidi w:val="0"/>
              <w:jc w:val="both"/>
              <w:rPr>
                <w:rFonts w:ascii="Times New Roman" w:hAnsi="Times New Roman"/>
                <w:sz w:val="20"/>
                <w:szCs w:val="20"/>
              </w:rPr>
            </w:pPr>
          </w:p>
          <w:p w:rsidR="00C41A03" w:rsidRPr="001A260C" w:rsidP="00326D33">
            <w:pPr>
              <w:bidi w:val="0"/>
              <w:jc w:val="both"/>
              <w:rPr>
                <w:rFonts w:ascii="Times New Roman" w:hAnsi="Times New Roman"/>
                <w:sz w:val="20"/>
                <w:szCs w:val="20"/>
              </w:rPr>
            </w:pPr>
          </w:p>
          <w:p w:rsidR="00C41A03" w:rsidRPr="001A260C" w:rsidP="00326D33">
            <w:pPr>
              <w:bidi w:val="0"/>
              <w:jc w:val="both"/>
              <w:rPr>
                <w:rFonts w:ascii="Times New Roman" w:hAnsi="Times New Roman"/>
                <w:sz w:val="20"/>
                <w:szCs w:val="20"/>
              </w:rPr>
            </w:pPr>
          </w:p>
          <w:p w:rsidR="00C41A03" w:rsidRPr="001A260C" w:rsidP="00326D33">
            <w:pPr>
              <w:bidi w:val="0"/>
              <w:jc w:val="both"/>
              <w:rPr>
                <w:rFonts w:ascii="Times New Roman" w:hAnsi="Times New Roman"/>
                <w:sz w:val="20"/>
                <w:szCs w:val="20"/>
              </w:rPr>
            </w:pPr>
          </w:p>
          <w:p w:rsidR="00BA500E" w:rsidP="00326D33">
            <w:pPr>
              <w:bidi w:val="0"/>
              <w:jc w:val="both"/>
              <w:rPr>
                <w:rFonts w:ascii="Times New Roman" w:hAnsi="Times New Roman"/>
                <w:sz w:val="18"/>
                <w:szCs w:val="18"/>
              </w:rPr>
            </w:pPr>
          </w:p>
          <w:p w:rsidR="00C41A03" w:rsidRPr="001A260C" w:rsidP="00326D33">
            <w:pPr>
              <w:bidi w:val="0"/>
              <w:jc w:val="both"/>
              <w:rPr>
                <w:rFonts w:ascii="Times New Roman" w:hAnsi="Times New Roman"/>
                <w:sz w:val="20"/>
                <w:szCs w:val="20"/>
              </w:rPr>
            </w:pPr>
            <w:r w:rsidRPr="001A260C">
              <w:rPr>
                <w:rFonts w:ascii="Times New Roman" w:hAnsi="Times New Roman"/>
                <w:sz w:val="18"/>
                <w:szCs w:val="18"/>
              </w:rPr>
              <w:t>Návrh zákona</w:t>
            </w:r>
            <w:r w:rsidRPr="001A260C">
              <w:rPr>
                <w:rFonts w:ascii="Times New Roman" w:hAnsi="Times New Roman"/>
                <w:sz w:val="20"/>
                <w:szCs w:val="20"/>
              </w:rPr>
              <w:t xml:space="preserve"> </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pPr>
              <w:bidi w:val="0"/>
              <w:jc w:val="both"/>
              <w:rPr>
                <w:rFonts w:ascii="Times New Roman" w:hAnsi="Times New Roman"/>
                <w:sz w:val="20"/>
                <w:szCs w:val="20"/>
              </w:rPr>
            </w:pPr>
            <w:r w:rsidRPr="001A260C">
              <w:rPr>
                <w:rFonts w:ascii="Times New Roman" w:hAnsi="Times New Roman"/>
                <w:sz w:val="20"/>
                <w:szCs w:val="20"/>
              </w:rPr>
              <w:t>§</w:t>
            </w:r>
            <w:r w:rsidR="00BA500E">
              <w:rPr>
                <w:rFonts w:ascii="Times New Roman" w:hAnsi="Times New Roman"/>
                <w:sz w:val="20"/>
                <w:szCs w:val="20"/>
              </w:rPr>
              <w:t>12</w:t>
            </w:r>
          </w:p>
          <w:p w:rsidR="00C41A03" w:rsidRPr="001A260C">
            <w:pPr>
              <w:bidi w:val="0"/>
              <w:jc w:val="both"/>
              <w:rPr>
                <w:rFonts w:ascii="Times New Roman" w:hAnsi="Times New Roman"/>
                <w:sz w:val="20"/>
                <w:szCs w:val="20"/>
              </w:rPr>
            </w:pPr>
            <w:r w:rsidRPr="001A260C">
              <w:rPr>
                <w:rFonts w:ascii="Times New Roman" w:hAnsi="Times New Roman"/>
                <w:sz w:val="20"/>
                <w:szCs w:val="20"/>
              </w:rPr>
              <w:t>ods. 9</w:t>
            </w: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rsidP="00B51EDE">
            <w:pPr>
              <w:bidi w:val="0"/>
              <w:jc w:val="both"/>
              <w:rPr>
                <w:rFonts w:ascii="Times New Roman" w:hAnsi="Times New Roman"/>
                <w:sz w:val="20"/>
                <w:szCs w:val="20"/>
              </w:rPr>
            </w:pPr>
            <w:r w:rsidRPr="001A260C">
              <w:rPr>
                <w:rFonts w:ascii="Times New Roman" w:hAnsi="Times New Roman"/>
                <w:sz w:val="20"/>
                <w:szCs w:val="20"/>
              </w:rPr>
              <w:t>§</w:t>
            </w:r>
            <w:r w:rsidR="00BA500E">
              <w:rPr>
                <w:rFonts w:ascii="Times New Roman" w:hAnsi="Times New Roman"/>
                <w:sz w:val="20"/>
                <w:szCs w:val="20"/>
              </w:rPr>
              <w:t>12</w:t>
            </w:r>
          </w:p>
          <w:p w:rsidR="00C41A03" w:rsidRPr="001A260C" w:rsidP="00B51EDE">
            <w:pPr>
              <w:bidi w:val="0"/>
              <w:jc w:val="both"/>
              <w:rPr>
                <w:rFonts w:ascii="Times New Roman" w:hAnsi="Times New Roman"/>
                <w:sz w:val="20"/>
                <w:szCs w:val="20"/>
              </w:rPr>
            </w:pPr>
            <w:r w:rsidRPr="001A260C">
              <w:rPr>
                <w:rFonts w:ascii="Times New Roman" w:hAnsi="Times New Roman"/>
                <w:sz w:val="20"/>
                <w:szCs w:val="20"/>
              </w:rPr>
              <w:t>ods. 10</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E55125" w:rsidP="00AC3E99">
            <w:pPr>
              <w:bidi w:val="0"/>
              <w:ind w:hanging="360"/>
              <w:jc w:val="both"/>
              <w:rPr>
                <w:rFonts w:ascii="Times New Roman" w:hAnsi="Times New Roman"/>
              </w:rPr>
            </w:pPr>
            <w:r w:rsidRPr="0000798B">
              <w:rPr>
                <w:rFonts w:ascii="Times New Roman" w:hAnsi="Times New Roman"/>
              </w:rPr>
              <w:t xml:space="preserve">(9) </w:t>
            </w:r>
            <w:r w:rsidR="00BA500E">
              <w:rPr>
                <w:rFonts w:ascii="Times New Roman" w:hAnsi="Times New Roman"/>
              </w:rPr>
              <w:t>„</w:t>
            </w:r>
            <w:r w:rsidRPr="00DA101F">
              <w:rPr>
                <w:rFonts w:ascii="Times New Roman" w:hAnsi="Times New Roman"/>
                <w:sz w:val="20"/>
                <w:szCs w:val="20"/>
              </w:rPr>
              <w:t>(9) Každý prevádzkovateľ lietadla, ktorému boli kvóty pridelené, do 30. apríla každého kalendárneho roku odovzdá také množstvo kvót, ktoré sa rovná celkovým emisiám z</w:t>
            </w:r>
            <w:r w:rsidRPr="00773650">
              <w:rPr>
                <w:rFonts w:ascii="Times New Roman" w:hAnsi="Times New Roman"/>
                <w:sz w:val="20"/>
                <w:szCs w:val="20"/>
              </w:rPr>
              <w:t> </w:t>
            </w:r>
            <w:r w:rsidRPr="00DA101F">
              <w:rPr>
                <w:rFonts w:ascii="Times New Roman" w:hAnsi="Times New Roman"/>
                <w:sz w:val="20"/>
                <w:szCs w:val="20"/>
              </w:rPr>
              <w:t>leteckých činností uvedených v</w:t>
            </w:r>
            <w:r w:rsidRPr="00773650">
              <w:rPr>
                <w:rFonts w:ascii="Times New Roman" w:hAnsi="Times New Roman"/>
                <w:sz w:val="20"/>
                <w:szCs w:val="20"/>
              </w:rPr>
              <w:t> </w:t>
            </w:r>
            <w:r w:rsidRPr="00DA101F">
              <w:rPr>
                <w:rFonts w:ascii="Times New Roman" w:hAnsi="Times New Roman"/>
                <w:sz w:val="20"/>
                <w:szCs w:val="20"/>
              </w:rPr>
              <w:t>prílohe č. 1, tabuľke D, ktoré tento prevádzkovateľ uskutočňuje, za predchádzajúci kalendárny rok, ktoré boli overené v</w:t>
            </w:r>
            <w:r w:rsidRPr="00773650">
              <w:rPr>
                <w:rFonts w:ascii="Times New Roman" w:hAnsi="Times New Roman"/>
                <w:sz w:val="20"/>
                <w:szCs w:val="20"/>
              </w:rPr>
              <w:t> </w:t>
            </w:r>
            <w:r w:rsidRPr="00DA101F">
              <w:rPr>
                <w:rFonts w:ascii="Times New Roman" w:hAnsi="Times New Roman"/>
                <w:sz w:val="20"/>
                <w:szCs w:val="20"/>
              </w:rPr>
              <w:t>súlade s</w:t>
            </w:r>
            <w:r w:rsidRPr="00773650">
              <w:rPr>
                <w:rFonts w:ascii="Times New Roman" w:hAnsi="Times New Roman"/>
                <w:sz w:val="20"/>
                <w:szCs w:val="20"/>
              </w:rPr>
              <w:t> </w:t>
            </w:r>
            <w:r w:rsidRPr="00DA101F">
              <w:rPr>
                <w:rFonts w:ascii="Times New Roman" w:hAnsi="Times New Roman"/>
                <w:sz w:val="20"/>
                <w:szCs w:val="20"/>
              </w:rPr>
              <w:t>kritériami</w:t>
            </w:r>
            <w:r w:rsidRPr="00DA101F">
              <w:rPr>
                <w:rFonts w:ascii="Times New Roman" w:hAnsi="Times New Roman"/>
                <w:color w:val="0000FF"/>
                <w:sz w:val="20"/>
                <w:szCs w:val="20"/>
              </w:rPr>
              <w:t xml:space="preserve"> </w:t>
            </w:r>
            <w:r w:rsidRPr="00DA101F">
              <w:rPr>
                <w:rFonts w:ascii="Times New Roman" w:hAnsi="Times New Roman"/>
                <w:sz w:val="20"/>
                <w:szCs w:val="20"/>
              </w:rPr>
              <w:t>uvedenými v</w:t>
            </w:r>
            <w:r w:rsidRPr="00773650">
              <w:rPr>
                <w:rFonts w:ascii="Times New Roman" w:hAnsi="Times New Roman"/>
                <w:sz w:val="20"/>
                <w:szCs w:val="20"/>
              </w:rPr>
              <w:t> </w:t>
            </w:r>
            <w:r w:rsidRPr="00DA101F">
              <w:rPr>
                <w:rFonts w:ascii="Times New Roman" w:hAnsi="Times New Roman"/>
                <w:sz w:val="20"/>
                <w:szCs w:val="20"/>
              </w:rPr>
              <w:t>prílohe č. 5. Kvóty skleníkových plynov, ktoré budú odovzdané, správca registra následne zruší</w:t>
            </w:r>
            <w:r w:rsidR="00BA500E">
              <w:rPr>
                <w:rFonts w:ascii="Times New Roman" w:hAnsi="Times New Roman"/>
                <w:sz w:val="20"/>
                <w:szCs w:val="20"/>
              </w:rPr>
              <w:t>“</w:t>
            </w:r>
            <w:r w:rsidRPr="00DA101F">
              <w:rPr>
                <w:rFonts w:ascii="Times New Roman" w:hAnsi="Times New Roman"/>
                <w:sz w:val="20"/>
                <w:szCs w:val="20"/>
              </w:rPr>
              <w:t>.</w:t>
            </w:r>
            <w:r w:rsidR="00BA500E">
              <w:rPr>
                <w:rFonts w:ascii="Times New Roman" w:hAnsi="Times New Roman"/>
                <w:sz w:val="20"/>
                <w:szCs w:val="20"/>
              </w:rPr>
              <w:t>“</w:t>
            </w:r>
            <w:r w:rsidRPr="00DA101F">
              <w:rPr>
                <w:rFonts w:ascii="Times New Roman" w:hAnsi="Times New Roman"/>
                <w:sz w:val="20"/>
                <w:szCs w:val="20"/>
              </w:rPr>
              <w:t xml:space="preserve"> </w:t>
            </w: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1A260C">
            <w:pPr>
              <w:bidi w:val="0"/>
              <w:jc w:val="both"/>
              <w:rPr>
                <w:rFonts w:ascii="Times New Roman" w:hAnsi="Times New Roman"/>
                <w:sz w:val="20"/>
                <w:szCs w:val="20"/>
              </w:rPr>
            </w:pPr>
          </w:p>
          <w:p w:rsidR="00C41A03" w:rsidRPr="00AC3E99">
            <w:pPr>
              <w:bidi w:val="0"/>
              <w:jc w:val="both"/>
              <w:rPr>
                <w:rFonts w:ascii="Times New Roman" w:hAnsi="Times New Roman"/>
                <w:sz w:val="20"/>
                <w:szCs w:val="20"/>
              </w:rPr>
            </w:pPr>
            <w:r w:rsidR="00BA500E">
              <w:rPr>
                <w:rFonts w:ascii="Times New Roman" w:hAnsi="Times New Roman"/>
                <w:sz w:val="20"/>
                <w:szCs w:val="20"/>
              </w:rPr>
              <w:t>„</w:t>
            </w:r>
            <w:r w:rsidRPr="00DA101F">
              <w:rPr>
                <w:rFonts w:ascii="Times New Roman" w:hAnsi="Times New Roman"/>
                <w:sz w:val="20"/>
                <w:szCs w:val="20"/>
              </w:rPr>
              <w:t>(10) Prevádzkovateľ do 30. apríla každého kalendárneho roku odovzdá množstvo iných kvót ako kvót vydaných podľa § 11 až  14, rovnajúce sa celkovým emisiám z</w:t>
            </w:r>
            <w:r w:rsidRPr="00773650">
              <w:rPr>
                <w:rFonts w:ascii="Times New Roman" w:hAnsi="Times New Roman"/>
                <w:sz w:val="20"/>
                <w:szCs w:val="20"/>
              </w:rPr>
              <w:t> </w:t>
            </w:r>
            <w:r w:rsidRPr="00DA101F">
              <w:rPr>
                <w:rFonts w:ascii="Times New Roman" w:hAnsi="Times New Roman"/>
                <w:sz w:val="20"/>
                <w:szCs w:val="20"/>
              </w:rPr>
              <w:t>tejto prevádzky počas predchádzajúceho kalendárneho roku, ktoré boli overené v</w:t>
            </w:r>
            <w:r w:rsidRPr="00773650">
              <w:rPr>
                <w:rFonts w:ascii="Times New Roman" w:hAnsi="Times New Roman"/>
                <w:sz w:val="20"/>
                <w:szCs w:val="20"/>
              </w:rPr>
              <w:t> </w:t>
            </w:r>
            <w:r w:rsidRPr="00DA101F">
              <w:rPr>
                <w:rFonts w:ascii="Times New Roman" w:hAnsi="Times New Roman"/>
                <w:sz w:val="20"/>
                <w:szCs w:val="20"/>
              </w:rPr>
              <w:t>súlade s</w:t>
            </w:r>
            <w:r w:rsidRPr="00773650">
              <w:rPr>
                <w:rFonts w:ascii="Times New Roman" w:hAnsi="Times New Roman"/>
                <w:sz w:val="20"/>
                <w:szCs w:val="20"/>
              </w:rPr>
              <w:t> </w:t>
            </w:r>
            <w:r w:rsidRPr="00DA101F">
              <w:rPr>
                <w:rFonts w:ascii="Times New Roman" w:hAnsi="Times New Roman"/>
                <w:sz w:val="20"/>
                <w:szCs w:val="20"/>
              </w:rPr>
              <w:t>kritériami uvedenými v</w:t>
            </w:r>
            <w:r w:rsidRPr="00773650">
              <w:rPr>
                <w:rFonts w:ascii="Times New Roman" w:hAnsi="Times New Roman"/>
                <w:sz w:val="20"/>
                <w:szCs w:val="20"/>
              </w:rPr>
              <w:t> </w:t>
            </w:r>
            <w:r w:rsidRPr="00DA101F">
              <w:rPr>
                <w:rFonts w:ascii="Times New Roman" w:hAnsi="Times New Roman"/>
                <w:sz w:val="20"/>
                <w:szCs w:val="20"/>
              </w:rPr>
              <w:t>prílohe č. 5. Kvóty skleníkových plynov, ktoré budú odovzdané, správca registra následne zruší</w:t>
            </w:r>
            <w:r w:rsidR="00BA500E">
              <w:rPr>
                <w:rFonts w:ascii="Times New Roman" w:hAnsi="Times New Roman"/>
                <w:sz w:val="20"/>
                <w:szCs w:val="20"/>
              </w:rPr>
              <w:t>“</w:t>
            </w:r>
            <w:r w:rsidRPr="00DA101F">
              <w:rPr>
                <w:rFonts w:ascii="Times New Roman" w:hAnsi="Times New Roman"/>
                <w:sz w:val="20"/>
                <w:szCs w:val="20"/>
              </w:rPr>
              <w:t>.</w:t>
            </w:r>
            <w:r w:rsidR="00BA500E">
              <w:rPr>
                <w:rFonts w:ascii="Times New Roman" w:hAnsi="Times New Roman"/>
                <w:sz w:val="20"/>
                <w:szCs w:val="20"/>
              </w:rPr>
              <w:t>“</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pPr>
              <w:pStyle w:val="Heading3"/>
              <w:bidi w:val="0"/>
              <w:jc w:val="both"/>
              <w:rPr>
                <w:rFonts w:ascii="Times New Roman" w:hAnsi="Times New Roman"/>
                <w:b w:val="0"/>
                <w:bCs w:val="0"/>
                <w:color w:val="auto"/>
              </w:rPr>
            </w:pPr>
            <w:r w:rsidRPr="001A260C">
              <w:rPr>
                <w:rFonts w:ascii="Times New Roman" w:hAnsi="Times New Roman"/>
                <w:b w:val="0"/>
                <w:bCs w:val="0"/>
                <w:color w:val="auto"/>
              </w:rPr>
              <w:t>Ú</w:t>
            </w:r>
          </w:p>
          <w:p w:rsidR="00C41A03" w:rsidRPr="001A260C" w:rsidP="009A3F74">
            <w:pPr>
              <w:bidi w:val="0"/>
              <w:rPr>
                <w:rFonts w:ascii="Times New Roman" w:hAnsi="Times New Roman"/>
              </w:rPr>
            </w:pPr>
          </w:p>
          <w:p w:rsidR="00C41A03" w:rsidRPr="001A260C" w:rsidP="009A3F74">
            <w:pPr>
              <w:bidi w:val="0"/>
              <w:rPr>
                <w:rFonts w:ascii="Times New Roman" w:hAnsi="Times New Roman"/>
              </w:rPr>
            </w:pPr>
          </w:p>
          <w:p w:rsidR="00C41A03" w:rsidRPr="001A260C" w:rsidP="009A3F74">
            <w:pPr>
              <w:bidi w:val="0"/>
              <w:rPr>
                <w:rFonts w:ascii="Times New Roman" w:hAnsi="Times New Roman"/>
              </w:rPr>
            </w:pPr>
          </w:p>
          <w:p w:rsidR="00C41A03" w:rsidRPr="001A260C" w:rsidP="009A3F74">
            <w:pPr>
              <w:bidi w:val="0"/>
              <w:rPr>
                <w:rFonts w:ascii="Times New Roman" w:hAnsi="Times New Roman"/>
              </w:rPr>
            </w:pPr>
          </w:p>
          <w:p w:rsidR="00C41A03" w:rsidRPr="001A260C" w:rsidP="009A3F74">
            <w:pPr>
              <w:bidi w:val="0"/>
              <w:rPr>
                <w:rFonts w:ascii="Times New Roman" w:hAnsi="Times New Roman"/>
              </w:rPr>
            </w:pPr>
          </w:p>
          <w:p w:rsidR="00C41A03" w:rsidRPr="001A260C" w:rsidP="009A3F74">
            <w:pPr>
              <w:bidi w:val="0"/>
              <w:rPr>
                <w:rFonts w:ascii="Times New Roman" w:hAnsi="Times New Roman"/>
              </w:rPr>
            </w:pPr>
          </w:p>
          <w:p w:rsidR="00C41A03" w:rsidRPr="001A260C" w:rsidP="009A3F74">
            <w:pPr>
              <w:bidi w:val="0"/>
              <w:rPr>
                <w:rFonts w:ascii="Times New Roman" w:hAnsi="Times New Roman"/>
              </w:rPr>
            </w:pPr>
          </w:p>
          <w:p w:rsidR="00C41A03" w:rsidRPr="001A260C" w:rsidP="009A3F74">
            <w:pPr>
              <w:bidi w:val="0"/>
              <w:rPr>
                <w:rFonts w:ascii="Times New Roman" w:hAnsi="Times New Roman"/>
              </w:rPr>
            </w:pPr>
          </w:p>
          <w:p w:rsidR="00C41A03" w:rsidRPr="001A260C" w:rsidP="009A3F74">
            <w:pPr>
              <w:bidi w:val="0"/>
              <w:rPr>
                <w:rFonts w:ascii="Times New Roman" w:hAnsi="Times New Roman"/>
              </w:rPr>
            </w:pPr>
          </w:p>
          <w:p w:rsidR="00C41A03" w:rsidRPr="001A260C" w:rsidP="009A3F74">
            <w:pPr>
              <w:bidi w:val="0"/>
              <w:rPr>
                <w:rFonts w:ascii="Times New Roman" w:hAnsi="Times New Roman"/>
              </w:rPr>
            </w:pPr>
          </w:p>
          <w:p w:rsidR="00C41A03" w:rsidRPr="001A260C" w:rsidP="009A3F74">
            <w:pPr>
              <w:bidi w:val="0"/>
              <w:rPr>
                <w:rFonts w:ascii="Times New Roman" w:hAnsi="Times New Roman"/>
              </w:rPr>
            </w:pPr>
          </w:p>
          <w:p w:rsidR="00C41A03" w:rsidRPr="001A260C" w:rsidP="009A3F74">
            <w:pPr>
              <w:bidi w:val="0"/>
              <w:rPr>
                <w:rFonts w:ascii="Times New Roman" w:hAnsi="Times New Roman"/>
              </w:rPr>
            </w:pPr>
          </w:p>
          <w:p w:rsidR="00C41A03" w:rsidRPr="001A260C" w:rsidP="009A3F74">
            <w:pPr>
              <w:bidi w:val="0"/>
              <w:rPr>
                <w:rFonts w:ascii="Times New Roman" w:hAnsi="Times New Roman"/>
              </w:rPr>
            </w:pPr>
          </w:p>
          <w:p w:rsidR="00C41A03" w:rsidRPr="001A260C" w:rsidP="009A3F74">
            <w:pPr>
              <w:bidi w:val="0"/>
              <w:rPr>
                <w:rFonts w:ascii="Times New Roman" w:hAnsi="Times New Roman"/>
              </w:rPr>
            </w:pPr>
          </w:p>
          <w:p w:rsidR="00C41A03" w:rsidRPr="001A260C" w:rsidP="009A3F74">
            <w:pPr>
              <w:bidi w:val="0"/>
              <w:rPr>
                <w:rFonts w:ascii="Times New Roman" w:hAnsi="Times New Roman"/>
              </w:rPr>
            </w:pPr>
          </w:p>
          <w:p w:rsidR="00C41A03" w:rsidRPr="001A260C" w:rsidP="009A3F74">
            <w:pPr>
              <w:bidi w:val="0"/>
              <w:rPr>
                <w:rFonts w:ascii="Times New Roman" w:hAnsi="Times New Roman"/>
              </w:rPr>
            </w:pPr>
            <w:r w:rsidRPr="001A260C">
              <w:rPr>
                <w:rFonts w:ascii="Times New Roman" w:hAnsi="Times New Roman"/>
              </w:rPr>
              <w:t>Ú</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C41A03"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BA500E" w:rsidP="00AC0488">
            <w:pPr>
              <w:bidi w:val="0"/>
              <w:rPr>
                <w:rFonts w:ascii="Times New Roman" w:hAnsi="Times New Roman"/>
                <w:sz w:val="20"/>
                <w:szCs w:val="20"/>
              </w:rPr>
            </w:pPr>
            <w:r w:rsidRPr="00BA500E">
              <w:rPr>
                <w:rFonts w:ascii="Times New Roman" w:hAnsi="Times New Roman"/>
                <w:sz w:val="20"/>
                <w:szCs w:val="20"/>
              </w:rPr>
              <w:t>1</w:t>
            </w:r>
          </w:p>
          <w:p w:rsidR="00BA500E" w:rsidRPr="001A260C" w:rsidP="00B42141">
            <w:pPr>
              <w:bidi w:val="0"/>
              <w:rPr>
                <w:rFonts w:ascii="Times New Roman" w:hAnsi="Times New Roman"/>
                <w:sz w:val="20"/>
                <w:szCs w:val="20"/>
              </w:rPr>
            </w:pPr>
            <w:r w:rsidRPr="00BA500E">
              <w:rPr>
                <w:rFonts w:ascii="Times New Roman" w:hAnsi="Times New Roman"/>
                <w:sz w:val="20"/>
                <w:szCs w:val="20"/>
              </w:rPr>
              <w:t>(11)</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921AF2">
            <w:pPr>
              <w:autoSpaceDE w:val="0"/>
              <w:autoSpaceDN w:val="0"/>
              <w:bidi w:val="0"/>
              <w:adjustRightInd w:val="0"/>
              <w:rPr>
                <w:rFonts w:ascii="Times New Roman" w:hAnsi="Times New Roman"/>
                <w:sz w:val="20"/>
                <w:szCs w:val="20"/>
                <w:lang w:eastAsia="sk-SK"/>
              </w:rPr>
            </w:pPr>
            <w:r w:rsidRPr="00BA500E">
              <w:rPr>
                <w:rFonts w:ascii="Times New Roman" w:hAnsi="Times New Roman"/>
                <w:sz w:val="20"/>
                <w:szCs w:val="20"/>
              </w:rPr>
              <w:t>V článku 13 ods. 3 sa slová "článkom 12 ods. 3" nahrádzajú slovami "článkom 12 ods. 2a alebo 3".</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sidRPr="00BA500E">
              <w:rPr>
                <w:rFonts w:ascii="Times New Roman" w:hAnsi="Times New Roman"/>
                <w:sz w:val="20"/>
                <w:szCs w:val="20"/>
              </w:rPr>
              <w:t>n.</w:t>
            </w:r>
            <w:r>
              <w:rPr>
                <w:rFonts w:ascii="Times New Roman" w:hAnsi="Times New Roman"/>
                <w:sz w:val="20"/>
                <w:szCs w:val="20"/>
              </w:rPr>
              <w:t xml:space="preserve"> </w:t>
            </w:r>
            <w:r w:rsidRPr="00BA500E">
              <w:rPr>
                <w:rFonts w:ascii="Times New Roman" w:hAnsi="Times New Roman"/>
                <w:sz w:val="20"/>
                <w:szCs w:val="20"/>
              </w:rPr>
              <w:t>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9A3F74">
            <w:pPr>
              <w:bidi w:val="0"/>
              <w:jc w:val="both"/>
              <w:rPr>
                <w:rFonts w:ascii="Times New Roman" w:hAnsi="Times New Roman"/>
                <w:sz w:val="18"/>
                <w:szCs w:val="18"/>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00798B" w:rsidP="00AC3E99">
            <w:pPr>
              <w:bidi w:val="0"/>
              <w:ind w:hanging="36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sidRPr="00BA500E">
              <w:rPr>
                <w:rFonts w:ascii="Times New Roman" w:hAnsi="Times New Roman"/>
                <w:sz w:val="20"/>
                <w:szCs w:val="20"/>
              </w:rPr>
              <w:t>Upravuje Nariadenie Komisie (ES) č. 2216/2004 z 21. decembra 2004 o normalizovaných a zabezpečených systémoch registrov v súlade so smernicou Európskeho parlamentu a Rady č. 2003/87/ES a s rozhodnutím Európskeho parlamentu a Rady č. 280/2004</w:t>
            </w:r>
          </w:p>
        </w:tc>
      </w:tr>
      <w:tr>
        <w:tblPrEx>
          <w:tblW w:w="14387" w:type="dxa"/>
          <w:tblInd w:w="-68" w:type="dxa"/>
          <w:tblLayout w:type="fixed"/>
          <w:tblCellMar>
            <w:left w:w="70" w:type="dxa"/>
            <w:right w:w="70" w:type="dxa"/>
          </w:tblCellMar>
        </w:tblPrEx>
        <w:trPr>
          <w:trHeight w:val="1470"/>
        </w:trPr>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B42141">
            <w:pPr>
              <w:bidi w:val="0"/>
              <w:rPr>
                <w:rFonts w:ascii="Times New Roman" w:hAnsi="Times New Roman"/>
                <w:sz w:val="20"/>
                <w:szCs w:val="20"/>
              </w:rPr>
            </w:pPr>
            <w:r w:rsidRPr="001A260C">
              <w:rPr>
                <w:rFonts w:ascii="Times New Roman" w:hAnsi="Times New Roman"/>
                <w:sz w:val="20"/>
                <w:szCs w:val="20"/>
              </w:rPr>
              <w:t>1</w:t>
            </w:r>
          </w:p>
          <w:p w:rsidR="00BA500E" w:rsidP="00B42141">
            <w:pPr>
              <w:bidi w:val="0"/>
              <w:rPr>
                <w:rFonts w:ascii="Times New Roman" w:hAnsi="Times New Roman"/>
                <w:sz w:val="20"/>
                <w:szCs w:val="20"/>
              </w:rPr>
            </w:pPr>
            <w:r w:rsidRPr="001A260C">
              <w:rPr>
                <w:rFonts w:ascii="Times New Roman" w:hAnsi="Times New Roman"/>
                <w:sz w:val="20"/>
                <w:szCs w:val="20"/>
              </w:rPr>
              <w:t>(12)</w:t>
            </w:r>
          </w:p>
          <w:p w:rsidR="00BA500E" w:rsidRPr="001A260C" w:rsidP="00B42141">
            <w:pPr>
              <w:bidi w:val="0"/>
              <w:rPr>
                <w:rFonts w:ascii="Times New Roman" w:hAnsi="Times New Roman"/>
                <w:sz w:val="20"/>
                <w:szCs w:val="20"/>
              </w:rPr>
            </w:pPr>
            <w:r>
              <w:rPr>
                <w:rFonts w:ascii="Times New Roman" w:hAnsi="Times New Roman"/>
                <w:sz w:val="20"/>
                <w:szCs w:val="20"/>
              </w:rPr>
              <w:t>a)</w:t>
            </w:r>
          </w:p>
          <w:p w:rsidR="00BA500E" w:rsidRPr="001A260C" w:rsidP="00B42141">
            <w:pPr>
              <w:bidi w:val="0"/>
              <w:rPr>
                <w:rFonts w:ascii="Times New Roman" w:hAnsi="Times New Roman"/>
                <w:sz w:val="20"/>
                <w:szCs w:val="20"/>
              </w:rPr>
            </w:pP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E813D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Článok 14 sa mení a dopĺňa takto:</w:t>
            </w:r>
          </w:p>
          <w:p w:rsidR="00BA500E" w:rsidRPr="001A260C" w:rsidP="00E813D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v prvej vete odseku 1:</w:t>
            </w:r>
          </w:p>
          <w:p w:rsidR="00BA500E" w:rsidRPr="001A260C" w:rsidP="00E813D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i) za slová „týmto činnostiam“ sa vkladajú slová „a</w:t>
            </w:r>
          </w:p>
          <w:p w:rsidR="00BA500E" w:rsidRPr="001A260C" w:rsidP="00E813D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 údajoch o tonokilometroch na účely uplatňovania</w:t>
            </w:r>
          </w:p>
          <w:p w:rsidR="00BA500E" w:rsidRPr="001A260C" w:rsidP="00E813D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 xml:space="preserve">podľa článkov 3e alebo </w:t>
            </w:r>
            <w:smartTag w:uri="urn:schemas-microsoft-com:office:smarttags" w:element="metricconverter">
              <w:smartTagPr>
                <w:attr w:name="ProductID" w:val="3f"/>
              </w:smartTagPr>
              <w:r w:rsidRPr="001A260C">
                <w:rPr>
                  <w:rFonts w:ascii="Times New Roman" w:hAnsi="Times New Roman"/>
                  <w:sz w:val="20"/>
                  <w:szCs w:val="20"/>
                  <w:lang w:eastAsia="sk-SK"/>
                </w:rPr>
                <w:t>3f</w:t>
              </w:r>
            </w:smartTag>
            <w:r w:rsidRPr="001A260C">
              <w:rPr>
                <w:rFonts w:ascii="Times New Roman" w:hAnsi="Times New Roman"/>
                <w:sz w:val="20"/>
                <w:szCs w:val="20"/>
                <w:lang w:eastAsia="sk-SK"/>
              </w:rPr>
              <w:t>“</w:t>
            </w:r>
          </w:p>
          <w:p w:rsidR="00BA500E" w:rsidRPr="001A260C">
            <w:pPr>
              <w:pStyle w:val="Textpoznpodcarou"/>
              <w:bidi w:val="0"/>
              <w:rPr>
                <w:rFonts w:ascii="Times New Roman" w:hAnsi="Times New Roman"/>
                <w:lang w:val="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sidRPr="001A260C">
              <w:rPr>
                <w:rFonts w:ascii="Times New Roman" w:hAnsi="Times New Roman"/>
                <w:sz w:val="20"/>
                <w:szCs w:val="20"/>
              </w:rPr>
              <w:t>n. 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CB2504">
            <w:pPr>
              <w:bidi w:val="0"/>
              <w:jc w:val="both"/>
              <w:rPr>
                <w:rFonts w:ascii="Times New Roman" w:hAnsi="Times New Roman"/>
                <w:sz w:val="20"/>
                <w:szCs w:val="20"/>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CB2504">
            <w:pPr>
              <w:pStyle w:val="BodyText"/>
              <w:bidi w:val="0"/>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B42141">
            <w:pPr>
              <w:bidi w:val="0"/>
              <w:rPr>
                <w:rFonts w:ascii="Times New Roman" w:hAnsi="Times New Roman"/>
                <w:sz w:val="20"/>
                <w:szCs w:val="20"/>
              </w:rPr>
            </w:pPr>
            <w:r w:rsidRPr="001A260C">
              <w:rPr>
                <w:rFonts w:ascii="Times New Roman" w:hAnsi="Times New Roman"/>
                <w:sz w:val="20"/>
                <w:szCs w:val="20"/>
              </w:rPr>
              <w:t>1</w:t>
            </w:r>
          </w:p>
          <w:p w:rsidR="00BA500E" w:rsidRPr="001A260C" w:rsidP="00B42141">
            <w:pPr>
              <w:bidi w:val="0"/>
              <w:rPr>
                <w:rFonts w:ascii="Times New Roman" w:hAnsi="Times New Roman"/>
                <w:sz w:val="20"/>
                <w:szCs w:val="20"/>
              </w:rPr>
            </w:pPr>
            <w:r w:rsidRPr="001A260C">
              <w:rPr>
                <w:rFonts w:ascii="Times New Roman" w:hAnsi="Times New Roman"/>
                <w:sz w:val="20"/>
                <w:szCs w:val="20"/>
              </w:rPr>
              <w:t>(12)</w:t>
            </w:r>
          </w:p>
          <w:p w:rsidR="00BA500E" w:rsidRPr="001A260C" w:rsidP="00B42141">
            <w:pPr>
              <w:bidi w:val="0"/>
              <w:rPr>
                <w:rFonts w:ascii="Times New Roman" w:hAnsi="Times New Roman"/>
                <w:sz w:val="20"/>
                <w:szCs w:val="20"/>
              </w:rPr>
            </w:pPr>
            <w:r w:rsidRPr="001A260C">
              <w:rPr>
                <w:rFonts w:ascii="Times New Roman" w:hAnsi="Times New Roman"/>
                <w:sz w:val="20"/>
                <w:szCs w:val="20"/>
              </w:rPr>
              <w:t>b)</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D30D7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odsek 3 sa nahrádza takto:</w:t>
            </w:r>
          </w:p>
          <w:p w:rsidR="00BA500E" w:rsidRPr="001A260C" w:rsidP="00D30D7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„3. Členské štáty zabezpečia, aby každý prevádzkovateľ</w:t>
            </w:r>
          </w:p>
          <w:p w:rsidR="00BA500E" w:rsidRPr="001A260C" w:rsidP="00D30D7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zariadenia alebo prevádzkovateľ lietadla podával</w:t>
            </w:r>
          </w:p>
          <w:p w:rsidR="00BA500E" w:rsidRPr="001A260C" w:rsidP="00D30D7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správy o emisiách z daného zariadenia počas každého</w:t>
            </w:r>
          </w:p>
          <w:p w:rsidR="00BA500E" w:rsidRPr="001A260C" w:rsidP="00D30D7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kalendárneho roku od inštalácie alebo od 1. januára</w:t>
            </w:r>
          </w:p>
          <w:p w:rsidR="00BA500E" w:rsidRPr="001A260C" w:rsidP="00D30D7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2010 z lietadla, ktoré prevádzkuje, príslušnému orgánu</w:t>
            </w:r>
          </w:p>
          <w:p w:rsidR="00BA500E" w:rsidRPr="001A260C" w:rsidP="00D30D7A">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po skončení daného roku v súlade s usmerneniami.“</w:t>
            </w:r>
          </w:p>
          <w:p w:rsidR="00BA500E" w:rsidRPr="001A260C">
            <w:pPr>
              <w:pStyle w:val="Textpoznpodcarou"/>
              <w:bidi w:val="0"/>
              <w:jc w:val="both"/>
              <w:rPr>
                <w:rFonts w:ascii="Times New Roman" w:hAnsi="Times New Roman"/>
                <w:lang w:val="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sidRPr="001A260C">
              <w:rPr>
                <w:rFonts w:ascii="Times New Roman" w:hAnsi="Times New Roman"/>
                <w:sz w:val="20"/>
                <w:szCs w:val="20"/>
              </w:rPr>
              <w:t>N</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326D33">
            <w:pPr>
              <w:bidi w:val="0"/>
              <w:jc w:val="both"/>
              <w:rPr>
                <w:rFonts w:ascii="Times New Roman" w:hAnsi="Times New Roman"/>
                <w:sz w:val="20"/>
                <w:szCs w:val="20"/>
              </w:rPr>
            </w:pPr>
            <w:r w:rsidRPr="001A260C">
              <w:rPr>
                <w:rFonts w:ascii="Times New Roman" w:hAnsi="Times New Roman"/>
                <w:sz w:val="18"/>
                <w:szCs w:val="18"/>
              </w:rPr>
              <w:t>Návrh zákona</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sidRPr="001A260C">
              <w:rPr>
                <w:rFonts w:ascii="Times New Roman" w:hAnsi="Times New Roman"/>
                <w:sz w:val="20"/>
                <w:szCs w:val="20"/>
              </w:rPr>
              <w:t>§1</w:t>
            </w:r>
            <w:r>
              <w:rPr>
                <w:rFonts w:ascii="Times New Roman" w:hAnsi="Times New Roman"/>
                <w:sz w:val="20"/>
                <w:szCs w:val="20"/>
              </w:rPr>
              <w:t>3</w:t>
            </w:r>
          </w:p>
          <w:p w:rsidR="00BA500E" w:rsidRPr="001A260C">
            <w:pPr>
              <w:bidi w:val="0"/>
              <w:jc w:val="both"/>
              <w:rPr>
                <w:rFonts w:ascii="Times New Roman" w:hAnsi="Times New Roman"/>
                <w:sz w:val="20"/>
                <w:szCs w:val="20"/>
              </w:rPr>
            </w:pPr>
            <w:r w:rsidRPr="001A260C">
              <w:rPr>
                <w:rFonts w:ascii="Times New Roman" w:hAnsi="Times New Roman"/>
                <w:sz w:val="20"/>
                <w:szCs w:val="20"/>
              </w:rPr>
              <w:t>ods. 1</w:t>
            </w:r>
          </w:p>
          <w:p w:rsidR="00BA500E" w:rsidRPr="001A260C">
            <w:pPr>
              <w:bidi w:val="0"/>
              <w:jc w:val="both"/>
              <w:rPr>
                <w:rFonts w:ascii="Times New Roman" w:hAnsi="Times New Roman"/>
                <w:sz w:val="20"/>
                <w:szCs w:val="20"/>
              </w:rPr>
            </w:pPr>
            <w:r w:rsidRPr="001A260C">
              <w:rPr>
                <w:rFonts w:ascii="Times New Roman" w:hAnsi="Times New Roman"/>
                <w:sz w:val="20"/>
                <w:szCs w:val="20"/>
              </w:rPr>
              <w:t>a)</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FE6853" w:rsidP="0025256E">
            <w:pPr>
              <w:bidi w:val="0"/>
              <w:jc w:val="both"/>
              <w:rPr>
                <w:rFonts w:ascii="ms sans serif" w:hAnsi="ms sans serif" w:cs="ms sans serif"/>
                <w:sz w:val="20"/>
                <w:szCs w:val="20"/>
              </w:rPr>
            </w:pPr>
            <w:r>
              <w:rPr>
                <w:rFonts w:ascii="ms sans serif" w:hAnsi="ms sans serif" w:cs="ms sans serif"/>
                <w:sz w:val="20"/>
                <w:szCs w:val="20"/>
              </w:rPr>
              <w:t>„</w:t>
            </w:r>
            <w:r w:rsidRPr="00DA101F">
              <w:rPr>
                <w:rFonts w:ascii="ms sans serif" w:hAnsi="ms sans serif" w:cs="ms sans serif"/>
                <w:sz w:val="20"/>
                <w:szCs w:val="20"/>
              </w:rPr>
              <w:t>(1) Prevádzkovate</w:t>
            </w:r>
            <w:r w:rsidRPr="00773650">
              <w:rPr>
                <w:rFonts w:ascii="ms sans serif" w:hAnsi="ms sans serif" w:cs="ms sans serif"/>
                <w:sz w:val="20"/>
                <w:szCs w:val="20"/>
              </w:rPr>
              <w:t>ľ</w:t>
            </w:r>
            <w:r w:rsidRPr="00DA101F">
              <w:rPr>
                <w:rFonts w:ascii="ms sans serif" w:hAnsi="ms sans serif" w:cs="ms sans serif"/>
                <w:sz w:val="20"/>
                <w:szCs w:val="20"/>
              </w:rPr>
              <w:t>, ktorý je povinným ú</w:t>
            </w:r>
            <w:r w:rsidRPr="00773650">
              <w:rPr>
                <w:rFonts w:ascii="ms sans serif" w:hAnsi="ms sans serif" w:cs="ms sans serif"/>
                <w:sz w:val="20"/>
                <w:szCs w:val="20"/>
              </w:rPr>
              <w:t>č</w:t>
            </w:r>
            <w:r w:rsidRPr="00DA101F">
              <w:rPr>
                <w:rFonts w:ascii="ms sans serif" w:hAnsi="ms sans serif" w:cs="ms sans serif"/>
                <w:sz w:val="20"/>
                <w:szCs w:val="20"/>
              </w:rPr>
              <w:t>astníkom schémy obchodovania a</w:t>
            </w:r>
            <w:r w:rsidRPr="00773650">
              <w:rPr>
                <w:rFonts w:ascii="ms sans serif" w:hAnsi="ms sans serif" w:cs="ms sans serif"/>
                <w:sz w:val="20"/>
                <w:szCs w:val="20"/>
              </w:rPr>
              <w:t> </w:t>
            </w:r>
            <w:r w:rsidRPr="00DA101F">
              <w:rPr>
                <w:rFonts w:ascii="ms sans serif" w:hAnsi="ms sans serif" w:cs="ms sans serif"/>
                <w:sz w:val="20"/>
                <w:szCs w:val="20"/>
              </w:rPr>
              <w:t>prevádzkovate</w:t>
            </w:r>
            <w:r w:rsidRPr="00773650">
              <w:rPr>
                <w:rFonts w:ascii="ms sans serif" w:hAnsi="ms sans serif" w:cs="ms sans serif"/>
                <w:sz w:val="20"/>
                <w:szCs w:val="20"/>
              </w:rPr>
              <w:t>ľ</w:t>
            </w:r>
            <w:r w:rsidRPr="00DA101F">
              <w:rPr>
                <w:rFonts w:ascii="ms sans serif" w:hAnsi="ms sans serif" w:cs="ms sans serif"/>
                <w:sz w:val="20"/>
                <w:szCs w:val="20"/>
              </w:rPr>
              <w:t xml:space="preserve"> lietadla, je povinný</w:t>
            </w:r>
          </w:p>
          <w:p w:rsidR="00BA500E" w:rsidRPr="00FE6853" w:rsidP="0025256E">
            <w:pPr>
              <w:bidi w:val="0"/>
              <w:rPr>
                <w:rFonts w:ascii="ms sans serif" w:hAnsi="ms sans serif" w:cs="ms sans serif"/>
                <w:sz w:val="20"/>
                <w:szCs w:val="20"/>
              </w:rPr>
            </w:pPr>
            <w:r w:rsidRPr="00DA101F">
              <w:rPr>
                <w:rFonts w:ascii="ms sans serif" w:hAnsi="ms sans serif" w:cs="ms sans serif"/>
                <w:sz w:val="20"/>
                <w:szCs w:val="20"/>
              </w:rPr>
              <w:t>a) predloži</w:t>
            </w:r>
            <w:r w:rsidRPr="00773650">
              <w:rPr>
                <w:rFonts w:ascii="ms sans serif" w:hAnsi="ms sans serif" w:cs="ms sans serif"/>
                <w:sz w:val="20"/>
                <w:szCs w:val="20"/>
              </w:rPr>
              <w:t>ť</w:t>
            </w:r>
            <w:r w:rsidRPr="00DA101F">
              <w:rPr>
                <w:rFonts w:ascii="ms sans serif" w:hAnsi="ms sans serif" w:cs="ms sans serif"/>
                <w:sz w:val="20"/>
                <w:szCs w:val="20"/>
              </w:rPr>
              <w:t xml:space="preserve"> obvodnému úradu životného prostredia a</w:t>
            </w:r>
            <w:r w:rsidRPr="00773650">
              <w:rPr>
                <w:rFonts w:ascii="ms sans serif" w:hAnsi="ms sans serif" w:cs="ms sans serif"/>
                <w:sz w:val="20"/>
                <w:szCs w:val="20"/>
              </w:rPr>
              <w:t>  </w:t>
            </w:r>
            <w:r w:rsidRPr="00DA101F">
              <w:rPr>
                <w:rFonts w:ascii="ms sans serif" w:hAnsi="ms sans serif" w:cs="ms sans serif"/>
                <w:sz w:val="20"/>
                <w:szCs w:val="20"/>
              </w:rPr>
              <w:t>ak ide o  prevádzkovate</w:t>
            </w:r>
            <w:r w:rsidRPr="00773650">
              <w:rPr>
                <w:rFonts w:ascii="ms sans serif" w:hAnsi="ms sans serif" w:cs="ms sans serif"/>
                <w:sz w:val="20"/>
                <w:szCs w:val="20"/>
              </w:rPr>
              <w:t>ľ</w:t>
            </w:r>
            <w:r w:rsidRPr="00DA101F">
              <w:rPr>
                <w:rFonts w:ascii="ms sans serif" w:hAnsi="ms sans serif" w:cs="ms sans serif"/>
                <w:sz w:val="20"/>
                <w:szCs w:val="20"/>
              </w:rPr>
              <w:t>a lietadla   ministerstvu každoro</w:t>
            </w:r>
            <w:r w:rsidRPr="00773650">
              <w:rPr>
                <w:rFonts w:ascii="ms sans serif" w:hAnsi="ms sans serif" w:cs="ms sans serif"/>
                <w:sz w:val="20"/>
                <w:szCs w:val="20"/>
              </w:rPr>
              <w:t>č</w:t>
            </w:r>
            <w:r w:rsidRPr="00DA101F">
              <w:rPr>
                <w:rFonts w:ascii="ms sans serif" w:hAnsi="ms sans serif" w:cs="ms sans serif"/>
                <w:sz w:val="20"/>
                <w:szCs w:val="20"/>
              </w:rPr>
              <w:t>ne do 1. marca správu o emisiách skleníkových plynov z prevádzky  po</w:t>
            </w:r>
            <w:r w:rsidRPr="00773650">
              <w:rPr>
                <w:rFonts w:ascii="ms sans serif" w:hAnsi="ms sans serif" w:cs="ms sans serif"/>
                <w:sz w:val="20"/>
                <w:szCs w:val="20"/>
              </w:rPr>
              <w:t>č</w:t>
            </w:r>
            <w:r w:rsidRPr="00DA101F">
              <w:rPr>
                <w:rFonts w:ascii="ms sans serif" w:hAnsi="ms sans serif" w:cs="ms sans serif"/>
                <w:sz w:val="20"/>
                <w:szCs w:val="20"/>
              </w:rPr>
              <w:t>as predchádzajúceho kalendárneho roka overen</w:t>
            </w:r>
            <w:r>
              <w:rPr>
                <w:rFonts w:ascii="ms sans serif" w:hAnsi="ms sans serif" w:cs="ms sans serif"/>
                <w:sz w:val="20"/>
                <w:szCs w:val="20"/>
              </w:rPr>
              <w:t>ú oprávneným overovateľom podľa</w:t>
            </w:r>
            <w:r w:rsidRPr="00DA101F">
              <w:rPr>
                <w:rFonts w:ascii="ms sans serif" w:hAnsi="ms sans serif" w:cs="ms sans serif"/>
                <w:sz w:val="20"/>
                <w:szCs w:val="20"/>
              </w:rPr>
              <w:t xml:space="preserve"> § 22 ako správnu pod</w:t>
            </w:r>
            <w:r w:rsidRPr="00773650">
              <w:rPr>
                <w:rFonts w:ascii="ms sans serif" w:hAnsi="ms sans serif" w:cs="ms sans serif"/>
                <w:sz w:val="20"/>
                <w:szCs w:val="20"/>
              </w:rPr>
              <w:t>ľ</w:t>
            </w:r>
            <w:r w:rsidRPr="00DA101F">
              <w:rPr>
                <w:rFonts w:ascii="ms sans serif" w:hAnsi="ms sans serif" w:cs="ms sans serif"/>
                <w:sz w:val="20"/>
                <w:szCs w:val="20"/>
              </w:rPr>
              <w:t xml:space="preserve">a kritérií uvedených v prílohe </w:t>
            </w:r>
            <w:r w:rsidRPr="00773650">
              <w:rPr>
                <w:rFonts w:ascii="ms sans serif" w:hAnsi="ms sans serif" w:cs="ms sans serif"/>
                <w:sz w:val="20"/>
                <w:szCs w:val="20"/>
              </w:rPr>
              <w:t>č</w:t>
            </w:r>
            <w:r w:rsidRPr="00DA101F">
              <w:rPr>
                <w:rFonts w:ascii="ms sans serif" w:hAnsi="ms sans serif" w:cs="ms sans serif"/>
                <w:sz w:val="20"/>
                <w:szCs w:val="20"/>
              </w:rPr>
              <w:t>. 5</w:t>
            </w:r>
            <w:r>
              <w:rPr>
                <w:rFonts w:ascii="ms sans serif" w:hAnsi="ms sans serif" w:cs="ms sans serif"/>
                <w:sz w:val="20"/>
                <w:szCs w:val="20"/>
              </w:rPr>
              <w:t>“</w:t>
            </w:r>
            <w:r w:rsidRPr="00DA101F">
              <w:rPr>
                <w:rFonts w:ascii="ms sans serif" w:hAnsi="ms sans serif" w:cs="ms sans serif"/>
                <w:sz w:val="20"/>
                <w:szCs w:val="20"/>
              </w:rPr>
              <w:t>,</w:t>
            </w:r>
            <w:r>
              <w:rPr>
                <w:rFonts w:ascii="ms sans serif" w:hAnsi="ms sans serif" w:cs="ms sans serif"/>
                <w:sz w:val="20"/>
                <w:szCs w:val="20"/>
              </w:rPr>
              <w:t>“</w:t>
            </w:r>
          </w:p>
          <w:p w:rsidR="00BA500E" w:rsidRPr="001A260C" w:rsidP="00F25A52">
            <w:pPr>
              <w:bidi w:val="0"/>
              <w:jc w:val="both"/>
              <w:rPr>
                <w:rFonts w:ascii="Times New Roman" w:hAnsi="Times New Roman"/>
                <w:sz w:val="20"/>
                <w:szCs w:val="20"/>
              </w:rPr>
            </w:pPr>
          </w:p>
          <w:p w:rsidR="00BA500E" w:rsidRPr="001A260C" w:rsidP="00534F15">
            <w:pPr>
              <w:bidi w:val="0"/>
              <w:rPr>
                <w:rFonts w:ascii="Times New Roman" w:hAnsi="Times New Roman"/>
              </w:rPr>
            </w:pPr>
          </w:p>
          <w:p w:rsidR="00BA500E" w:rsidRPr="001A260C" w:rsidP="00534F15">
            <w:pPr>
              <w:tabs>
                <w:tab w:val="left" w:pos="1125"/>
              </w:tabs>
              <w:bidi w:val="0"/>
              <w:rPr>
                <w:rFonts w:ascii="Times New Roman" w:hAnsi="Times New Roman"/>
              </w:rPr>
            </w:pPr>
            <w:r w:rsidRPr="001A260C">
              <w:rPr>
                <w:rFonts w:ascii="Times New Roman" w:hAnsi="Times New Roman"/>
              </w:rPr>
              <w:tab/>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r w:rsidRPr="001A260C">
              <w:rPr>
                <w:rFonts w:ascii="Times New Roman" w:hAnsi="Times New Roman"/>
                <w:b w:val="0"/>
                <w:bCs w:val="0"/>
                <w:color w:val="auto"/>
              </w:rPr>
              <w:t>Ú</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B42141">
            <w:pPr>
              <w:bidi w:val="0"/>
              <w:rPr>
                <w:rFonts w:ascii="Times New Roman" w:hAnsi="Times New Roman"/>
                <w:sz w:val="20"/>
                <w:szCs w:val="20"/>
              </w:rPr>
            </w:pPr>
            <w:r w:rsidRPr="001A260C">
              <w:rPr>
                <w:rFonts w:ascii="Times New Roman" w:hAnsi="Times New Roman"/>
                <w:sz w:val="20"/>
                <w:szCs w:val="20"/>
              </w:rPr>
              <w:t>1</w:t>
            </w:r>
          </w:p>
          <w:p w:rsidR="00BA500E" w:rsidRPr="001A260C" w:rsidP="00B42141">
            <w:pPr>
              <w:bidi w:val="0"/>
              <w:rPr>
                <w:rFonts w:ascii="Times New Roman" w:hAnsi="Times New Roman"/>
                <w:sz w:val="20"/>
                <w:szCs w:val="20"/>
              </w:rPr>
            </w:pPr>
            <w:r w:rsidRPr="001A260C">
              <w:rPr>
                <w:rFonts w:ascii="Times New Roman" w:hAnsi="Times New Roman"/>
                <w:sz w:val="20"/>
                <w:szCs w:val="20"/>
              </w:rPr>
              <w:t>(13)</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Článok 15 sa nahrádza takto:</w:t>
            </w:r>
          </w:p>
          <w:p w:rsidR="00BA500E" w:rsidRPr="001A260C" w:rsidP="00C6646C">
            <w:pPr>
              <w:autoSpaceDE w:val="0"/>
              <w:autoSpaceDN w:val="0"/>
              <w:bidi w:val="0"/>
              <w:adjustRightInd w:val="0"/>
              <w:rPr>
                <w:rFonts w:ascii="Times New Roman" w:hAnsi="Times New Roman"/>
                <w:i/>
                <w:iCs/>
                <w:sz w:val="20"/>
                <w:szCs w:val="20"/>
                <w:lang w:eastAsia="sk-SK"/>
              </w:rPr>
            </w:pPr>
            <w:r w:rsidRPr="001A260C">
              <w:rPr>
                <w:rFonts w:ascii="Times New Roman" w:hAnsi="Times New Roman"/>
                <w:i/>
                <w:iCs/>
                <w:sz w:val="20"/>
                <w:szCs w:val="20"/>
                <w:lang w:eastAsia="sk-SK"/>
              </w:rPr>
              <w:t>„Článok 15</w:t>
            </w:r>
          </w:p>
          <w:p w:rsidR="00BA500E" w:rsidRPr="001A260C" w:rsidP="00C6646C">
            <w:pPr>
              <w:autoSpaceDE w:val="0"/>
              <w:autoSpaceDN w:val="0"/>
              <w:bidi w:val="0"/>
              <w:adjustRightInd w:val="0"/>
              <w:rPr>
                <w:rFonts w:ascii="Times New Roman" w:hAnsi="Times New Roman"/>
                <w:b/>
                <w:bCs/>
                <w:sz w:val="20"/>
                <w:szCs w:val="20"/>
                <w:lang w:eastAsia="sk-SK"/>
              </w:rPr>
            </w:pPr>
            <w:r w:rsidRPr="001A260C">
              <w:rPr>
                <w:rFonts w:ascii="Times New Roman" w:hAnsi="Times New Roman"/>
                <w:b/>
                <w:bCs/>
                <w:sz w:val="20"/>
                <w:szCs w:val="20"/>
                <w:lang w:eastAsia="sk-SK"/>
              </w:rPr>
              <w:t>Overovanie</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Členské štáty zabezpečia, aby boli správy podané prevádzkovateľmi</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prevádzkovateľmi lietadiel podľa článku 14</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ods. 3 overené v súlade s kritériami stanovenými</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prílohe V a s akýmikoľvek podrobnými ustanoveniami</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prijatými Komisiou v súlade s týmto článkom a aby</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príslušný orgán bol o tom informovaný.</w:t>
            </w:r>
          </w:p>
          <w:p w:rsidR="00BA500E" w:rsidP="00C6646C">
            <w:pPr>
              <w:autoSpaceDE w:val="0"/>
              <w:autoSpaceDN w:val="0"/>
              <w:bidi w:val="0"/>
              <w:adjustRightInd w:val="0"/>
              <w:rPr>
                <w:rFonts w:ascii="Times New Roman" w:hAnsi="Times New Roman"/>
                <w:sz w:val="20"/>
                <w:szCs w:val="20"/>
                <w:lang w:eastAsia="sk-SK"/>
              </w:rPr>
            </w:pP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Členské štáty zabezpečia, aby prevádzkovateľ alebo</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prevádzkovateľ lietadla, ktorého správa nebola overená</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ako uspokojivá v súlade s kritériami stanovenými</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prílohe V a s akýmikoľvek podrobnými ustanoveniami</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prijatými Komisiou v súlade s týmto článkom do 31. marca</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každého roku za emisie predchádzajúceho roku, nemohol</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uskutočňovať ďalšie prenosy kvót, pokiaľ nie je správa od</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tohto prevádzkovateľa overená ako uspokojivá.</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Komisia môže prijať podrobné ustanovenia na účely overovania</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správ, ktoré podávajú prevádzkovatelia lietadiel podľa</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 xml:space="preserve">článku 14 ods. </w:t>
            </w:r>
            <w:smartTag w:uri="urn:schemas-microsoft-com:office:smarttags" w:element="metricconverter">
              <w:smartTagPr>
                <w:attr w:name="ProductID" w:val="3, a"/>
              </w:smartTagPr>
              <w:r w:rsidRPr="001A260C">
                <w:rPr>
                  <w:rFonts w:ascii="Times New Roman" w:hAnsi="Times New Roman"/>
                  <w:sz w:val="20"/>
                  <w:szCs w:val="20"/>
                  <w:lang w:eastAsia="sk-SK"/>
                </w:rPr>
                <w:t>3, a</w:t>
              </w:r>
            </w:smartTag>
            <w:r w:rsidRPr="001A260C">
              <w:rPr>
                <w:rFonts w:ascii="Times New Roman" w:hAnsi="Times New Roman"/>
                <w:sz w:val="20"/>
                <w:szCs w:val="20"/>
                <w:lang w:eastAsia="sk-SK"/>
              </w:rPr>
              <w:t xml:space="preserve"> žiadostí podľa článkov 3e a </w:t>
            </w:r>
            <w:smartTag w:uri="urn:schemas-microsoft-com:office:smarttags" w:element="metricconverter">
              <w:smartTagPr>
                <w:attr w:name="ProductID" w:val="3f"/>
              </w:smartTagPr>
              <w:r w:rsidRPr="001A260C">
                <w:rPr>
                  <w:rFonts w:ascii="Times New Roman" w:hAnsi="Times New Roman"/>
                  <w:sz w:val="20"/>
                  <w:szCs w:val="20"/>
                  <w:lang w:eastAsia="sk-SK"/>
                </w:rPr>
                <w:t>3f</w:t>
              </w:r>
            </w:smartTag>
            <w:r w:rsidRPr="001A260C">
              <w:rPr>
                <w:rFonts w:ascii="Times New Roman" w:hAnsi="Times New Roman"/>
                <w:sz w:val="20"/>
                <w:szCs w:val="20"/>
                <w:lang w:eastAsia="sk-SK"/>
              </w:rPr>
              <w:t xml:space="preserve"> vrátane</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postupov, ktoré majú overovatelia používať, v súlade</w:t>
            </w:r>
          </w:p>
          <w:p w:rsidR="00BA500E" w:rsidRPr="001A260C" w:rsidP="00C6646C">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 regulačným postupom uvedeným v článku 23 ods. 2.“</w:t>
            </w:r>
          </w:p>
          <w:p w:rsidR="00BA500E" w:rsidRPr="001A260C">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sidRPr="001A260C">
              <w:rPr>
                <w:rFonts w:ascii="Times New Roman" w:hAnsi="Times New Roman"/>
                <w:sz w:val="20"/>
                <w:szCs w:val="20"/>
              </w:rPr>
              <w:t>N</w:t>
            </w: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326D33">
            <w:pPr>
              <w:bidi w:val="0"/>
              <w:jc w:val="both"/>
              <w:rPr>
                <w:rFonts w:ascii="Times New Roman" w:hAnsi="Times New Roman"/>
                <w:sz w:val="20"/>
                <w:szCs w:val="20"/>
              </w:rPr>
            </w:pPr>
            <w:r w:rsidRPr="001A260C">
              <w:rPr>
                <w:rFonts w:ascii="Times New Roman" w:hAnsi="Times New Roman"/>
                <w:sz w:val="18"/>
                <w:szCs w:val="18"/>
              </w:rPr>
              <w:t>Návrh zákona</w:t>
            </w:r>
            <w:r w:rsidRPr="001A260C">
              <w:rPr>
                <w:rFonts w:ascii="Times New Roman" w:hAnsi="Times New Roman"/>
                <w:sz w:val="20"/>
                <w:szCs w:val="20"/>
              </w:rPr>
              <w:t xml:space="preserve"> </w:t>
            </w: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18"/>
                <w:szCs w:val="18"/>
              </w:rPr>
            </w:pPr>
          </w:p>
          <w:p w:rsidR="00BA500E" w:rsidRPr="001A260C" w:rsidP="00326D33">
            <w:pPr>
              <w:bidi w:val="0"/>
              <w:jc w:val="both"/>
              <w:rPr>
                <w:rFonts w:ascii="Times New Roman" w:hAnsi="Times New Roman"/>
                <w:sz w:val="18"/>
                <w:szCs w:val="18"/>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p w:rsidR="00BA500E" w:rsidRPr="001A260C" w:rsidP="00326D33">
            <w:pPr>
              <w:bidi w:val="0"/>
              <w:jc w:val="both"/>
              <w:rPr>
                <w:rFonts w:ascii="Times New Roman" w:hAnsi="Times New Roman"/>
                <w:sz w:val="20"/>
                <w:szCs w:val="20"/>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sidRPr="001A260C">
              <w:rPr>
                <w:rFonts w:ascii="Times New Roman" w:hAnsi="Times New Roman"/>
                <w:sz w:val="20"/>
                <w:szCs w:val="20"/>
              </w:rPr>
              <w:t>§1</w:t>
            </w:r>
            <w:r>
              <w:rPr>
                <w:rFonts w:ascii="Times New Roman" w:hAnsi="Times New Roman"/>
                <w:sz w:val="20"/>
                <w:szCs w:val="20"/>
              </w:rPr>
              <w:t>9</w:t>
            </w:r>
          </w:p>
          <w:p w:rsidR="00BA500E" w:rsidRPr="001A260C">
            <w:pPr>
              <w:bidi w:val="0"/>
              <w:jc w:val="both"/>
              <w:rPr>
                <w:rFonts w:ascii="Times New Roman" w:hAnsi="Times New Roman"/>
                <w:sz w:val="20"/>
                <w:szCs w:val="20"/>
              </w:rPr>
            </w:pPr>
            <w:r w:rsidRPr="001A260C">
              <w:rPr>
                <w:rFonts w:ascii="Times New Roman" w:hAnsi="Times New Roman"/>
                <w:sz w:val="20"/>
                <w:szCs w:val="20"/>
              </w:rPr>
              <w:t>ods.</w:t>
            </w:r>
            <w:r>
              <w:rPr>
                <w:rFonts w:ascii="Times New Roman" w:hAnsi="Times New Roman"/>
                <w:sz w:val="20"/>
                <w:szCs w:val="20"/>
              </w:rPr>
              <w:t>3</w:t>
            </w: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E55125" w:rsidP="003761BC">
            <w:pPr>
              <w:bidi w:val="0"/>
              <w:ind w:hanging="360"/>
              <w:jc w:val="both"/>
              <w:rPr>
                <w:rFonts w:ascii="Times New Roman" w:hAnsi="Times New Roman"/>
              </w:rPr>
            </w:pPr>
            <w:r w:rsidRPr="00E55125">
              <w:rPr>
                <w:rFonts w:ascii="Times New Roman" w:hAnsi="Times New Roman"/>
              </w:rPr>
              <w:t xml:space="preserve">(3) </w:t>
            </w:r>
            <w:r>
              <w:rPr>
                <w:rFonts w:ascii="Times New Roman" w:hAnsi="Times New Roman"/>
              </w:rPr>
              <w:t>„</w:t>
            </w:r>
            <w:r w:rsidRPr="00DA101F">
              <w:rPr>
                <w:rFonts w:ascii="ms sans serif" w:hAnsi="ms sans serif" w:cs="ms sans serif"/>
                <w:sz w:val="20"/>
                <w:szCs w:val="20"/>
              </w:rPr>
              <w:t>(3) Prevádzkovate</w:t>
            </w:r>
            <w:r w:rsidRPr="00773650">
              <w:rPr>
                <w:rFonts w:ascii="ms sans serif" w:hAnsi="ms sans serif" w:cs="ms sans serif"/>
                <w:sz w:val="20"/>
                <w:szCs w:val="20"/>
              </w:rPr>
              <w:t>ľ</w:t>
            </w:r>
            <w:r w:rsidRPr="00DA101F">
              <w:rPr>
                <w:rFonts w:ascii="ms sans serif" w:hAnsi="ms sans serif" w:cs="ms sans serif"/>
                <w:sz w:val="20"/>
                <w:szCs w:val="20"/>
              </w:rPr>
              <w:t>, ktorý je povinným ú</w:t>
            </w:r>
            <w:r w:rsidRPr="00773650">
              <w:rPr>
                <w:rFonts w:ascii="ms sans serif" w:hAnsi="ms sans serif" w:cs="ms sans serif"/>
                <w:sz w:val="20"/>
                <w:szCs w:val="20"/>
              </w:rPr>
              <w:t>č</w:t>
            </w:r>
            <w:r w:rsidRPr="00DA101F">
              <w:rPr>
                <w:rFonts w:ascii="ms sans serif" w:hAnsi="ms sans serif" w:cs="ms sans serif"/>
                <w:sz w:val="20"/>
                <w:szCs w:val="20"/>
              </w:rPr>
              <w:t>astníkom schémy obchodovania a</w:t>
            </w:r>
            <w:r w:rsidRPr="00773650">
              <w:rPr>
                <w:rFonts w:ascii="ms sans serif" w:hAnsi="ms sans serif" w:cs="ms sans serif"/>
                <w:sz w:val="20"/>
                <w:szCs w:val="20"/>
              </w:rPr>
              <w:t> </w:t>
            </w:r>
            <w:r w:rsidRPr="00DA101F">
              <w:rPr>
                <w:rFonts w:ascii="ms sans serif" w:hAnsi="ms sans serif" w:cs="ms sans serif"/>
                <w:sz w:val="20"/>
                <w:szCs w:val="20"/>
              </w:rPr>
              <w:t>prevádzkovate</w:t>
            </w:r>
            <w:r w:rsidRPr="00773650">
              <w:rPr>
                <w:rFonts w:ascii="ms sans serif" w:hAnsi="ms sans serif" w:cs="ms sans serif"/>
                <w:sz w:val="20"/>
                <w:szCs w:val="20"/>
              </w:rPr>
              <w:t>ľ</w:t>
            </w:r>
            <w:r w:rsidRPr="00DA101F">
              <w:rPr>
                <w:rFonts w:ascii="ms sans serif" w:hAnsi="ms sans serif" w:cs="ms sans serif"/>
                <w:sz w:val="20"/>
                <w:szCs w:val="20"/>
              </w:rPr>
              <w:t xml:space="preserve"> lietadla nemôže uskuto</w:t>
            </w:r>
            <w:r w:rsidRPr="00773650">
              <w:rPr>
                <w:rFonts w:ascii="ms sans serif" w:hAnsi="ms sans serif" w:cs="ms sans serif"/>
                <w:sz w:val="20"/>
                <w:szCs w:val="20"/>
              </w:rPr>
              <w:t>čň</w:t>
            </w:r>
            <w:r w:rsidRPr="00DA101F">
              <w:rPr>
                <w:rFonts w:ascii="ms sans serif" w:hAnsi="ms sans serif" w:cs="ms sans serif"/>
                <w:sz w:val="20"/>
                <w:szCs w:val="20"/>
              </w:rPr>
              <w:t>ova</w:t>
            </w:r>
            <w:r w:rsidRPr="00773650">
              <w:rPr>
                <w:rFonts w:ascii="ms sans serif" w:hAnsi="ms sans serif" w:cs="ms sans serif"/>
                <w:sz w:val="20"/>
                <w:szCs w:val="20"/>
              </w:rPr>
              <w:t>ť</w:t>
            </w:r>
            <w:r w:rsidRPr="00DA101F">
              <w:rPr>
                <w:rFonts w:ascii="ms sans serif" w:hAnsi="ms sans serif" w:cs="ms sans serif"/>
                <w:sz w:val="20"/>
                <w:szCs w:val="20"/>
              </w:rPr>
              <w:t xml:space="preserve"> </w:t>
            </w:r>
            <w:r w:rsidRPr="00773650">
              <w:rPr>
                <w:rFonts w:ascii="ms sans serif" w:hAnsi="ms sans serif" w:cs="ms sans serif"/>
                <w:sz w:val="20"/>
                <w:szCs w:val="20"/>
              </w:rPr>
              <w:t>ď</w:t>
            </w:r>
            <w:r w:rsidRPr="00DA101F">
              <w:rPr>
                <w:rFonts w:ascii="ms sans serif" w:hAnsi="ms sans serif" w:cs="ms sans serif"/>
                <w:sz w:val="20"/>
                <w:szCs w:val="20"/>
              </w:rPr>
              <w:t>alšie prevody kvót, pokia</w:t>
            </w:r>
            <w:r w:rsidRPr="00773650">
              <w:rPr>
                <w:rFonts w:ascii="ms sans serif" w:hAnsi="ms sans serif" w:cs="ms sans serif"/>
                <w:sz w:val="20"/>
                <w:szCs w:val="20"/>
              </w:rPr>
              <w:t>ľ</w:t>
            </w:r>
            <w:r w:rsidRPr="00DA101F">
              <w:rPr>
                <w:rFonts w:ascii="ms sans serif" w:hAnsi="ms sans serif" w:cs="ms sans serif"/>
                <w:sz w:val="20"/>
                <w:szCs w:val="20"/>
              </w:rPr>
              <w:t xml:space="preserve"> správa o</w:t>
            </w:r>
            <w:r w:rsidRPr="00773650">
              <w:rPr>
                <w:rFonts w:ascii="ms sans serif" w:hAnsi="ms sans serif" w:cs="ms sans serif"/>
                <w:sz w:val="20"/>
                <w:szCs w:val="20"/>
              </w:rPr>
              <w:t> </w:t>
            </w:r>
            <w:r w:rsidRPr="00DA101F">
              <w:rPr>
                <w:rFonts w:ascii="ms sans serif" w:hAnsi="ms sans serif" w:cs="ms sans serif"/>
                <w:sz w:val="20"/>
                <w:szCs w:val="20"/>
              </w:rPr>
              <w:t>emisiách skleníkových plynov pod</w:t>
            </w:r>
            <w:r w:rsidRPr="00773650">
              <w:rPr>
                <w:rFonts w:ascii="ms sans serif" w:hAnsi="ms sans serif" w:cs="ms sans serif"/>
                <w:sz w:val="20"/>
                <w:szCs w:val="20"/>
              </w:rPr>
              <w:t>ľ</w:t>
            </w:r>
            <w:r w:rsidRPr="00DA101F">
              <w:rPr>
                <w:rFonts w:ascii="ms sans serif" w:hAnsi="ms sans serif" w:cs="ms sans serif"/>
                <w:sz w:val="20"/>
                <w:szCs w:val="20"/>
              </w:rPr>
              <w:t>a ods. 1 písm. a) nebola oprávneným overovate</w:t>
            </w:r>
            <w:r w:rsidRPr="00773650">
              <w:rPr>
                <w:rFonts w:ascii="ms sans serif" w:hAnsi="ms sans serif" w:cs="ms sans serif"/>
                <w:sz w:val="20"/>
                <w:szCs w:val="20"/>
              </w:rPr>
              <w:t>ľ</w:t>
            </w:r>
            <w:r w:rsidRPr="00DA101F">
              <w:rPr>
                <w:rFonts w:ascii="ms sans serif" w:hAnsi="ms sans serif" w:cs="ms sans serif"/>
                <w:sz w:val="20"/>
                <w:szCs w:val="20"/>
              </w:rPr>
              <w:t>om pod</w:t>
            </w:r>
            <w:r w:rsidRPr="00773650">
              <w:rPr>
                <w:rFonts w:ascii="ms sans serif" w:hAnsi="ms sans serif" w:cs="ms sans serif"/>
                <w:sz w:val="20"/>
                <w:szCs w:val="20"/>
              </w:rPr>
              <w:t>ľ</w:t>
            </w:r>
            <w:r w:rsidRPr="00DA101F">
              <w:rPr>
                <w:rFonts w:ascii="ms sans serif" w:hAnsi="ms sans serif" w:cs="ms sans serif"/>
                <w:sz w:val="20"/>
                <w:szCs w:val="20"/>
              </w:rPr>
              <w:t>a § 15 overená ako správna pod</w:t>
            </w:r>
            <w:r w:rsidRPr="00773650">
              <w:rPr>
                <w:rFonts w:ascii="ms sans serif" w:hAnsi="ms sans serif" w:cs="ms sans serif"/>
                <w:sz w:val="20"/>
                <w:szCs w:val="20"/>
              </w:rPr>
              <w:t>ľ</w:t>
            </w:r>
            <w:r w:rsidRPr="00DA101F">
              <w:rPr>
                <w:rFonts w:ascii="ms sans serif" w:hAnsi="ms sans serif" w:cs="ms sans serif"/>
                <w:sz w:val="20"/>
                <w:szCs w:val="20"/>
              </w:rPr>
              <w:t>a kritérií uvedených v</w:t>
            </w:r>
            <w:r w:rsidRPr="00773650">
              <w:rPr>
                <w:rFonts w:ascii="ms sans serif" w:hAnsi="ms sans serif" w:cs="ms sans serif"/>
                <w:sz w:val="20"/>
                <w:szCs w:val="20"/>
              </w:rPr>
              <w:t> </w:t>
            </w:r>
            <w:r w:rsidRPr="00DA101F">
              <w:rPr>
                <w:rFonts w:ascii="ms sans serif" w:hAnsi="ms sans serif" w:cs="ms sans serif"/>
                <w:sz w:val="20"/>
                <w:szCs w:val="20"/>
              </w:rPr>
              <w:t xml:space="preserve">prílohe </w:t>
            </w:r>
            <w:r w:rsidRPr="00773650">
              <w:rPr>
                <w:rFonts w:ascii="ms sans serif" w:hAnsi="ms sans serif" w:cs="ms sans serif"/>
                <w:sz w:val="20"/>
                <w:szCs w:val="20"/>
              </w:rPr>
              <w:t>č</w:t>
            </w:r>
            <w:r w:rsidRPr="00DA101F">
              <w:rPr>
                <w:rFonts w:ascii="ms sans serif" w:hAnsi="ms sans serif" w:cs="ms sans serif"/>
                <w:sz w:val="20"/>
                <w:szCs w:val="20"/>
              </w:rPr>
              <w:t>. 5</w:t>
            </w:r>
            <w:r>
              <w:rPr>
                <w:rFonts w:ascii="ms sans serif" w:hAnsi="ms sans serif" w:cs="ms sans serif"/>
                <w:sz w:val="20"/>
                <w:szCs w:val="20"/>
              </w:rPr>
              <w:t>“</w:t>
            </w:r>
            <w:r w:rsidRPr="00DA101F">
              <w:rPr>
                <w:rFonts w:ascii="ms sans serif" w:hAnsi="ms sans serif" w:cs="ms sans serif"/>
                <w:sz w:val="20"/>
                <w:szCs w:val="20"/>
              </w:rPr>
              <w:t>.</w:t>
            </w:r>
            <w:r>
              <w:rPr>
                <w:rFonts w:ascii="ms sans serif" w:hAnsi="ms sans serif" w:cs="ms sans serif"/>
                <w:sz w:val="20"/>
                <w:szCs w:val="20"/>
              </w:rPr>
              <w:t>“</w:t>
            </w:r>
          </w:p>
          <w:p w:rsidR="00BA500E">
            <w:pPr>
              <w:autoSpaceDE w:val="0"/>
              <w:autoSpaceDN w:val="0"/>
              <w:bidi w:val="0"/>
              <w:adjustRightInd w:val="0"/>
              <w:spacing w:line="23" w:lineRule="atLeast"/>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r w:rsidRPr="001A260C">
              <w:rPr>
                <w:rFonts w:ascii="Times New Roman" w:hAnsi="Times New Roman"/>
                <w:b w:val="0"/>
                <w:bCs w:val="0"/>
                <w:color w:val="auto"/>
              </w:rPr>
              <w:t>Ú</w:t>
            </w: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AC0488">
            <w:pPr>
              <w:bidi w:val="0"/>
              <w:rPr>
                <w:rFonts w:ascii="Times New Roman" w:hAnsi="Times New Roman"/>
                <w:sz w:val="20"/>
                <w:szCs w:val="20"/>
              </w:rPr>
            </w:pPr>
            <w:r w:rsidRPr="001A260C">
              <w:rPr>
                <w:rFonts w:ascii="Times New Roman" w:hAnsi="Times New Roman"/>
                <w:sz w:val="20"/>
                <w:szCs w:val="20"/>
              </w:rPr>
              <w:t>1</w:t>
            </w:r>
          </w:p>
          <w:p w:rsidR="00BA500E" w:rsidRPr="001A260C" w:rsidP="00AC0488">
            <w:pPr>
              <w:bidi w:val="0"/>
              <w:rPr>
                <w:rFonts w:ascii="Times New Roman" w:hAnsi="Times New Roman"/>
                <w:sz w:val="20"/>
                <w:szCs w:val="20"/>
              </w:rPr>
            </w:pPr>
            <w:r w:rsidRPr="001A260C">
              <w:rPr>
                <w:rFonts w:ascii="Times New Roman" w:hAnsi="Times New Roman"/>
                <w:sz w:val="20"/>
                <w:szCs w:val="20"/>
              </w:rPr>
              <w:t>(14)</w:t>
            </w:r>
          </w:p>
          <w:p w:rsidR="00BA500E" w:rsidRPr="001A260C" w:rsidP="00B42141">
            <w:pPr>
              <w:bidi w:val="0"/>
              <w:rPr>
                <w:rFonts w:ascii="Times New Roman" w:hAnsi="Times New Roman"/>
                <w:sz w:val="20"/>
                <w:szCs w:val="20"/>
              </w:rPr>
            </w:pPr>
            <w:r>
              <w:rPr>
                <w:rFonts w:ascii="Times New Roman" w:hAnsi="Times New Roman"/>
                <w:sz w:val="20"/>
                <w:szCs w:val="20"/>
              </w:rPr>
              <w:t>a</w:t>
            </w:r>
            <w:r w:rsidRPr="001A260C">
              <w:rPr>
                <w:rFonts w:ascii="Times New Roman" w:hAnsi="Times New Roman"/>
                <w:sz w:val="20"/>
                <w:szCs w:val="20"/>
              </w:rPr>
              <w:t>)</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P="00AC0488">
            <w:pPr>
              <w:autoSpaceDE w:val="0"/>
              <w:autoSpaceDN w:val="0"/>
              <w:bidi w:val="0"/>
              <w:adjustRightInd w:val="0"/>
              <w:rPr>
                <w:rFonts w:ascii="Times New Roman" w:hAnsi="Times New Roman"/>
                <w:sz w:val="20"/>
                <w:szCs w:val="20"/>
                <w:lang w:eastAsia="sk-SK"/>
              </w:rPr>
            </w:pP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lánok 16 sa mení a dop</w:t>
            </w:r>
            <w:r w:rsidRPr="00DA101F">
              <w:rPr>
                <w:rFonts w:ascii="Times New Roman" w:eastAsia="Times New Roman" w:hAnsi="Times New Roman" w:hint="default"/>
                <w:sz w:val="20"/>
                <w:szCs w:val="20"/>
                <w:lang w:eastAsia="sk-SK"/>
              </w:rPr>
              <w:t>ĺň</w:t>
            </w:r>
            <w:r w:rsidRPr="00DA101F">
              <w:rPr>
                <w:rFonts w:ascii="Times New Roman" w:hAnsi="Times New Roman"/>
                <w:sz w:val="20"/>
                <w:szCs w:val="20"/>
                <w:lang w:eastAsia="sk-SK"/>
              </w:rPr>
              <w:t>a takto:</w:t>
            </w:r>
          </w:p>
          <w:p w:rsidR="00BA500E" w:rsidP="00AC0488">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a) v odseku 1 sa slová "najneskôr do 31. decembra 2003" vypúš</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ajú;</w:t>
            </w:r>
          </w:p>
          <w:p w:rsidR="00BA500E" w:rsidRPr="001A260C" w:rsidP="00C6646C">
            <w:pPr>
              <w:autoSpaceDE w:val="0"/>
              <w:autoSpaceDN w:val="0"/>
              <w:bidi w:val="0"/>
              <w:adjustRightInd w:val="0"/>
              <w:rPr>
                <w:rFonts w:ascii="Times New Roman" w:hAnsi="Times New Roman"/>
                <w:sz w:val="20"/>
                <w:szCs w:val="20"/>
                <w:lang w:eastAsia="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n. 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326D33">
            <w:pPr>
              <w:bidi w:val="0"/>
              <w:jc w:val="both"/>
              <w:rPr>
                <w:rFonts w:ascii="Times New Roman" w:hAnsi="Times New Roman"/>
                <w:sz w:val="18"/>
                <w:szCs w:val="18"/>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E55125" w:rsidP="003761BC">
            <w:pPr>
              <w:bidi w:val="0"/>
              <w:ind w:hanging="36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c>
          <w:tcPr>
            <w:tcW w:w="637" w:type="dxa"/>
            <w:tcBorders>
              <w:top w:val="none" w:sz="0" w:space="0" w:color="auto"/>
              <w:left w:val="none" w:sz="0" w:space="0" w:color="auto"/>
              <w:bottom w:val="none" w:sz="0" w:space="0" w:color="auto"/>
              <w:right w:val="none" w:sz="0" w:space="0" w:color="auto"/>
            </w:tcBorders>
            <w:textDirection w:val="lrTb"/>
            <w:vAlign w:val="top"/>
          </w:tcPr>
          <w:p w:rsidR="00BA500E" w:rsidRPr="001A260C" w:rsidP="009523C7">
            <w:pPr>
              <w:bidi w:val="0"/>
              <w:rPr>
                <w:rFonts w:ascii="Times New Roman" w:hAnsi="Times New Roman"/>
                <w:sz w:val="20"/>
                <w:szCs w:val="20"/>
              </w:rPr>
            </w:pPr>
          </w:p>
        </w:tc>
        <w:tc>
          <w:tcPr>
            <w:tcW w:w="4111" w:type="dxa"/>
            <w:tcBorders>
              <w:top w:val="none" w:sz="0" w:space="0" w:color="auto"/>
              <w:left w:val="none" w:sz="0" w:space="0" w:color="auto"/>
              <w:bottom w:val="none" w:sz="0" w:space="0" w:color="auto"/>
              <w:right w:val="none" w:sz="0" w:space="0" w:color="auto"/>
            </w:tcBorders>
            <w:textDirection w:val="lrTb"/>
            <w:vAlign w:val="top"/>
          </w:tcPr>
          <w:p w:rsidR="00BA500E" w:rsidRPr="001A260C" w:rsidP="009523C7">
            <w:pPr>
              <w:autoSpaceDE w:val="0"/>
              <w:autoSpaceDN w:val="0"/>
              <w:bidi w:val="0"/>
              <w:adjustRightInd w:val="0"/>
              <w:rPr>
                <w:rFonts w:ascii="Times New Roman" w:hAnsi="Times New Roman"/>
                <w:sz w:val="20"/>
                <w:szCs w:val="20"/>
                <w:lang w:eastAsia="sk-SK"/>
              </w:rPr>
            </w:pPr>
          </w:p>
        </w:tc>
        <w:tc>
          <w:tcPr>
            <w:tcW w:w="709" w:type="dxa"/>
            <w:tcBorders>
              <w:top w:val="none" w:sz="0" w:space="0" w:color="auto"/>
              <w:left w:val="none" w:sz="0" w:space="0" w:color="auto"/>
              <w:bottom w:val="none" w:sz="0" w:space="0" w:color="auto"/>
              <w:right w:val="none" w:sz="0" w:space="0" w:color="auto"/>
            </w:tcBorders>
            <w:textDirection w:val="lrTb"/>
            <w:vAlign w:val="top"/>
          </w:tcPr>
          <w:p w:rsidR="00BA500E" w:rsidRPr="001A260C">
            <w:pPr>
              <w:bidi w:val="0"/>
              <w:jc w:val="both"/>
              <w:rPr>
                <w:rFonts w:ascii="Times New Roman" w:hAnsi="Times New Roman"/>
                <w:sz w:val="20"/>
                <w:szCs w:val="20"/>
              </w:rPr>
            </w:pPr>
          </w:p>
        </w:tc>
        <w:tc>
          <w:tcPr>
            <w:tcW w:w="709" w:type="dxa"/>
            <w:tcBorders>
              <w:top w:val="none" w:sz="0" w:space="0" w:color="auto"/>
              <w:left w:val="none" w:sz="0" w:space="0" w:color="auto"/>
              <w:bottom w:val="none" w:sz="0" w:space="0" w:color="auto"/>
              <w:right w:val="none" w:sz="0" w:space="0" w:color="auto"/>
            </w:tcBorders>
            <w:textDirection w:val="lrTb"/>
            <w:vAlign w:val="top"/>
          </w:tcPr>
          <w:p w:rsidR="00BA500E" w:rsidRPr="001A260C" w:rsidP="009A3F74">
            <w:pPr>
              <w:bidi w:val="0"/>
              <w:jc w:val="both"/>
              <w:rPr>
                <w:rFonts w:ascii="Times New Roman" w:hAnsi="Times New Roman"/>
                <w:sz w:val="18"/>
                <w:szCs w:val="18"/>
              </w:rPr>
            </w:pPr>
          </w:p>
        </w:tc>
        <w:tc>
          <w:tcPr>
            <w:tcW w:w="607" w:type="dxa"/>
            <w:tcBorders>
              <w:top w:val="none" w:sz="0" w:space="0" w:color="auto"/>
              <w:left w:val="none" w:sz="0" w:space="0" w:color="auto"/>
              <w:bottom w:val="none" w:sz="0" w:space="0" w:color="auto"/>
              <w:right w:val="none" w:sz="0" w:space="0" w:color="auto"/>
            </w:tcBorders>
            <w:textDirection w:val="lrTb"/>
            <w:vAlign w:val="top"/>
          </w:tcPr>
          <w:p w:rsidR="00BA500E" w:rsidRPr="001A260C">
            <w:pPr>
              <w:bidi w:val="0"/>
              <w:jc w:val="both"/>
              <w:rPr>
                <w:rFonts w:ascii="Times New Roman" w:hAnsi="Times New Roman"/>
                <w:sz w:val="20"/>
                <w:szCs w:val="20"/>
              </w:rPr>
            </w:pPr>
          </w:p>
        </w:tc>
        <w:tc>
          <w:tcPr>
            <w:tcW w:w="5913" w:type="dxa"/>
            <w:tcBorders>
              <w:top w:val="none" w:sz="0" w:space="0" w:color="auto"/>
              <w:left w:val="none" w:sz="0" w:space="0" w:color="auto"/>
              <w:bottom w:val="none" w:sz="0" w:space="0" w:color="auto"/>
              <w:right w:val="none" w:sz="0" w:space="0" w:color="auto"/>
            </w:tcBorders>
            <w:textDirection w:val="lrTb"/>
            <w:vAlign w:val="top"/>
          </w:tcPr>
          <w:p w:rsidR="00BA500E" w:rsidRPr="009D79CC" w:rsidP="009D79CC">
            <w:pPr>
              <w:pStyle w:val="BodyText"/>
              <w:bidi w:val="0"/>
              <w:rPr>
                <w:rFonts w:ascii="Times New Roman" w:hAnsi="Times New Roman"/>
                <w:color w:val="00B0F0"/>
                <w:sz w:val="20"/>
                <w:szCs w:val="20"/>
              </w:rPr>
            </w:pPr>
          </w:p>
        </w:tc>
        <w:tc>
          <w:tcPr>
            <w:tcW w:w="709" w:type="dxa"/>
            <w:tcBorders>
              <w:top w:val="none" w:sz="0" w:space="0" w:color="auto"/>
              <w:left w:val="none" w:sz="0" w:space="0" w:color="auto"/>
              <w:bottom w:val="none" w:sz="0" w:space="0" w:color="auto"/>
              <w:right w:val="none" w:sz="0" w:space="0" w:color="auto"/>
            </w:tcBorders>
            <w:textDirection w:val="lrTb"/>
            <w:vAlign w:val="top"/>
          </w:tcPr>
          <w:p w:rsidR="00BA500E" w:rsidRPr="001A260C">
            <w:pPr>
              <w:pStyle w:val="Heading3"/>
              <w:bidi w:val="0"/>
              <w:jc w:val="both"/>
              <w:rPr>
                <w:rFonts w:ascii="Times New Roman" w:hAnsi="Times New Roman"/>
                <w:b w:val="0"/>
                <w:bCs w:val="0"/>
                <w:color w:val="auto"/>
              </w:rPr>
            </w:pPr>
          </w:p>
        </w:tc>
        <w:tc>
          <w:tcPr>
            <w:tcW w:w="992" w:type="dxa"/>
            <w:tcBorders>
              <w:top w:val="none" w:sz="0" w:space="0" w:color="auto"/>
              <w:left w:val="none" w:sz="0" w:space="0" w:color="auto"/>
              <w:bottom w:val="none" w:sz="0" w:space="0" w:color="auto"/>
              <w:right w:val="none" w:sz="0" w:space="0" w:color="auto"/>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B42141">
            <w:pPr>
              <w:bidi w:val="0"/>
              <w:rPr>
                <w:rFonts w:ascii="Times New Roman" w:hAnsi="Times New Roman"/>
                <w:sz w:val="20"/>
                <w:szCs w:val="20"/>
              </w:rPr>
            </w:pPr>
            <w:r w:rsidRPr="001A260C">
              <w:rPr>
                <w:rFonts w:ascii="Times New Roman" w:hAnsi="Times New Roman"/>
                <w:sz w:val="20"/>
                <w:szCs w:val="20"/>
              </w:rPr>
              <w:t>1</w:t>
            </w:r>
          </w:p>
          <w:p w:rsidR="00BA500E" w:rsidRPr="001A260C" w:rsidP="00B42141">
            <w:pPr>
              <w:bidi w:val="0"/>
              <w:rPr>
                <w:rFonts w:ascii="Times New Roman" w:hAnsi="Times New Roman"/>
                <w:sz w:val="20"/>
                <w:szCs w:val="20"/>
              </w:rPr>
            </w:pPr>
            <w:r w:rsidRPr="001A260C">
              <w:rPr>
                <w:rFonts w:ascii="Times New Roman" w:hAnsi="Times New Roman"/>
                <w:sz w:val="20"/>
                <w:szCs w:val="20"/>
              </w:rPr>
              <w:t>(14)</w:t>
            </w:r>
          </w:p>
          <w:p w:rsidR="00BA500E" w:rsidRPr="001A260C" w:rsidP="00B42141">
            <w:pPr>
              <w:bidi w:val="0"/>
              <w:rPr>
                <w:rFonts w:ascii="Times New Roman" w:hAnsi="Times New Roman"/>
                <w:sz w:val="20"/>
                <w:szCs w:val="20"/>
              </w:rPr>
            </w:pPr>
            <w:r w:rsidRPr="001A260C">
              <w:rPr>
                <w:rFonts w:ascii="Times New Roman" w:hAnsi="Times New Roman"/>
                <w:sz w:val="20"/>
                <w:szCs w:val="20"/>
              </w:rPr>
              <w:t>b)</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 xml:space="preserve">odseky </w:t>
            </w:r>
            <w:smartTag w:uri="urn:schemas-microsoft-com:office:smarttags" w:element="metricconverter">
              <w:smartTagPr>
                <w:attr w:name="ProductID" w:val="2 a"/>
              </w:smartTagPr>
              <w:r w:rsidRPr="001A260C">
                <w:rPr>
                  <w:rFonts w:ascii="Times New Roman" w:hAnsi="Times New Roman"/>
                  <w:sz w:val="20"/>
                  <w:szCs w:val="20"/>
                  <w:lang w:eastAsia="sk-SK"/>
                </w:rPr>
                <w:t>2 a</w:t>
              </w:r>
            </w:smartTag>
            <w:r w:rsidRPr="001A260C">
              <w:rPr>
                <w:rFonts w:ascii="Times New Roman" w:hAnsi="Times New Roman"/>
                <w:sz w:val="20"/>
                <w:szCs w:val="20"/>
                <w:lang w:eastAsia="sk-SK"/>
              </w:rPr>
              <w:t xml:space="preserve"> 3 sa nahrádzajú takto:</w:t>
            </w: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„2. Členské štáty zabezpečia zverejnenie mien</w:t>
            </w: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prevádzkovateľov a prevádzkovateľov lietadiel, ktorí</w:t>
            </w: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porušujú požiadavky na odovzdanie dostatočného</w:t>
            </w: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množstva kvót podľa tejto smernice.</w:t>
            </w: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L 8/12 SK Úradný vestník Európskej únie 13.1.2009</w:t>
            </w:r>
          </w:p>
          <w:p w:rsidR="00BA500E" w:rsidRPr="001A260C" w:rsidP="00D85ED8">
            <w:pPr>
              <w:autoSpaceDE w:val="0"/>
              <w:autoSpaceDN w:val="0"/>
              <w:bidi w:val="0"/>
              <w:adjustRightInd w:val="0"/>
              <w:rPr>
                <w:rFonts w:ascii="Times New Roman" w:hAnsi="Times New Roman"/>
                <w:sz w:val="20"/>
                <w:szCs w:val="20"/>
                <w:lang w:eastAsia="sk-SK"/>
              </w:rPr>
            </w:pPr>
          </w:p>
          <w:p w:rsidR="00BA500E" w:rsidRPr="001A260C" w:rsidP="00D85ED8">
            <w:pPr>
              <w:autoSpaceDE w:val="0"/>
              <w:autoSpaceDN w:val="0"/>
              <w:bidi w:val="0"/>
              <w:adjustRightInd w:val="0"/>
              <w:rPr>
                <w:rFonts w:ascii="Times New Roman" w:hAnsi="Times New Roman"/>
                <w:sz w:val="20"/>
                <w:szCs w:val="20"/>
                <w:lang w:eastAsia="sk-SK"/>
              </w:rPr>
            </w:pP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3. Členské štáty zabezpečia, aby každý prevádzkovateľ</w:t>
            </w: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alebo prevádzkovateľ lietadla, ktorý neodovzdá</w:t>
            </w: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dostatočné kvóty do 30. apríla každého roku na</w:t>
            </w: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pokrytie emisií za predchádzajúci rok, bol povinný</w:t>
            </w: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uhradiť pokutu za prekročenie emisií. Pokuta za prekročenie</w:t>
            </w: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emisií je 100 EUR za každú tonu ekvivalentu</w:t>
            </w: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oxidu uhličitého emitovaného zariadením, ktorého</w:t>
            </w: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prevádzkovateľ alebo prevádzkovateľ lietadla neodovzdal</w:t>
            </w: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kvóty. Úhrada pokuty za prekročenie emisií</w:t>
            </w: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nezbavuje prevádzkovateľa alebo prevádzkovateľa</w:t>
            </w: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lietadla záväzku odovzdať množstvo kvót rovnajúce sa</w:t>
            </w: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danému prekročeniu emisií pri odovzdávaní emisií za</w:t>
            </w:r>
          </w:p>
          <w:p w:rsidR="00BA500E" w:rsidRPr="001A260C" w:rsidP="00D85ED8">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nasledujúci kalendárny rok.“;</w:t>
            </w:r>
          </w:p>
          <w:p w:rsidR="00BA500E" w:rsidRPr="001A260C">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sidRPr="001A260C">
              <w:rPr>
                <w:rFonts w:ascii="Times New Roman" w:hAnsi="Times New Roman"/>
                <w:sz w:val="20"/>
                <w:szCs w:val="20"/>
              </w:rPr>
              <w:t>N</w:t>
            </w: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r w:rsidRPr="001A260C">
              <w:rPr>
                <w:rFonts w:ascii="Times New Roman" w:hAnsi="Times New Roman"/>
                <w:sz w:val="20"/>
                <w:szCs w:val="20"/>
              </w:rPr>
              <w:t>N</w:t>
            </w: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9A3F74">
            <w:pPr>
              <w:bidi w:val="0"/>
              <w:jc w:val="both"/>
              <w:rPr>
                <w:rFonts w:ascii="Times New Roman" w:hAnsi="Times New Roman"/>
                <w:sz w:val="20"/>
                <w:szCs w:val="20"/>
              </w:rPr>
            </w:pPr>
            <w:r w:rsidRPr="001A260C">
              <w:rPr>
                <w:rFonts w:ascii="Times New Roman" w:hAnsi="Times New Roman"/>
                <w:sz w:val="18"/>
                <w:szCs w:val="18"/>
              </w:rPr>
              <w:t>Návrh zákona</w:t>
            </w:r>
          </w:p>
          <w:p w:rsidR="00BA500E" w:rsidRPr="001A260C" w:rsidP="00C107D2">
            <w:pPr>
              <w:bidi w:val="0"/>
              <w:jc w:val="both"/>
              <w:rPr>
                <w:rFonts w:ascii="Times New Roman" w:hAnsi="Times New Roman"/>
                <w:sz w:val="20"/>
                <w:szCs w:val="20"/>
              </w:rPr>
            </w:pPr>
          </w:p>
          <w:p w:rsidR="00BA500E" w:rsidRPr="001A260C" w:rsidP="00C107D2">
            <w:pPr>
              <w:bidi w:val="0"/>
              <w:jc w:val="both"/>
              <w:rPr>
                <w:rFonts w:ascii="Times New Roman" w:hAnsi="Times New Roman"/>
                <w:sz w:val="20"/>
                <w:szCs w:val="20"/>
              </w:rPr>
            </w:pPr>
          </w:p>
          <w:p w:rsidR="00BA500E" w:rsidRPr="001A260C" w:rsidP="00C107D2">
            <w:pPr>
              <w:bidi w:val="0"/>
              <w:jc w:val="both"/>
              <w:rPr>
                <w:rFonts w:ascii="Times New Roman" w:hAnsi="Times New Roman"/>
                <w:sz w:val="20"/>
                <w:szCs w:val="20"/>
              </w:rPr>
            </w:pPr>
          </w:p>
          <w:p w:rsidR="00BA500E" w:rsidRPr="001A260C" w:rsidP="00C107D2">
            <w:pPr>
              <w:bidi w:val="0"/>
              <w:jc w:val="both"/>
              <w:rPr>
                <w:rFonts w:ascii="Times New Roman" w:hAnsi="Times New Roman"/>
                <w:sz w:val="20"/>
                <w:szCs w:val="20"/>
              </w:rPr>
            </w:pPr>
          </w:p>
          <w:p w:rsidR="00BA500E" w:rsidRPr="001A260C" w:rsidP="00C107D2">
            <w:pPr>
              <w:bidi w:val="0"/>
              <w:jc w:val="both"/>
              <w:rPr>
                <w:rFonts w:ascii="Times New Roman" w:hAnsi="Times New Roman"/>
                <w:sz w:val="20"/>
                <w:szCs w:val="20"/>
              </w:rPr>
            </w:pPr>
          </w:p>
          <w:p w:rsidR="00BA500E" w:rsidRPr="001A260C" w:rsidP="00C107D2">
            <w:pPr>
              <w:bidi w:val="0"/>
              <w:jc w:val="both"/>
              <w:rPr>
                <w:rFonts w:ascii="Times New Roman" w:hAnsi="Times New Roman"/>
                <w:sz w:val="20"/>
                <w:szCs w:val="20"/>
              </w:rPr>
            </w:pPr>
          </w:p>
          <w:p w:rsidR="00BA500E" w:rsidRPr="001A260C" w:rsidP="00C107D2">
            <w:pPr>
              <w:bidi w:val="0"/>
              <w:jc w:val="both"/>
              <w:rPr>
                <w:rFonts w:ascii="Times New Roman" w:hAnsi="Times New Roman"/>
                <w:sz w:val="20"/>
                <w:szCs w:val="20"/>
              </w:rPr>
            </w:pPr>
          </w:p>
          <w:p w:rsidR="00BA500E" w:rsidRPr="001A260C" w:rsidP="00C107D2">
            <w:pPr>
              <w:bidi w:val="0"/>
              <w:jc w:val="both"/>
              <w:rPr>
                <w:rFonts w:ascii="Times New Roman" w:hAnsi="Times New Roman"/>
                <w:sz w:val="20"/>
                <w:szCs w:val="20"/>
              </w:rPr>
            </w:pPr>
          </w:p>
          <w:p w:rsidR="00BA500E" w:rsidRPr="001A260C" w:rsidP="00C107D2">
            <w:pPr>
              <w:bidi w:val="0"/>
              <w:jc w:val="both"/>
              <w:rPr>
                <w:rFonts w:ascii="Times New Roman" w:hAnsi="Times New Roman"/>
                <w:sz w:val="20"/>
                <w:szCs w:val="20"/>
              </w:rPr>
            </w:pPr>
          </w:p>
          <w:p w:rsidR="00BA500E" w:rsidRPr="001A260C" w:rsidP="00C107D2">
            <w:pPr>
              <w:bidi w:val="0"/>
              <w:jc w:val="both"/>
              <w:rPr>
                <w:rFonts w:ascii="Times New Roman" w:hAnsi="Times New Roman"/>
                <w:sz w:val="20"/>
                <w:szCs w:val="20"/>
              </w:rPr>
            </w:pPr>
            <w:r w:rsidRPr="001A260C">
              <w:rPr>
                <w:rFonts w:ascii="Times New Roman" w:hAnsi="Times New Roman"/>
                <w:sz w:val="18"/>
                <w:szCs w:val="18"/>
              </w:rPr>
              <w:t>Návrh zákona</w:t>
            </w:r>
            <w:r w:rsidRPr="001A260C">
              <w:rPr>
                <w:rFonts w:ascii="Times New Roman" w:hAnsi="Times New Roman"/>
                <w:sz w:val="20"/>
                <w:szCs w:val="20"/>
              </w:rPr>
              <w:t xml:space="preserve"> </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sidRPr="001A260C">
              <w:rPr>
                <w:rFonts w:ascii="Times New Roman" w:hAnsi="Times New Roman"/>
                <w:sz w:val="20"/>
                <w:szCs w:val="20"/>
              </w:rPr>
              <w:t>§</w:t>
            </w:r>
            <w:r>
              <w:rPr>
                <w:rFonts w:ascii="Times New Roman" w:hAnsi="Times New Roman"/>
                <w:sz w:val="20"/>
                <w:szCs w:val="20"/>
              </w:rPr>
              <w:t xml:space="preserve"> 19</w:t>
            </w:r>
          </w:p>
          <w:p w:rsidR="00BA500E" w:rsidRPr="001A260C">
            <w:pPr>
              <w:bidi w:val="0"/>
              <w:jc w:val="both"/>
              <w:rPr>
                <w:rFonts w:ascii="Times New Roman" w:hAnsi="Times New Roman"/>
                <w:sz w:val="20"/>
                <w:szCs w:val="20"/>
              </w:rPr>
            </w:pPr>
            <w:r w:rsidRPr="001A260C">
              <w:rPr>
                <w:rFonts w:ascii="Times New Roman" w:hAnsi="Times New Roman"/>
                <w:sz w:val="20"/>
                <w:szCs w:val="20"/>
              </w:rPr>
              <w:t>ods. 6</w:t>
            </w: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r w:rsidRPr="001A260C">
              <w:rPr>
                <w:rFonts w:ascii="Times New Roman" w:hAnsi="Times New Roman"/>
                <w:sz w:val="20"/>
                <w:szCs w:val="20"/>
              </w:rPr>
              <w:t>§</w:t>
            </w:r>
            <w:r>
              <w:rPr>
                <w:rFonts w:ascii="Times New Roman" w:hAnsi="Times New Roman"/>
                <w:sz w:val="20"/>
                <w:szCs w:val="20"/>
              </w:rPr>
              <w:t xml:space="preserve"> 19</w:t>
            </w:r>
          </w:p>
          <w:p w:rsidR="00BA500E" w:rsidRPr="001A260C">
            <w:pPr>
              <w:bidi w:val="0"/>
              <w:jc w:val="both"/>
              <w:rPr>
                <w:rFonts w:ascii="Times New Roman" w:hAnsi="Times New Roman"/>
                <w:sz w:val="20"/>
                <w:szCs w:val="20"/>
              </w:rPr>
            </w:pPr>
            <w:r w:rsidRPr="001A260C">
              <w:rPr>
                <w:rFonts w:ascii="Times New Roman" w:hAnsi="Times New Roman"/>
                <w:sz w:val="20"/>
                <w:szCs w:val="20"/>
              </w:rPr>
              <w:t>ods. 1</w:t>
            </w:r>
          </w:p>
          <w:p w:rsidR="00BA500E"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BA500E">
            <w:pPr>
              <w:pStyle w:val="BodyText"/>
              <w:bidi w:val="0"/>
              <w:rPr>
                <w:rFonts w:ascii="Times New Roman" w:hAnsi="Times New Roman"/>
                <w:sz w:val="20"/>
                <w:szCs w:val="20"/>
              </w:rPr>
            </w:pPr>
            <w:r>
              <w:rPr>
                <w:rFonts w:ascii="Times New Roman" w:hAnsi="Times New Roman"/>
                <w:sz w:val="20"/>
                <w:szCs w:val="20"/>
              </w:rPr>
              <w:t>„</w:t>
            </w:r>
            <w:r w:rsidRPr="00DA101F">
              <w:rPr>
                <w:rFonts w:ascii="Times New Roman" w:hAnsi="Times New Roman"/>
                <w:sz w:val="20"/>
                <w:szCs w:val="20"/>
              </w:rPr>
              <w:t>(6) Ministerstvo zverejňuje na svojom webovom sídle zoznam povinných účastníkov schémy obchodovania, dobrovoľných účastníkov schémy obchodovania a povinných účastníkov systému obchodovania, ktorí porušia požiadavku na odovzdanie množstva kvót podľa § 19 ods.1 písm. b) a § 19 ods. 4</w:t>
            </w:r>
            <w:r>
              <w:rPr>
                <w:rFonts w:ascii="Times New Roman" w:hAnsi="Times New Roman"/>
                <w:sz w:val="20"/>
                <w:szCs w:val="20"/>
              </w:rPr>
              <w:t>“.“</w:t>
            </w:r>
          </w:p>
          <w:p w:rsidR="00BA500E" w:rsidRPr="001A260C" w:rsidP="00D85ED8">
            <w:pPr>
              <w:pStyle w:val="BodyText"/>
              <w:bidi w:val="0"/>
              <w:ind w:firstLine="360"/>
              <w:rPr>
                <w:rFonts w:ascii="Times New Roman" w:hAnsi="Times New Roman"/>
                <w:sz w:val="20"/>
                <w:szCs w:val="20"/>
              </w:rPr>
            </w:pPr>
          </w:p>
          <w:p w:rsidR="00BA500E" w:rsidRPr="001A260C" w:rsidP="00D85ED8">
            <w:pPr>
              <w:pStyle w:val="BodyText"/>
              <w:bidi w:val="0"/>
              <w:ind w:firstLine="360"/>
              <w:rPr>
                <w:rFonts w:ascii="Times New Roman" w:hAnsi="Times New Roman"/>
                <w:sz w:val="20"/>
                <w:szCs w:val="20"/>
              </w:rPr>
            </w:pPr>
          </w:p>
          <w:p w:rsidR="00BA500E" w:rsidRPr="001A260C" w:rsidP="00D85ED8">
            <w:pPr>
              <w:pStyle w:val="BodyText"/>
              <w:bidi w:val="0"/>
              <w:ind w:firstLine="360"/>
              <w:rPr>
                <w:rFonts w:ascii="Times New Roman" w:hAnsi="Times New Roman"/>
                <w:sz w:val="20"/>
                <w:szCs w:val="20"/>
              </w:rPr>
            </w:pPr>
          </w:p>
          <w:p w:rsidR="00BA500E" w:rsidRPr="001A260C" w:rsidP="00D85ED8">
            <w:pPr>
              <w:pStyle w:val="BodyText"/>
              <w:bidi w:val="0"/>
              <w:ind w:firstLine="360"/>
              <w:rPr>
                <w:rFonts w:ascii="Times New Roman" w:hAnsi="Times New Roman"/>
                <w:sz w:val="20"/>
                <w:szCs w:val="20"/>
              </w:rPr>
            </w:pPr>
          </w:p>
          <w:p w:rsidR="00BA500E" w:rsidRPr="001A260C" w:rsidP="00D85ED8">
            <w:pPr>
              <w:pStyle w:val="BodyText"/>
              <w:bidi w:val="0"/>
              <w:ind w:firstLine="360"/>
              <w:rPr>
                <w:rFonts w:ascii="Times New Roman" w:hAnsi="Times New Roman"/>
                <w:sz w:val="20"/>
                <w:szCs w:val="20"/>
              </w:rPr>
            </w:pPr>
          </w:p>
          <w:p w:rsidR="00BA500E" w:rsidRPr="001A260C" w:rsidP="008013F4">
            <w:pPr>
              <w:pStyle w:val="BodyText"/>
              <w:bidi w:val="0"/>
              <w:jc w:val="left"/>
              <w:rPr>
                <w:rFonts w:ascii="Times New Roman" w:hAnsi="Times New Roman"/>
                <w:sz w:val="20"/>
                <w:szCs w:val="20"/>
              </w:rPr>
            </w:pPr>
          </w:p>
          <w:p w:rsidR="00BA500E" w:rsidRPr="001A260C" w:rsidP="009D79CC">
            <w:pPr>
              <w:bidi w:val="0"/>
              <w:jc w:val="both"/>
              <w:rPr>
                <w:rFonts w:ascii="Times New Roman" w:hAnsi="Times New Roman"/>
                <w:sz w:val="20"/>
                <w:szCs w:val="20"/>
              </w:rPr>
            </w:pPr>
            <w:r>
              <w:rPr>
                <w:rFonts w:ascii="Times New Roman" w:hAnsi="Times New Roman"/>
                <w:sz w:val="20"/>
                <w:szCs w:val="20"/>
              </w:rPr>
              <w:t>„</w:t>
            </w:r>
            <w:r w:rsidRPr="00DA101F">
              <w:rPr>
                <w:rFonts w:ascii="Times New Roman" w:hAnsi="Times New Roman"/>
                <w:sz w:val="20"/>
                <w:szCs w:val="20"/>
              </w:rPr>
              <w:t>(1) Obvodný úrad životného prostredia a</w:t>
            </w:r>
            <w:r w:rsidRPr="00773650">
              <w:rPr>
                <w:rFonts w:ascii="Times New Roman" w:hAnsi="Times New Roman"/>
                <w:sz w:val="20"/>
                <w:szCs w:val="20"/>
              </w:rPr>
              <w:t> </w:t>
            </w:r>
            <w:r w:rsidRPr="00DA101F">
              <w:rPr>
                <w:rFonts w:ascii="Times New Roman" w:hAnsi="Times New Roman"/>
                <w:sz w:val="20"/>
                <w:szCs w:val="20"/>
              </w:rPr>
              <w:t>ak ide o</w:t>
            </w:r>
            <w:r w:rsidRPr="00773650">
              <w:rPr>
                <w:rFonts w:ascii="Times New Roman" w:hAnsi="Times New Roman"/>
                <w:sz w:val="20"/>
                <w:szCs w:val="20"/>
              </w:rPr>
              <w:t> </w:t>
            </w:r>
            <w:r w:rsidRPr="00DA101F">
              <w:rPr>
                <w:rFonts w:ascii="Times New Roman" w:hAnsi="Times New Roman"/>
                <w:sz w:val="20"/>
                <w:szCs w:val="20"/>
              </w:rPr>
              <w:t>prevádzkovateľa lietadla ministerstvo,  uloží prevádzkovateľovi, ktorý je povinným účastníkom schémy obchodovania alebo dobrovoľným účastníkom schémy obchodovania a</w:t>
            </w:r>
            <w:r w:rsidRPr="00773650">
              <w:rPr>
                <w:rFonts w:ascii="Times New Roman" w:hAnsi="Times New Roman"/>
                <w:sz w:val="20"/>
                <w:szCs w:val="20"/>
              </w:rPr>
              <w:t> </w:t>
            </w:r>
            <w:r w:rsidRPr="00DA101F">
              <w:rPr>
                <w:rFonts w:ascii="Times New Roman" w:hAnsi="Times New Roman"/>
                <w:sz w:val="20"/>
                <w:szCs w:val="20"/>
              </w:rPr>
              <w:t>ktorý každoročne do 30. apríla neodovzdá správcovi registra kvóty potrebné na pokrytie emisií za predchádzajúci rok, pokutu 100 eur za každú nepokrytú tonu ekvivalentu oxidu uhličitého emitovaného z</w:t>
            </w:r>
            <w:r w:rsidRPr="00773650">
              <w:rPr>
                <w:rFonts w:ascii="Times New Roman" w:hAnsi="Times New Roman"/>
                <w:sz w:val="20"/>
                <w:szCs w:val="20"/>
              </w:rPr>
              <w:t> </w:t>
            </w:r>
            <w:r w:rsidRPr="00DA101F">
              <w:rPr>
                <w:rFonts w:ascii="Times New Roman" w:hAnsi="Times New Roman"/>
                <w:sz w:val="20"/>
                <w:szCs w:val="20"/>
              </w:rPr>
              <w:t>prevádzky. Zaplatenie pokuty za prekročenie emisií nezbavuje prevádzkovateľ</w:t>
            </w:r>
            <w:r w:rsidR="00F75048">
              <w:rPr>
                <w:rFonts w:ascii="Times New Roman" w:hAnsi="Times New Roman"/>
                <w:sz w:val="20"/>
                <w:szCs w:val="20"/>
              </w:rPr>
              <w:t>a</w:t>
            </w:r>
            <w:r w:rsidRPr="00DA101F">
              <w:rPr>
                <w:rFonts w:ascii="Times New Roman" w:hAnsi="Times New Roman"/>
                <w:sz w:val="20"/>
                <w:szCs w:val="20"/>
              </w:rPr>
              <w:t xml:space="preserve"> a</w:t>
            </w:r>
            <w:r w:rsidRPr="00773650">
              <w:rPr>
                <w:rFonts w:ascii="Times New Roman" w:hAnsi="Times New Roman"/>
                <w:sz w:val="20"/>
                <w:szCs w:val="20"/>
              </w:rPr>
              <w:t> </w:t>
            </w:r>
            <w:r w:rsidRPr="00DA101F">
              <w:rPr>
                <w:rFonts w:ascii="Times New Roman" w:hAnsi="Times New Roman"/>
                <w:sz w:val="20"/>
                <w:szCs w:val="20"/>
              </w:rPr>
              <w:t>prevádzkovateľa lietadla povinnosti odovzdať správcovi registra kvóty rovnajúce sa príslušnému prekročeniu emisií najneskôr pri odovzdávaní kvót za nasledujúci kalendárny rok</w:t>
            </w:r>
            <w:r>
              <w:rPr>
                <w:rFonts w:ascii="Times New Roman" w:hAnsi="Times New Roman"/>
                <w:sz w:val="20"/>
                <w:szCs w:val="20"/>
              </w:rPr>
              <w:t>“</w:t>
            </w:r>
            <w:r w:rsidRPr="00DA101F">
              <w:rPr>
                <w:rFonts w:ascii="Times New Roman" w:hAnsi="Times New Roman"/>
                <w:sz w:val="20"/>
                <w:szCs w:val="20"/>
              </w:rPr>
              <w:t>.</w:t>
            </w:r>
            <w:r>
              <w:rPr>
                <w:rFonts w:ascii="Times New Roman" w:hAnsi="Times New Roman"/>
                <w:sz w:val="20"/>
                <w:szCs w:val="20"/>
              </w:rPr>
              <w:t>“</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r w:rsidRPr="001A260C">
              <w:rPr>
                <w:rFonts w:ascii="Times New Roman" w:hAnsi="Times New Roman"/>
                <w:b w:val="0"/>
                <w:bCs w:val="0"/>
                <w:color w:val="auto"/>
              </w:rPr>
              <w:t>Ú</w:t>
            </w: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p>
          <w:p w:rsidR="00BA500E" w:rsidRPr="001A260C" w:rsidP="009A3F74">
            <w:pPr>
              <w:bidi w:val="0"/>
              <w:rPr>
                <w:rFonts w:ascii="Times New Roman" w:hAnsi="Times New Roman"/>
              </w:rPr>
            </w:pPr>
            <w:r w:rsidRPr="001A260C">
              <w:rPr>
                <w:rFonts w:ascii="Times New Roman" w:hAnsi="Times New Roman"/>
              </w:rPr>
              <w:t>Ú</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B42141">
            <w:pPr>
              <w:bidi w:val="0"/>
              <w:rPr>
                <w:rFonts w:ascii="Times New Roman" w:hAnsi="Times New Roman"/>
                <w:sz w:val="20"/>
                <w:szCs w:val="20"/>
              </w:rPr>
            </w:pPr>
            <w:r w:rsidRPr="001A260C">
              <w:rPr>
                <w:rFonts w:ascii="Times New Roman" w:hAnsi="Times New Roman"/>
                <w:sz w:val="20"/>
                <w:szCs w:val="20"/>
              </w:rPr>
              <w:t>1</w:t>
            </w:r>
          </w:p>
          <w:p w:rsidR="00BA500E" w:rsidRPr="001A260C" w:rsidP="00B42141">
            <w:pPr>
              <w:bidi w:val="0"/>
              <w:rPr>
                <w:rFonts w:ascii="Times New Roman" w:hAnsi="Times New Roman"/>
                <w:sz w:val="20"/>
                <w:szCs w:val="20"/>
              </w:rPr>
            </w:pPr>
            <w:r w:rsidRPr="001A260C">
              <w:rPr>
                <w:rFonts w:ascii="Times New Roman" w:hAnsi="Times New Roman"/>
                <w:sz w:val="20"/>
                <w:szCs w:val="20"/>
              </w:rPr>
              <w:t>(14)</w:t>
            </w:r>
          </w:p>
          <w:p w:rsidR="00BA500E" w:rsidRPr="001A260C" w:rsidP="00B42141">
            <w:pPr>
              <w:bidi w:val="0"/>
              <w:rPr>
                <w:rFonts w:ascii="Times New Roman" w:hAnsi="Times New Roman"/>
                <w:sz w:val="20"/>
                <w:szCs w:val="20"/>
                <w:highlight w:val="yellow"/>
              </w:rPr>
            </w:pPr>
            <w:r w:rsidRPr="001A260C">
              <w:rPr>
                <w:rFonts w:ascii="Times New Roman" w:hAnsi="Times New Roman"/>
                <w:sz w:val="20"/>
                <w:szCs w:val="20"/>
              </w:rPr>
              <w:t>c)</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562406">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dopĺňajú sa tieto nové odseky:</w:t>
            </w:r>
          </w:p>
          <w:p w:rsidR="00BA500E" w:rsidRPr="001A260C" w:rsidP="00562406">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„5. V prípade, že prevádzkovateľ lietadla nespĺňa</w:t>
            </w:r>
          </w:p>
          <w:p w:rsidR="00BA500E" w:rsidRPr="001A260C" w:rsidP="00562406">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požiadavky podľa tejto smernice, a ak sa ich splnenie</w:t>
            </w:r>
          </w:p>
          <w:p w:rsidR="00BA500E" w:rsidRPr="001A260C" w:rsidP="00562406">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nepodarilo zabezpečiť inými donucovacími opatreniami,</w:t>
            </w:r>
          </w:p>
          <w:p w:rsidR="00BA500E" w:rsidRPr="001A260C" w:rsidP="00562406">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jeho riadiaci členský štát môže Komisiu požiadať, aby</w:t>
            </w:r>
          </w:p>
          <w:p w:rsidR="00BA500E" w:rsidRPr="001A260C" w:rsidP="00562406">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 súvislosti s dotknutým prevádzkovateľom lietadla</w:t>
            </w:r>
          </w:p>
          <w:p w:rsidR="00BA500E" w:rsidRPr="001A260C" w:rsidP="00562406">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rozhodla o uložení zákazu prevádzky.</w:t>
            </w:r>
          </w:p>
          <w:p w:rsidR="00BA500E" w:rsidRPr="001A260C">
            <w:pPr>
              <w:bidi w:val="0"/>
              <w:rPr>
                <w:rFonts w:ascii="Times New Roman" w:hAnsi="Times New Roman"/>
                <w:sz w:val="20"/>
                <w:szCs w:val="20"/>
              </w:rPr>
            </w:pPr>
          </w:p>
          <w:p w:rsidR="00BA500E" w:rsidRPr="001A260C">
            <w:pPr>
              <w:bidi w:val="0"/>
              <w:rPr>
                <w:rFonts w:ascii="Times New Roman" w:hAnsi="Times New Roman"/>
                <w:sz w:val="20"/>
                <w:szCs w:val="20"/>
              </w:rPr>
            </w:pP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6. Každá žiadosť riadiaceho členského štátu podľa</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odseku 5 obsahuje:</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dôkaz, že prevádzkovateľ lietadla nesplnil svoje</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povinnosti podľa tejto smernice;</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b) podrobnosti o donucovacom opatrení, ktoré prijal</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tento členský štát;</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c) odôvodnenie uloženia zákazu prevádzky na úrovni</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Spoločenstva a</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d) odporúčanie týkajúce sa rozsahu zákazu prevádzky</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na úrovni Spoločenstva a akékoľvek podmienky,</w:t>
            </w:r>
          </w:p>
          <w:p w:rsidR="00BA500E"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ktoré by sa mali uplatňovať.</w:t>
            </w:r>
          </w:p>
          <w:p w:rsidR="00BA500E" w:rsidP="0069599D">
            <w:pPr>
              <w:autoSpaceDE w:val="0"/>
              <w:autoSpaceDN w:val="0"/>
              <w:bidi w:val="0"/>
              <w:adjustRightInd w:val="0"/>
              <w:rPr>
                <w:rFonts w:ascii="Times New Roman" w:hAnsi="Times New Roman"/>
                <w:sz w:val="20"/>
                <w:szCs w:val="20"/>
                <w:lang w:eastAsia="sk-SK"/>
              </w:rPr>
            </w:pP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xml:space="preserve">7. Ak sú žiadosti podobné žiadostiam uvedeným v odseku 5 adresované Komisii, Komisia informuje ostatné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lenské štáty prostredníctvom ich zástupcov vo výbore uvedenom v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lánku 23 ods. 1 v súlade s rokovacím poriadkom výboru.</w:t>
            </w:r>
          </w:p>
          <w:p w:rsidR="00BA500E">
            <w:pPr>
              <w:autoSpaceDE w:val="0"/>
              <w:autoSpaceDN w:val="0"/>
              <w:bidi w:val="0"/>
              <w:adjustRightInd w:val="0"/>
              <w:rPr>
                <w:rFonts w:ascii="Times New Roman" w:hAnsi="Times New Roman"/>
                <w:sz w:val="20"/>
                <w:szCs w:val="20"/>
                <w:lang w:eastAsia="sk-SK"/>
              </w:rPr>
            </w:pP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8. Prijatiu rozhodnutia po prijatí žiadosti pod</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a odseku 5 by mali v prípade potreby, a ak je to možné, predchádza</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konzultácie s orgánmi zodpovednými za regula</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ný doh</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ad nad dotknutým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om lietadla. Vždy ke</w:t>
            </w:r>
            <w:r w:rsidRPr="00DA101F">
              <w:rPr>
                <w:rFonts w:ascii="Times New Roman" w:eastAsia="Times New Roman" w:hAnsi="Times New Roman" w:hint="default"/>
                <w:sz w:val="20"/>
                <w:szCs w:val="20"/>
                <w:lang w:eastAsia="sk-SK"/>
              </w:rPr>
              <w:t>ď</w:t>
            </w:r>
            <w:r w:rsidRPr="00DA101F">
              <w:rPr>
                <w:rFonts w:ascii="Times New Roman" w:hAnsi="Times New Roman"/>
                <w:sz w:val="20"/>
                <w:szCs w:val="20"/>
                <w:lang w:eastAsia="sk-SK"/>
              </w:rPr>
              <w:t xml:space="preserve"> je to možné, konzultácie uskuto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ní Komisia spolo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ne s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lenskými štátmi.</w:t>
            </w:r>
          </w:p>
          <w:p w:rsidR="00BA500E" w:rsidRPr="001A260C" w:rsidP="0069599D">
            <w:pPr>
              <w:autoSpaceDE w:val="0"/>
              <w:autoSpaceDN w:val="0"/>
              <w:bidi w:val="0"/>
              <w:adjustRightInd w:val="0"/>
              <w:rPr>
                <w:rFonts w:ascii="Times New Roman" w:hAnsi="Times New Roman"/>
                <w:sz w:val="20"/>
                <w:szCs w:val="20"/>
                <w:lang w:eastAsia="sk-SK"/>
              </w:rPr>
            </w:pPr>
          </w:p>
          <w:p w:rsidR="00BA500E" w:rsidRPr="001A260C" w:rsidP="0069599D">
            <w:pPr>
              <w:autoSpaceDE w:val="0"/>
              <w:autoSpaceDN w:val="0"/>
              <w:bidi w:val="0"/>
              <w:adjustRightInd w:val="0"/>
              <w:rPr>
                <w:rFonts w:ascii="Times New Roman" w:hAnsi="Times New Roman"/>
                <w:sz w:val="20"/>
                <w:szCs w:val="20"/>
                <w:lang w:eastAsia="sk-SK"/>
              </w:rPr>
            </w:pP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9. Komisia pri zvažovaní, či prijme rozhodnutie po</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prijatí žiadosti podľa odseku 5, poskytne dotknutému</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prevádzkovateľovi lietadla podstatné skutočnosti</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okolnosti, ktoré sú základom takéhoto rozhodnutia.</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Dotknutý prevádzkovateľ lietadla má príležitosť predložiť</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Komisii písomné pripomienky do 10 pracovných</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dní odo dňa poskytnutia uvedených skutočností.</w:t>
            </w:r>
          </w:p>
          <w:p w:rsidR="00BA500E" w:rsidP="0069599D">
            <w:pPr>
              <w:autoSpaceDE w:val="0"/>
              <w:autoSpaceDN w:val="0"/>
              <w:bidi w:val="0"/>
              <w:adjustRightInd w:val="0"/>
              <w:rPr>
                <w:rFonts w:ascii="Times New Roman" w:hAnsi="Times New Roman"/>
                <w:sz w:val="20"/>
                <w:szCs w:val="20"/>
                <w:lang w:eastAsia="sk-SK"/>
              </w:rPr>
            </w:pP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10. Na žiados</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lenského štátu Komisia môže v súlade s regula</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ným postupom uvedeným v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lánku 23 ods. 2 prija</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rozhodnutie o uložení zákazu prevádzky dotknutému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ovi lietadla.</w:t>
            </w:r>
          </w:p>
          <w:p w:rsidR="00BA500E" w:rsidRPr="001A260C" w:rsidP="0069599D">
            <w:pPr>
              <w:autoSpaceDE w:val="0"/>
              <w:autoSpaceDN w:val="0"/>
              <w:bidi w:val="0"/>
              <w:adjustRightInd w:val="0"/>
              <w:rPr>
                <w:rFonts w:ascii="Times New Roman" w:hAnsi="Times New Roman"/>
                <w:sz w:val="20"/>
                <w:szCs w:val="20"/>
                <w:lang w:eastAsia="sk-SK"/>
              </w:rPr>
            </w:pP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11. Každý členský štát vykonáva na svojom území</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akékoľvek rozhodnutia prijaté podľa odseku 10. Informuje</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Komisiu o akýchkoľvek opatreniach prijatých na</w:t>
            </w:r>
          </w:p>
          <w:p w:rsidR="00BA500E"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účely vykonávania takýchto rozhodnutí.</w:t>
            </w:r>
          </w:p>
          <w:p w:rsidR="00BA500E" w:rsidP="0069599D">
            <w:pPr>
              <w:autoSpaceDE w:val="0"/>
              <w:autoSpaceDN w:val="0"/>
              <w:bidi w:val="0"/>
              <w:adjustRightInd w:val="0"/>
              <w:rPr>
                <w:rFonts w:ascii="Times New Roman" w:hAnsi="Times New Roman"/>
                <w:sz w:val="20"/>
                <w:szCs w:val="20"/>
                <w:lang w:eastAsia="sk-SK"/>
              </w:rPr>
            </w:pP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xml:space="preserve">12. Ak je to vhodné, ustanovia sa podrobné pravidlá týkajúce sa postupov uvedených v tomto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lánku. Tieto opatrenia zamerané na zmenu nepodstatných prvkov tejto smernice jej doplnením sa prijmú v súlade s regula</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ným postupom s kontrolou uvedeným v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lánku 23 ods. 3."</w:t>
            </w:r>
          </w:p>
          <w:p w:rsidR="00BA500E" w:rsidRPr="001A260C" w:rsidP="0069599D">
            <w:pPr>
              <w:autoSpaceDE w:val="0"/>
              <w:autoSpaceDN w:val="0"/>
              <w:bidi w:val="0"/>
              <w:adjustRightInd w:val="0"/>
              <w:rPr>
                <w:rFonts w:ascii="Times New Roman" w:hAnsi="Times New Roman"/>
                <w:sz w:val="20"/>
                <w:szCs w:val="20"/>
                <w:lang w:eastAsia="sk-SK"/>
              </w:rPr>
            </w:pPr>
          </w:p>
          <w:p w:rsidR="00BA500E" w:rsidRPr="001A260C">
            <w:pPr>
              <w:bidi w:val="0"/>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BodyText21"/>
              <w:bidi w:val="0"/>
              <w:spacing w:before="0" w:line="240" w:lineRule="auto"/>
              <w:rPr>
                <w:rFonts w:ascii="Times New Roman" w:hAnsi="Times New Roman"/>
              </w:rPr>
            </w:pPr>
            <w:r w:rsidRPr="001A260C">
              <w:rPr>
                <w:rFonts w:ascii="Times New Roman" w:hAnsi="Times New Roman"/>
              </w:rPr>
              <w:t>N</w:t>
            </w: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r w:rsidRPr="001A260C">
              <w:rPr>
                <w:rFonts w:ascii="Times New Roman" w:hAnsi="Times New Roman"/>
              </w:rPr>
              <w:t>N</w:t>
            </w: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r w:rsidRPr="001A260C">
              <w:rPr>
                <w:rFonts w:ascii="Times New Roman" w:hAnsi="Times New Roman"/>
              </w:rPr>
              <w:t>n.</w:t>
            </w:r>
            <w:r w:rsidR="00465D4A">
              <w:rPr>
                <w:rFonts w:ascii="Times New Roman" w:hAnsi="Times New Roman"/>
              </w:rPr>
              <w:t xml:space="preserve"> </w:t>
            </w:r>
            <w:r w:rsidRPr="001A260C">
              <w:rPr>
                <w:rFonts w:ascii="Times New Roman" w:hAnsi="Times New Roman"/>
              </w:rPr>
              <w:t>a.</w:t>
            </w: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P="00A60A42">
            <w:pPr>
              <w:pStyle w:val="BodyText21"/>
              <w:bidi w:val="0"/>
              <w:spacing w:before="0" w:line="240" w:lineRule="auto"/>
              <w:rPr>
                <w:rFonts w:ascii="Times New Roman" w:hAnsi="Times New Roman"/>
              </w:rPr>
            </w:pPr>
          </w:p>
          <w:p w:rsidR="00BA500E" w:rsidRPr="001A260C" w:rsidP="00A60A42">
            <w:pPr>
              <w:pStyle w:val="BodyText21"/>
              <w:bidi w:val="0"/>
              <w:spacing w:before="0" w:line="240" w:lineRule="auto"/>
              <w:rPr>
                <w:rFonts w:ascii="Times New Roman" w:hAnsi="Times New Roman"/>
              </w:rPr>
            </w:pPr>
            <w:r w:rsidR="00465D4A">
              <w:rPr>
                <w:rFonts w:ascii="Times New Roman" w:hAnsi="Times New Roman"/>
              </w:rPr>
              <w:t>n</w:t>
            </w:r>
            <w:r>
              <w:rPr>
                <w:rFonts w:ascii="Times New Roman" w:hAnsi="Times New Roman"/>
              </w:rPr>
              <w:t>.</w:t>
            </w:r>
            <w:r w:rsidR="00465D4A">
              <w:rPr>
                <w:rFonts w:ascii="Times New Roman" w:hAnsi="Times New Roman"/>
              </w:rPr>
              <w:t xml:space="preserve"> </w:t>
            </w:r>
            <w:r>
              <w:rPr>
                <w:rFonts w:ascii="Times New Roman" w:hAnsi="Times New Roman"/>
              </w:rPr>
              <w:t>a.</w:t>
            </w: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pPr>
              <w:pStyle w:val="BodyText21"/>
              <w:bidi w:val="0"/>
              <w:spacing w:before="0" w:line="240" w:lineRule="auto"/>
              <w:rPr>
                <w:rFonts w:ascii="Times New Roman" w:hAnsi="Times New Roman"/>
              </w:rPr>
            </w:pPr>
          </w:p>
          <w:p w:rsidR="00BA500E">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r>
              <w:rPr>
                <w:rFonts w:ascii="Times New Roman" w:hAnsi="Times New Roman"/>
              </w:rPr>
              <w:t>n.</w:t>
            </w:r>
            <w:r w:rsidR="00465D4A">
              <w:rPr>
                <w:rFonts w:ascii="Times New Roman" w:hAnsi="Times New Roman"/>
              </w:rPr>
              <w:t xml:space="preserve"> </w:t>
            </w:r>
            <w:r>
              <w:rPr>
                <w:rFonts w:ascii="Times New Roman" w:hAnsi="Times New Roman"/>
              </w:rPr>
              <w:t>a.</w:t>
            </w: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pPr>
              <w:pStyle w:val="BodyText21"/>
              <w:bidi w:val="0"/>
              <w:spacing w:before="0" w:line="240" w:lineRule="auto"/>
              <w:rPr>
                <w:rFonts w:ascii="Times New Roman" w:hAnsi="Times New Roman"/>
                <w:highlight w:val="yellow"/>
              </w:rPr>
            </w:pPr>
          </w:p>
          <w:p w:rsidR="00BA500E">
            <w:pPr>
              <w:pStyle w:val="BodyText21"/>
              <w:bidi w:val="0"/>
              <w:spacing w:before="0" w:line="240" w:lineRule="auto"/>
              <w:rPr>
                <w:rFonts w:ascii="Times New Roman" w:hAnsi="Times New Roman"/>
                <w:highlight w:val="yellow"/>
              </w:rPr>
            </w:pPr>
          </w:p>
          <w:p w:rsidR="00BA500E">
            <w:pPr>
              <w:pStyle w:val="BodyText21"/>
              <w:bidi w:val="0"/>
              <w:spacing w:before="0" w:line="240" w:lineRule="auto"/>
              <w:rPr>
                <w:rFonts w:ascii="Times New Roman" w:hAnsi="Times New Roman"/>
                <w:highlight w:val="yellow"/>
              </w:rPr>
            </w:pPr>
          </w:p>
          <w:p w:rsidR="00BA500E">
            <w:pPr>
              <w:pStyle w:val="BodyText21"/>
              <w:bidi w:val="0"/>
              <w:spacing w:before="0" w:line="240" w:lineRule="auto"/>
              <w:rPr>
                <w:rFonts w:ascii="Times New Roman" w:hAnsi="Times New Roman"/>
                <w:highlight w:val="yellow"/>
              </w:rPr>
            </w:pPr>
          </w:p>
          <w:p w:rsidR="00BA500E">
            <w:pPr>
              <w:pStyle w:val="BodyText21"/>
              <w:bidi w:val="0"/>
              <w:spacing w:before="0" w:line="240" w:lineRule="auto"/>
              <w:rPr>
                <w:rFonts w:ascii="Times New Roman" w:hAnsi="Times New Roman"/>
                <w:highlight w:val="yellow"/>
              </w:rPr>
            </w:pPr>
          </w:p>
          <w:p w:rsidR="00BA500E">
            <w:pPr>
              <w:pStyle w:val="BodyText21"/>
              <w:bidi w:val="0"/>
              <w:spacing w:before="0" w:line="240" w:lineRule="auto"/>
              <w:rPr>
                <w:rFonts w:ascii="Times New Roman" w:hAnsi="Times New Roman"/>
                <w:highlight w:val="yellow"/>
              </w:rPr>
            </w:pPr>
          </w:p>
          <w:p w:rsidR="00BA500E" w:rsidRPr="001A260C" w:rsidP="00A60A42">
            <w:pPr>
              <w:pStyle w:val="BodyText21"/>
              <w:bidi w:val="0"/>
              <w:spacing w:before="0" w:line="240" w:lineRule="auto"/>
              <w:rPr>
                <w:rFonts w:ascii="Times New Roman" w:hAnsi="Times New Roman"/>
              </w:rPr>
            </w:pPr>
            <w:r>
              <w:rPr>
                <w:rFonts w:ascii="Times New Roman" w:hAnsi="Times New Roman"/>
              </w:rPr>
              <w:t>n.</w:t>
            </w:r>
            <w:r w:rsidR="00465D4A">
              <w:rPr>
                <w:rFonts w:ascii="Times New Roman" w:hAnsi="Times New Roman"/>
              </w:rPr>
              <w:t xml:space="preserve"> </w:t>
            </w:r>
            <w:r>
              <w:rPr>
                <w:rFonts w:ascii="Times New Roman" w:hAnsi="Times New Roman"/>
              </w:rPr>
              <w:t>a.</w:t>
            </w:r>
          </w:p>
          <w:p w:rsidR="00BA500E">
            <w:pPr>
              <w:pStyle w:val="BodyText21"/>
              <w:bidi w:val="0"/>
              <w:spacing w:before="0" w:line="240" w:lineRule="auto"/>
              <w:rPr>
                <w:rFonts w:ascii="Times New Roman" w:hAnsi="Times New Roman"/>
                <w:highlight w:val="yellow"/>
              </w:rPr>
            </w:pPr>
          </w:p>
          <w:p w:rsidR="00BA500E">
            <w:pPr>
              <w:pStyle w:val="BodyText21"/>
              <w:bidi w:val="0"/>
              <w:spacing w:before="0" w:line="240" w:lineRule="auto"/>
              <w:rPr>
                <w:rFonts w:ascii="Times New Roman" w:hAnsi="Times New Roman"/>
                <w:highlight w:val="yellow"/>
              </w:rPr>
            </w:pPr>
          </w:p>
          <w:p w:rsidR="00BA500E">
            <w:pPr>
              <w:pStyle w:val="BodyText21"/>
              <w:bidi w:val="0"/>
              <w:spacing w:before="0" w:line="240" w:lineRule="auto"/>
              <w:rPr>
                <w:rFonts w:ascii="Times New Roman" w:hAnsi="Times New Roman"/>
                <w:highlight w:val="yellow"/>
              </w:rPr>
            </w:pPr>
          </w:p>
          <w:p w:rsidR="00BA500E">
            <w:pPr>
              <w:pStyle w:val="BodyText21"/>
              <w:bidi w:val="0"/>
              <w:spacing w:before="0" w:line="240" w:lineRule="auto"/>
              <w:rPr>
                <w:rFonts w:ascii="Times New Roman" w:hAnsi="Times New Roman"/>
                <w:highlight w:val="yellow"/>
              </w:rPr>
            </w:pPr>
          </w:p>
          <w:p w:rsidR="00BA500E">
            <w:pPr>
              <w:pStyle w:val="BodyText21"/>
              <w:bidi w:val="0"/>
              <w:spacing w:before="0" w:line="240" w:lineRule="auto"/>
              <w:rPr>
                <w:rFonts w:ascii="Times New Roman" w:hAnsi="Times New Roman"/>
                <w:highlight w:val="yellow"/>
              </w:rPr>
            </w:pPr>
          </w:p>
          <w:p w:rsidR="00BA500E" w:rsidRPr="001A260C" w:rsidP="00A60A42">
            <w:pPr>
              <w:pStyle w:val="BodyText21"/>
              <w:bidi w:val="0"/>
              <w:spacing w:before="0" w:line="240" w:lineRule="auto"/>
              <w:rPr>
                <w:rFonts w:ascii="Times New Roman" w:hAnsi="Times New Roman"/>
              </w:rPr>
            </w:pPr>
            <w:r>
              <w:rPr>
                <w:rFonts w:ascii="Times New Roman" w:hAnsi="Times New Roman"/>
              </w:rPr>
              <w:t>n.</w:t>
            </w:r>
            <w:r w:rsidR="00465D4A">
              <w:rPr>
                <w:rFonts w:ascii="Times New Roman" w:hAnsi="Times New Roman"/>
              </w:rPr>
              <w:t xml:space="preserve"> </w:t>
            </w:r>
            <w:r>
              <w:rPr>
                <w:rFonts w:ascii="Times New Roman" w:hAnsi="Times New Roman"/>
              </w:rPr>
              <w:t>a.</w:t>
            </w:r>
          </w:p>
          <w:p w:rsidR="00BA500E">
            <w:pPr>
              <w:pStyle w:val="BodyText21"/>
              <w:bidi w:val="0"/>
              <w:spacing w:before="0" w:line="240" w:lineRule="auto"/>
              <w:rPr>
                <w:rFonts w:ascii="Times New Roman" w:hAnsi="Times New Roman"/>
                <w:highlight w:val="yellow"/>
              </w:rPr>
            </w:pPr>
          </w:p>
          <w:p w:rsidR="00BA500E">
            <w:pPr>
              <w:pStyle w:val="BodyText21"/>
              <w:bidi w:val="0"/>
              <w:spacing w:before="0" w:line="240" w:lineRule="auto"/>
              <w:rPr>
                <w:rFonts w:ascii="Times New Roman" w:hAnsi="Times New Roman"/>
                <w:highlight w:val="yellow"/>
              </w:rPr>
            </w:pPr>
          </w:p>
          <w:p w:rsidR="00BA500E">
            <w:pPr>
              <w:pStyle w:val="BodyText21"/>
              <w:bidi w:val="0"/>
              <w:spacing w:before="0" w:line="240" w:lineRule="auto"/>
              <w:rPr>
                <w:rFonts w:ascii="Times New Roman" w:hAnsi="Times New Roman"/>
                <w:highlight w:val="yellow"/>
              </w:rPr>
            </w:pPr>
          </w:p>
          <w:p w:rsidR="00BA500E">
            <w:pPr>
              <w:pStyle w:val="BodyText21"/>
              <w:bidi w:val="0"/>
              <w:spacing w:before="0" w:line="240" w:lineRule="auto"/>
              <w:rPr>
                <w:rFonts w:ascii="Times New Roman" w:hAnsi="Times New Roman"/>
                <w:highlight w:val="yellow"/>
              </w:rPr>
            </w:pPr>
          </w:p>
          <w:p w:rsidR="00BA500E">
            <w:pPr>
              <w:pStyle w:val="BodyText21"/>
              <w:bidi w:val="0"/>
              <w:spacing w:before="0" w:line="240" w:lineRule="auto"/>
              <w:rPr>
                <w:rFonts w:ascii="Times New Roman" w:hAnsi="Times New Roman"/>
                <w:highlight w:val="yellow"/>
              </w:rPr>
            </w:pPr>
          </w:p>
          <w:p w:rsidR="00BA500E">
            <w:pPr>
              <w:pStyle w:val="BodyText21"/>
              <w:bidi w:val="0"/>
              <w:spacing w:before="0" w:line="240" w:lineRule="auto"/>
              <w:rPr>
                <w:rFonts w:ascii="Times New Roman" w:hAnsi="Times New Roman"/>
                <w:highlight w:val="yellow"/>
              </w:rPr>
            </w:pPr>
          </w:p>
          <w:p w:rsidR="00BA500E" w:rsidRPr="001A260C" w:rsidP="00A60A42">
            <w:pPr>
              <w:pStyle w:val="BodyText21"/>
              <w:bidi w:val="0"/>
              <w:spacing w:before="0" w:line="240" w:lineRule="auto"/>
              <w:rPr>
                <w:rFonts w:ascii="Times New Roman" w:hAnsi="Times New Roman"/>
              </w:rPr>
            </w:pPr>
            <w:r>
              <w:rPr>
                <w:rFonts w:ascii="Times New Roman" w:hAnsi="Times New Roman"/>
              </w:rPr>
              <w:t>n.</w:t>
            </w:r>
            <w:r w:rsidR="00465D4A">
              <w:rPr>
                <w:rFonts w:ascii="Times New Roman" w:hAnsi="Times New Roman"/>
              </w:rPr>
              <w:t xml:space="preserve"> </w:t>
            </w:r>
            <w:r>
              <w:rPr>
                <w:rFonts w:ascii="Times New Roman" w:hAnsi="Times New Roman"/>
              </w:rPr>
              <w:t>a.</w:t>
            </w:r>
          </w:p>
          <w:p w:rsidR="00BA500E" w:rsidRPr="001A260C">
            <w:pPr>
              <w:pStyle w:val="BodyText21"/>
              <w:bidi w:val="0"/>
              <w:spacing w:before="0" w:line="240" w:lineRule="auto"/>
              <w:rPr>
                <w:rFonts w:ascii="Times New Roman" w:hAnsi="Times New Roman"/>
                <w:highlight w:val="yellow"/>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326D33">
            <w:pPr>
              <w:bidi w:val="0"/>
              <w:jc w:val="both"/>
              <w:rPr>
                <w:rFonts w:ascii="Times New Roman" w:hAnsi="Times New Roman"/>
                <w:sz w:val="20"/>
                <w:szCs w:val="20"/>
                <w:highlight w:val="yellow"/>
              </w:rPr>
            </w:pPr>
            <w:r w:rsidRPr="001A260C">
              <w:rPr>
                <w:rFonts w:ascii="Times New Roman" w:hAnsi="Times New Roman"/>
                <w:sz w:val="18"/>
                <w:szCs w:val="18"/>
              </w:rPr>
              <w:t>Návrh zákona</w:t>
            </w:r>
            <w:r w:rsidRPr="001A260C">
              <w:rPr>
                <w:rFonts w:ascii="Times New Roman" w:hAnsi="Times New Roman"/>
                <w:sz w:val="20"/>
                <w:szCs w:val="20"/>
                <w:highlight w:val="yellow"/>
              </w:rPr>
              <w:t xml:space="preserve"> </w:t>
            </w: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9A3F74">
            <w:pPr>
              <w:bidi w:val="0"/>
              <w:jc w:val="both"/>
              <w:rPr>
                <w:rFonts w:ascii="Times New Roman" w:hAnsi="Times New Roman"/>
                <w:sz w:val="20"/>
                <w:szCs w:val="20"/>
              </w:rPr>
            </w:pPr>
            <w:r w:rsidRPr="001A260C">
              <w:rPr>
                <w:rFonts w:ascii="Times New Roman" w:hAnsi="Times New Roman"/>
                <w:sz w:val="18"/>
                <w:szCs w:val="18"/>
              </w:rPr>
              <w:t>Návrh zákona</w:t>
            </w: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326D33">
            <w:pPr>
              <w:bidi w:val="0"/>
              <w:jc w:val="both"/>
              <w:rPr>
                <w:rFonts w:ascii="Times New Roman" w:hAnsi="Times New Roman"/>
                <w:sz w:val="20"/>
                <w:szCs w:val="20"/>
                <w:highlight w:val="yellow"/>
              </w:rPr>
            </w:pPr>
          </w:p>
          <w:p w:rsidR="00BA500E" w:rsidRPr="001A260C" w:rsidP="001A260C">
            <w:pPr>
              <w:bidi w:val="0"/>
              <w:jc w:val="both"/>
              <w:rPr>
                <w:rFonts w:ascii="Times New Roman" w:hAnsi="Times New Roman"/>
                <w:sz w:val="20"/>
                <w:szCs w:val="20"/>
                <w:highlight w:val="yellow"/>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0C6DF1">
            <w:pPr>
              <w:bidi w:val="0"/>
              <w:jc w:val="both"/>
              <w:rPr>
                <w:rFonts w:ascii="Times New Roman" w:hAnsi="Times New Roman"/>
                <w:sz w:val="20"/>
                <w:szCs w:val="20"/>
              </w:rPr>
            </w:pPr>
            <w:r w:rsidRPr="001A260C">
              <w:rPr>
                <w:rFonts w:ascii="Times New Roman" w:hAnsi="Times New Roman"/>
                <w:sz w:val="20"/>
                <w:szCs w:val="20"/>
              </w:rPr>
              <w:t>§</w:t>
            </w:r>
            <w:r>
              <w:rPr>
                <w:rFonts w:ascii="Times New Roman" w:hAnsi="Times New Roman"/>
                <w:sz w:val="20"/>
                <w:szCs w:val="20"/>
              </w:rPr>
              <w:t>19</w:t>
            </w:r>
          </w:p>
          <w:p w:rsidR="00BA500E" w:rsidRPr="001A260C" w:rsidP="000C6DF1">
            <w:pPr>
              <w:bidi w:val="0"/>
              <w:jc w:val="both"/>
              <w:rPr>
                <w:rFonts w:ascii="Times New Roman" w:hAnsi="Times New Roman"/>
                <w:sz w:val="20"/>
                <w:szCs w:val="20"/>
              </w:rPr>
            </w:pPr>
            <w:r w:rsidRPr="001A260C">
              <w:rPr>
                <w:rFonts w:ascii="Times New Roman" w:hAnsi="Times New Roman"/>
                <w:sz w:val="20"/>
                <w:szCs w:val="20"/>
              </w:rPr>
              <w:t>ods.8</w:t>
            </w: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rsidP="0069599D">
            <w:pPr>
              <w:bidi w:val="0"/>
              <w:jc w:val="both"/>
              <w:rPr>
                <w:rFonts w:ascii="Times New Roman" w:hAnsi="Times New Roman"/>
                <w:sz w:val="20"/>
                <w:szCs w:val="20"/>
              </w:rPr>
            </w:pPr>
            <w:r w:rsidRPr="001A260C">
              <w:rPr>
                <w:rFonts w:ascii="Times New Roman" w:hAnsi="Times New Roman"/>
                <w:sz w:val="20"/>
                <w:szCs w:val="20"/>
              </w:rPr>
              <w:t>§</w:t>
            </w:r>
            <w:r>
              <w:rPr>
                <w:rFonts w:ascii="Times New Roman" w:hAnsi="Times New Roman"/>
                <w:sz w:val="20"/>
                <w:szCs w:val="20"/>
              </w:rPr>
              <w:t>19</w:t>
            </w:r>
          </w:p>
          <w:p w:rsidR="00BA500E" w:rsidRPr="001A260C" w:rsidP="0069599D">
            <w:pPr>
              <w:bidi w:val="0"/>
              <w:jc w:val="both"/>
              <w:rPr>
                <w:rFonts w:ascii="Times New Roman" w:hAnsi="Times New Roman"/>
                <w:sz w:val="20"/>
                <w:szCs w:val="20"/>
              </w:rPr>
            </w:pPr>
            <w:r w:rsidRPr="001A260C">
              <w:rPr>
                <w:rFonts w:ascii="Times New Roman" w:hAnsi="Times New Roman"/>
                <w:sz w:val="20"/>
                <w:szCs w:val="20"/>
              </w:rPr>
              <w:t>ods.9</w:t>
            </w: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pPr>
              <w:pStyle w:val="BodyText21"/>
              <w:bidi w:val="0"/>
              <w:spacing w:before="0" w:line="240" w:lineRule="auto"/>
              <w:rPr>
                <w:rFonts w:ascii="Times New Roman" w:hAnsi="Times New Roman"/>
              </w:rPr>
            </w:pPr>
          </w:p>
          <w:p w:rsidR="00BA500E" w:rsidRPr="001A260C" w:rsidP="001A260C">
            <w:pPr>
              <w:bidi w:val="0"/>
              <w:jc w:val="both"/>
              <w:rPr>
                <w:rFonts w:ascii="Times New Roman" w:hAnsi="Times New Roman"/>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FE6853" w:rsidP="00FA2627">
            <w:pPr>
              <w:bidi w:val="0"/>
              <w:jc w:val="both"/>
              <w:rPr>
                <w:rFonts w:ascii="Times New Roman" w:hAnsi="Times New Roman"/>
                <w:sz w:val="20"/>
                <w:szCs w:val="20"/>
              </w:rPr>
            </w:pPr>
            <w:r>
              <w:rPr>
                <w:rFonts w:ascii="Times New Roman" w:hAnsi="Times New Roman"/>
                <w:color w:val="0000FF"/>
                <w:sz w:val="20"/>
                <w:szCs w:val="20"/>
              </w:rPr>
              <w:t>„</w:t>
            </w:r>
            <w:r w:rsidRPr="00DA101F">
              <w:rPr>
                <w:rFonts w:ascii="Times New Roman" w:hAnsi="Times New Roman"/>
                <w:color w:val="0000FF"/>
                <w:sz w:val="20"/>
                <w:szCs w:val="20"/>
              </w:rPr>
              <w:t>(</w:t>
            </w:r>
            <w:r w:rsidRPr="00DA101F">
              <w:rPr>
                <w:rFonts w:ascii="Times New Roman" w:hAnsi="Times New Roman"/>
                <w:sz w:val="20"/>
                <w:szCs w:val="20"/>
              </w:rPr>
              <w:t>8) Ak si prevádzkovateľ lietadla nesplnil povinnosti podľa tohto zákona a</w:t>
            </w:r>
            <w:r w:rsidRPr="00773650">
              <w:rPr>
                <w:rFonts w:ascii="Times New Roman" w:hAnsi="Times New Roman"/>
                <w:sz w:val="20"/>
                <w:szCs w:val="20"/>
              </w:rPr>
              <w:t> </w:t>
            </w:r>
            <w:r w:rsidRPr="00DA101F">
              <w:rPr>
                <w:rFonts w:ascii="Times New Roman" w:hAnsi="Times New Roman"/>
                <w:sz w:val="20"/>
                <w:szCs w:val="20"/>
              </w:rPr>
              <w:t>ak sa ich splnenie nepodarilo zabezpečiť ani uložením pokuty, môže ministerstvo požiadať Komisiu, aby v</w:t>
            </w:r>
            <w:r w:rsidRPr="00773650">
              <w:rPr>
                <w:rFonts w:ascii="Times New Roman" w:hAnsi="Times New Roman"/>
                <w:sz w:val="20"/>
                <w:szCs w:val="20"/>
              </w:rPr>
              <w:t> </w:t>
            </w:r>
            <w:r w:rsidRPr="00DA101F">
              <w:rPr>
                <w:rFonts w:ascii="Times New Roman" w:hAnsi="Times New Roman"/>
                <w:sz w:val="20"/>
                <w:szCs w:val="20"/>
              </w:rPr>
              <w:t>súvislosti s</w:t>
            </w:r>
            <w:r w:rsidRPr="00773650">
              <w:rPr>
                <w:rFonts w:ascii="Times New Roman" w:hAnsi="Times New Roman"/>
                <w:sz w:val="20"/>
                <w:szCs w:val="20"/>
              </w:rPr>
              <w:t> </w:t>
            </w:r>
            <w:r w:rsidRPr="00DA101F">
              <w:rPr>
                <w:rFonts w:ascii="Times New Roman" w:hAnsi="Times New Roman"/>
                <w:sz w:val="20"/>
                <w:szCs w:val="20"/>
              </w:rPr>
              <w:t>dotknutým prevádzkovateľom lietadla rozhodla o</w:t>
            </w:r>
            <w:r w:rsidRPr="00773650">
              <w:rPr>
                <w:rFonts w:ascii="Times New Roman" w:hAnsi="Times New Roman"/>
                <w:sz w:val="20"/>
                <w:szCs w:val="20"/>
              </w:rPr>
              <w:t> </w:t>
            </w:r>
            <w:r w:rsidRPr="00DA101F">
              <w:rPr>
                <w:rFonts w:ascii="Times New Roman" w:hAnsi="Times New Roman"/>
                <w:sz w:val="20"/>
                <w:szCs w:val="20"/>
              </w:rPr>
              <w:t>uložení zákazu prevádzky</w:t>
            </w:r>
            <w:r>
              <w:rPr>
                <w:rFonts w:ascii="Times New Roman" w:hAnsi="Times New Roman"/>
                <w:sz w:val="20"/>
                <w:szCs w:val="20"/>
              </w:rPr>
              <w:t>“</w:t>
            </w:r>
            <w:r w:rsidRPr="00DA101F">
              <w:rPr>
                <w:rFonts w:ascii="Times New Roman" w:hAnsi="Times New Roman"/>
                <w:sz w:val="20"/>
                <w:szCs w:val="20"/>
              </w:rPr>
              <w:t>.</w:t>
            </w:r>
            <w:r>
              <w:rPr>
                <w:rFonts w:ascii="Times New Roman" w:hAnsi="Times New Roman"/>
                <w:sz w:val="20"/>
                <w:szCs w:val="20"/>
              </w:rPr>
              <w:t>“</w:t>
            </w:r>
            <w:r w:rsidRPr="00DA101F">
              <w:rPr>
                <w:rFonts w:ascii="Times New Roman" w:hAnsi="Times New Roman"/>
                <w:sz w:val="20"/>
                <w:szCs w:val="20"/>
              </w:rPr>
              <w:t xml:space="preserve"> </w:t>
            </w: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FE6853" w:rsidP="00FA2627">
            <w:pPr>
              <w:bidi w:val="0"/>
              <w:jc w:val="both"/>
              <w:rPr>
                <w:rFonts w:ascii="Times New Roman" w:hAnsi="Times New Roman"/>
                <w:sz w:val="20"/>
                <w:szCs w:val="20"/>
              </w:rPr>
            </w:pPr>
            <w:r>
              <w:rPr>
                <w:rFonts w:ascii="Times New Roman" w:hAnsi="Times New Roman"/>
                <w:sz w:val="20"/>
                <w:szCs w:val="20"/>
              </w:rPr>
              <w:t>„</w:t>
            </w:r>
            <w:r w:rsidRPr="00DA101F">
              <w:rPr>
                <w:rFonts w:ascii="Times New Roman" w:hAnsi="Times New Roman"/>
                <w:sz w:val="20"/>
                <w:szCs w:val="20"/>
              </w:rPr>
              <w:t>(9) Žiadosť o</w:t>
            </w:r>
            <w:r w:rsidRPr="00773650">
              <w:rPr>
                <w:rFonts w:ascii="Times New Roman" w:hAnsi="Times New Roman"/>
                <w:sz w:val="20"/>
                <w:szCs w:val="20"/>
              </w:rPr>
              <w:t> </w:t>
            </w:r>
            <w:r w:rsidRPr="00DA101F">
              <w:rPr>
                <w:rFonts w:ascii="Times New Roman" w:hAnsi="Times New Roman"/>
                <w:sz w:val="20"/>
                <w:szCs w:val="20"/>
              </w:rPr>
              <w:t xml:space="preserve">uloženie zákazu prevádzky obsahuje   </w:t>
            </w:r>
          </w:p>
          <w:p w:rsidR="00BA500E" w:rsidRPr="00FE6853" w:rsidP="00FA2627">
            <w:pPr>
              <w:bidi w:val="0"/>
              <w:jc w:val="both"/>
              <w:rPr>
                <w:rFonts w:ascii="Times New Roman" w:hAnsi="Times New Roman"/>
                <w:sz w:val="20"/>
                <w:szCs w:val="20"/>
              </w:rPr>
            </w:pPr>
            <w:r w:rsidRPr="00DA101F">
              <w:rPr>
                <w:rFonts w:ascii="Times New Roman" w:hAnsi="Times New Roman"/>
                <w:sz w:val="20"/>
                <w:szCs w:val="20"/>
              </w:rPr>
              <w:t>a)  podrobnosti o</w:t>
            </w:r>
            <w:r w:rsidRPr="00773650">
              <w:rPr>
                <w:rFonts w:ascii="Times New Roman" w:hAnsi="Times New Roman"/>
                <w:sz w:val="20"/>
                <w:szCs w:val="20"/>
              </w:rPr>
              <w:t> </w:t>
            </w:r>
            <w:r w:rsidRPr="00DA101F">
              <w:rPr>
                <w:rFonts w:ascii="Times New Roman" w:hAnsi="Times New Roman"/>
                <w:sz w:val="20"/>
                <w:szCs w:val="20"/>
              </w:rPr>
              <w:t>sankciách uložených podľa tohto zákona,</w:t>
            </w:r>
          </w:p>
          <w:p w:rsidR="00BA500E" w:rsidRPr="00FE6853" w:rsidP="00FA2627">
            <w:pPr>
              <w:bidi w:val="0"/>
              <w:ind w:left="180" w:hanging="180"/>
              <w:jc w:val="both"/>
              <w:rPr>
                <w:rFonts w:ascii="Times New Roman" w:hAnsi="Times New Roman"/>
                <w:sz w:val="20"/>
                <w:szCs w:val="20"/>
              </w:rPr>
            </w:pPr>
            <w:r w:rsidRPr="00DA101F">
              <w:rPr>
                <w:rFonts w:ascii="Times New Roman" w:hAnsi="Times New Roman"/>
                <w:sz w:val="20"/>
                <w:szCs w:val="20"/>
              </w:rPr>
              <w:t xml:space="preserve">b)  odôvodnenie uloženia zákazu prevádzky na území Európskej únie, </w:t>
            </w:r>
          </w:p>
          <w:p w:rsidR="00BA500E" w:rsidRPr="00FE6853" w:rsidP="00BA500E">
            <w:pPr>
              <w:tabs>
                <w:tab w:val="left" w:pos="180"/>
              </w:tabs>
              <w:bidi w:val="0"/>
              <w:ind w:hanging="168"/>
              <w:jc w:val="both"/>
              <w:rPr>
                <w:rFonts w:ascii="Times New Roman" w:hAnsi="Times New Roman"/>
                <w:sz w:val="20"/>
                <w:szCs w:val="20"/>
              </w:rPr>
            </w:pPr>
            <w:r w:rsidRPr="00DA101F">
              <w:rPr>
                <w:rFonts w:ascii="Times New Roman" w:hAnsi="Times New Roman"/>
                <w:sz w:val="20"/>
                <w:szCs w:val="20"/>
              </w:rPr>
              <w:t xml:space="preserve">  c) odporúčanie týkajúce sa rozsahu zákazu prevádzky na úz</w:t>
            </w:r>
            <w:r>
              <w:rPr>
                <w:rFonts w:ascii="Times New Roman" w:hAnsi="Times New Roman"/>
                <w:sz w:val="20"/>
                <w:szCs w:val="20"/>
              </w:rPr>
              <w:t xml:space="preserve">emí </w:t>
            </w:r>
            <w:r w:rsidRPr="00DA101F">
              <w:rPr>
                <w:rFonts w:ascii="Times New Roman" w:hAnsi="Times New Roman"/>
                <w:sz w:val="20"/>
                <w:szCs w:val="20"/>
              </w:rPr>
              <w:t>Európskej únie a</w:t>
            </w:r>
            <w:r w:rsidRPr="00773650">
              <w:rPr>
                <w:rFonts w:ascii="Times New Roman" w:hAnsi="Times New Roman"/>
                <w:sz w:val="20"/>
                <w:szCs w:val="20"/>
              </w:rPr>
              <w:t> </w:t>
            </w:r>
            <w:r w:rsidRPr="00DA101F">
              <w:rPr>
                <w:rFonts w:ascii="Times New Roman" w:hAnsi="Times New Roman"/>
                <w:sz w:val="20"/>
                <w:szCs w:val="20"/>
              </w:rPr>
              <w:t xml:space="preserve">   podmienky, ktoré by sa mali uplatňovať,</w:t>
            </w:r>
          </w:p>
          <w:p w:rsidR="00BA500E" w:rsidRPr="00FE6853" w:rsidP="00FA2627">
            <w:pPr>
              <w:tabs>
                <w:tab w:val="left" w:pos="180"/>
              </w:tabs>
              <w:bidi w:val="0"/>
              <w:ind w:left="360" w:hanging="528"/>
              <w:jc w:val="both"/>
              <w:rPr>
                <w:rFonts w:ascii="Times New Roman" w:hAnsi="Times New Roman"/>
                <w:sz w:val="20"/>
                <w:szCs w:val="20"/>
              </w:rPr>
            </w:pPr>
            <w:r w:rsidRPr="00DA101F">
              <w:rPr>
                <w:rFonts w:ascii="Times New Roman" w:hAnsi="Times New Roman"/>
                <w:sz w:val="20"/>
                <w:szCs w:val="20"/>
              </w:rPr>
              <w:t>d</w:t>
            </w:r>
            <w:r>
              <w:rPr>
                <w:rFonts w:ascii="Times New Roman" w:hAnsi="Times New Roman"/>
                <w:sz w:val="20"/>
                <w:szCs w:val="20"/>
              </w:rPr>
              <w:t>d</w:t>
            </w:r>
            <w:r w:rsidRPr="00DA101F">
              <w:rPr>
                <w:rFonts w:ascii="Times New Roman" w:hAnsi="Times New Roman"/>
                <w:sz w:val="20"/>
                <w:szCs w:val="20"/>
              </w:rPr>
              <w:t>) poskytuje dôkaz o</w:t>
            </w:r>
            <w:r w:rsidRPr="00773650">
              <w:rPr>
                <w:rFonts w:ascii="Times New Roman" w:hAnsi="Times New Roman"/>
                <w:sz w:val="20"/>
                <w:szCs w:val="20"/>
              </w:rPr>
              <w:t> </w:t>
            </w:r>
            <w:r w:rsidRPr="00DA101F">
              <w:rPr>
                <w:rFonts w:ascii="Times New Roman" w:hAnsi="Times New Roman"/>
                <w:sz w:val="20"/>
                <w:szCs w:val="20"/>
              </w:rPr>
              <w:t>porušení povinnosti prevádzkovateľa lietadla</w:t>
            </w:r>
            <w:r>
              <w:rPr>
                <w:rFonts w:ascii="Times New Roman" w:hAnsi="Times New Roman"/>
                <w:sz w:val="20"/>
                <w:szCs w:val="20"/>
              </w:rPr>
              <w:t>“</w:t>
            </w:r>
            <w:r w:rsidRPr="00DA101F">
              <w:rPr>
                <w:rFonts w:ascii="Times New Roman" w:hAnsi="Times New Roman"/>
                <w:sz w:val="20"/>
                <w:szCs w:val="20"/>
              </w:rPr>
              <w:t>.</w:t>
            </w:r>
            <w:r>
              <w:rPr>
                <w:rFonts w:ascii="Times New Roman" w:hAnsi="Times New Roman"/>
                <w:sz w:val="20"/>
                <w:szCs w:val="20"/>
              </w:rPr>
              <w:t>“</w:t>
            </w: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3B19EE">
            <w:pPr>
              <w:bidi w:val="0"/>
              <w:jc w:val="both"/>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9A3AEA">
            <w:pPr>
              <w:bidi w:val="0"/>
              <w:rPr>
                <w:rFonts w:ascii="Times New Roman" w:hAnsi="Times New Roman"/>
                <w:sz w:val="20"/>
                <w:szCs w:val="20"/>
              </w:rPr>
            </w:pPr>
          </w:p>
          <w:p w:rsidR="00BA500E" w:rsidRPr="001A260C" w:rsidP="001A260C">
            <w:pPr>
              <w:bidi w:val="0"/>
              <w:rPr>
                <w:rFonts w:ascii="Times New Roman" w:hAnsi="Times New Roman"/>
                <w:sz w:val="20"/>
                <w:szCs w:val="20"/>
              </w:rPr>
            </w:pPr>
            <w:r>
              <w:rPr>
                <w:rFonts w:ascii="Times New Roman" w:hAnsi="Times New Roman"/>
                <w:sz w:val="20"/>
                <w:szCs w:val="20"/>
              </w:rPr>
              <w:t xml:space="preserve">Nie je relevantné vykonávať v zákone príslušné opatrenia, pretože v prípade porušenia povinností vyplývajúcich zo smernice zo strany prevádzkovateľa môže ministerstvo požiadať Komisiu o vydanie zákazu prevádzky lietadla. V prípade, že Komisia uzná dôvody ministerstva ako oprávnené, je prevádzkovateľ lietadla zverejnený na „čiernej listine“ z čoho vyplýva, že Eurocontrol neschváli letový plán prevádzkovateľa lietadla a ten nie je oprávnený uskutočniť let. </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r w:rsidRPr="001A260C">
              <w:rPr>
                <w:rFonts w:ascii="Times New Roman" w:hAnsi="Times New Roman"/>
                <w:b w:val="0"/>
                <w:bCs w:val="0"/>
                <w:color w:val="auto"/>
              </w:rPr>
              <w:t>Ú</w:t>
            </w: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r w:rsidRPr="001A260C">
              <w:rPr>
                <w:rFonts w:ascii="Times New Roman" w:hAnsi="Times New Roman"/>
              </w:rPr>
              <w:t>Ú</w:t>
            </w: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p>
          <w:p w:rsidR="00BA500E" w:rsidRPr="001A260C" w:rsidP="00F93695">
            <w:pPr>
              <w:bidi w:val="0"/>
              <w:rPr>
                <w:rFonts w:ascii="Times New Roman" w:hAnsi="Times New Roman"/>
              </w:rPr>
            </w:pPr>
            <w:r w:rsidRPr="001A260C">
              <w:rPr>
                <w:rFonts w:ascii="Times New Roman" w:hAnsi="Times New Roman"/>
              </w:rPr>
              <w:t>Ú</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376862">
            <w:pPr>
              <w:bidi w:val="0"/>
              <w:rPr>
                <w:rFonts w:ascii="Times New Roman" w:hAnsi="Times New Roman"/>
                <w:sz w:val="20"/>
                <w:szCs w:val="20"/>
              </w:rPr>
            </w:pPr>
            <w:r w:rsidRPr="001A260C">
              <w:rPr>
                <w:rFonts w:ascii="Times New Roman" w:hAnsi="Times New Roman"/>
                <w:sz w:val="20"/>
                <w:szCs w:val="20"/>
              </w:rPr>
              <w:t>1</w:t>
            </w:r>
          </w:p>
          <w:p w:rsidR="00BA500E" w:rsidRPr="001A260C" w:rsidP="00376862">
            <w:pPr>
              <w:bidi w:val="0"/>
              <w:rPr>
                <w:rFonts w:ascii="Times New Roman" w:hAnsi="Times New Roman"/>
                <w:sz w:val="20"/>
                <w:szCs w:val="20"/>
              </w:rPr>
            </w:pPr>
            <w:r w:rsidRPr="001A260C">
              <w:rPr>
                <w:rFonts w:ascii="Times New Roman" w:hAnsi="Times New Roman"/>
                <w:sz w:val="20"/>
                <w:szCs w:val="20"/>
              </w:rPr>
              <w:t>(15)</w:t>
            </w: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p w:rsidR="00BA500E" w:rsidRPr="001A260C" w:rsidP="00376862">
            <w:pPr>
              <w:bidi w:val="0"/>
              <w:rPr>
                <w:rFonts w:ascii="Times New Roman" w:hAnsi="Times New Roman"/>
                <w:sz w:val="20"/>
                <w:szCs w:val="20"/>
              </w:rPr>
            </w:pP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Vkladajú sa tieto články:</w:t>
            </w:r>
          </w:p>
          <w:p w:rsidR="00BA500E" w:rsidRPr="001A260C" w:rsidP="0069599D">
            <w:pPr>
              <w:autoSpaceDE w:val="0"/>
              <w:autoSpaceDN w:val="0"/>
              <w:bidi w:val="0"/>
              <w:adjustRightInd w:val="0"/>
              <w:rPr>
                <w:rFonts w:ascii="Times New Roman" w:hAnsi="Times New Roman"/>
                <w:i/>
                <w:iCs/>
                <w:sz w:val="20"/>
                <w:szCs w:val="20"/>
                <w:lang w:eastAsia="sk-SK"/>
              </w:rPr>
            </w:pPr>
            <w:r w:rsidRPr="001A260C">
              <w:rPr>
                <w:rFonts w:ascii="Times New Roman" w:hAnsi="Times New Roman"/>
                <w:i/>
                <w:iCs/>
                <w:sz w:val="20"/>
                <w:szCs w:val="20"/>
                <w:lang w:eastAsia="sk-SK"/>
              </w:rPr>
              <w:t>„Článok 18a</w:t>
            </w:r>
          </w:p>
          <w:p w:rsidR="00BA500E" w:rsidRPr="001A260C" w:rsidP="0069599D">
            <w:pPr>
              <w:autoSpaceDE w:val="0"/>
              <w:autoSpaceDN w:val="0"/>
              <w:bidi w:val="0"/>
              <w:adjustRightInd w:val="0"/>
              <w:rPr>
                <w:rFonts w:ascii="Times New Roman" w:hAnsi="Times New Roman"/>
                <w:b/>
                <w:bCs/>
                <w:sz w:val="20"/>
                <w:szCs w:val="20"/>
                <w:lang w:eastAsia="sk-SK"/>
              </w:rPr>
            </w:pPr>
            <w:r w:rsidRPr="001A260C">
              <w:rPr>
                <w:rFonts w:ascii="Times New Roman" w:hAnsi="Times New Roman"/>
                <w:b/>
                <w:bCs/>
                <w:sz w:val="20"/>
                <w:szCs w:val="20"/>
                <w:lang w:eastAsia="sk-SK"/>
              </w:rPr>
              <w:t>Riadiaci členský štát</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1. Riadiacim členským štátom vo vzťahu</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k prevádzkovateľovi lietadla je:</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a) v prípade prevádzkovateľa lietadla s platnou prevádzkovou</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licenciou, ktorú vydal členský štát v súlade</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 ustanoveniami nariadenia Rady (EHS) č. 2407/92</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z 23. júla 1992 o licenciách leteckých dopravcov (*),</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ten členský štát, ktorý udelil prevádzkovú licenciu vo vzťahu k tomuto prevádzkovateľovi lietadla, a</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b) vo všetkých ostatných prípadoch členský štát</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s najväčším odhadovaným započítaným množstvom</w:t>
            </w: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emisií z leteckej dopravy spôsobených letmi, ktoré tento prevádzkovateľ lietadla uskutočnil vo východiskovom roku.</w:t>
            </w:r>
          </w:p>
          <w:p w:rsidR="00BA500E" w:rsidP="0069599D">
            <w:pPr>
              <w:autoSpaceDE w:val="0"/>
              <w:autoSpaceDN w:val="0"/>
              <w:bidi w:val="0"/>
              <w:adjustRightInd w:val="0"/>
              <w:rPr>
                <w:rFonts w:ascii="Times New Roman" w:hAnsi="Times New Roman"/>
                <w:sz w:val="20"/>
                <w:szCs w:val="20"/>
                <w:lang w:eastAsia="sk-SK"/>
              </w:rPr>
            </w:pPr>
          </w:p>
          <w:p w:rsidR="00465D4A" w:rsidP="0069599D">
            <w:pPr>
              <w:autoSpaceDE w:val="0"/>
              <w:autoSpaceDN w:val="0"/>
              <w:bidi w:val="0"/>
              <w:adjustRightInd w:val="0"/>
              <w:rPr>
                <w:rFonts w:ascii="Times New Roman" w:hAnsi="Times New Roman"/>
                <w:sz w:val="20"/>
                <w:szCs w:val="20"/>
                <w:lang w:eastAsia="sk-SK"/>
              </w:rPr>
            </w:pPr>
          </w:p>
          <w:p w:rsidR="00465D4A" w:rsidRPr="001A260C" w:rsidP="0069599D">
            <w:pPr>
              <w:autoSpaceDE w:val="0"/>
              <w:autoSpaceDN w:val="0"/>
              <w:bidi w:val="0"/>
              <w:adjustRightInd w:val="0"/>
              <w:rPr>
                <w:rFonts w:ascii="Times New Roman" w:hAnsi="Times New Roman"/>
                <w:sz w:val="20"/>
                <w:szCs w:val="20"/>
                <w:lang w:eastAsia="sk-SK"/>
              </w:rPr>
            </w:pPr>
          </w:p>
          <w:p w:rsidR="00BA500E" w:rsidRPr="001A260C" w:rsidP="0069599D">
            <w:pPr>
              <w:autoSpaceDE w:val="0"/>
              <w:autoSpaceDN w:val="0"/>
              <w:bidi w:val="0"/>
              <w:adjustRightInd w:val="0"/>
              <w:rPr>
                <w:rFonts w:ascii="Times New Roman" w:hAnsi="Times New Roman"/>
                <w:sz w:val="20"/>
                <w:szCs w:val="20"/>
                <w:lang w:eastAsia="sk-SK"/>
              </w:rPr>
            </w:pPr>
            <w:r w:rsidRPr="001A260C">
              <w:rPr>
                <w:rFonts w:ascii="Times New Roman" w:hAnsi="Times New Roman"/>
                <w:sz w:val="20"/>
                <w:szCs w:val="20"/>
                <w:lang w:eastAsia="sk-SK"/>
              </w:rPr>
              <w:t>2. Ak sa počas prvých dvoch rokov akéhokoľvek obdobia uvedeného v článku 3c žiadne zo započítaných emisií z leteckej dopravy spôsobených letmi uskutočňovanými prevádzkovateľom lietadla, ktorý patrí do pôsobnosti odseku 1 písm. b) tohto článku, nepridelia jeho riadiacemu členskému štátu, prevádzkovateľ lietadla sa na ďalšie obdobie prevedie pod iný riadiaci členský štát. Novým riadiacim členským štátom je členský štát s najväčším odhadovaným započítaným množstvom emisií z leteckej dopravy spôsobených letmi, ktoré uskutočňoval prevádzkovateľ lietadla počas prvých dvoch rokov predchádzajúceho obdobia.</w:t>
            </w:r>
          </w:p>
          <w:p w:rsidR="00BA500E" w:rsidP="0069599D">
            <w:pPr>
              <w:autoSpaceDE w:val="0"/>
              <w:autoSpaceDN w:val="0"/>
              <w:bidi w:val="0"/>
              <w:adjustRightInd w:val="0"/>
              <w:rPr>
                <w:rFonts w:ascii="Times New Roman" w:hAnsi="Times New Roman"/>
                <w:sz w:val="20"/>
                <w:szCs w:val="20"/>
                <w:lang w:eastAsia="sk-SK"/>
              </w:rPr>
            </w:pP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3. Komisia na základe najvhodnejších dostupných informácií:</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a) do 1. februára 2009 uverejní zoznam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 xml:space="preserve">ov lietadiel, ktorí vykonávali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innos</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leteckej dopravy uvedenú v prílohe I k 1. januáru 2006 alebo po tomto dátume, pri</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om uvedie riadiaci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lenský štát pre každého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 xml:space="preserve">a lietadla v súlade s odsekom </w:t>
            </w:r>
            <w:smartTag w:uri="urn:schemas-microsoft-com:office:smarttags" w:element="metricconverter">
              <w:smartTagPr>
                <w:attr w:name="ProductID" w:val="1, a"/>
              </w:smartTagPr>
              <w:r w:rsidRPr="00DA101F">
                <w:rPr>
                  <w:rFonts w:ascii="Times New Roman" w:hAnsi="Times New Roman"/>
                  <w:sz w:val="20"/>
                  <w:szCs w:val="20"/>
                  <w:lang w:eastAsia="sk-SK"/>
                </w:rPr>
                <w:t>1, a</w:t>
              </w:r>
            </w:smartTag>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b) do 1. februára každého nasledujúceho roku aktualizuje tento zoznam s cie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om zaradi</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do neho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 xml:space="preserve">ov lietadiel, ktorí následne vykonávali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innos</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leteckej dopravy uvedenú v prílohe I.</w:t>
            </w:r>
          </w:p>
          <w:p w:rsidR="00BA500E">
            <w:pPr>
              <w:autoSpaceDE w:val="0"/>
              <w:autoSpaceDN w:val="0"/>
              <w:bidi w:val="0"/>
              <w:adjustRightInd w:val="0"/>
              <w:rPr>
                <w:rFonts w:ascii="Times New Roman" w:hAnsi="Times New Roman"/>
                <w:sz w:val="20"/>
                <w:szCs w:val="20"/>
                <w:lang w:eastAsia="sk-SK"/>
              </w:rPr>
            </w:pP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4. Komisia môže v súlade s regula</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ným postupom uvedeným v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lánku 23 ods. 2 vypracova</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usmernenia týkajúce sa správy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 xml:space="preserve">ov lietadiel riadiacimi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lenskými štátmi pod</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a tejto smernice.</w:t>
            </w:r>
          </w:p>
          <w:p w:rsidR="00BA500E">
            <w:pPr>
              <w:autoSpaceDE w:val="0"/>
              <w:autoSpaceDN w:val="0"/>
              <w:bidi w:val="0"/>
              <w:adjustRightInd w:val="0"/>
              <w:rPr>
                <w:rFonts w:ascii="Times New Roman" w:hAnsi="Times New Roman"/>
                <w:sz w:val="20"/>
                <w:szCs w:val="20"/>
                <w:lang w:eastAsia="sk-SK"/>
              </w:rPr>
            </w:pP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5. Na ú</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ely odseku 1 "východiskový rok" znamená vo vz</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ahu k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ovi lietadla, ktorý za</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al s prevádzkou v Spolo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enstve po 1. januári 2006, prvý kalendárny rok prevádzky; a vo všetkých ostatných prípadoch kalendárny rok za</w:t>
            </w:r>
            <w:r w:rsidRPr="00DA101F">
              <w:rPr>
                <w:rFonts w:ascii="Times New Roman" w:eastAsia="Times New Roman" w:hAnsi="Times New Roman" w:hint="default"/>
                <w:sz w:val="20"/>
                <w:szCs w:val="20"/>
                <w:lang w:eastAsia="sk-SK"/>
              </w:rPr>
              <w:t>čí</w:t>
            </w:r>
            <w:r w:rsidRPr="00DA101F">
              <w:rPr>
                <w:rFonts w:ascii="Times New Roman" w:hAnsi="Times New Roman"/>
                <w:sz w:val="20"/>
                <w:szCs w:val="20"/>
                <w:lang w:eastAsia="sk-SK"/>
              </w:rPr>
              <w:t>najúci sa 1. januára 2006.</w:t>
            </w:r>
          </w:p>
          <w:p w:rsidR="00BA500E">
            <w:pPr>
              <w:autoSpaceDE w:val="0"/>
              <w:autoSpaceDN w:val="0"/>
              <w:bidi w:val="0"/>
              <w:adjustRightInd w:val="0"/>
              <w:rPr>
                <w:rFonts w:ascii="Times New Roman" w:hAnsi="Times New Roman"/>
                <w:sz w:val="20"/>
                <w:szCs w:val="20"/>
                <w:lang w:eastAsia="sk-SK"/>
              </w:rPr>
            </w:pPr>
          </w:p>
          <w:p w:rsidR="00BA500E">
            <w:pPr>
              <w:autoSpaceDE w:val="0"/>
              <w:autoSpaceDN w:val="0"/>
              <w:bidi w:val="0"/>
              <w:adjustRightInd w:val="0"/>
              <w:rPr>
                <w:rFonts w:ascii="Times New Roman" w:hAnsi="Times New Roman"/>
                <w:sz w:val="20"/>
                <w:szCs w:val="20"/>
                <w:lang w:eastAsia="sk-SK"/>
              </w:rPr>
            </w:pP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lánok 18b</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Pomoc od Eurocontrolu</w:t>
            </w:r>
          </w:p>
          <w:p w:rsidR="00BA500E" w:rsidRPr="001A260C" w:rsidP="00E33862">
            <w:pPr>
              <w:autoSpaceDE w:val="0"/>
              <w:autoSpaceDN w:val="0"/>
              <w:bidi w:val="0"/>
              <w:adjustRightInd w:val="0"/>
              <w:rPr>
                <w:rFonts w:ascii="Times New Roman" w:hAnsi="Times New Roman"/>
              </w:rPr>
            </w:pPr>
            <w:r w:rsidRPr="00DA101F">
              <w:rPr>
                <w:rFonts w:ascii="Times New Roman" w:hAnsi="Times New Roman"/>
                <w:sz w:val="20"/>
                <w:szCs w:val="20"/>
                <w:lang w:eastAsia="sk-SK"/>
              </w:rPr>
              <w:t xml:space="preserve">Komisia môže na účely vykonávania svojich povinností podľa článku 3c ods. </w:t>
            </w:r>
            <w:smartTag w:uri="urn:schemas-microsoft-com:office:smarttags" w:element="metricconverter">
              <w:smartTagPr>
                <w:attr w:name="ProductID" w:val="4 a"/>
              </w:smartTagPr>
              <w:r w:rsidRPr="00DA101F">
                <w:rPr>
                  <w:rFonts w:ascii="Times New Roman" w:hAnsi="Times New Roman"/>
                  <w:sz w:val="20"/>
                  <w:szCs w:val="20"/>
                  <w:lang w:eastAsia="sk-SK"/>
                </w:rPr>
                <w:t>4 a</w:t>
              </w:r>
            </w:smartTag>
            <w:r w:rsidRPr="00DA101F">
              <w:rPr>
                <w:rFonts w:ascii="Times New Roman" w:hAnsi="Times New Roman"/>
                <w:sz w:val="20"/>
                <w:szCs w:val="20"/>
                <w:lang w:eastAsia="sk-SK"/>
              </w:rPr>
              <w:t xml:space="preserve"> článku 18a požiadať o pomoc Eurocontrol alebo inú príslušnú organizáciu a v tomto zmysle môže uzavrieť všetky príslušné dohody s týmito organizáciami.</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sidRPr="001A260C">
              <w:rPr>
                <w:rFonts w:ascii="Times New Roman" w:hAnsi="Times New Roman"/>
                <w:sz w:val="20"/>
                <w:szCs w:val="20"/>
              </w:rPr>
              <w:t>N</w:t>
            </w: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465D4A">
            <w:pPr>
              <w:bidi w:val="0"/>
              <w:jc w:val="both"/>
              <w:rPr>
                <w:rFonts w:ascii="Times New Roman" w:hAnsi="Times New Roman"/>
                <w:sz w:val="20"/>
                <w:szCs w:val="20"/>
              </w:rPr>
            </w:pPr>
          </w:p>
          <w:p w:rsidR="00465D4A">
            <w:pPr>
              <w:bidi w:val="0"/>
              <w:jc w:val="both"/>
              <w:rPr>
                <w:rFonts w:ascii="Times New Roman" w:hAnsi="Times New Roman"/>
                <w:sz w:val="20"/>
                <w:szCs w:val="20"/>
              </w:rPr>
            </w:pPr>
          </w:p>
          <w:p w:rsidR="00BA500E">
            <w:pPr>
              <w:bidi w:val="0"/>
              <w:jc w:val="both"/>
              <w:rPr>
                <w:rFonts w:ascii="Times New Roman" w:hAnsi="Times New Roman"/>
                <w:sz w:val="20"/>
                <w:szCs w:val="20"/>
              </w:rPr>
            </w:pPr>
            <w:r w:rsidRPr="001A260C">
              <w:rPr>
                <w:rFonts w:ascii="Times New Roman" w:hAnsi="Times New Roman"/>
                <w:sz w:val="20"/>
                <w:szCs w:val="20"/>
              </w:rPr>
              <w:t>N</w:t>
            </w: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r>
              <w:rPr>
                <w:rFonts w:ascii="Times New Roman" w:hAnsi="Times New Roman"/>
                <w:sz w:val="20"/>
                <w:szCs w:val="20"/>
              </w:rPr>
              <w:t>n.</w:t>
            </w:r>
            <w:r w:rsidR="00B6302D">
              <w:rPr>
                <w:rFonts w:ascii="Times New Roman" w:hAnsi="Times New Roman"/>
                <w:sz w:val="20"/>
                <w:szCs w:val="20"/>
              </w:rPr>
              <w:t xml:space="preserve"> </w:t>
            </w:r>
            <w:r>
              <w:rPr>
                <w:rFonts w:ascii="Times New Roman" w:hAnsi="Times New Roman"/>
                <w:sz w:val="20"/>
                <w:szCs w:val="20"/>
              </w:rPr>
              <w:t>a.</w:t>
            </w: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p>
          <w:p w:rsidR="00BA500E">
            <w:pPr>
              <w:bidi w:val="0"/>
              <w:jc w:val="both"/>
              <w:rPr>
                <w:rFonts w:ascii="Times New Roman" w:hAnsi="Times New Roman"/>
                <w:sz w:val="20"/>
                <w:szCs w:val="20"/>
              </w:rPr>
            </w:pPr>
            <w:r>
              <w:rPr>
                <w:rFonts w:ascii="Times New Roman" w:hAnsi="Times New Roman"/>
                <w:sz w:val="20"/>
                <w:szCs w:val="20"/>
              </w:rPr>
              <w:t>n.</w:t>
            </w:r>
            <w:r w:rsidR="00B6302D">
              <w:rPr>
                <w:rFonts w:ascii="Times New Roman" w:hAnsi="Times New Roman"/>
                <w:sz w:val="20"/>
                <w:szCs w:val="20"/>
              </w:rPr>
              <w:t xml:space="preserve"> </w:t>
            </w:r>
            <w:r>
              <w:rPr>
                <w:rFonts w:ascii="Times New Roman" w:hAnsi="Times New Roman"/>
                <w:sz w:val="20"/>
                <w:szCs w:val="20"/>
              </w:rPr>
              <w:t>a.</w:t>
            </w:r>
          </w:p>
          <w:p w:rsidR="00BA500E">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sidRPr="001A260C">
              <w:rPr>
                <w:rFonts w:ascii="Times New Roman" w:hAnsi="Times New Roman"/>
                <w:sz w:val="18"/>
                <w:szCs w:val="18"/>
              </w:rPr>
              <w:t>Návrh zákona</w:t>
            </w:r>
            <w:r w:rsidRPr="001A260C">
              <w:rPr>
                <w:rFonts w:ascii="Times New Roman" w:hAnsi="Times New Roman"/>
                <w:sz w:val="20"/>
                <w:szCs w:val="20"/>
              </w:rPr>
              <w:t xml:space="preserve"> </w:t>
            </w: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465D4A">
            <w:pPr>
              <w:bidi w:val="0"/>
              <w:jc w:val="both"/>
              <w:rPr>
                <w:rFonts w:ascii="Times New Roman" w:hAnsi="Times New Roman"/>
                <w:sz w:val="20"/>
                <w:szCs w:val="20"/>
              </w:rPr>
            </w:pPr>
          </w:p>
          <w:p w:rsidR="00465D4A">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r w:rsidRPr="001A260C">
              <w:rPr>
                <w:rFonts w:ascii="Times New Roman" w:hAnsi="Times New Roman"/>
                <w:sz w:val="20"/>
                <w:szCs w:val="20"/>
              </w:rPr>
              <w:t>Návrh zákona</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sidRPr="001A260C">
              <w:rPr>
                <w:rFonts w:ascii="Times New Roman" w:hAnsi="Times New Roman"/>
                <w:sz w:val="20"/>
                <w:szCs w:val="20"/>
              </w:rPr>
              <w:t>§</w:t>
            </w:r>
            <w:r w:rsidR="00465D4A">
              <w:rPr>
                <w:rFonts w:ascii="Times New Roman" w:hAnsi="Times New Roman"/>
                <w:sz w:val="20"/>
                <w:szCs w:val="20"/>
              </w:rPr>
              <w:t>9</w:t>
            </w:r>
          </w:p>
          <w:p w:rsidR="00BA500E" w:rsidRPr="001A260C">
            <w:pPr>
              <w:bidi w:val="0"/>
              <w:jc w:val="both"/>
              <w:rPr>
                <w:rFonts w:ascii="Times New Roman" w:hAnsi="Times New Roman"/>
                <w:sz w:val="20"/>
                <w:szCs w:val="20"/>
              </w:rPr>
            </w:pPr>
            <w:r w:rsidR="00465D4A">
              <w:rPr>
                <w:rFonts w:ascii="Times New Roman" w:hAnsi="Times New Roman"/>
                <w:sz w:val="20"/>
                <w:szCs w:val="20"/>
              </w:rPr>
              <w:t>b</w:t>
            </w:r>
            <w:r w:rsidRPr="001A260C">
              <w:rPr>
                <w:rFonts w:ascii="Times New Roman" w:hAnsi="Times New Roman"/>
                <w:sz w:val="20"/>
                <w:szCs w:val="20"/>
              </w:rPr>
              <w:t>)</w:t>
            </w:r>
            <w:r w:rsidR="00465D4A">
              <w:rPr>
                <w:rFonts w:ascii="Times New Roman" w:hAnsi="Times New Roman"/>
                <w:sz w:val="20"/>
                <w:szCs w:val="20"/>
              </w:rPr>
              <w:t xml:space="preserve"> ods. 3</w:t>
            </w: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pPr>
              <w:bidi w:val="0"/>
              <w:jc w:val="both"/>
              <w:rPr>
                <w:rFonts w:ascii="Times New Roman" w:hAnsi="Times New Roman"/>
                <w:sz w:val="20"/>
                <w:szCs w:val="20"/>
              </w:rPr>
            </w:pPr>
          </w:p>
          <w:p w:rsidR="00BA500E" w:rsidRPr="001A260C" w:rsidP="00465D4A">
            <w:pPr>
              <w:bidi w:val="0"/>
              <w:jc w:val="both"/>
              <w:rPr>
                <w:rFonts w:ascii="Times New Roman" w:hAnsi="Times New Roman"/>
                <w:sz w:val="20"/>
                <w:szCs w:val="20"/>
              </w:rPr>
            </w:pPr>
            <w:r w:rsidRPr="001A260C">
              <w:rPr>
                <w:rFonts w:ascii="Times New Roman" w:hAnsi="Times New Roman"/>
                <w:sz w:val="20"/>
                <w:szCs w:val="20"/>
              </w:rPr>
              <w:t xml:space="preserve">§ </w:t>
            </w:r>
            <w:r w:rsidR="00465D4A">
              <w:rPr>
                <w:rFonts w:ascii="Times New Roman" w:hAnsi="Times New Roman"/>
                <w:sz w:val="20"/>
                <w:szCs w:val="20"/>
              </w:rPr>
              <w:t>24a</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465D4A" w:rsidRPr="00B1156D" w:rsidP="00465D4A">
            <w:pPr>
              <w:pStyle w:val="ListParagraph"/>
              <w:tabs>
                <w:tab w:val="left" w:pos="1080"/>
              </w:tabs>
              <w:bidi w:val="0"/>
              <w:ind w:left="0"/>
              <w:rPr>
                <w:rFonts w:ascii="Times New Roman" w:hAnsi="Times New Roman"/>
                <w:sz w:val="20"/>
                <w:szCs w:val="20"/>
              </w:rPr>
            </w:pPr>
            <w:r>
              <w:rPr>
                <w:rFonts w:ascii="Times New Roman" w:hAnsi="Times New Roman"/>
                <w:sz w:val="20"/>
                <w:szCs w:val="20"/>
              </w:rPr>
              <w:t>„</w:t>
            </w:r>
            <w:r w:rsidRPr="00B1156D">
              <w:rPr>
                <w:rFonts w:ascii="Times New Roman" w:hAnsi="Times New Roman"/>
                <w:sz w:val="20"/>
                <w:szCs w:val="20"/>
              </w:rPr>
              <w:t>(3)  Ministerstvo zodpovedá za správu schémy obchodovania s emisnými kvótami Európskej únie vo vzťahu k prevádzkovateľovi lietadla ak</w:t>
            </w:r>
          </w:p>
          <w:p w:rsidR="00465D4A" w:rsidRPr="00B1156D" w:rsidP="00465D4A">
            <w:pPr>
              <w:bidi w:val="0"/>
              <w:spacing w:line="23" w:lineRule="atLeast"/>
              <w:rPr>
                <w:rFonts w:ascii="Times New Roman" w:hAnsi="Times New Roman"/>
                <w:sz w:val="20"/>
                <w:szCs w:val="20"/>
              </w:rPr>
            </w:pPr>
            <w:r w:rsidRPr="00B1156D">
              <w:rPr>
                <w:rFonts w:ascii="Times New Roman" w:hAnsi="Times New Roman"/>
                <w:sz w:val="20"/>
                <w:szCs w:val="20"/>
              </w:rPr>
              <w:t>a) mu udelilo prevádzkovú licenciu Ministerstvo dopravy, výstavby a regionálneho rozvoja Slovenskej republiky alebo</w:t>
            </w:r>
          </w:p>
          <w:p w:rsidR="00465D4A" w:rsidRPr="00B1156D" w:rsidP="00465D4A">
            <w:pPr>
              <w:bidi w:val="0"/>
              <w:spacing w:line="23" w:lineRule="atLeast"/>
              <w:rPr>
                <w:rFonts w:ascii="Times New Roman" w:hAnsi="Times New Roman"/>
                <w:sz w:val="20"/>
                <w:szCs w:val="20"/>
              </w:rPr>
            </w:pPr>
            <w:r w:rsidRPr="00B1156D">
              <w:rPr>
                <w:rFonts w:ascii="Times New Roman" w:hAnsi="Times New Roman"/>
                <w:sz w:val="20"/>
                <w:szCs w:val="20"/>
              </w:rPr>
              <w:t>b) je Slovenská republika členským štátom s najväčším odhadovaným započítaným množstvom emisií z leteckej dopravy  spôsobených letmi, ktor</w:t>
            </w:r>
            <w:r>
              <w:rPr>
                <w:rFonts w:ascii="Times New Roman" w:hAnsi="Times New Roman"/>
                <w:sz w:val="20"/>
                <w:szCs w:val="20"/>
              </w:rPr>
              <w:t xml:space="preserve">é </w:t>
            </w:r>
            <w:r w:rsidRPr="00B1156D">
              <w:rPr>
                <w:rFonts w:ascii="Times New Roman" w:hAnsi="Times New Roman"/>
                <w:sz w:val="20"/>
                <w:szCs w:val="20"/>
              </w:rPr>
              <w:t>tento  prevádzkovateľ  lietadla uskutočnil vo východiskovom  roku; východiskový rok  znamená vo vzťahu</w:t>
            </w:r>
            <w:r>
              <w:rPr>
                <w:rFonts w:ascii="Times New Roman" w:hAnsi="Times New Roman"/>
                <w:sz w:val="20"/>
                <w:szCs w:val="20"/>
              </w:rPr>
              <w:t xml:space="preserve"> </w:t>
            </w:r>
            <w:r w:rsidRPr="00B1156D">
              <w:rPr>
                <w:rFonts w:ascii="Times New Roman" w:hAnsi="Times New Roman"/>
                <w:sz w:val="20"/>
                <w:szCs w:val="20"/>
              </w:rPr>
              <w:t>k prevádzkovateľovi lietadla, ktorý začal prevádzku po 1. januári 2006 prvý kalendárny rok prevádzky; vo všetkých ostatných  prípadoch kalendárny rok začínajúci sa 1. januára 2006</w:t>
            </w:r>
            <w:r>
              <w:rPr>
                <w:rFonts w:ascii="Times New Roman" w:hAnsi="Times New Roman"/>
                <w:sz w:val="20"/>
                <w:szCs w:val="20"/>
              </w:rPr>
              <w:t>“</w:t>
            </w:r>
            <w:r w:rsidRPr="00B1156D">
              <w:rPr>
                <w:rFonts w:ascii="Times New Roman" w:hAnsi="Times New Roman"/>
                <w:sz w:val="20"/>
                <w:szCs w:val="20"/>
              </w:rPr>
              <w:t>.</w:t>
            </w:r>
            <w:r>
              <w:rPr>
                <w:rFonts w:ascii="Times New Roman" w:hAnsi="Times New Roman"/>
                <w:sz w:val="20"/>
                <w:szCs w:val="20"/>
              </w:rPr>
              <w:t>“</w:t>
            </w:r>
          </w:p>
          <w:p w:rsidR="00BA500E" w:rsidRPr="00FA2627" w:rsidP="00FA2627">
            <w:pPr>
              <w:pStyle w:val="ListParagraph"/>
              <w:bidi w:val="0"/>
              <w:ind w:left="0"/>
              <w:rPr>
                <w:rFonts w:ascii="Times New Roman" w:hAnsi="Times New Roman"/>
                <w:sz w:val="20"/>
                <w:szCs w:val="20"/>
              </w:rPr>
            </w:pPr>
          </w:p>
          <w:p w:rsidR="00BA500E" w:rsidRPr="00FA2627" w:rsidP="00FA2627">
            <w:pPr>
              <w:bidi w:val="0"/>
              <w:spacing w:line="23" w:lineRule="atLeast"/>
              <w:jc w:val="both"/>
              <w:rPr>
                <w:rFonts w:ascii="Times New Roman" w:hAnsi="Times New Roman"/>
                <w:sz w:val="20"/>
                <w:szCs w:val="20"/>
                <w:lang w:eastAsia="sk-SK"/>
              </w:rPr>
            </w:pPr>
            <w:r w:rsidRPr="00FA2627">
              <w:rPr>
                <w:rFonts w:ascii="Times New Roman" w:hAnsi="Times New Roman"/>
                <w:sz w:val="20"/>
                <w:szCs w:val="20"/>
                <w:lang w:eastAsia="sk-SK"/>
              </w:rPr>
              <w:t>1. ak mu udelilo prevádzkovú licenciu  Ministerstvo dopravy, výstavby a regionálneho rozvoja Slovenskej republiky,</w:t>
            </w:r>
          </w:p>
          <w:p w:rsidR="00BA500E" w:rsidRPr="00FA2627" w:rsidP="008341CD">
            <w:pPr>
              <w:pStyle w:val="FootnoteText"/>
              <w:bidi w:val="0"/>
              <w:rPr>
                <w:rFonts w:ascii="Times New Roman" w:hAnsi="Times New Roman"/>
                <w:sz w:val="20"/>
                <w:szCs w:val="20"/>
              </w:rPr>
            </w:pPr>
            <w:r w:rsidRPr="00DA101F">
              <w:rPr>
                <w:rFonts w:ascii="Times New Roman" w:hAnsi="Times New Roman"/>
                <w:sz w:val="20"/>
                <w:szCs w:val="20"/>
                <w:lang w:eastAsia="sk-SK"/>
              </w:rPr>
              <w:t>2.</w:t>
            </w:r>
            <w:r w:rsidRPr="00773650">
              <w:rPr>
                <w:rFonts w:ascii="Times New Roman" w:hAnsi="Times New Roman"/>
                <w:sz w:val="20"/>
                <w:szCs w:val="20"/>
                <w:lang w:eastAsia="sk-SK"/>
              </w:rPr>
              <w:t> </w:t>
            </w:r>
            <w:r w:rsidRPr="00DA101F">
              <w:rPr>
                <w:rFonts w:ascii="Times New Roman" w:hAnsi="Times New Roman"/>
                <w:sz w:val="20"/>
                <w:szCs w:val="20"/>
                <w:lang w:eastAsia="sk-SK"/>
              </w:rPr>
              <w:t>alebo ak je Slovenská republika členským štátom Európskej únie (ďalej len „členský  štát“) s</w:t>
            </w:r>
            <w:r w:rsidRPr="00773650">
              <w:rPr>
                <w:rFonts w:ascii="Times New Roman" w:hAnsi="Times New Roman"/>
                <w:sz w:val="20"/>
                <w:szCs w:val="20"/>
                <w:lang w:eastAsia="sk-SK"/>
              </w:rPr>
              <w:t> </w:t>
            </w:r>
            <w:r w:rsidRPr="00DA101F">
              <w:rPr>
                <w:rFonts w:ascii="Times New Roman" w:hAnsi="Times New Roman"/>
                <w:sz w:val="20"/>
                <w:szCs w:val="20"/>
                <w:lang w:eastAsia="sk-SK"/>
              </w:rPr>
              <w:t>najväčším odhadovaným započítaným množstvom emisií z</w:t>
            </w:r>
            <w:r w:rsidRPr="00773650">
              <w:rPr>
                <w:rFonts w:ascii="Times New Roman" w:hAnsi="Times New Roman"/>
                <w:sz w:val="20"/>
                <w:szCs w:val="20"/>
                <w:lang w:eastAsia="sk-SK"/>
              </w:rPr>
              <w:t> </w:t>
            </w:r>
            <w:r w:rsidRPr="00DA101F">
              <w:rPr>
                <w:rFonts w:ascii="Times New Roman" w:hAnsi="Times New Roman"/>
                <w:sz w:val="20"/>
                <w:szCs w:val="20"/>
                <w:lang w:eastAsia="sk-SK"/>
              </w:rPr>
              <w:t>leteckej dopravy spôsobených letmi, ktoré tento  prevádzkovateľ lietadla uskutočnil vo východiskovom roku; východiskový rok  znamená vo vzťahu k</w:t>
            </w:r>
            <w:r w:rsidRPr="00773650">
              <w:rPr>
                <w:rFonts w:ascii="Times New Roman" w:hAnsi="Times New Roman"/>
                <w:sz w:val="20"/>
                <w:szCs w:val="20"/>
                <w:lang w:eastAsia="sk-SK"/>
              </w:rPr>
              <w:t> </w:t>
            </w:r>
            <w:r w:rsidRPr="00DA101F">
              <w:rPr>
                <w:rFonts w:ascii="Times New Roman" w:hAnsi="Times New Roman"/>
                <w:sz w:val="20"/>
                <w:szCs w:val="20"/>
                <w:lang w:eastAsia="sk-SK"/>
              </w:rPr>
              <w:t>prevádzkovateľovi lietadla, ktorý začal prevádzku po 1. januári 2006 prvý kalendárny rok prevádzky; vo všetkých ostatných  prípadoch kalendárny rok začínajúci sa 1. januára 2006</w:t>
            </w:r>
            <w:r w:rsidR="00465D4A">
              <w:rPr>
                <w:rFonts w:ascii="Times New Roman" w:hAnsi="Times New Roman"/>
                <w:sz w:val="20"/>
                <w:szCs w:val="20"/>
                <w:lang w:eastAsia="sk-SK"/>
              </w:rPr>
              <w:t>“</w:t>
            </w:r>
            <w:r w:rsidRPr="00DA101F">
              <w:rPr>
                <w:rFonts w:ascii="Times New Roman" w:hAnsi="Times New Roman"/>
                <w:sz w:val="20"/>
                <w:szCs w:val="20"/>
                <w:lang w:eastAsia="sk-SK"/>
              </w:rPr>
              <w:t>,</w:t>
            </w:r>
            <w:r w:rsidR="00465D4A">
              <w:rPr>
                <w:rFonts w:ascii="Times New Roman" w:hAnsi="Times New Roman"/>
                <w:sz w:val="20"/>
                <w:szCs w:val="20"/>
                <w:lang w:eastAsia="sk-SK"/>
              </w:rPr>
              <w:t>“</w:t>
            </w:r>
          </w:p>
          <w:p w:rsidR="00BA500E" w:rsidRPr="001A260C" w:rsidP="008341CD">
            <w:pPr>
              <w:pStyle w:val="FootnoteText"/>
              <w:bidi w:val="0"/>
              <w:rPr>
                <w:rFonts w:ascii="Times New Roman" w:hAnsi="Times New Roman"/>
                <w:sz w:val="20"/>
                <w:szCs w:val="20"/>
              </w:rPr>
            </w:pPr>
          </w:p>
          <w:p w:rsidR="00BA500E" w:rsidRPr="001A260C" w:rsidP="00A33757">
            <w:pPr>
              <w:bidi w:val="0"/>
              <w:jc w:val="both"/>
              <w:rPr>
                <w:rFonts w:ascii="Times New Roman" w:hAnsi="Times New Roman"/>
                <w:sz w:val="20"/>
                <w:szCs w:val="20"/>
              </w:rPr>
            </w:pPr>
            <w:r w:rsidRPr="001A260C">
              <w:rPr>
                <w:rFonts w:ascii="Times New Roman" w:hAnsi="Times New Roman"/>
                <w:sz w:val="20"/>
                <w:szCs w:val="20"/>
              </w:rPr>
              <w:t xml:space="preserve">„§ </w:t>
            </w:r>
            <w:r w:rsidR="00465D4A">
              <w:rPr>
                <w:rFonts w:ascii="Times New Roman" w:hAnsi="Times New Roman"/>
                <w:sz w:val="20"/>
                <w:szCs w:val="20"/>
              </w:rPr>
              <w:t>24a</w:t>
            </w:r>
          </w:p>
          <w:p w:rsidR="00BA500E" w:rsidRPr="00FE6853" w:rsidP="00465D4A">
            <w:pPr>
              <w:bidi w:val="0"/>
              <w:jc w:val="both"/>
              <w:rPr>
                <w:rFonts w:ascii="Times New Roman" w:hAnsi="Times New Roman"/>
                <w:sz w:val="20"/>
                <w:szCs w:val="20"/>
              </w:rPr>
            </w:pPr>
            <w:r w:rsidRPr="00DA101F">
              <w:rPr>
                <w:rFonts w:ascii="Times New Roman" w:hAnsi="Times New Roman"/>
                <w:sz w:val="20"/>
                <w:szCs w:val="20"/>
              </w:rPr>
              <w:t>Ak sa počas prvých dvoch rokov  obdobia uvedeného v §</w:t>
            </w:r>
            <w:r w:rsidR="00465D4A">
              <w:rPr>
                <w:rFonts w:ascii="Times New Roman" w:hAnsi="Times New Roman"/>
                <w:sz w:val="20"/>
                <w:szCs w:val="20"/>
              </w:rPr>
              <w:t>9b</w:t>
            </w:r>
            <w:r w:rsidRPr="00DA101F" w:rsidR="00465D4A">
              <w:rPr>
                <w:rFonts w:ascii="Times New Roman" w:hAnsi="Times New Roman"/>
                <w:sz w:val="20"/>
                <w:szCs w:val="20"/>
              </w:rPr>
              <w:t xml:space="preserve"> </w:t>
            </w:r>
            <w:r w:rsidRPr="00DA101F">
              <w:rPr>
                <w:rFonts w:ascii="Times New Roman" w:hAnsi="Times New Roman"/>
                <w:sz w:val="20"/>
                <w:szCs w:val="20"/>
              </w:rPr>
              <w:t>žiadne zo započítaných emisií z</w:t>
            </w:r>
            <w:r w:rsidRPr="00773650">
              <w:rPr>
                <w:rFonts w:ascii="Times New Roman" w:hAnsi="Times New Roman"/>
                <w:sz w:val="20"/>
                <w:szCs w:val="20"/>
              </w:rPr>
              <w:t> </w:t>
            </w:r>
            <w:r w:rsidRPr="00DA101F">
              <w:rPr>
                <w:rFonts w:ascii="Times New Roman" w:hAnsi="Times New Roman"/>
                <w:sz w:val="20"/>
                <w:szCs w:val="20"/>
              </w:rPr>
              <w:t xml:space="preserve">leteckej prevádzky spôsobených letmi uskutočňovanými prevádzkovateľom lietadla, ktorý patrí do pôsobnosti Slovenská republika prestáva byť jeho riadiacim štátom. </w:t>
            </w:r>
            <w:r w:rsidR="00465D4A">
              <w:rPr>
                <w:rFonts w:ascii="Times New Roman" w:hAnsi="Times New Roman"/>
                <w:sz w:val="20"/>
                <w:szCs w:val="20"/>
              </w:rPr>
              <w:t>Riadiacim štátom je Slovenská republika podľa §17 ods. 1 písm. s)“.“</w:t>
            </w:r>
          </w:p>
          <w:p w:rsidR="00BA500E" w:rsidRPr="001A260C" w:rsidP="008341CD">
            <w:pPr>
              <w:pStyle w:val="FootnoteText"/>
              <w:bidi w:val="0"/>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r w:rsidRPr="001A260C">
              <w:rPr>
                <w:rFonts w:ascii="Times New Roman" w:hAnsi="Times New Roman"/>
                <w:b w:val="0"/>
                <w:bCs w:val="0"/>
                <w:color w:val="auto"/>
              </w:rPr>
              <w:t>Ú</w:t>
            </w:r>
          </w:p>
          <w:p w:rsidR="00BA500E" w:rsidRPr="001A260C" w:rsidP="000D0E6E">
            <w:pPr>
              <w:bidi w:val="0"/>
              <w:rPr>
                <w:rFonts w:ascii="Times New Roman" w:hAnsi="Times New Roman"/>
              </w:rPr>
            </w:pPr>
          </w:p>
          <w:p w:rsidR="00BA500E" w:rsidRPr="001A260C" w:rsidP="000D0E6E">
            <w:pPr>
              <w:bidi w:val="0"/>
              <w:rPr>
                <w:rFonts w:ascii="Times New Roman" w:hAnsi="Times New Roman"/>
              </w:rPr>
            </w:pPr>
          </w:p>
          <w:p w:rsidR="00BA500E" w:rsidRPr="001A260C" w:rsidP="000D0E6E">
            <w:pPr>
              <w:bidi w:val="0"/>
              <w:rPr>
                <w:rFonts w:ascii="Times New Roman" w:hAnsi="Times New Roman"/>
              </w:rPr>
            </w:pPr>
          </w:p>
          <w:p w:rsidR="00BA500E" w:rsidRPr="001A260C" w:rsidP="000D0E6E">
            <w:pPr>
              <w:bidi w:val="0"/>
              <w:rPr>
                <w:rFonts w:ascii="Times New Roman" w:hAnsi="Times New Roman"/>
              </w:rPr>
            </w:pPr>
          </w:p>
          <w:p w:rsidR="00BA500E" w:rsidRPr="001A260C" w:rsidP="000D0E6E">
            <w:pPr>
              <w:bidi w:val="0"/>
              <w:rPr>
                <w:rFonts w:ascii="Times New Roman" w:hAnsi="Times New Roman"/>
              </w:rPr>
            </w:pPr>
          </w:p>
          <w:p w:rsidR="00BA500E" w:rsidRPr="001A260C" w:rsidP="000D0E6E">
            <w:pPr>
              <w:bidi w:val="0"/>
              <w:rPr>
                <w:rFonts w:ascii="Times New Roman" w:hAnsi="Times New Roman"/>
              </w:rPr>
            </w:pPr>
          </w:p>
          <w:p w:rsidR="00BA500E" w:rsidRPr="001A260C" w:rsidP="000D0E6E">
            <w:pPr>
              <w:bidi w:val="0"/>
              <w:rPr>
                <w:rFonts w:ascii="Times New Roman" w:hAnsi="Times New Roman"/>
              </w:rPr>
            </w:pPr>
          </w:p>
          <w:p w:rsidR="00BA500E" w:rsidRPr="001A260C" w:rsidP="000D0E6E">
            <w:pPr>
              <w:bidi w:val="0"/>
              <w:rPr>
                <w:rFonts w:ascii="Times New Roman" w:hAnsi="Times New Roman"/>
              </w:rPr>
            </w:pPr>
          </w:p>
          <w:p w:rsidR="00BA500E" w:rsidRPr="001A260C" w:rsidP="000D0E6E">
            <w:pPr>
              <w:bidi w:val="0"/>
              <w:rPr>
                <w:rFonts w:ascii="Times New Roman" w:hAnsi="Times New Roman"/>
              </w:rPr>
            </w:pPr>
          </w:p>
          <w:p w:rsidR="00BA500E" w:rsidRPr="001A260C" w:rsidP="000D0E6E">
            <w:pPr>
              <w:bidi w:val="0"/>
              <w:rPr>
                <w:rFonts w:ascii="Times New Roman" w:hAnsi="Times New Roman"/>
              </w:rPr>
            </w:pPr>
          </w:p>
          <w:p w:rsidR="00BA500E" w:rsidRPr="001A260C" w:rsidP="000D0E6E">
            <w:pPr>
              <w:bidi w:val="0"/>
              <w:rPr>
                <w:rFonts w:ascii="Times New Roman" w:hAnsi="Times New Roman"/>
              </w:rPr>
            </w:pPr>
          </w:p>
          <w:p w:rsidR="00BA500E" w:rsidRPr="001A260C" w:rsidP="000D0E6E">
            <w:pPr>
              <w:bidi w:val="0"/>
              <w:rPr>
                <w:rFonts w:ascii="Times New Roman" w:hAnsi="Times New Roman"/>
              </w:rPr>
            </w:pPr>
          </w:p>
          <w:p w:rsidR="00BA500E" w:rsidRPr="001A260C" w:rsidP="000D0E6E">
            <w:pPr>
              <w:bidi w:val="0"/>
              <w:rPr>
                <w:rFonts w:ascii="Times New Roman" w:hAnsi="Times New Roman"/>
              </w:rPr>
            </w:pPr>
          </w:p>
          <w:p w:rsidR="00BA500E" w:rsidRPr="001A260C" w:rsidP="000D0E6E">
            <w:pPr>
              <w:bidi w:val="0"/>
              <w:rPr>
                <w:rFonts w:ascii="Times New Roman" w:hAnsi="Times New Roman"/>
              </w:rPr>
            </w:pPr>
          </w:p>
          <w:p w:rsidR="00BA500E" w:rsidRPr="001A260C" w:rsidP="000D0E6E">
            <w:pPr>
              <w:bidi w:val="0"/>
              <w:rPr>
                <w:rFonts w:ascii="Times New Roman" w:hAnsi="Times New Roman"/>
              </w:rPr>
            </w:pPr>
          </w:p>
          <w:p w:rsidR="00BA500E" w:rsidRPr="001A260C" w:rsidP="000D0E6E">
            <w:pPr>
              <w:bidi w:val="0"/>
              <w:rPr>
                <w:rFonts w:ascii="Times New Roman" w:hAnsi="Times New Roman"/>
              </w:rPr>
            </w:pPr>
          </w:p>
          <w:p w:rsidR="00BA500E" w:rsidRPr="001A260C" w:rsidP="000D0E6E">
            <w:pPr>
              <w:bidi w:val="0"/>
              <w:rPr>
                <w:rFonts w:ascii="Times New Roman" w:hAnsi="Times New Roman"/>
              </w:rPr>
            </w:pPr>
          </w:p>
          <w:p w:rsidR="00BA500E" w:rsidP="000D0E6E">
            <w:pPr>
              <w:bidi w:val="0"/>
              <w:rPr>
                <w:rFonts w:ascii="Times New Roman" w:hAnsi="Times New Roman"/>
                <w:sz w:val="20"/>
                <w:szCs w:val="20"/>
              </w:rPr>
            </w:pPr>
          </w:p>
          <w:p w:rsidR="00BA500E" w:rsidP="000D0E6E">
            <w:pPr>
              <w:bidi w:val="0"/>
              <w:rPr>
                <w:rFonts w:ascii="Times New Roman" w:hAnsi="Times New Roman"/>
                <w:sz w:val="20"/>
                <w:szCs w:val="20"/>
              </w:rPr>
            </w:pPr>
          </w:p>
          <w:p w:rsidR="00BA500E" w:rsidRPr="001A260C" w:rsidP="000D0E6E">
            <w:pPr>
              <w:bidi w:val="0"/>
              <w:rPr>
                <w:rFonts w:ascii="Times New Roman" w:hAnsi="Times New Roman"/>
                <w:sz w:val="20"/>
                <w:szCs w:val="20"/>
              </w:rPr>
            </w:pPr>
            <w:r w:rsidRPr="001A260C">
              <w:rPr>
                <w:rFonts w:ascii="Times New Roman" w:hAnsi="Times New Roman"/>
                <w:sz w:val="20"/>
                <w:szCs w:val="20"/>
              </w:rPr>
              <w:t>Ú</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9523C7">
            <w:pPr>
              <w:bidi w:val="0"/>
              <w:rPr>
                <w:rFonts w:ascii="Times New Roman" w:hAnsi="Times New Roman"/>
                <w:sz w:val="20"/>
                <w:szCs w:val="20"/>
              </w:rPr>
            </w:pPr>
            <w:r w:rsidRPr="001A260C">
              <w:rPr>
                <w:rFonts w:ascii="Times New Roman" w:hAnsi="Times New Roman"/>
                <w:sz w:val="20"/>
                <w:szCs w:val="20"/>
              </w:rPr>
              <w:t>1</w:t>
            </w:r>
          </w:p>
          <w:p w:rsidR="00BA500E" w:rsidRPr="001A260C" w:rsidP="009523C7">
            <w:pPr>
              <w:bidi w:val="0"/>
              <w:rPr>
                <w:rFonts w:ascii="Times New Roman" w:hAnsi="Times New Roman"/>
                <w:sz w:val="20"/>
                <w:szCs w:val="20"/>
              </w:rPr>
            </w:pPr>
            <w:r w:rsidRPr="001A260C">
              <w:rPr>
                <w:rFonts w:ascii="Times New Roman" w:hAnsi="Times New Roman"/>
                <w:sz w:val="20"/>
                <w:szCs w:val="20"/>
              </w:rPr>
              <w:t>(1</w:t>
            </w:r>
            <w:r>
              <w:rPr>
                <w:rFonts w:ascii="Times New Roman" w:hAnsi="Times New Roman"/>
                <w:sz w:val="20"/>
                <w:szCs w:val="20"/>
              </w:rPr>
              <w:t>6</w:t>
            </w:r>
            <w:r w:rsidRPr="001A260C">
              <w:rPr>
                <w:rFonts w:ascii="Times New Roman" w:hAnsi="Times New Roman"/>
                <w:sz w:val="20"/>
                <w:szCs w:val="20"/>
              </w:rPr>
              <w:t>)</w:t>
            </w:r>
          </w:p>
          <w:p w:rsidR="00BA500E" w:rsidRPr="001A260C" w:rsidP="00376862">
            <w:pPr>
              <w:bidi w:val="0"/>
              <w:rPr>
                <w:rFonts w:ascii="Times New Roman" w:hAnsi="Times New Roman"/>
                <w:sz w:val="20"/>
                <w:szCs w:val="20"/>
              </w:rPr>
            </w:pP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xml:space="preserve">V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lánku 19 sa odsek 3 mení a dop</w:t>
            </w:r>
            <w:r w:rsidRPr="00DA101F">
              <w:rPr>
                <w:rFonts w:ascii="Times New Roman" w:eastAsia="Times New Roman" w:hAnsi="Times New Roman" w:hint="default"/>
                <w:sz w:val="20"/>
                <w:szCs w:val="20"/>
                <w:lang w:eastAsia="sk-SK"/>
              </w:rPr>
              <w:t>ĺň</w:t>
            </w:r>
            <w:r w:rsidRPr="00DA101F">
              <w:rPr>
                <w:rFonts w:ascii="Times New Roman" w:hAnsi="Times New Roman"/>
                <w:sz w:val="20"/>
                <w:szCs w:val="20"/>
                <w:lang w:eastAsia="sk-SK"/>
              </w:rPr>
              <w:t>a takto:</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a) posledná veta sa nahrádza takto:</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"Uvedené nariadenie obsahuje aj ustanovenia týkajúce sa použitia a identifikácie CER a ERU v systéme Spolo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enstva a monitorovanie úrovne takého použitia a ustanovenia s cie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om zoh</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adni</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za</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lenenie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inností leteckej dopravy do systému Spolo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enstva.";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b) dop</w:t>
            </w:r>
            <w:r w:rsidRPr="00DA101F">
              <w:rPr>
                <w:rFonts w:ascii="Times New Roman" w:eastAsia="Times New Roman" w:hAnsi="Times New Roman" w:hint="default"/>
                <w:sz w:val="20"/>
                <w:szCs w:val="20"/>
                <w:lang w:eastAsia="sk-SK"/>
              </w:rPr>
              <w:t>ĺň</w:t>
            </w:r>
            <w:r w:rsidRPr="00DA101F">
              <w:rPr>
                <w:rFonts w:ascii="Times New Roman" w:hAnsi="Times New Roman"/>
                <w:sz w:val="20"/>
                <w:szCs w:val="20"/>
                <w:lang w:eastAsia="sk-SK"/>
              </w:rPr>
              <w:t>a sa tento pododsek:</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"Nariadením o štandardizovanom a bezpe</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nom systéme registrov sa zabezpe</w:t>
            </w:r>
            <w:r w:rsidRPr="00DA101F">
              <w:rPr>
                <w:rFonts w:ascii="Times New Roman" w:eastAsia="Times New Roman" w:hAnsi="Times New Roman" w:hint="default"/>
                <w:sz w:val="20"/>
                <w:szCs w:val="20"/>
                <w:lang w:eastAsia="sk-SK"/>
              </w:rPr>
              <w:t>čí</w:t>
            </w:r>
            <w:r w:rsidRPr="00DA101F">
              <w:rPr>
                <w:rFonts w:ascii="Times New Roman" w:hAnsi="Times New Roman"/>
                <w:sz w:val="20"/>
                <w:szCs w:val="20"/>
                <w:lang w:eastAsia="sk-SK"/>
              </w:rPr>
              <w:t>, že kvóty, CER a ERU odstúpené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mi lietadiel sa prevedú na vyra</w:t>
            </w:r>
            <w:r w:rsidRPr="00DA101F">
              <w:rPr>
                <w:rFonts w:ascii="Times New Roman" w:eastAsia="Times New Roman" w:hAnsi="Times New Roman" w:hint="default"/>
                <w:sz w:val="20"/>
                <w:szCs w:val="20"/>
                <w:lang w:eastAsia="sk-SK"/>
              </w:rPr>
              <w:t>ď</w:t>
            </w:r>
            <w:r w:rsidRPr="00DA101F">
              <w:rPr>
                <w:rFonts w:ascii="Times New Roman" w:hAnsi="Times New Roman"/>
                <w:sz w:val="20"/>
                <w:szCs w:val="20"/>
                <w:lang w:eastAsia="sk-SK"/>
              </w:rPr>
              <w:t xml:space="preserve">ovacie </w:t>
            </w:r>
            <w:r w:rsidRPr="00DA101F">
              <w:rPr>
                <w:rFonts w:ascii="Times New Roman" w:eastAsia="Times New Roman" w:hAnsi="Times New Roman" w:hint="default"/>
                <w:sz w:val="20"/>
                <w:szCs w:val="20"/>
                <w:lang w:eastAsia="sk-SK"/>
              </w:rPr>
              <w:t>úč</w:t>
            </w:r>
            <w:r w:rsidRPr="00DA101F">
              <w:rPr>
                <w:rFonts w:ascii="Times New Roman" w:hAnsi="Times New Roman"/>
                <w:sz w:val="20"/>
                <w:szCs w:val="20"/>
                <w:lang w:eastAsia="sk-SK"/>
              </w:rPr>
              <w:t xml:space="preserve">ty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lenských štátov, ktoré sa týkajú prvého záväzného obdobia pod</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 xml:space="preserve">a Kjótskeho protokolu, len v takom rozsahu, aby sa tieto kvóty, CER a ERU zhodovali s emisiami zahrnutými do celkových národných rezerv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lenských štátov na toto obdobie."</w:t>
            </w:r>
          </w:p>
          <w:p w:rsidR="00BA500E" w:rsidRPr="001A260C" w:rsidP="009523C7">
            <w:pPr>
              <w:autoSpaceDE w:val="0"/>
              <w:autoSpaceDN w:val="0"/>
              <w:bidi w:val="0"/>
              <w:adjustRightInd w:val="0"/>
              <w:rPr>
                <w:rFonts w:ascii="Times New Roman" w:hAnsi="Times New Roman"/>
                <w:sz w:val="20"/>
                <w:szCs w:val="20"/>
                <w:lang w:eastAsia="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n.</w:t>
            </w:r>
            <w:r w:rsidR="00B6302D">
              <w:rPr>
                <w:rFonts w:ascii="Times New Roman" w:hAnsi="Times New Roman"/>
                <w:sz w:val="20"/>
                <w:szCs w:val="20"/>
              </w:rPr>
              <w:t xml:space="preserve"> </w:t>
            </w:r>
            <w:r>
              <w:rPr>
                <w:rFonts w:ascii="Times New Roman" w:hAnsi="Times New Roman"/>
                <w:sz w:val="20"/>
                <w:szCs w:val="20"/>
              </w:rPr>
              <w:t>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18"/>
                <w:szCs w:val="18"/>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564790">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9523C7">
            <w:pPr>
              <w:bidi w:val="0"/>
              <w:rPr>
                <w:rFonts w:ascii="Times New Roman" w:hAnsi="Times New Roman"/>
                <w:sz w:val="20"/>
                <w:szCs w:val="20"/>
              </w:rPr>
            </w:pPr>
            <w:r>
              <w:rPr>
                <w:rFonts w:ascii="Times New Roman" w:hAnsi="Times New Roman"/>
                <w:sz w:val="20"/>
                <w:szCs w:val="20"/>
              </w:rPr>
              <w:t xml:space="preserve">1 </w:t>
            </w:r>
            <w:r w:rsidRPr="001A260C">
              <w:rPr>
                <w:rFonts w:ascii="Times New Roman" w:hAnsi="Times New Roman"/>
                <w:sz w:val="20"/>
                <w:szCs w:val="20"/>
              </w:rPr>
              <w:t>(1</w:t>
            </w:r>
            <w:r>
              <w:rPr>
                <w:rFonts w:ascii="Times New Roman" w:hAnsi="Times New Roman"/>
                <w:sz w:val="20"/>
                <w:szCs w:val="20"/>
              </w:rPr>
              <w:t>7</w:t>
            </w:r>
            <w:r w:rsidRPr="001A260C">
              <w:rPr>
                <w:rFonts w:ascii="Times New Roman" w:hAnsi="Times New Roman"/>
                <w:sz w:val="20"/>
                <w:szCs w:val="20"/>
              </w:rPr>
              <w:t>)</w:t>
            </w:r>
          </w:p>
          <w:p w:rsidR="00BA500E" w:rsidRPr="001A260C" w:rsidP="00376862">
            <w:pPr>
              <w:bidi w:val="0"/>
              <w:rPr>
                <w:rFonts w:ascii="Times New Roman" w:hAnsi="Times New Roman"/>
                <w:sz w:val="20"/>
                <w:szCs w:val="20"/>
              </w:rPr>
            </w:pP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xml:space="preserve">V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lánku 23 sa odsek 3 nahrádza takto:</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"3. Ak sa odkazuje na tento odsek, uplat</w:t>
            </w:r>
            <w:r w:rsidRPr="00DA101F">
              <w:rPr>
                <w:rFonts w:ascii="Times New Roman" w:eastAsia="Times New Roman" w:hAnsi="Times New Roman" w:hint="default"/>
                <w:sz w:val="20"/>
                <w:szCs w:val="20"/>
                <w:lang w:eastAsia="sk-SK"/>
              </w:rPr>
              <w:t>ň</w:t>
            </w:r>
            <w:r w:rsidRPr="00DA101F">
              <w:rPr>
                <w:rFonts w:ascii="Times New Roman" w:hAnsi="Times New Roman"/>
                <w:sz w:val="20"/>
                <w:szCs w:val="20"/>
                <w:lang w:eastAsia="sk-SK"/>
              </w:rPr>
              <w:t xml:space="preserve">uje sa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lánok 5a ods. 1 až </w:t>
            </w:r>
            <w:smartTag w:uri="urn:schemas-microsoft-com:office:smarttags" w:element="metricconverter">
              <w:smartTagPr>
                <w:attr w:name="ProductID" w:val="4 a"/>
              </w:smartTagPr>
              <w:r w:rsidRPr="00DA101F">
                <w:rPr>
                  <w:rFonts w:ascii="Times New Roman" w:hAnsi="Times New Roman"/>
                  <w:sz w:val="20"/>
                  <w:szCs w:val="20"/>
                  <w:lang w:eastAsia="sk-SK"/>
                </w:rPr>
                <w:t>4 a</w:t>
              </w:r>
            </w:smartTag>
            <w:r w:rsidRPr="00DA101F">
              <w:rPr>
                <w:rFonts w:ascii="Times New Roman" w:hAnsi="Times New Roman"/>
                <w:sz w:val="20"/>
                <w:szCs w:val="20"/>
                <w:lang w:eastAsia="sk-SK"/>
              </w:rPr>
              <w:t xml:space="preserve">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lánok 7 rozhodnutia 1999/468/ES so zrete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 xml:space="preserve">om na jeho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lánok 8."</w:t>
            </w:r>
          </w:p>
          <w:p w:rsidR="00BA500E" w:rsidRPr="001A260C" w:rsidP="009523C7">
            <w:pPr>
              <w:autoSpaceDE w:val="0"/>
              <w:autoSpaceDN w:val="0"/>
              <w:bidi w:val="0"/>
              <w:adjustRightInd w:val="0"/>
              <w:rPr>
                <w:rFonts w:ascii="Times New Roman" w:hAnsi="Times New Roman"/>
                <w:sz w:val="20"/>
                <w:szCs w:val="20"/>
                <w:lang w:eastAsia="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n.</w:t>
            </w:r>
            <w:r w:rsidR="00B6302D">
              <w:rPr>
                <w:rFonts w:ascii="Times New Roman" w:hAnsi="Times New Roman"/>
                <w:sz w:val="20"/>
                <w:szCs w:val="20"/>
              </w:rPr>
              <w:t xml:space="preserve"> </w:t>
            </w:r>
            <w:r>
              <w:rPr>
                <w:rFonts w:ascii="Times New Roman" w:hAnsi="Times New Roman"/>
                <w:sz w:val="20"/>
                <w:szCs w:val="20"/>
              </w:rPr>
              <w:t>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18"/>
                <w:szCs w:val="18"/>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564790">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9523C7">
            <w:pPr>
              <w:bidi w:val="0"/>
              <w:rPr>
                <w:rFonts w:ascii="Times New Roman" w:hAnsi="Times New Roman"/>
                <w:sz w:val="20"/>
                <w:szCs w:val="20"/>
              </w:rPr>
            </w:pPr>
            <w:r>
              <w:rPr>
                <w:rFonts w:ascii="Times New Roman" w:hAnsi="Times New Roman"/>
                <w:sz w:val="20"/>
                <w:szCs w:val="20"/>
              </w:rPr>
              <w:t xml:space="preserve">1 </w:t>
            </w:r>
            <w:r w:rsidRPr="001A260C">
              <w:rPr>
                <w:rFonts w:ascii="Times New Roman" w:hAnsi="Times New Roman"/>
                <w:sz w:val="20"/>
                <w:szCs w:val="20"/>
              </w:rPr>
              <w:t>(1</w:t>
            </w:r>
            <w:r>
              <w:rPr>
                <w:rFonts w:ascii="Times New Roman" w:hAnsi="Times New Roman"/>
                <w:sz w:val="20"/>
                <w:szCs w:val="20"/>
              </w:rPr>
              <w:t>8</w:t>
            </w:r>
            <w:r w:rsidRPr="001A260C">
              <w:rPr>
                <w:rFonts w:ascii="Times New Roman" w:hAnsi="Times New Roman"/>
                <w:sz w:val="20"/>
                <w:szCs w:val="20"/>
              </w:rPr>
              <w:t>)</w:t>
            </w:r>
          </w:p>
          <w:p w:rsidR="00BA500E" w:rsidRPr="001A260C" w:rsidP="00376862">
            <w:pPr>
              <w:bidi w:val="0"/>
              <w:rPr>
                <w:rFonts w:ascii="Times New Roman" w:hAnsi="Times New Roman"/>
                <w:sz w:val="20"/>
                <w:szCs w:val="20"/>
              </w:rPr>
            </w:pP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Vkladá sa tento článok:</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"Článok 25a</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Opatrenia tretích krajín na zníženie vplyvov leteckej dopravy na zmenu klímy</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1. V prípade, že tretia krajina prijme opatrenia na zníženie vplyvu letov s odletom z tejto krajiny a pristávajúcich v Spoločenstve na zmenu klímy, Komisia po konzultácii s touto treťou krajinou a členskými štátmi v rámci výboru uvedeného v článku 23 ods. 1 posúdi dostupné možnosti s cieľom zabezpečiť optimálnu interakciu medzi systémom Spoločenstva a opatreniami tejto krajiny.</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V prípade potreby Komisia môže prijať zmeny a doplnenia, aby sa lety prichádzajúce z dotknutej tretej krajiny vyňali z činností leteckej dopravy uvedených v prílohe I alebo aby sa ustanovili všetky zmeny a doplnenia činností leteckej dopravy uvedených v prílohe I, ktoré sú podľa štvrtého pododseku nevyhnutné na základe dohody. Uvedené opatrenia zamerané na zmenu nepodstatných prvkov tejto smernice sa prijmú v súlade s regulačným postupom s kontrolou uvedeným v článku 23 ods. 3.</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Komisia môže predložiť Európskemu parlamentu a Rade návrh akýchkoľvek iných zmien a doplnení tejto smernice.</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Ak je to vhodné, aj Komisia môže v súlade s článkom 300 ods. 1 zmluvy odporučiť Rade, aby začala rokovania s cieľom uzavrieť dohodu s dotknutou treťou krajinou.</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2. Spoločenstvo a jeho členské štáty pokračujú v snahe o dohodu o globálnych opatreniach na zníženie emisií skleníkových plynov z leteckej dopravy. Na základe takejto dohody Komisia zváži, či sú zmeny a doplnenia tejto smernice v rozsahu, v akom sa vzťahuje na prevádzkovateľov lietadiel, potrebné."</w:t>
            </w:r>
          </w:p>
          <w:p w:rsidR="00BA500E" w:rsidRPr="001A260C" w:rsidP="0069599D">
            <w:pPr>
              <w:autoSpaceDE w:val="0"/>
              <w:autoSpaceDN w:val="0"/>
              <w:bidi w:val="0"/>
              <w:adjustRightInd w:val="0"/>
              <w:rPr>
                <w:rFonts w:ascii="Times New Roman" w:hAnsi="Times New Roman"/>
                <w:sz w:val="20"/>
                <w:szCs w:val="20"/>
                <w:lang w:eastAsia="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n.</w:t>
            </w:r>
            <w:r w:rsidR="00B6302D">
              <w:rPr>
                <w:rFonts w:ascii="Times New Roman" w:hAnsi="Times New Roman"/>
                <w:sz w:val="20"/>
                <w:szCs w:val="20"/>
              </w:rPr>
              <w:t xml:space="preserve"> </w:t>
            </w:r>
            <w:r>
              <w:rPr>
                <w:rFonts w:ascii="Times New Roman" w:hAnsi="Times New Roman"/>
                <w:sz w:val="20"/>
                <w:szCs w:val="20"/>
              </w:rPr>
              <w:t>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18"/>
                <w:szCs w:val="18"/>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pPr>
              <w:autoSpaceDE w:val="0"/>
              <w:autoSpaceDN w:val="0"/>
              <w:bidi w:val="0"/>
              <w:adjustRightInd w:val="0"/>
              <w:rPr>
                <w:rFonts w:ascii="Times New Roman" w:hAnsi="Times New Roman"/>
                <w:sz w:val="20"/>
                <w:szCs w:val="20"/>
                <w:lang w:eastAsia="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9523C7">
            <w:pPr>
              <w:bidi w:val="0"/>
              <w:rPr>
                <w:rFonts w:ascii="Times New Roman" w:hAnsi="Times New Roman"/>
                <w:sz w:val="20"/>
                <w:szCs w:val="20"/>
              </w:rPr>
            </w:pPr>
            <w:r>
              <w:rPr>
                <w:rFonts w:ascii="Times New Roman" w:hAnsi="Times New Roman"/>
                <w:sz w:val="20"/>
                <w:szCs w:val="20"/>
              </w:rPr>
              <w:t xml:space="preserve">1 </w:t>
            </w:r>
            <w:r w:rsidRPr="001A260C">
              <w:rPr>
                <w:rFonts w:ascii="Times New Roman" w:hAnsi="Times New Roman"/>
                <w:sz w:val="20"/>
                <w:szCs w:val="20"/>
              </w:rPr>
              <w:t>(1</w:t>
            </w:r>
            <w:r>
              <w:rPr>
                <w:rFonts w:ascii="Times New Roman" w:hAnsi="Times New Roman"/>
                <w:sz w:val="20"/>
                <w:szCs w:val="20"/>
              </w:rPr>
              <w:t>9</w:t>
            </w:r>
            <w:r w:rsidRPr="001A260C">
              <w:rPr>
                <w:rFonts w:ascii="Times New Roman" w:hAnsi="Times New Roman"/>
                <w:sz w:val="20"/>
                <w:szCs w:val="20"/>
              </w:rPr>
              <w:t>)</w:t>
            </w:r>
          </w:p>
          <w:p w:rsidR="00BA500E" w:rsidRPr="001A260C" w:rsidP="00376862">
            <w:pPr>
              <w:bidi w:val="0"/>
              <w:rPr>
                <w:rFonts w:ascii="Times New Roman" w:hAnsi="Times New Roman"/>
                <w:sz w:val="20"/>
                <w:szCs w:val="20"/>
              </w:rPr>
            </w:pP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19. Článok 28 sa mení a dopĺňa takto:</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a) v odseku 3 sa písmeno b) nahrádza takto:</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 xml:space="preserve">"b) zodpovedného za odovzdávanie iných kvót ako kvót vydaných podľa kapitoly II, zodpovedajúcich celkovým emisiám zo zariadení do združenia, odchýlkou od článku 6 ods. 2 písm. e) a článku 12 ods. </w:t>
            </w:r>
            <w:smartTag w:uri="urn:schemas-microsoft-com:office:smarttags" w:element="metricconverter">
              <w:smartTagPr>
                <w:attr w:name="ProductID" w:val="3 a"/>
              </w:smartTagPr>
              <w:r w:rsidRPr="009523C7">
                <w:rPr>
                  <w:rFonts w:ascii="Times New Roman" w:hAnsi="Times New Roman"/>
                  <w:sz w:val="20"/>
                  <w:szCs w:val="20"/>
                  <w:lang w:eastAsia="sk-SK"/>
                </w:rPr>
                <w:t>3 a</w:t>
              </w:r>
            </w:smartTag>
            <w:r w:rsidRPr="009523C7">
              <w:rPr>
                <w:rFonts w:ascii="Times New Roman" w:hAnsi="Times New Roman"/>
                <w:sz w:val="20"/>
                <w:szCs w:val="20"/>
                <w:lang w:eastAsia="sk-SK"/>
              </w:rPr>
              <w:t>";</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b) odsek 4 sa nahrádza takto:</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 xml:space="preserve">"4. Zmocnenec podlieha pokutám za porušenie požiadaviek na odovzdanie dostatočných iných kvót ako kvót vydaných podľa kapitoly II na pokrytie celkových emisií zo zariadení v združení odchýlkou od článku 16 ods. 2, </w:t>
            </w:r>
            <w:smartTag w:uri="urn:schemas-microsoft-com:office:smarttags" w:element="metricconverter">
              <w:smartTagPr>
                <w:attr w:name="ProductID" w:val="3 a"/>
              </w:smartTagPr>
              <w:r w:rsidRPr="009523C7">
                <w:rPr>
                  <w:rFonts w:ascii="Times New Roman" w:hAnsi="Times New Roman"/>
                  <w:sz w:val="20"/>
                  <w:szCs w:val="20"/>
                  <w:lang w:eastAsia="sk-SK"/>
                </w:rPr>
                <w:t>3 a</w:t>
              </w:r>
            </w:smartTag>
            <w:r w:rsidRPr="009523C7">
              <w:rPr>
                <w:rFonts w:ascii="Times New Roman" w:hAnsi="Times New Roman"/>
                <w:sz w:val="20"/>
                <w:szCs w:val="20"/>
                <w:lang w:eastAsia="sk-SK"/>
              </w:rPr>
              <w:t xml:space="preserve"> 4."</w:t>
            </w:r>
          </w:p>
          <w:p w:rsidR="00BA500E" w:rsidRPr="001A260C" w:rsidP="0069599D">
            <w:pPr>
              <w:autoSpaceDE w:val="0"/>
              <w:autoSpaceDN w:val="0"/>
              <w:bidi w:val="0"/>
              <w:adjustRightInd w:val="0"/>
              <w:rPr>
                <w:rFonts w:ascii="Times New Roman" w:hAnsi="Times New Roman"/>
                <w:sz w:val="20"/>
                <w:szCs w:val="20"/>
                <w:lang w:eastAsia="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n.</w:t>
            </w:r>
            <w:r w:rsidR="00B6302D">
              <w:rPr>
                <w:rFonts w:ascii="Times New Roman" w:hAnsi="Times New Roman"/>
                <w:sz w:val="20"/>
                <w:szCs w:val="20"/>
              </w:rPr>
              <w:t xml:space="preserve"> </w:t>
            </w:r>
            <w:r>
              <w:rPr>
                <w:rFonts w:ascii="Times New Roman" w:hAnsi="Times New Roman"/>
                <w:sz w:val="20"/>
                <w:szCs w:val="20"/>
              </w:rPr>
              <w:t>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18"/>
                <w:szCs w:val="18"/>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564790">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9523C7">
            <w:pPr>
              <w:bidi w:val="0"/>
              <w:rPr>
                <w:rFonts w:ascii="Times New Roman" w:hAnsi="Times New Roman"/>
                <w:sz w:val="20"/>
                <w:szCs w:val="20"/>
              </w:rPr>
            </w:pPr>
            <w:r>
              <w:rPr>
                <w:rFonts w:ascii="Times New Roman" w:hAnsi="Times New Roman"/>
                <w:sz w:val="20"/>
                <w:szCs w:val="20"/>
              </w:rPr>
              <w:t>1 (20</w:t>
            </w:r>
            <w:r w:rsidRPr="001A260C">
              <w:rPr>
                <w:rFonts w:ascii="Times New Roman" w:hAnsi="Times New Roman"/>
                <w:sz w:val="20"/>
                <w:szCs w:val="20"/>
              </w:rPr>
              <w:t>)</w:t>
            </w:r>
          </w:p>
          <w:p w:rsidR="00BA500E" w:rsidRPr="001A260C" w:rsidP="00376862">
            <w:pPr>
              <w:bidi w:val="0"/>
              <w:rPr>
                <w:rFonts w:ascii="Times New Roman" w:hAnsi="Times New Roman"/>
                <w:sz w:val="20"/>
                <w:szCs w:val="20"/>
              </w:rPr>
            </w:pP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20. V článku 30 sa dopĺňa tento odsek:</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"4. Komisia na základe monitorovania uplatňovania tejto smernice a na základe skúseností s jej uplatňovaním preskúma do 1. decembra 2014 jej fungovanie vo vzťahu k činnostiam leteckej dopravy uvedeným v prílohe I a v prípade potreby môže predložiť návrhy Európskemu parlamentu a Rade v súlade s článkom 251 zmluvy. Komisia zohľadní najmä:</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a) dôsledky a vplyv tejto smernice, pokiaľ ide o celkové fungovanie systému Spoločenstva;</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b) fungovanie trhu s kvótami v leteckej doprave, pričom sa zaoberá najmä možnými výkyvmi trhu;</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c) environmentálnu efektívnosť systému Spoločenstva a rozsah, v akom by sa celkové množstvo kvót, ktoré sa majú prideliť prevádzkovateľom lietadiel podľa článku 3c, malo znížiť v súlade s celkovými cieľmi Európskej únie v oblasti zníženia emisií;</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d) vplyv systému Spoločenstva na sektor leteckej dopravy vrátane problematiky konkurencieschopnosti a zároveň s ohľadom na účinok politík v oblasti zmeny klímy, ktoré sa uplatňujú v letectve mimo Európskej únie;</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e) pokračovanie vo vedení osobitnej rezervy pre prevádzkovateľov lietadiel, pričom sa zohľadní pravdepodobná konvergencia miery rastu v priemysle;</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f) vplyv systému Spoločenstva na štrukturálnu závislosť od leteckej dopravy v prípade ostrovných, vnútrozemských regiónov, odľahlých regiónov a najvzdialenejších regiónov Spoločenstva;</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g) či by sa mal začleniť systém vstupného bodu s cieľom uľahčiť obchodovanie s kvótami medzi prevádzkovateľmi lietadiel a prevádzkovateľmi zariadení, pričom by sa zabezpečilo, aby žiadna transakcia nevyústila do čistého prevodu kvót z prevádzkovateľov lietadiel k prevádzkovateľom zariadení;</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h) dôsledky prahov na udelenie výnimky, ako sú uvedené v prílohe I, vyjadrených ako certifikovaná maximálna vzletová hmotnosť a počet letov za rok, ktoré uskutočnil prevádzkovateľ lietadla;</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i) vplyv vyňatia zo systému Spoločenstva určitých letov uskutočňovaných v rámci povinností vo verejnom záujme, ktoré boli uložené v súlade s nariadením Rady (EHS) č. 2408/92 z 23. júla 1992 o prístupe leteckých dopravcov Spoločenstva k letovým trasám v rámci Spoločenstva [];</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j) rozvoj, ako aj potenciál budúceho rozvoja v oblasti účinnosti letectva, a najmä pokrok pri dosahovaní cieľa Poradnej rady pre aeronautický výskum v Európe (ACARE) zameraného na rozvoj a predvedenie technológií, ktoré do roku 2020 dokážu znížiť spotrebu paliva o 50 %, a zistenia, či sú potrebné ďalšie opatrenia na zvýšenie účinnosti;</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k) rozvíjanie vedeckých poznatkov týkajúcich sa vplyvov kondenzačných stôp a cirusových oblakov spôsobených leteckou dopravou na zmenu klímy s cieľom navrhnúť účinné opatrenia na ich zmiernenie.</w:t>
            </w:r>
          </w:p>
          <w:p w:rsidR="00BA500E" w:rsidRPr="001A260C" w:rsidP="0069599D">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Komisia následne predloží správu Európskemu parlamentu a Rade.</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n.</w:t>
            </w:r>
            <w:r w:rsidR="00B6302D">
              <w:rPr>
                <w:rFonts w:ascii="Times New Roman" w:hAnsi="Times New Roman"/>
                <w:sz w:val="20"/>
                <w:szCs w:val="20"/>
              </w:rPr>
              <w:t xml:space="preserve"> </w:t>
            </w:r>
            <w:r>
              <w:rPr>
                <w:rFonts w:ascii="Times New Roman" w:hAnsi="Times New Roman"/>
                <w:sz w:val="20"/>
                <w:szCs w:val="20"/>
              </w:rPr>
              <w:t>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18"/>
                <w:szCs w:val="18"/>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564790">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9523C7">
            <w:pPr>
              <w:bidi w:val="0"/>
              <w:rPr>
                <w:rFonts w:ascii="Times New Roman" w:hAnsi="Times New Roman"/>
                <w:sz w:val="20"/>
                <w:szCs w:val="20"/>
              </w:rPr>
            </w:pPr>
            <w:r>
              <w:rPr>
                <w:rFonts w:ascii="Times New Roman" w:hAnsi="Times New Roman"/>
                <w:sz w:val="20"/>
                <w:szCs w:val="20"/>
              </w:rPr>
              <w:t xml:space="preserve">1 </w:t>
            </w:r>
            <w:r w:rsidRPr="001A260C">
              <w:rPr>
                <w:rFonts w:ascii="Times New Roman" w:hAnsi="Times New Roman"/>
                <w:sz w:val="20"/>
                <w:szCs w:val="20"/>
              </w:rPr>
              <w:t>(</w:t>
            </w:r>
            <w:r>
              <w:rPr>
                <w:rFonts w:ascii="Times New Roman" w:hAnsi="Times New Roman"/>
                <w:sz w:val="20"/>
                <w:szCs w:val="20"/>
              </w:rPr>
              <w:t>21</w:t>
            </w:r>
            <w:r w:rsidRPr="001A260C">
              <w:rPr>
                <w:rFonts w:ascii="Times New Roman" w:hAnsi="Times New Roman"/>
                <w:sz w:val="20"/>
                <w:szCs w:val="20"/>
              </w:rPr>
              <w:t>)</w:t>
            </w:r>
          </w:p>
          <w:p w:rsidR="00BA500E" w:rsidRPr="001A260C" w:rsidP="00376862">
            <w:pPr>
              <w:bidi w:val="0"/>
              <w:rPr>
                <w:rFonts w:ascii="Times New Roman" w:hAnsi="Times New Roman"/>
                <w:sz w:val="20"/>
                <w:szCs w:val="20"/>
              </w:rPr>
            </w:pP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21. Za článok 30 sa vkladá tento nadpis:</w:t>
            </w:r>
          </w:p>
          <w:p w:rsidR="00BA500E" w:rsidRPr="009523C7"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"KAPITOLA V</w:t>
            </w:r>
          </w:p>
          <w:p w:rsidR="00BA500E" w:rsidRPr="001A260C" w:rsidP="009523C7">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ZÁVEREČNÉ USTANOVENIA".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n.</w:t>
            </w:r>
            <w:r w:rsidR="00B6302D">
              <w:rPr>
                <w:rFonts w:ascii="Times New Roman" w:hAnsi="Times New Roman"/>
                <w:sz w:val="20"/>
                <w:szCs w:val="20"/>
              </w:rPr>
              <w:t xml:space="preserve"> </w:t>
            </w:r>
            <w:r>
              <w:rPr>
                <w:rFonts w:ascii="Times New Roman" w:hAnsi="Times New Roman"/>
                <w:sz w:val="20"/>
                <w:szCs w:val="20"/>
              </w:rPr>
              <w:t>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18"/>
                <w:szCs w:val="18"/>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564790">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376862">
            <w:pPr>
              <w:bidi w:val="0"/>
              <w:rPr>
                <w:rFonts w:ascii="Times New Roman" w:hAnsi="Times New Roman"/>
                <w:sz w:val="20"/>
                <w:szCs w:val="20"/>
              </w:rPr>
            </w:pPr>
            <w:r>
              <w:rPr>
                <w:rFonts w:ascii="Times New Roman" w:hAnsi="Times New Roman"/>
                <w:sz w:val="20"/>
                <w:szCs w:val="20"/>
              </w:rPr>
              <w:t>1 (22</w:t>
            </w:r>
            <w:r w:rsidRPr="001A260C">
              <w:rPr>
                <w:rFonts w:ascii="Times New Roman" w:hAnsi="Times New Roman"/>
                <w:sz w:val="20"/>
                <w:szCs w:val="20"/>
              </w:rPr>
              <w:t>)</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69599D">
            <w:pPr>
              <w:autoSpaceDE w:val="0"/>
              <w:autoSpaceDN w:val="0"/>
              <w:bidi w:val="0"/>
              <w:adjustRightInd w:val="0"/>
              <w:rPr>
                <w:rFonts w:ascii="Times New Roman" w:hAnsi="Times New Roman"/>
                <w:sz w:val="20"/>
                <w:szCs w:val="20"/>
                <w:lang w:eastAsia="sk-SK"/>
              </w:rPr>
            </w:pPr>
            <w:r w:rsidRPr="009523C7">
              <w:rPr>
                <w:rFonts w:ascii="Times New Roman" w:hAnsi="Times New Roman"/>
                <w:sz w:val="20"/>
                <w:szCs w:val="20"/>
                <w:lang w:eastAsia="sk-SK"/>
              </w:rPr>
              <w:t>22. Prílohy I, IV a V sa menia a dopĺňajú v súlade s prílohou k tejto smernici.</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n.</w:t>
            </w:r>
            <w:r w:rsidR="00B6302D">
              <w:rPr>
                <w:rFonts w:ascii="Times New Roman" w:hAnsi="Times New Roman"/>
                <w:sz w:val="20"/>
                <w:szCs w:val="20"/>
              </w:rPr>
              <w:t xml:space="preserve"> </w:t>
            </w:r>
            <w:r>
              <w:rPr>
                <w:rFonts w:ascii="Times New Roman" w:hAnsi="Times New Roman"/>
                <w:sz w:val="20"/>
                <w:szCs w:val="20"/>
              </w:rPr>
              <w:t>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18"/>
                <w:szCs w:val="18"/>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564790">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376862">
            <w:pPr>
              <w:bidi w:val="0"/>
              <w:rPr>
                <w:rFonts w:ascii="Times New Roman" w:hAnsi="Times New Roman"/>
                <w:sz w:val="20"/>
                <w:szCs w:val="20"/>
              </w:rPr>
            </w:pPr>
            <w:r>
              <w:rPr>
                <w:rFonts w:ascii="Times New Roman" w:hAnsi="Times New Roman"/>
                <w:sz w:val="20"/>
                <w:szCs w:val="20"/>
              </w:rPr>
              <w:t>2 (1)</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6107CB" w:rsidP="006107CB">
            <w:pPr>
              <w:autoSpaceDE w:val="0"/>
              <w:autoSpaceDN w:val="0"/>
              <w:bidi w:val="0"/>
              <w:adjustRightInd w:val="0"/>
              <w:rPr>
                <w:rFonts w:ascii="Times New Roman" w:hAnsi="Times New Roman"/>
                <w:sz w:val="20"/>
                <w:szCs w:val="20"/>
                <w:lang w:eastAsia="sk-SK"/>
              </w:rPr>
            </w:pPr>
            <w:r w:rsidRPr="006107CB">
              <w:rPr>
                <w:rFonts w:ascii="Times New Roman" w:hAnsi="Times New Roman"/>
                <w:sz w:val="20"/>
                <w:szCs w:val="20"/>
                <w:lang w:eastAsia="sk-SK"/>
              </w:rPr>
              <w:t>Transpozícia</w:t>
            </w:r>
          </w:p>
          <w:p w:rsidR="00BA500E" w:rsidRPr="006107CB" w:rsidP="006107CB">
            <w:pPr>
              <w:autoSpaceDE w:val="0"/>
              <w:autoSpaceDN w:val="0"/>
              <w:bidi w:val="0"/>
              <w:adjustRightInd w:val="0"/>
              <w:rPr>
                <w:rFonts w:ascii="Times New Roman" w:hAnsi="Times New Roman"/>
                <w:sz w:val="20"/>
                <w:szCs w:val="20"/>
                <w:lang w:eastAsia="sk-SK"/>
              </w:rPr>
            </w:pPr>
            <w:r w:rsidRPr="006107CB">
              <w:rPr>
                <w:rFonts w:ascii="Times New Roman" w:hAnsi="Times New Roman"/>
                <w:sz w:val="20"/>
                <w:szCs w:val="20"/>
                <w:lang w:eastAsia="sk-SK"/>
              </w:rPr>
              <w:t>1. Členské štáty uvedú do účinnosti zákony, iné právne predpisy a správne opatrenia potrebné na dosiahnutie súladu s touto smernicou do 2. februára 2010. Bezodkladne o tom informujú Komisiu.</w:t>
            </w:r>
          </w:p>
          <w:p w:rsidR="00BA500E" w:rsidRPr="006107CB" w:rsidP="006107CB">
            <w:pPr>
              <w:autoSpaceDE w:val="0"/>
              <w:autoSpaceDN w:val="0"/>
              <w:bidi w:val="0"/>
              <w:adjustRightInd w:val="0"/>
              <w:rPr>
                <w:rFonts w:ascii="Times New Roman" w:hAnsi="Times New Roman"/>
                <w:sz w:val="20"/>
                <w:szCs w:val="20"/>
                <w:lang w:eastAsia="sk-SK"/>
              </w:rPr>
            </w:pPr>
            <w:r w:rsidRPr="006107CB">
              <w:rPr>
                <w:rFonts w:ascii="Times New Roman" w:hAnsi="Times New Roman"/>
                <w:sz w:val="20"/>
                <w:szCs w:val="20"/>
                <w:lang w:eastAsia="sk-SK"/>
              </w:rPr>
              <w:t>Členské štáty uvedú priamo v prijatých ustanoveniach alebo pri ich úradnom uverejnení odkaz na túto smernicu. Podrobnosti o odkaze upravia členské štáty.</w:t>
            </w:r>
          </w:p>
          <w:p w:rsidR="00BA500E" w:rsidRPr="001A260C" w:rsidP="006107CB">
            <w:pPr>
              <w:autoSpaceDE w:val="0"/>
              <w:autoSpaceDN w:val="0"/>
              <w:bidi w:val="0"/>
              <w:adjustRightInd w:val="0"/>
              <w:rPr>
                <w:rFonts w:ascii="Times New Roman" w:hAnsi="Times New Roman"/>
                <w:sz w:val="20"/>
                <w:szCs w:val="20"/>
                <w:lang w:eastAsia="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n.</w:t>
            </w:r>
            <w:r w:rsidR="00B6302D">
              <w:rPr>
                <w:rFonts w:ascii="Times New Roman" w:hAnsi="Times New Roman"/>
                <w:sz w:val="20"/>
                <w:szCs w:val="20"/>
              </w:rPr>
              <w:t xml:space="preserve"> </w:t>
            </w:r>
            <w:r>
              <w:rPr>
                <w:rFonts w:ascii="Times New Roman" w:hAnsi="Times New Roman"/>
                <w:sz w:val="20"/>
                <w:szCs w:val="20"/>
              </w:rPr>
              <w:t>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18"/>
                <w:szCs w:val="18"/>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pPr>
              <w:autoSpaceDE w:val="0"/>
              <w:autoSpaceDN w:val="0"/>
              <w:bidi w:val="0"/>
              <w:adjustRightInd w:val="0"/>
              <w:rPr>
                <w:rFonts w:ascii="Times New Roman" w:hAnsi="Times New Roman"/>
                <w:sz w:val="20"/>
                <w:szCs w:val="20"/>
                <w:lang w:eastAsia="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376862">
            <w:pPr>
              <w:bidi w:val="0"/>
              <w:rPr>
                <w:rFonts w:ascii="Times New Roman" w:hAnsi="Times New Roman"/>
                <w:sz w:val="20"/>
                <w:szCs w:val="20"/>
              </w:rPr>
            </w:pPr>
            <w:r>
              <w:rPr>
                <w:rFonts w:ascii="Times New Roman" w:hAnsi="Times New Roman"/>
                <w:sz w:val="20"/>
                <w:szCs w:val="20"/>
              </w:rPr>
              <w:t>2 (2)</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69599D">
            <w:pPr>
              <w:autoSpaceDE w:val="0"/>
              <w:autoSpaceDN w:val="0"/>
              <w:bidi w:val="0"/>
              <w:adjustRightInd w:val="0"/>
              <w:rPr>
                <w:rFonts w:ascii="Times New Roman" w:hAnsi="Times New Roman"/>
                <w:sz w:val="20"/>
                <w:szCs w:val="20"/>
                <w:lang w:eastAsia="sk-SK"/>
              </w:rPr>
            </w:pPr>
            <w:r w:rsidRPr="006107CB">
              <w:rPr>
                <w:rFonts w:ascii="Times New Roman" w:hAnsi="Times New Roman"/>
                <w:sz w:val="20"/>
                <w:szCs w:val="20"/>
                <w:lang w:eastAsia="sk-SK"/>
              </w:rPr>
              <w:t>2. Členské štáty oznámia Komisii znenie hlavných ustanovení vnútroštátnych právnych predpisov, ktoré prijmú v oblasti pôsobnosti tejto smernice. Komisia o tom informuje ostatné členské štáty</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n.</w:t>
            </w:r>
            <w:r w:rsidR="00B6302D">
              <w:rPr>
                <w:rFonts w:ascii="Times New Roman" w:hAnsi="Times New Roman"/>
                <w:sz w:val="20"/>
                <w:szCs w:val="20"/>
              </w:rPr>
              <w:t xml:space="preserve"> </w:t>
            </w:r>
            <w:r>
              <w:rPr>
                <w:rFonts w:ascii="Times New Roman" w:hAnsi="Times New Roman"/>
                <w:sz w:val="20"/>
                <w:szCs w:val="20"/>
              </w:rPr>
              <w:t>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18"/>
                <w:szCs w:val="18"/>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564790">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376862">
            <w:pPr>
              <w:bidi w:val="0"/>
              <w:rPr>
                <w:rFonts w:ascii="Times New Roman" w:hAnsi="Times New Roman"/>
                <w:sz w:val="20"/>
                <w:szCs w:val="20"/>
              </w:rPr>
            </w:pPr>
            <w:r>
              <w:rPr>
                <w:rFonts w:ascii="Times New Roman" w:hAnsi="Times New Roman"/>
                <w:sz w:val="20"/>
                <w:szCs w:val="20"/>
              </w:rPr>
              <w:t>3</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6107CB" w:rsidP="006107CB">
            <w:pPr>
              <w:autoSpaceDE w:val="0"/>
              <w:autoSpaceDN w:val="0"/>
              <w:bidi w:val="0"/>
              <w:adjustRightInd w:val="0"/>
              <w:rPr>
                <w:rFonts w:ascii="Times New Roman" w:hAnsi="Times New Roman"/>
                <w:sz w:val="20"/>
                <w:szCs w:val="20"/>
                <w:lang w:eastAsia="sk-SK"/>
              </w:rPr>
            </w:pPr>
            <w:r w:rsidRPr="006107CB">
              <w:rPr>
                <w:rFonts w:ascii="Times New Roman" w:hAnsi="Times New Roman"/>
                <w:sz w:val="20"/>
                <w:szCs w:val="20"/>
                <w:lang w:eastAsia="sk-SK"/>
              </w:rPr>
              <w:t>Článok 3</w:t>
            </w:r>
          </w:p>
          <w:p w:rsidR="00BA500E" w:rsidRPr="006107CB" w:rsidP="006107CB">
            <w:pPr>
              <w:autoSpaceDE w:val="0"/>
              <w:autoSpaceDN w:val="0"/>
              <w:bidi w:val="0"/>
              <w:adjustRightInd w:val="0"/>
              <w:rPr>
                <w:rFonts w:ascii="Times New Roman" w:hAnsi="Times New Roman"/>
                <w:sz w:val="20"/>
                <w:szCs w:val="20"/>
                <w:lang w:eastAsia="sk-SK"/>
              </w:rPr>
            </w:pPr>
            <w:r w:rsidRPr="006107CB">
              <w:rPr>
                <w:rFonts w:ascii="Times New Roman" w:hAnsi="Times New Roman"/>
                <w:sz w:val="20"/>
                <w:szCs w:val="20"/>
                <w:lang w:eastAsia="sk-SK"/>
              </w:rPr>
              <w:t>Nadobudnutie účinnosti</w:t>
            </w:r>
          </w:p>
          <w:p w:rsidR="00BA500E" w:rsidRPr="006107CB" w:rsidP="006107CB">
            <w:pPr>
              <w:autoSpaceDE w:val="0"/>
              <w:autoSpaceDN w:val="0"/>
              <w:bidi w:val="0"/>
              <w:adjustRightInd w:val="0"/>
              <w:rPr>
                <w:rFonts w:ascii="Times New Roman" w:hAnsi="Times New Roman"/>
                <w:sz w:val="20"/>
                <w:szCs w:val="20"/>
                <w:lang w:eastAsia="sk-SK"/>
              </w:rPr>
            </w:pPr>
            <w:r w:rsidRPr="006107CB">
              <w:rPr>
                <w:rFonts w:ascii="Times New Roman" w:hAnsi="Times New Roman"/>
                <w:sz w:val="20"/>
                <w:szCs w:val="20"/>
                <w:lang w:eastAsia="sk-SK"/>
              </w:rPr>
              <w:t>Táto smernica nadobúda účinnosť dvadsiatym dňom po jej uverejnení v Úradnom vestníku Európskej únie.</w:t>
            </w:r>
          </w:p>
          <w:p w:rsidR="00BA500E" w:rsidRPr="001A260C" w:rsidP="0069599D">
            <w:pPr>
              <w:autoSpaceDE w:val="0"/>
              <w:autoSpaceDN w:val="0"/>
              <w:bidi w:val="0"/>
              <w:adjustRightInd w:val="0"/>
              <w:rPr>
                <w:rFonts w:ascii="Times New Roman" w:hAnsi="Times New Roman"/>
                <w:sz w:val="20"/>
                <w:szCs w:val="20"/>
                <w:lang w:eastAsia="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n.</w:t>
            </w:r>
            <w:r w:rsidR="00B6302D">
              <w:rPr>
                <w:rFonts w:ascii="Times New Roman" w:hAnsi="Times New Roman"/>
                <w:sz w:val="20"/>
                <w:szCs w:val="20"/>
              </w:rPr>
              <w:t xml:space="preserve"> </w:t>
            </w:r>
            <w:r>
              <w:rPr>
                <w:rFonts w:ascii="Times New Roman" w:hAnsi="Times New Roman"/>
                <w:sz w:val="20"/>
                <w:szCs w:val="20"/>
              </w:rPr>
              <w:t>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18"/>
                <w:szCs w:val="18"/>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564790">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376862">
            <w:pPr>
              <w:bidi w:val="0"/>
              <w:rPr>
                <w:rFonts w:ascii="Times New Roman" w:hAnsi="Times New Roman"/>
                <w:sz w:val="20"/>
                <w:szCs w:val="20"/>
              </w:rPr>
            </w:pPr>
            <w:r>
              <w:rPr>
                <w:rFonts w:ascii="Times New Roman" w:hAnsi="Times New Roman"/>
                <w:sz w:val="20"/>
                <w:szCs w:val="20"/>
              </w:rPr>
              <w:t>4</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6107CB" w:rsidP="006107CB">
            <w:pPr>
              <w:autoSpaceDE w:val="0"/>
              <w:autoSpaceDN w:val="0"/>
              <w:bidi w:val="0"/>
              <w:adjustRightInd w:val="0"/>
              <w:rPr>
                <w:rFonts w:ascii="Times New Roman" w:hAnsi="Times New Roman"/>
                <w:sz w:val="20"/>
                <w:szCs w:val="20"/>
                <w:lang w:eastAsia="sk-SK"/>
              </w:rPr>
            </w:pPr>
            <w:r w:rsidRPr="006107CB">
              <w:rPr>
                <w:rFonts w:ascii="Times New Roman" w:hAnsi="Times New Roman"/>
                <w:sz w:val="20"/>
                <w:szCs w:val="20"/>
                <w:lang w:eastAsia="sk-SK"/>
              </w:rPr>
              <w:t>Článok 4</w:t>
            </w:r>
          </w:p>
          <w:p w:rsidR="00BA500E" w:rsidRPr="006107CB" w:rsidP="006107CB">
            <w:pPr>
              <w:autoSpaceDE w:val="0"/>
              <w:autoSpaceDN w:val="0"/>
              <w:bidi w:val="0"/>
              <w:adjustRightInd w:val="0"/>
              <w:rPr>
                <w:rFonts w:ascii="Times New Roman" w:hAnsi="Times New Roman"/>
                <w:sz w:val="20"/>
                <w:szCs w:val="20"/>
                <w:lang w:eastAsia="sk-SK"/>
              </w:rPr>
            </w:pPr>
            <w:r w:rsidRPr="006107CB">
              <w:rPr>
                <w:rFonts w:ascii="Times New Roman" w:hAnsi="Times New Roman"/>
                <w:sz w:val="20"/>
                <w:szCs w:val="20"/>
                <w:lang w:eastAsia="sk-SK"/>
              </w:rPr>
              <w:t>Adresáti</w:t>
            </w:r>
          </w:p>
          <w:p w:rsidR="00BA500E" w:rsidRPr="006107CB" w:rsidP="006107CB">
            <w:pPr>
              <w:autoSpaceDE w:val="0"/>
              <w:autoSpaceDN w:val="0"/>
              <w:bidi w:val="0"/>
              <w:adjustRightInd w:val="0"/>
              <w:rPr>
                <w:rFonts w:ascii="Times New Roman" w:hAnsi="Times New Roman"/>
                <w:sz w:val="20"/>
                <w:szCs w:val="20"/>
                <w:lang w:eastAsia="sk-SK"/>
              </w:rPr>
            </w:pPr>
            <w:r w:rsidRPr="006107CB">
              <w:rPr>
                <w:rFonts w:ascii="Times New Roman" w:hAnsi="Times New Roman"/>
                <w:sz w:val="20"/>
                <w:szCs w:val="20"/>
                <w:lang w:eastAsia="sk-SK"/>
              </w:rPr>
              <w:t>Táto smernica je určená členským štátom.</w:t>
            </w:r>
          </w:p>
          <w:p w:rsidR="00BA500E" w:rsidRPr="001A260C" w:rsidP="0069599D">
            <w:pPr>
              <w:autoSpaceDE w:val="0"/>
              <w:autoSpaceDN w:val="0"/>
              <w:bidi w:val="0"/>
              <w:adjustRightInd w:val="0"/>
              <w:rPr>
                <w:rFonts w:ascii="Times New Roman" w:hAnsi="Times New Roman"/>
                <w:sz w:val="20"/>
                <w:szCs w:val="20"/>
                <w:lang w:eastAsia="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n.</w:t>
            </w:r>
            <w:r w:rsidR="00B6302D">
              <w:rPr>
                <w:rFonts w:ascii="Times New Roman" w:hAnsi="Times New Roman"/>
                <w:sz w:val="20"/>
                <w:szCs w:val="20"/>
              </w:rPr>
              <w:t xml:space="preserve"> </w:t>
            </w:r>
            <w:r>
              <w:rPr>
                <w:rFonts w:ascii="Times New Roman" w:hAnsi="Times New Roman"/>
                <w:sz w:val="20"/>
                <w:szCs w:val="20"/>
              </w:rPr>
              <w:t>a.</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18"/>
                <w:szCs w:val="18"/>
              </w:rPr>
            </w:pP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564790">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376862">
            <w:pPr>
              <w:bidi w:val="0"/>
              <w:rPr>
                <w:rFonts w:ascii="Times New Roman" w:hAnsi="Times New Roman"/>
                <w:sz w:val="20"/>
                <w:szCs w:val="20"/>
              </w:rPr>
            </w:pPr>
            <w:r>
              <w:rPr>
                <w:rFonts w:ascii="Times New Roman" w:hAnsi="Times New Roman"/>
                <w:sz w:val="20"/>
                <w:szCs w:val="20"/>
              </w:rPr>
              <w:t>Príloha (1)</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Príloha I sa mení a dop</w:t>
            </w:r>
            <w:r w:rsidRPr="00DA101F">
              <w:rPr>
                <w:rFonts w:ascii="Times New Roman" w:eastAsia="Times New Roman" w:hAnsi="Times New Roman" w:hint="default"/>
                <w:sz w:val="20"/>
                <w:szCs w:val="20"/>
                <w:lang w:eastAsia="sk-SK"/>
              </w:rPr>
              <w:t>ĺň</w:t>
            </w:r>
            <w:r w:rsidRPr="00DA101F">
              <w:rPr>
                <w:rFonts w:ascii="Times New Roman" w:hAnsi="Times New Roman"/>
                <w:sz w:val="20"/>
                <w:szCs w:val="20"/>
                <w:lang w:eastAsia="sk-SK"/>
              </w:rPr>
              <w:t>a takto:</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a) názov sa nahrádza takto:</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xml:space="preserve">"KATEGÓRIE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INNOSTÍ, NA KTORÉ SA VZ</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AHUJE TÁTO SMERNICA";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b) tento pododsek sa vkladá do odseku 2 pred tabu</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ku:</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xml:space="preserve">"Od 1. januára 2012 sa zahrnú všetky lety s príletom na letisko alebo s odletom z letiska, ktoré sa nachádza na území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lenského štátu, na ktorý sa vz</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ahuje zmluva.";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c) dop</w:t>
            </w:r>
            <w:r w:rsidRPr="00DA101F">
              <w:rPr>
                <w:rFonts w:ascii="Times New Roman" w:eastAsia="Times New Roman" w:hAnsi="Times New Roman" w:hint="default"/>
                <w:sz w:val="20"/>
                <w:szCs w:val="20"/>
                <w:lang w:eastAsia="sk-SK"/>
              </w:rPr>
              <w:t>ĺň</w:t>
            </w:r>
            <w:r w:rsidRPr="00DA101F">
              <w:rPr>
                <w:rFonts w:ascii="Times New Roman" w:hAnsi="Times New Roman"/>
                <w:sz w:val="20"/>
                <w:szCs w:val="20"/>
                <w:lang w:eastAsia="sk-SK"/>
              </w:rPr>
              <w:t xml:space="preserve">a sa táto kategória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innosti:</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"Letecká doprava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xml:space="preserve">Lety s odletom z letiska alebo príletom na letisko, ktoré sa nachádza na území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lenského štátu, na ktorý sa vz</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ahuje zmluva. Táto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innos</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nezah</w:t>
            </w:r>
            <w:r w:rsidRPr="00DA101F">
              <w:rPr>
                <w:rFonts w:ascii="Times New Roman" w:eastAsia="Times New Roman" w:hAnsi="Times New Roman" w:hint="default"/>
                <w:sz w:val="20"/>
                <w:szCs w:val="20"/>
                <w:lang w:eastAsia="sk-SK"/>
              </w:rPr>
              <w:t>ŕň</w:t>
            </w:r>
            <w:r w:rsidRPr="00DA101F">
              <w:rPr>
                <w:rFonts w:ascii="Times New Roman" w:hAnsi="Times New Roman"/>
                <w:sz w:val="20"/>
                <w:szCs w:val="20"/>
                <w:lang w:eastAsia="sk-SK"/>
              </w:rPr>
              <w:t>a: a)lety uskuto</w:t>
            </w:r>
            <w:r w:rsidRPr="00DA101F">
              <w:rPr>
                <w:rFonts w:ascii="Times New Roman" w:eastAsia="Times New Roman" w:hAnsi="Times New Roman" w:hint="default"/>
                <w:sz w:val="20"/>
                <w:szCs w:val="20"/>
                <w:lang w:eastAsia="sk-SK"/>
              </w:rPr>
              <w:t>čň</w:t>
            </w:r>
            <w:r w:rsidRPr="00DA101F">
              <w:rPr>
                <w:rFonts w:ascii="Times New Roman" w:hAnsi="Times New Roman"/>
                <w:sz w:val="20"/>
                <w:szCs w:val="20"/>
                <w:lang w:eastAsia="sk-SK"/>
              </w:rPr>
              <w:t xml:space="preserve">ované v rámci úradnej misie výhradne na </w:t>
            </w:r>
            <w:r w:rsidRPr="00DA101F">
              <w:rPr>
                <w:rFonts w:ascii="Times New Roman" w:eastAsia="Times New Roman" w:hAnsi="Times New Roman" w:hint="default"/>
                <w:sz w:val="20"/>
                <w:szCs w:val="20"/>
                <w:lang w:eastAsia="sk-SK"/>
              </w:rPr>
              <w:t>úč</w:t>
            </w:r>
            <w:r w:rsidRPr="00DA101F">
              <w:rPr>
                <w:rFonts w:ascii="Times New Roman" w:hAnsi="Times New Roman"/>
                <w:sz w:val="20"/>
                <w:szCs w:val="20"/>
                <w:lang w:eastAsia="sk-SK"/>
              </w:rPr>
              <w:t xml:space="preserve">ely prepravy vládnuceho monarchu a jeho najbližšej rodiny, hláv štátov, predsedov vlád a ministrov vlád krajiny, ktorá nie je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lenským štátom, ak je to potvrdené príslušným indikátorom stavu v letovom pláne;b)vojenské lety uskuto</w:t>
            </w:r>
            <w:r w:rsidRPr="00DA101F">
              <w:rPr>
                <w:rFonts w:ascii="Times New Roman" w:eastAsia="Times New Roman" w:hAnsi="Times New Roman" w:hint="default"/>
                <w:sz w:val="20"/>
                <w:szCs w:val="20"/>
                <w:lang w:eastAsia="sk-SK"/>
              </w:rPr>
              <w:t>čň</w:t>
            </w:r>
            <w:r w:rsidRPr="00DA101F">
              <w:rPr>
                <w:rFonts w:ascii="Times New Roman" w:hAnsi="Times New Roman"/>
                <w:sz w:val="20"/>
                <w:szCs w:val="20"/>
                <w:lang w:eastAsia="sk-SK"/>
              </w:rPr>
              <w:t>ované vojenskými lietadlami a lety colných a policajných orgánov;c)pátracie a záchranné lety, protipožiarne lety, humanitárne lety a lety pohotovostnej zdravotníckej služby povolené príslušným kompetentným orgánom;d)všetky lety uskuto</w:t>
            </w:r>
            <w:r w:rsidRPr="00DA101F">
              <w:rPr>
                <w:rFonts w:ascii="Times New Roman" w:eastAsia="Times New Roman" w:hAnsi="Times New Roman" w:hint="default"/>
                <w:sz w:val="20"/>
                <w:szCs w:val="20"/>
                <w:lang w:eastAsia="sk-SK"/>
              </w:rPr>
              <w:t>čň</w:t>
            </w:r>
            <w:r w:rsidRPr="00DA101F">
              <w:rPr>
                <w:rFonts w:ascii="Times New Roman" w:hAnsi="Times New Roman"/>
                <w:sz w:val="20"/>
                <w:szCs w:val="20"/>
                <w:lang w:eastAsia="sk-SK"/>
              </w:rPr>
              <w:t>ované výhradne pod</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a vizuálnych letových pravidiel definovaných v prílohe 2 k Chicagskemu dohovoru;e)lety kon</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iace sa na letisku, z ktorého lietadlo vzlietlo, po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as ktorých nedošlo k medzipristátiu;f)výcvikové lety uskuto</w:t>
            </w:r>
            <w:r w:rsidRPr="00DA101F">
              <w:rPr>
                <w:rFonts w:ascii="Times New Roman" w:eastAsia="Times New Roman" w:hAnsi="Times New Roman" w:hint="default"/>
                <w:sz w:val="20"/>
                <w:szCs w:val="20"/>
                <w:lang w:eastAsia="sk-SK"/>
              </w:rPr>
              <w:t>čň</w:t>
            </w:r>
            <w:r w:rsidRPr="00DA101F">
              <w:rPr>
                <w:rFonts w:ascii="Times New Roman" w:hAnsi="Times New Roman"/>
                <w:sz w:val="20"/>
                <w:szCs w:val="20"/>
                <w:lang w:eastAsia="sk-SK"/>
              </w:rPr>
              <w:t xml:space="preserve">ované výhradne na </w:t>
            </w:r>
            <w:r w:rsidRPr="00DA101F">
              <w:rPr>
                <w:rFonts w:ascii="Times New Roman" w:eastAsia="Times New Roman" w:hAnsi="Times New Roman" w:hint="default"/>
                <w:sz w:val="20"/>
                <w:szCs w:val="20"/>
                <w:lang w:eastAsia="sk-SK"/>
              </w:rPr>
              <w:t>úč</w:t>
            </w:r>
            <w:r w:rsidRPr="00DA101F">
              <w:rPr>
                <w:rFonts w:ascii="Times New Roman" w:hAnsi="Times New Roman"/>
                <w:sz w:val="20"/>
                <w:szCs w:val="20"/>
                <w:lang w:eastAsia="sk-SK"/>
              </w:rPr>
              <w:t>ely získania licencie alebo hodnotenia v prípade letovej posádky v kabíne, ak je to potvrdené príslušnou poznámkou v letovom pláne, za predpokladu, že let neslúži na prepravu cestujúcich a/alebo nákladu alebo na umiestnenie alebo prevoz lietadla;g)lety uskuto</w:t>
            </w:r>
            <w:r w:rsidRPr="00DA101F">
              <w:rPr>
                <w:rFonts w:ascii="Times New Roman" w:eastAsia="Times New Roman" w:hAnsi="Times New Roman" w:hint="default"/>
                <w:sz w:val="20"/>
                <w:szCs w:val="20"/>
                <w:lang w:eastAsia="sk-SK"/>
              </w:rPr>
              <w:t>čň</w:t>
            </w:r>
            <w:r w:rsidRPr="00DA101F">
              <w:rPr>
                <w:rFonts w:ascii="Times New Roman" w:hAnsi="Times New Roman"/>
                <w:sz w:val="20"/>
                <w:szCs w:val="20"/>
                <w:lang w:eastAsia="sk-SK"/>
              </w:rPr>
              <w:t xml:space="preserve">ované výhradne na </w:t>
            </w:r>
            <w:r w:rsidRPr="00DA101F">
              <w:rPr>
                <w:rFonts w:ascii="Times New Roman" w:eastAsia="Times New Roman" w:hAnsi="Times New Roman" w:hint="default"/>
                <w:sz w:val="20"/>
                <w:szCs w:val="20"/>
                <w:lang w:eastAsia="sk-SK"/>
              </w:rPr>
              <w:t>úč</w:t>
            </w:r>
            <w:r w:rsidRPr="00DA101F">
              <w:rPr>
                <w:rFonts w:ascii="Times New Roman" w:hAnsi="Times New Roman"/>
                <w:sz w:val="20"/>
                <w:szCs w:val="20"/>
                <w:lang w:eastAsia="sk-SK"/>
              </w:rPr>
              <w:t xml:space="preserve">ely vedeckého výskumu alebo na </w:t>
            </w:r>
            <w:r w:rsidRPr="00DA101F">
              <w:rPr>
                <w:rFonts w:ascii="Times New Roman" w:eastAsia="Times New Roman" w:hAnsi="Times New Roman" w:hint="default"/>
                <w:sz w:val="20"/>
                <w:szCs w:val="20"/>
                <w:lang w:eastAsia="sk-SK"/>
              </w:rPr>
              <w:t>úč</w:t>
            </w:r>
            <w:r w:rsidRPr="00DA101F">
              <w:rPr>
                <w:rFonts w:ascii="Times New Roman" w:hAnsi="Times New Roman"/>
                <w:sz w:val="20"/>
                <w:szCs w:val="20"/>
                <w:lang w:eastAsia="sk-SK"/>
              </w:rPr>
              <w:t>ely kontroly, testovania alebo osved</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enia lietadla alebo zariadení na palube alebo na zemi;h)lety uskuto</w:t>
            </w:r>
            <w:r w:rsidRPr="00DA101F">
              <w:rPr>
                <w:rFonts w:ascii="Times New Roman" w:eastAsia="Times New Roman" w:hAnsi="Times New Roman" w:hint="default"/>
                <w:sz w:val="20"/>
                <w:szCs w:val="20"/>
                <w:lang w:eastAsia="sk-SK"/>
              </w:rPr>
              <w:t>čň</w:t>
            </w:r>
            <w:r w:rsidRPr="00DA101F">
              <w:rPr>
                <w:rFonts w:ascii="Times New Roman" w:hAnsi="Times New Roman"/>
                <w:sz w:val="20"/>
                <w:szCs w:val="20"/>
                <w:lang w:eastAsia="sk-SK"/>
              </w:rPr>
              <w:t>ované lietadlami s certifikovanou maximálnou vzletovou hmotnos</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ou menšou ako </w:t>
            </w:r>
            <w:smartTag w:uri="urn:schemas-microsoft-com:office:smarttags" w:element="metricconverter">
              <w:smartTagPr>
                <w:attr w:name="ProductID" w:val="5700 kg"/>
              </w:smartTagPr>
              <w:r w:rsidRPr="00DA101F">
                <w:rPr>
                  <w:rFonts w:ascii="Times New Roman" w:hAnsi="Times New Roman"/>
                  <w:sz w:val="20"/>
                  <w:szCs w:val="20"/>
                  <w:lang w:eastAsia="sk-SK"/>
                </w:rPr>
                <w:t>5700 kg</w:t>
              </w:r>
            </w:smartTag>
            <w:r w:rsidRPr="00DA101F">
              <w:rPr>
                <w:rFonts w:ascii="Times New Roman" w:hAnsi="Times New Roman"/>
                <w:sz w:val="20"/>
                <w:szCs w:val="20"/>
                <w:lang w:eastAsia="sk-SK"/>
              </w:rPr>
              <w:t>;i)lety uskuto</w:t>
            </w:r>
            <w:r w:rsidRPr="00DA101F">
              <w:rPr>
                <w:rFonts w:ascii="Times New Roman" w:eastAsia="Times New Roman" w:hAnsi="Times New Roman" w:hint="default"/>
                <w:sz w:val="20"/>
                <w:szCs w:val="20"/>
                <w:lang w:eastAsia="sk-SK"/>
              </w:rPr>
              <w:t>čň</w:t>
            </w:r>
            <w:r w:rsidRPr="00DA101F">
              <w:rPr>
                <w:rFonts w:ascii="Times New Roman" w:hAnsi="Times New Roman"/>
                <w:sz w:val="20"/>
                <w:szCs w:val="20"/>
                <w:lang w:eastAsia="sk-SK"/>
              </w:rPr>
              <w:t xml:space="preserve">ované v rámci záväzkov vyplývajúcich zo služby vo verejnom záujme, uložených v súlade s nariadením (EHS)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 2408/92 na trasy v najvzdialenejších regiónoch vymedzených v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lánku 299 ods. 2 zmluvy alebo na trasy, na ktorých ro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ná ponúkaná kapacita neprevyšuje 30000 sedadiel, aj)lety, ktoré by inak spadali pod túto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innos</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uskuto</w:t>
            </w:r>
            <w:r w:rsidRPr="00DA101F">
              <w:rPr>
                <w:rFonts w:ascii="Times New Roman" w:eastAsia="Times New Roman" w:hAnsi="Times New Roman" w:hint="default"/>
                <w:sz w:val="20"/>
                <w:szCs w:val="20"/>
                <w:lang w:eastAsia="sk-SK"/>
              </w:rPr>
              <w:t>čň</w:t>
            </w:r>
            <w:r w:rsidRPr="00DA101F">
              <w:rPr>
                <w:rFonts w:ascii="Times New Roman" w:hAnsi="Times New Roman"/>
                <w:sz w:val="20"/>
                <w:szCs w:val="20"/>
                <w:lang w:eastAsia="sk-SK"/>
              </w:rPr>
              <w:t>ované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om komer</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nej leteckej dopravy, ktorý uskuto</w:t>
            </w:r>
            <w:r w:rsidRPr="00DA101F">
              <w:rPr>
                <w:rFonts w:ascii="Times New Roman" w:eastAsia="Times New Roman" w:hAnsi="Times New Roman" w:hint="default"/>
                <w:sz w:val="20"/>
                <w:szCs w:val="20"/>
                <w:lang w:eastAsia="sk-SK"/>
              </w:rPr>
              <w:t>čň</w:t>
            </w:r>
            <w:r w:rsidRPr="00DA101F">
              <w:rPr>
                <w:rFonts w:ascii="Times New Roman" w:hAnsi="Times New Roman"/>
                <w:sz w:val="20"/>
                <w:szCs w:val="20"/>
                <w:lang w:eastAsia="sk-SK"/>
              </w:rPr>
              <w:t>uje bu</w:t>
            </w:r>
            <w:r w:rsidRPr="00DA101F">
              <w:rPr>
                <w:rFonts w:ascii="Times New Roman" w:eastAsia="Times New Roman" w:hAnsi="Times New Roman" w:hint="default"/>
                <w:sz w:val="20"/>
                <w:szCs w:val="20"/>
                <w:lang w:eastAsia="sk-SK"/>
              </w:rPr>
              <w:t>ď</w:t>
            </w:r>
            <w:r w:rsidRPr="00DA101F">
              <w:rPr>
                <w:rFonts w:ascii="Times New Roman" w:hAnsi="Times New Roman"/>
                <w:sz w:val="20"/>
                <w:szCs w:val="20"/>
                <w:lang w:eastAsia="sk-SK"/>
              </w:rPr>
              <w:t>:menej ako 243 letov po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as troch po sebe nasledujúcich </w:t>
            </w:r>
            <w:r w:rsidRPr="00DA101F">
              <w:rPr>
                <w:rFonts w:ascii="Times New Roman" w:eastAsia="Times New Roman" w:hAnsi="Times New Roman" w:hint="default"/>
                <w:sz w:val="20"/>
                <w:szCs w:val="20"/>
                <w:lang w:eastAsia="sk-SK"/>
              </w:rPr>
              <w:t>š</w:t>
            </w:r>
            <w:r w:rsidRPr="00DA101F">
              <w:rPr>
                <w:rFonts w:ascii="Times New Roman" w:hAnsi="Times New Roman"/>
                <w:sz w:val="20"/>
                <w:szCs w:val="20"/>
                <w:lang w:eastAsia="sk-SK"/>
              </w:rPr>
              <w:t>tvormesa</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ných období, alebolety s celkovými ro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nými emisiami nižšími ako 10000 ton za rok.Lety uskuto</w:t>
            </w:r>
            <w:r w:rsidRPr="00DA101F">
              <w:rPr>
                <w:rFonts w:ascii="Times New Roman" w:eastAsia="Times New Roman" w:hAnsi="Times New Roman" w:hint="default"/>
                <w:sz w:val="20"/>
                <w:szCs w:val="20"/>
                <w:lang w:eastAsia="sk-SK"/>
              </w:rPr>
              <w:t>čň</w:t>
            </w:r>
            <w:r w:rsidRPr="00DA101F">
              <w:rPr>
                <w:rFonts w:ascii="Times New Roman" w:hAnsi="Times New Roman"/>
                <w:sz w:val="20"/>
                <w:szCs w:val="20"/>
                <w:lang w:eastAsia="sk-SK"/>
              </w:rPr>
              <w:t xml:space="preserve">ované z úradného poverenia výhradne na </w:t>
            </w:r>
            <w:r w:rsidRPr="00DA101F">
              <w:rPr>
                <w:rFonts w:ascii="Times New Roman" w:eastAsia="Times New Roman" w:hAnsi="Times New Roman" w:hint="default"/>
                <w:sz w:val="20"/>
                <w:szCs w:val="20"/>
                <w:lang w:eastAsia="sk-SK"/>
              </w:rPr>
              <w:t>úč</w:t>
            </w:r>
            <w:r w:rsidRPr="00DA101F">
              <w:rPr>
                <w:rFonts w:ascii="Times New Roman" w:hAnsi="Times New Roman"/>
                <w:sz w:val="20"/>
                <w:szCs w:val="20"/>
                <w:lang w:eastAsia="sk-SK"/>
              </w:rPr>
              <w:t xml:space="preserve">ely dopravy vládnuceho monarchu a jeho najbližšej rodiny, hláv štátov, hláv vlád a ministrov vlád a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lenských štátov nemôžu by</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z tohto bodu vy</w:t>
            </w:r>
            <w:r w:rsidRPr="00DA101F">
              <w:rPr>
                <w:rFonts w:ascii="Times New Roman" w:eastAsia="Times New Roman" w:hAnsi="Times New Roman" w:hint="default"/>
                <w:sz w:val="20"/>
                <w:szCs w:val="20"/>
                <w:lang w:eastAsia="sk-SK"/>
              </w:rPr>
              <w:t>ň</w:t>
            </w:r>
            <w:r w:rsidRPr="00DA101F">
              <w:rPr>
                <w:rFonts w:ascii="Times New Roman" w:hAnsi="Times New Roman"/>
                <w:sz w:val="20"/>
                <w:szCs w:val="20"/>
                <w:lang w:eastAsia="sk-SK"/>
              </w:rPr>
              <w:t>até." | Oxid uhli</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itý |</w:t>
            </w:r>
          </w:p>
          <w:p w:rsidR="00BA500E" w:rsidRPr="001A260C" w:rsidP="00C10254">
            <w:pPr>
              <w:autoSpaceDE w:val="0"/>
              <w:autoSpaceDN w:val="0"/>
              <w:bidi w:val="0"/>
              <w:adjustRightInd w:val="0"/>
              <w:rPr>
                <w:rFonts w:ascii="Times New Roman" w:hAnsi="Times New Roman"/>
                <w:sz w:val="20"/>
                <w:szCs w:val="20"/>
                <w:lang w:eastAsia="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N</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18"/>
                <w:szCs w:val="18"/>
              </w:rPr>
            </w:pPr>
            <w:r>
              <w:rPr>
                <w:rFonts w:ascii="Times New Roman" w:hAnsi="Times New Roman"/>
                <w:sz w:val="18"/>
                <w:szCs w:val="18"/>
              </w:rPr>
              <w:t>Návrh zákona</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Príloha 1 Tabuľka D</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FE6853" w:rsidP="00FA2627">
            <w:pPr>
              <w:pStyle w:val="Point0"/>
              <w:bidi w:val="0"/>
              <w:spacing w:before="0" w:after="240" w:line="240" w:lineRule="auto"/>
              <w:ind w:left="0" w:firstLine="0"/>
              <w:jc w:val="both"/>
              <w:rPr>
                <w:rFonts w:ascii="Times New Roman" w:hAnsi="Times New Roman"/>
                <w:sz w:val="20"/>
                <w:szCs w:val="20"/>
              </w:rPr>
            </w:pPr>
            <w:r w:rsidRPr="00DA101F">
              <w:rPr>
                <w:rFonts w:ascii="Times New Roman" w:hAnsi="Times New Roman"/>
                <w:sz w:val="20"/>
                <w:szCs w:val="20"/>
              </w:rPr>
              <w:t>Letecká doprava</w:t>
            </w:r>
          </w:p>
          <w:p w:rsidR="00BA500E" w:rsidRPr="00FE6853" w:rsidP="00FA2627">
            <w:pPr>
              <w:bidi w:val="0"/>
              <w:spacing w:after="240"/>
              <w:jc w:val="both"/>
              <w:rPr>
                <w:rFonts w:ascii="Times New Roman" w:hAnsi="Times New Roman"/>
                <w:sz w:val="20"/>
                <w:szCs w:val="20"/>
              </w:rPr>
            </w:pPr>
            <w:r w:rsidRPr="00DA101F">
              <w:rPr>
                <w:rFonts w:ascii="Times New Roman" w:hAnsi="Times New Roman"/>
                <w:sz w:val="20"/>
                <w:szCs w:val="20"/>
              </w:rPr>
              <w:t>Lety s odletom z letiska alebo príletom na letisko, ktoré sa nachádza na území členského štátu.</w:t>
            </w:r>
          </w:p>
          <w:p w:rsidR="00BA500E" w:rsidRPr="00FE6853" w:rsidP="00FA2627">
            <w:pPr>
              <w:bidi w:val="0"/>
              <w:spacing w:after="240"/>
              <w:jc w:val="both"/>
              <w:rPr>
                <w:rFonts w:ascii="Times New Roman" w:hAnsi="Times New Roman"/>
                <w:sz w:val="20"/>
                <w:szCs w:val="20"/>
              </w:rPr>
            </w:pPr>
            <w:r w:rsidRPr="00DA101F">
              <w:rPr>
                <w:rFonts w:ascii="Times New Roman" w:hAnsi="Times New Roman"/>
                <w:sz w:val="20"/>
                <w:szCs w:val="20"/>
              </w:rPr>
              <w:t>Táto činnosť nezahŕňa:</w:t>
            </w:r>
          </w:p>
          <w:p w:rsidR="00BA500E" w:rsidRPr="00FE6853" w:rsidP="00FA2627">
            <w:pPr>
              <w:pStyle w:val="Point0"/>
              <w:bidi w:val="0"/>
              <w:spacing w:before="0" w:after="240" w:line="240" w:lineRule="auto"/>
              <w:ind w:left="0" w:firstLine="0"/>
              <w:jc w:val="both"/>
              <w:rPr>
                <w:rFonts w:ascii="Times New Roman" w:hAnsi="Times New Roman"/>
                <w:sz w:val="20"/>
                <w:szCs w:val="20"/>
              </w:rPr>
            </w:pPr>
            <w:r w:rsidRPr="00DA101F">
              <w:rPr>
                <w:rFonts w:ascii="Times New Roman" w:hAnsi="Times New Roman"/>
                <w:sz w:val="20"/>
                <w:szCs w:val="20"/>
              </w:rPr>
              <w:t>a) lety uskutočňované v rámci úradnej misie výhradne na účely prepravy vládnuceho monarchu a jeho najbližšej rodiny, hláv štátov, predsedov vlád a ministrov vlád krajiny, ktorá nie je členským štátom, ak je to potvrdené príslušným indikátorom stavu v letovom pláne;</w:t>
            </w:r>
          </w:p>
          <w:p w:rsidR="00BA500E" w:rsidRPr="00FE6853" w:rsidP="00FA2627">
            <w:pPr>
              <w:bidi w:val="0"/>
              <w:spacing w:after="240"/>
              <w:jc w:val="both"/>
              <w:rPr>
                <w:rFonts w:ascii="Times New Roman" w:hAnsi="Times New Roman"/>
                <w:sz w:val="20"/>
                <w:szCs w:val="20"/>
              </w:rPr>
            </w:pPr>
            <w:r w:rsidRPr="00DA101F">
              <w:rPr>
                <w:rFonts w:ascii="Times New Roman" w:hAnsi="Times New Roman"/>
                <w:sz w:val="20"/>
                <w:szCs w:val="20"/>
              </w:rPr>
              <w:t>b) vojenské lety uskutočňované vojenskými lietadlami a lety colných a policajných orgánov;</w:t>
            </w:r>
          </w:p>
          <w:p w:rsidR="00BA500E" w:rsidRPr="00FE6853" w:rsidP="00FA2627">
            <w:pPr>
              <w:bidi w:val="0"/>
              <w:spacing w:after="240"/>
              <w:jc w:val="both"/>
              <w:rPr>
                <w:rFonts w:ascii="Times New Roman" w:hAnsi="Times New Roman"/>
                <w:sz w:val="20"/>
                <w:szCs w:val="20"/>
              </w:rPr>
            </w:pPr>
            <w:r w:rsidRPr="00DA101F">
              <w:rPr>
                <w:rFonts w:ascii="Times New Roman" w:hAnsi="Times New Roman"/>
                <w:sz w:val="20"/>
                <w:szCs w:val="20"/>
              </w:rPr>
              <w:t>c) pátracie a záchranné lety, protipožiarne lety, humanitárne lety a lety pohotovostnej zdravotníckej služby povolené príslušným kompetentným orgánom;</w:t>
            </w:r>
          </w:p>
          <w:p w:rsidR="00BA500E" w:rsidRPr="00FE6853" w:rsidP="00FA2627">
            <w:pPr>
              <w:pStyle w:val="Point0"/>
              <w:bidi w:val="0"/>
              <w:spacing w:before="0" w:after="240" w:line="240" w:lineRule="auto"/>
              <w:ind w:left="0" w:firstLine="0"/>
              <w:jc w:val="both"/>
              <w:rPr>
                <w:rFonts w:ascii="Times New Roman" w:hAnsi="Times New Roman"/>
                <w:sz w:val="20"/>
                <w:szCs w:val="20"/>
              </w:rPr>
            </w:pPr>
            <w:r w:rsidRPr="00DA101F">
              <w:rPr>
                <w:rFonts w:ascii="Times New Roman" w:hAnsi="Times New Roman"/>
                <w:sz w:val="20"/>
                <w:szCs w:val="20"/>
              </w:rPr>
              <w:t>d) všetky lety uskutočňované výhradne podľa vizuálnych letových pravidiel definovaných v prílohe 2 k Chicagskemu dohovoru;</w:t>
            </w:r>
          </w:p>
          <w:p w:rsidR="00BA500E" w:rsidRPr="00FE6853" w:rsidP="00FA2627">
            <w:pPr>
              <w:bidi w:val="0"/>
              <w:spacing w:after="240"/>
              <w:jc w:val="both"/>
              <w:rPr>
                <w:rFonts w:ascii="Times New Roman" w:hAnsi="Times New Roman"/>
                <w:sz w:val="20"/>
                <w:szCs w:val="20"/>
              </w:rPr>
            </w:pPr>
            <w:r w:rsidRPr="00DA101F">
              <w:rPr>
                <w:rFonts w:ascii="Times New Roman" w:hAnsi="Times New Roman"/>
                <w:sz w:val="20"/>
                <w:szCs w:val="20"/>
              </w:rPr>
              <w:t>e) lety končiace sa na letisku, z ktorého lietadlo vzlietlo, počas ktorých nedošlo k medzipristátiu;</w:t>
            </w:r>
          </w:p>
          <w:p w:rsidR="00BA500E" w:rsidRPr="00FE6853" w:rsidP="00FA2627">
            <w:pPr>
              <w:bidi w:val="0"/>
              <w:spacing w:after="240"/>
              <w:jc w:val="both"/>
              <w:rPr>
                <w:rFonts w:ascii="Times New Roman" w:hAnsi="Times New Roman"/>
                <w:sz w:val="20"/>
                <w:szCs w:val="20"/>
              </w:rPr>
            </w:pPr>
          </w:p>
          <w:p w:rsidR="00BA500E" w:rsidRPr="00FE6853" w:rsidP="00FA2627">
            <w:pPr>
              <w:bidi w:val="0"/>
              <w:spacing w:after="240"/>
              <w:jc w:val="both"/>
              <w:rPr>
                <w:rFonts w:ascii="Times New Roman" w:hAnsi="Times New Roman"/>
                <w:sz w:val="20"/>
                <w:szCs w:val="20"/>
              </w:rPr>
            </w:pPr>
            <w:r w:rsidRPr="00DA101F">
              <w:rPr>
                <w:rFonts w:ascii="Times New Roman" w:hAnsi="Times New Roman"/>
                <w:sz w:val="20"/>
                <w:szCs w:val="20"/>
              </w:rPr>
              <w:t>f) výcvikové lety uskutočňované výhradne na účely získania licencie alebo hodnotenia ak ide o letovú posádku v kabíne, ak je to potvrdené príslušnou poznámkou v letovom pláne, za predpokladu, že let neslúži na prepravu cestujúcich a/alebo nákladu alebo na umiestnenie alebo prevoz lietadla;</w:t>
            </w:r>
          </w:p>
          <w:p w:rsidR="00BA500E" w:rsidRPr="00FE6853" w:rsidP="00FA2627">
            <w:pPr>
              <w:pStyle w:val="Point0"/>
              <w:bidi w:val="0"/>
              <w:spacing w:before="0" w:after="240" w:line="240" w:lineRule="auto"/>
              <w:ind w:left="0" w:firstLine="0"/>
              <w:jc w:val="both"/>
              <w:rPr>
                <w:rFonts w:ascii="Times New Roman" w:hAnsi="Times New Roman"/>
                <w:sz w:val="20"/>
                <w:szCs w:val="20"/>
              </w:rPr>
            </w:pPr>
            <w:r w:rsidRPr="00DA101F">
              <w:rPr>
                <w:rFonts w:ascii="Times New Roman" w:hAnsi="Times New Roman"/>
                <w:sz w:val="20"/>
                <w:szCs w:val="20"/>
              </w:rPr>
              <w:t>g) lety uskutočňované výhradne na účely vedeckého výskumu alebo na účely kontroly, testovania alebo osvedčenia lietadla alebo zariadení na palube alebo na zemi;</w:t>
            </w:r>
          </w:p>
          <w:p w:rsidR="00BA500E" w:rsidRPr="00FE6853" w:rsidP="00FA2627">
            <w:pPr>
              <w:pageBreakBefore/>
              <w:bidi w:val="0"/>
              <w:spacing w:after="240"/>
              <w:jc w:val="both"/>
              <w:rPr>
                <w:rFonts w:ascii="Times New Roman" w:hAnsi="Times New Roman"/>
                <w:sz w:val="20"/>
                <w:szCs w:val="20"/>
              </w:rPr>
            </w:pPr>
            <w:r w:rsidRPr="00DA101F">
              <w:rPr>
                <w:rFonts w:ascii="Times New Roman" w:hAnsi="Times New Roman"/>
                <w:sz w:val="20"/>
                <w:szCs w:val="20"/>
              </w:rPr>
              <w:t xml:space="preserve">h) lety uskutočňované lietadlami s certifikovanou maximálnou vzletovou hmotnosťou menšou ako </w:t>
            </w:r>
            <w:smartTag w:uri="urn:schemas-microsoft-com:office:smarttags" w:element="metricconverter">
              <w:smartTagPr>
                <w:attr w:name="ProductID" w:val="5 700 kg"/>
              </w:smartTagPr>
              <w:r w:rsidRPr="00DA101F">
                <w:rPr>
                  <w:rFonts w:ascii="Times New Roman" w:hAnsi="Times New Roman"/>
                  <w:sz w:val="20"/>
                  <w:szCs w:val="20"/>
                </w:rPr>
                <w:t>5 700 kg</w:t>
              </w:r>
            </w:smartTag>
            <w:r w:rsidRPr="00DA101F">
              <w:rPr>
                <w:rFonts w:ascii="Times New Roman" w:hAnsi="Times New Roman"/>
                <w:sz w:val="20"/>
                <w:szCs w:val="20"/>
              </w:rPr>
              <w:t>;</w:t>
            </w:r>
          </w:p>
          <w:p w:rsidR="00BA500E" w:rsidRPr="00FE6853" w:rsidP="00FA2627">
            <w:pPr>
              <w:bidi w:val="0"/>
              <w:spacing w:after="240"/>
              <w:jc w:val="both"/>
              <w:rPr>
                <w:rFonts w:ascii="Times New Roman" w:hAnsi="Times New Roman"/>
                <w:sz w:val="20"/>
                <w:szCs w:val="20"/>
              </w:rPr>
            </w:pPr>
            <w:r w:rsidRPr="00DA101F">
              <w:rPr>
                <w:rFonts w:ascii="Times New Roman" w:hAnsi="Times New Roman"/>
                <w:sz w:val="20"/>
                <w:szCs w:val="20"/>
              </w:rPr>
              <w:t>i) lety uskutočňované v rámci záväzkov vyplývajúcich zo služby vo verejnom záujme, uložených v súlade s</w:t>
            </w:r>
            <w:r w:rsidRPr="00773650">
              <w:rPr>
                <w:rFonts w:ascii="Times New Roman" w:hAnsi="Times New Roman"/>
                <w:sz w:val="20"/>
                <w:szCs w:val="20"/>
              </w:rPr>
              <w:t> </w:t>
            </w:r>
            <w:r w:rsidRPr="00DA101F">
              <w:rPr>
                <w:rFonts w:ascii="Times New Roman" w:hAnsi="Times New Roman"/>
                <w:sz w:val="20"/>
                <w:szCs w:val="20"/>
              </w:rPr>
              <w:t>osobitným predpisom</w:t>
            </w:r>
            <w:r w:rsidRPr="00DA101F">
              <w:rPr>
                <w:rFonts w:ascii="Times New Roman" w:hAnsi="Times New Roman"/>
                <w:sz w:val="20"/>
                <w:szCs w:val="20"/>
                <w:vertAlign w:val="superscript"/>
              </w:rPr>
              <w:t>25</w:t>
            </w:r>
            <w:r w:rsidRPr="00DA101F">
              <w:rPr>
                <w:rFonts w:ascii="Times New Roman" w:hAnsi="Times New Roman"/>
                <w:sz w:val="20"/>
                <w:szCs w:val="20"/>
              </w:rPr>
              <w:t>) na trasy v najvzdialenejších regiónoch vymedzených v</w:t>
            </w:r>
            <w:r w:rsidRPr="00773650">
              <w:rPr>
                <w:rFonts w:ascii="Times New Roman" w:hAnsi="Times New Roman"/>
                <w:sz w:val="20"/>
                <w:szCs w:val="20"/>
              </w:rPr>
              <w:t> </w:t>
            </w:r>
            <w:r w:rsidRPr="00DA101F">
              <w:rPr>
                <w:rFonts w:ascii="Times New Roman" w:hAnsi="Times New Roman"/>
                <w:sz w:val="20"/>
                <w:szCs w:val="20"/>
              </w:rPr>
              <w:t xml:space="preserve">medzinárodnej zmluve </w:t>
            </w:r>
            <w:r>
              <w:rPr>
                <w:rStyle w:val="FootnoteReference"/>
                <w:rFonts w:ascii="Times New Roman" w:hAnsi="Times New Roman"/>
                <w:sz w:val="20"/>
                <w:szCs w:val="20"/>
                <w:rtl w:val="0"/>
              </w:rPr>
              <w:footnoteReference w:customMarkFollows="1" w:id="3"/>
              <w:t xml:space="preserve">2</w:t>
            </w:r>
            <w:r w:rsidRPr="00DA101F">
              <w:rPr>
                <w:rStyle w:val="FootnoteReference"/>
                <w:rFonts w:ascii="Times New Roman" w:hAnsi="Times New Roman"/>
                <w:sz w:val="20"/>
                <w:szCs w:val="20"/>
              </w:rPr>
              <w:t>6</w:t>
            </w:r>
            <w:r w:rsidRPr="00DA101F">
              <w:rPr>
                <w:rStyle w:val="FootnoteReference"/>
                <w:rFonts w:ascii="Times New Roman" w:hAnsi="Times New Roman"/>
                <w:sz w:val="20"/>
                <w:szCs w:val="20"/>
                <w:vertAlign w:val="baseline"/>
              </w:rPr>
              <w:t>)</w:t>
            </w:r>
            <w:r w:rsidRPr="00DA101F">
              <w:rPr>
                <w:rFonts w:ascii="Times New Roman" w:hAnsi="Times New Roman"/>
                <w:sz w:val="20"/>
                <w:szCs w:val="20"/>
                <w:vertAlign w:val="superscript"/>
              </w:rPr>
              <w:t xml:space="preserve"> </w:t>
            </w:r>
            <w:r w:rsidRPr="00DA101F">
              <w:rPr>
                <w:rFonts w:ascii="Times New Roman" w:hAnsi="Times New Roman"/>
                <w:sz w:val="20"/>
                <w:szCs w:val="20"/>
              </w:rPr>
              <w:t xml:space="preserve">alebo na trasy, na ktorých ročná ponúkaná kapacita neprevyšuje 30 000 sedadiel), </w:t>
            </w:r>
          </w:p>
          <w:p w:rsidR="00BA500E" w:rsidRPr="00FE6853" w:rsidP="00FA2627">
            <w:pPr>
              <w:bidi w:val="0"/>
              <w:spacing w:after="240"/>
              <w:jc w:val="both"/>
              <w:rPr>
                <w:rFonts w:ascii="Times New Roman" w:hAnsi="Times New Roman"/>
                <w:sz w:val="20"/>
                <w:szCs w:val="20"/>
              </w:rPr>
            </w:pPr>
            <w:r w:rsidRPr="00DA101F">
              <w:rPr>
                <w:rFonts w:ascii="Times New Roman" w:hAnsi="Times New Roman"/>
                <w:sz w:val="20"/>
                <w:szCs w:val="20"/>
              </w:rPr>
              <w:t>j) lety, ktoré by inak spadali pod túto činnosť, uskutočňované prevádzkovateľom komerčnej leteckej dopravy, ktorý uskutočňuje buď:</w:t>
            </w:r>
          </w:p>
          <w:p w:rsidR="00BA500E" w:rsidRPr="00FE6853" w:rsidP="00FA2627">
            <w:pPr>
              <w:bidi w:val="0"/>
              <w:spacing w:after="240"/>
              <w:jc w:val="both"/>
              <w:rPr>
                <w:rFonts w:ascii="Times New Roman" w:hAnsi="Times New Roman"/>
                <w:sz w:val="20"/>
                <w:szCs w:val="20"/>
              </w:rPr>
            </w:pPr>
            <w:r w:rsidRPr="00773650">
              <w:rPr>
                <w:rFonts w:ascii="Times New Roman" w:hAnsi="Times New Roman"/>
                <w:sz w:val="20"/>
                <w:szCs w:val="20"/>
              </w:rPr>
              <w:t>—</w:t>
            </w:r>
            <w:r w:rsidRPr="00DA101F">
              <w:rPr>
                <w:rFonts w:ascii="Times New Roman" w:hAnsi="Times New Roman"/>
                <w:sz w:val="20"/>
                <w:szCs w:val="20"/>
              </w:rPr>
              <w:t xml:space="preserve"> menej ako 243 letov počas troch po sebe nasledujúcich štvormesačných období, alebo</w:t>
            </w:r>
          </w:p>
          <w:p w:rsidR="00BA500E" w:rsidRPr="00FE6853" w:rsidP="00FA2627">
            <w:pPr>
              <w:bidi w:val="0"/>
              <w:spacing w:after="240"/>
              <w:jc w:val="both"/>
              <w:rPr>
                <w:rFonts w:ascii="Times New Roman" w:hAnsi="Times New Roman"/>
                <w:sz w:val="20"/>
                <w:szCs w:val="20"/>
              </w:rPr>
            </w:pPr>
            <w:r w:rsidRPr="00773650">
              <w:rPr>
                <w:rFonts w:ascii="Times New Roman" w:hAnsi="Times New Roman"/>
                <w:sz w:val="20"/>
                <w:szCs w:val="20"/>
              </w:rPr>
              <w:t>—</w:t>
            </w:r>
            <w:r w:rsidRPr="00DA101F">
              <w:rPr>
                <w:rFonts w:ascii="Times New Roman" w:hAnsi="Times New Roman"/>
                <w:sz w:val="20"/>
                <w:szCs w:val="20"/>
              </w:rPr>
              <w:t xml:space="preserve"> lety s celkovými ročnými emisiami nižšími ako 10</w:t>
            </w:r>
            <w:r w:rsidRPr="00773650">
              <w:rPr>
                <w:rFonts w:ascii="Times New Roman" w:hAnsi="Times New Roman"/>
                <w:sz w:val="20"/>
                <w:szCs w:val="20"/>
              </w:rPr>
              <w:t> </w:t>
            </w:r>
            <w:r w:rsidRPr="00DA101F">
              <w:rPr>
                <w:rFonts w:ascii="Times New Roman" w:hAnsi="Times New Roman"/>
                <w:sz w:val="20"/>
                <w:szCs w:val="20"/>
              </w:rPr>
              <w:t>000 ton za rok.</w:t>
            </w:r>
          </w:p>
          <w:p w:rsidR="00BA500E" w:rsidRPr="001A260C" w:rsidP="00FA2627">
            <w:pPr>
              <w:bidi w:val="0"/>
              <w:jc w:val="both"/>
              <w:rPr>
                <w:rFonts w:ascii="Times New Roman" w:hAnsi="Times New Roman"/>
                <w:sz w:val="20"/>
                <w:szCs w:val="20"/>
              </w:rPr>
            </w:pPr>
            <w:r w:rsidRPr="00DA101F">
              <w:rPr>
                <w:rFonts w:ascii="Times New Roman" w:hAnsi="Times New Roman"/>
                <w:sz w:val="20"/>
                <w:szCs w:val="20"/>
              </w:rPr>
              <w:t>Lety uskutočňované z úradného poverenia výhradne na účely dopravy vládnuceho monarchu a jeho najbližšej rodiny, hláv štátov, hláv vlád a ministrov vlád členských štátov nemôžu byť na základe tohto písmena vyňaté.</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r>
              <w:rPr>
                <w:rFonts w:ascii="Times New Roman" w:hAnsi="Times New Roman"/>
                <w:b w:val="0"/>
                <w:bCs w:val="0"/>
                <w:color w:val="auto"/>
              </w:rPr>
              <w:t>Ú</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376862">
            <w:pPr>
              <w:bidi w:val="0"/>
              <w:rPr>
                <w:rFonts w:ascii="Times New Roman" w:hAnsi="Times New Roman"/>
                <w:sz w:val="20"/>
                <w:szCs w:val="20"/>
              </w:rPr>
            </w:pPr>
            <w:r>
              <w:rPr>
                <w:rFonts w:ascii="Times New Roman" w:hAnsi="Times New Roman"/>
                <w:sz w:val="20"/>
                <w:szCs w:val="20"/>
              </w:rPr>
              <w:t>Príloha (2)</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Príloha IV sa mení a dop</w:t>
            </w:r>
            <w:r w:rsidRPr="00DA101F">
              <w:rPr>
                <w:rFonts w:ascii="Times New Roman" w:eastAsia="Times New Roman" w:hAnsi="Times New Roman" w:hint="default"/>
                <w:sz w:val="20"/>
                <w:szCs w:val="20"/>
                <w:lang w:eastAsia="sk-SK"/>
              </w:rPr>
              <w:t>ĺň</w:t>
            </w:r>
            <w:r w:rsidRPr="00DA101F">
              <w:rPr>
                <w:rFonts w:ascii="Times New Roman" w:hAnsi="Times New Roman"/>
                <w:sz w:val="20"/>
                <w:szCs w:val="20"/>
                <w:lang w:eastAsia="sk-SK"/>
              </w:rPr>
              <w:t>a takto:</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a) za názov prílohy sa vkladá tento nadpis:</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AS</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A </w:t>
            </w:r>
            <w:r w:rsidRPr="00773650">
              <w:rPr>
                <w:rFonts w:ascii="Times New Roman" w:hAnsi="Times New Roman"/>
                <w:sz w:val="20"/>
                <w:szCs w:val="20"/>
                <w:lang w:eastAsia="sk-SK"/>
              </w:rPr>
              <w:t>–</w:t>
            </w:r>
            <w:r w:rsidRPr="00DA101F">
              <w:rPr>
                <w:rFonts w:ascii="Times New Roman" w:hAnsi="Times New Roman"/>
                <w:sz w:val="20"/>
                <w:szCs w:val="20"/>
                <w:lang w:eastAsia="sk-SK"/>
              </w:rPr>
              <w:t xml:space="preserve"> Monitorovanie emisií zo stacionárnych zariadení a podávanie správ o týchto emisiách";</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xml:space="preserve">b) vkladá sa táto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as</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AS</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B </w:t>
            </w:r>
            <w:r w:rsidRPr="00773650">
              <w:rPr>
                <w:rFonts w:ascii="Times New Roman" w:hAnsi="Times New Roman"/>
                <w:sz w:val="20"/>
                <w:szCs w:val="20"/>
                <w:lang w:eastAsia="sk-SK"/>
              </w:rPr>
              <w:t>–</w:t>
            </w:r>
            <w:r w:rsidRPr="00DA101F">
              <w:rPr>
                <w:rFonts w:ascii="Times New Roman" w:hAnsi="Times New Roman"/>
                <w:sz w:val="20"/>
                <w:szCs w:val="20"/>
                <w:lang w:eastAsia="sk-SK"/>
              </w:rPr>
              <w:t xml:space="preserve"> Monitorovanie emisií z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inností leteckej dopravy a podávanie správ o týchto emisiách</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Monitorovanie emisií oxidu uhli</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itého</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Emisie sa monitorujú výpo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tom. Emisie sa vypo</w:t>
            </w:r>
            <w:r w:rsidRPr="00DA101F">
              <w:rPr>
                <w:rFonts w:ascii="Times New Roman" w:eastAsia="Times New Roman" w:hAnsi="Times New Roman" w:hint="default"/>
                <w:sz w:val="20"/>
                <w:szCs w:val="20"/>
                <w:lang w:eastAsia="sk-SK"/>
              </w:rPr>
              <w:t>čí</w:t>
            </w:r>
            <w:r w:rsidRPr="00DA101F">
              <w:rPr>
                <w:rFonts w:ascii="Times New Roman" w:hAnsi="Times New Roman"/>
                <w:sz w:val="20"/>
                <w:szCs w:val="20"/>
                <w:lang w:eastAsia="sk-SK"/>
              </w:rPr>
              <w:t>tavajú pomocou vzorca: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Spotreba paliva × emisný faktor</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Spotreba paliva zah</w:t>
            </w:r>
            <w:r w:rsidRPr="00DA101F">
              <w:rPr>
                <w:rFonts w:ascii="Times New Roman" w:eastAsia="Times New Roman" w:hAnsi="Times New Roman" w:hint="default"/>
                <w:sz w:val="20"/>
                <w:szCs w:val="20"/>
                <w:lang w:eastAsia="sk-SK"/>
              </w:rPr>
              <w:t>ŕň</w:t>
            </w:r>
            <w:r w:rsidRPr="00DA101F">
              <w:rPr>
                <w:rFonts w:ascii="Times New Roman" w:hAnsi="Times New Roman"/>
                <w:sz w:val="20"/>
                <w:szCs w:val="20"/>
                <w:lang w:eastAsia="sk-SK"/>
              </w:rPr>
              <w:t>a palivo spotrebované pomocným zdrojom. Vždy ke</w:t>
            </w:r>
            <w:r w:rsidRPr="00DA101F">
              <w:rPr>
                <w:rFonts w:ascii="Times New Roman" w:eastAsia="Times New Roman" w:hAnsi="Times New Roman" w:hint="default"/>
                <w:sz w:val="20"/>
                <w:szCs w:val="20"/>
                <w:lang w:eastAsia="sk-SK"/>
              </w:rPr>
              <w:t>ď</w:t>
            </w:r>
            <w:r w:rsidRPr="00DA101F">
              <w:rPr>
                <w:rFonts w:ascii="Times New Roman" w:hAnsi="Times New Roman"/>
                <w:sz w:val="20"/>
                <w:szCs w:val="20"/>
                <w:lang w:eastAsia="sk-SK"/>
              </w:rPr>
              <w:t xml:space="preserve"> je to možné, použije sa skuto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ná spotreba paliva pre každý let, ktorá sa vypo</w:t>
            </w:r>
            <w:r w:rsidRPr="00DA101F">
              <w:rPr>
                <w:rFonts w:ascii="Times New Roman" w:eastAsia="Times New Roman" w:hAnsi="Times New Roman" w:hint="default"/>
                <w:sz w:val="20"/>
                <w:szCs w:val="20"/>
                <w:lang w:eastAsia="sk-SK"/>
              </w:rPr>
              <w:t>čí</w:t>
            </w:r>
            <w:r w:rsidRPr="00DA101F">
              <w:rPr>
                <w:rFonts w:ascii="Times New Roman" w:hAnsi="Times New Roman"/>
                <w:sz w:val="20"/>
                <w:szCs w:val="20"/>
                <w:lang w:eastAsia="sk-SK"/>
              </w:rPr>
              <w:t>ta pomocou vzorca: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Množstvo paliva, ktoré obsahujú palivové nádrže lietadla pri ukon</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ení tankovania paliva na let </w:t>
            </w:r>
            <w:r w:rsidRPr="00773650">
              <w:rPr>
                <w:rFonts w:ascii="Times New Roman" w:hAnsi="Times New Roman"/>
                <w:sz w:val="20"/>
                <w:szCs w:val="20"/>
                <w:lang w:eastAsia="sk-SK"/>
              </w:rPr>
              <w:t>–</w:t>
            </w:r>
            <w:r w:rsidRPr="00DA101F">
              <w:rPr>
                <w:rFonts w:ascii="Times New Roman" w:hAnsi="Times New Roman"/>
                <w:sz w:val="20"/>
                <w:szCs w:val="20"/>
                <w:lang w:eastAsia="sk-SK"/>
              </w:rPr>
              <w:t xml:space="preserve"> množstvo paliva, ktoré obsahujú palivové nádrže lietadla pri ukon</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ení tankovania paliva na nasledujúci let + palivo natankované na tento nasledujúci let.</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Ak údaje o skuto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nej spotrebe paliva nie sú k dispozícii, na odhad údajov o spotrebe paliva sa na základe najvhodnejších dostupných informácií použije štandardná stup</w:t>
            </w:r>
            <w:r w:rsidRPr="00DA101F">
              <w:rPr>
                <w:rFonts w:ascii="Times New Roman" w:eastAsia="Times New Roman" w:hAnsi="Times New Roman" w:hint="default"/>
                <w:sz w:val="20"/>
                <w:szCs w:val="20"/>
                <w:lang w:eastAsia="sk-SK"/>
              </w:rPr>
              <w:t>ň</w:t>
            </w:r>
            <w:r w:rsidRPr="00DA101F">
              <w:rPr>
                <w:rFonts w:ascii="Times New Roman" w:hAnsi="Times New Roman"/>
                <w:sz w:val="20"/>
                <w:szCs w:val="20"/>
                <w:lang w:eastAsia="sk-SK"/>
              </w:rPr>
              <w:t>ovitá metóda.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Použijú sa štandardné emisné faktory IPKZ prevzaté z Usmernení IPKZ pre inventarizáciu emisií skleníkových plynov na rok 2006 alebo z následných aktualizácií týchto usmernení, pokia</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 xml:space="preserve"> emisné faktory špecifické pre danú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innos</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identifikované nezávislými akreditovanými laboratóriami, ktoré používajú všeobecne prijaté analytické metódy, nie sú presnejšie. Emisný faktor pre biomasu je nula.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Pre každý let a pre každé palivo sa urobí samostatný výpo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et.</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Podávanie správ o emisiách</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Každý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 xml:space="preserve"> lietadla zahrnie do svojej správy tieto informácie pod</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 xml:space="preserve">a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lánku 14 ods. 3:</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A. Údaje na identifikáciu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a lietadla vrátane:</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mena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a lietadla,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xml:space="preserve">- jeho riadiaceho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lenského štátu,</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jeho adresy vrátane PS</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 a krajiny, a ak sú odlišné, jeho kontaktnej adresy v riadiacom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lenskom štáte,</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registra</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ných </w:t>
            </w:r>
            <w:r w:rsidRPr="00DA101F">
              <w:rPr>
                <w:rFonts w:ascii="Times New Roman" w:eastAsia="Times New Roman" w:hAnsi="Times New Roman" w:hint="default"/>
                <w:sz w:val="20"/>
                <w:szCs w:val="20"/>
                <w:lang w:eastAsia="sk-SK"/>
              </w:rPr>
              <w:t>čí</w:t>
            </w:r>
            <w:r w:rsidRPr="00DA101F">
              <w:rPr>
                <w:rFonts w:ascii="Times New Roman" w:hAnsi="Times New Roman"/>
                <w:sz w:val="20"/>
                <w:szCs w:val="20"/>
                <w:lang w:eastAsia="sk-SK"/>
              </w:rPr>
              <w:t>sel lietadiel a typov lietadiel používaných v období, na ktoré sa vz</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ahuje správa, na vykonávanie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inností leteckej dopravy uvedených v prílohe I, na </w:t>
            </w:r>
            <w:r w:rsidRPr="00DA101F">
              <w:rPr>
                <w:rFonts w:ascii="Times New Roman" w:eastAsia="Times New Roman" w:hAnsi="Times New Roman" w:hint="default"/>
                <w:sz w:val="20"/>
                <w:szCs w:val="20"/>
                <w:lang w:eastAsia="sk-SK"/>
              </w:rPr>
              <w:t>úč</w:t>
            </w:r>
            <w:r w:rsidRPr="00DA101F">
              <w:rPr>
                <w:rFonts w:ascii="Times New Roman" w:hAnsi="Times New Roman"/>
                <w:sz w:val="20"/>
                <w:szCs w:val="20"/>
                <w:lang w:eastAsia="sk-SK"/>
              </w:rPr>
              <w:t>ely ktorých je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om lietadla,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xml:space="preserve">- </w:t>
            </w:r>
            <w:r w:rsidRPr="00DA101F">
              <w:rPr>
                <w:rFonts w:ascii="Times New Roman" w:eastAsia="Times New Roman" w:hAnsi="Times New Roman" w:hint="default"/>
                <w:sz w:val="20"/>
                <w:szCs w:val="20"/>
                <w:lang w:eastAsia="sk-SK"/>
              </w:rPr>
              <w:t>čí</w:t>
            </w:r>
            <w:r w:rsidRPr="00DA101F">
              <w:rPr>
                <w:rFonts w:ascii="Times New Roman" w:hAnsi="Times New Roman"/>
                <w:sz w:val="20"/>
                <w:szCs w:val="20"/>
                <w:lang w:eastAsia="sk-SK"/>
              </w:rPr>
              <w:t>sla osved</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enia leteckého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 xml:space="preserve">a a prevádzkovej licencie, na základe ktorých sa vykonávali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innosti leteckej dopravy uvedené v prílohe I, na </w:t>
            </w:r>
            <w:r w:rsidRPr="00DA101F">
              <w:rPr>
                <w:rFonts w:ascii="Times New Roman" w:eastAsia="Times New Roman" w:hAnsi="Times New Roman" w:hint="default"/>
                <w:sz w:val="20"/>
                <w:szCs w:val="20"/>
                <w:lang w:eastAsia="sk-SK"/>
              </w:rPr>
              <w:t>úč</w:t>
            </w:r>
            <w:r w:rsidRPr="00DA101F">
              <w:rPr>
                <w:rFonts w:ascii="Times New Roman" w:hAnsi="Times New Roman"/>
                <w:sz w:val="20"/>
                <w:szCs w:val="20"/>
                <w:lang w:eastAsia="sk-SK"/>
              </w:rPr>
              <w:t>ely ktorých je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om lietadla, a názvu orgánu, ktorý ich vydal,</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xml:space="preserve">- adresy, telefónneho a faxového </w:t>
            </w:r>
            <w:r w:rsidRPr="00DA101F">
              <w:rPr>
                <w:rFonts w:ascii="Times New Roman" w:eastAsia="Times New Roman" w:hAnsi="Times New Roman" w:hint="default"/>
                <w:sz w:val="20"/>
                <w:szCs w:val="20"/>
                <w:lang w:eastAsia="sk-SK"/>
              </w:rPr>
              <w:t>čí</w:t>
            </w:r>
            <w:r w:rsidRPr="00DA101F">
              <w:rPr>
                <w:rFonts w:ascii="Times New Roman" w:hAnsi="Times New Roman"/>
                <w:sz w:val="20"/>
                <w:szCs w:val="20"/>
                <w:lang w:eastAsia="sk-SK"/>
              </w:rPr>
              <w:t>sla a e-mailu kontaktnej osoby 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mena majite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a lietadla.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B. Pre každý typ paliva, pre ktorý sa vypo</w:t>
            </w:r>
            <w:r w:rsidRPr="00DA101F">
              <w:rPr>
                <w:rFonts w:ascii="Times New Roman" w:eastAsia="Times New Roman" w:hAnsi="Times New Roman" w:hint="default"/>
                <w:sz w:val="20"/>
                <w:szCs w:val="20"/>
                <w:lang w:eastAsia="sk-SK"/>
              </w:rPr>
              <w:t>čí</w:t>
            </w:r>
            <w:r w:rsidRPr="00DA101F">
              <w:rPr>
                <w:rFonts w:ascii="Times New Roman" w:hAnsi="Times New Roman"/>
                <w:sz w:val="20"/>
                <w:szCs w:val="20"/>
                <w:lang w:eastAsia="sk-SK"/>
              </w:rPr>
              <w:t>tavajú emisie:</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spotrebu paliva,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emisný faktor,</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celkové súhrnné emisie zo všetkých letov uskuto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nených po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as obdobia, na ktoré sa vz</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ahuje správa, ktoré spadajú pod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innosti leteckej dopravy uvedené v prílohe I, na </w:t>
            </w:r>
            <w:r w:rsidRPr="00DA101F">
              <w:rPr>
                <w:rFonts w:ascii="Times New Roman" w:eastAsia="Times New Roman" w:hAnsi="Times New Roman" w:hint="default"/>
                <w:sz w:val="20"/>
                <w:szCs w:val="20"/>
                <w:lang w:eastAsia="sk-SK"/>
              </w:rPr>
              <w:t>úč</w:t>
            </w:r>
            <w:r w:rsidRPr="00DA101F">
              <w:rPr>
                <w:rFonts w:ascii="Times New Roman" w:hAnsi="Times New Roman"/>
                <w:sz w:val="20"/>
                <w:szCs w:val="20"/>
                <w:lang w:eastAsia="sk-SK"/>
              </w:rPr>
              <w:t>ely ktorých je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om lietadla,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súhrnné emisie zo:</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všetkých letov uskuto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nených po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as obdobia, na ktoré sa vz</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ahuje správa, ktoré spadajú pod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innosti leteckej dopravy uvedené v prílohe I, na </w:t>
            </w:r>
            <w:r w:rsidRPr="00DA101F">
              <w:rPr>
                <w:rFonts w:ascii="Times New Roman" w:eastAsia="Times New Roman" w:hAnsi="Times New Roman" w:hint="default"/>
                <w:sz w:val="20"/>
                <w:szCs w:val="20"/>
                <w:lang w:eastAsia="sk-SK"/>
              </w:rPr>
              <w:t>úč</w:t>
            </w:r>
            <w:r w:rsidRPr="00DA101F">
              <w:rPr>
                <w:rFonts w:ascii="Times New Roman" w:hAnsi="Times New Roman"/>
                <w:sz w:val="20"/>
                <w:szCs w:val="20"/>
                <w:lang w:eastAsia="sk-SK"/>
              </w:rPr>
              <w:t>ely ktorých je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 xml:space="preserve">om lietadla, s odletom z letiska nachádzajúceho sa na území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lenského štátu a príletom na letisko nachádzajúce sa na území toho istého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lenského štátu,</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všetkých ostatných letov uskuto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nených po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as obdobia, na ktoré sa vz</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ahuje správa, ktoré spadajú pod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innosti leteckej dopravy uvedené v prílohe I, na </w:t>
            </w:r>
            <w:r w:rsidRPr="00DA101F">
              <w:rPr>
                <w:rFonts w:ascii="Times New Roman" w:eastAsia="Times New Roman" w:hAnsi="Times New Roman" w:hint="default"/>
                <w:sz w:val="20"/>
                <w:szCs w:val="20"/>
                <w:lang w:eastAsia="sk-SK"/>
              </w:rPr>
              <w:t>úč</w:t>
            </w:r>
            <w:r w:rsidRPr="00DA101F">
              <w:rPr>
                <w:rFonts w:ascii="Times New Roman" w:hAnsi="Times New Roman"/>
                <w:sz w:val="20"/>
                <w:szCs w:val="20"/>
                <w:lang w:eastAsia="sk-SK"/>
              </w:rPr>
              <w:t>ely ktorých je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om lietadla,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súhrnné emisie zo všetkých letov uskuto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nených po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as obdobia, na ktoré sa vz</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ahuje správa, ktoré spadajú pod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innosti leteckej dopravy uvedené v prílohe I, na </w:t>
            </w:r>
            <w:r w:rsidRPr="00DA101F">
              <w:rPr>
                <w:rFonts w:ascii="Times New Roman" w:eastAsia="Times New Roman" w:hAnsi="Times New Roman" w:hint="default"/>
                <w:sz w:val="20"/>
                <w:szCs w:val="20"/>
                <w:lang w:eastAsia="sk-SK"/>
              </w:rPr>
              <w:t>úč</w:t>
            </w:r>
            <w:r w:rsidRPr="00DA101F">
              <w:rPr>
                <w:rFonts w:ascii="Times New Roman" w:hAnsi="Times New Roman"/>
                <w:sz w:val="20"/>
                <w:szCs w:val="20"/>
                <w:lang w:eastAsia="sk-SK"/>
              </w:rPr>
              <w:t>ely ktorých je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om lietadla a ktoré:</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xml:space="preserve">- odlietali z každého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lenského štátu 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xml:space="preserve">- prilietali do každého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lenského štátu z tretej krajiny,</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neistotu.</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Monitorovanie údajov o tonokilometroch na ú</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ely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lánkov 3e a </w:t>
            </w:r>
            <w:smartTag w:uri="urn:schemas-microsoft-com:office:smarttags" w:element="metricconverter">
              <w:smartTagPr>
                <w:attr w:name="ProductID" w:val="3f"/>
              </w:smartTagPr>
              <w:r w:rsidRPr="00DA101F">
                <w:rPr>
                  <w:rFonts w:ascii="Times New Roman" w:hAnsi="Times New Roman"/>
                  <w:sz w:val="20"/>
                  <w:szCs w:val="20"/>
                  <w:lang w:eastAsia="sk-SK"/>
                </w:rPr>
                <w:t>3f</w:t>
              </w:r>
            </w:smartTag>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Na ú</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ely podávania žiadostí o pridelenie kvót v súlade s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lánkom 3e ods. 1 alebo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lánkom </w:t>
            </w:r>
            <w:smartTag w:uri="urn:schemas-microsoft-com:office:smarttags" w:element="metricconverter">
              <w:smartTagPr>
                <w:attr w:name="ProductID" w:val="3f"/>
              </w:smartTagPr>
              <w:r w:rsidRPr="00DA101F">
                <w:rPr>
                  <w:rFonts w:ascii="Times New Roman" w:hAnsi="Times New Roman"/>
                  <w:sz w:val="20"/>
                  <w:szCs w:val="20"/>
                  <w:lang w:eastAsia="sk-SK"/>
                </w:rPr>
                <w:t>3f</w:t>
              </w:r>
            </w:smartTag>
            <w:r w:rsidRPr="00DA101F">
              <w:rPr>
                <w:rFonts w:ascii="Times New Roman" w:hAnsi="Times New Roman"/>
                <w:sz w:val="20"/>
                <w:szCs w:val="20"/>
                <w:lang w:eastAsia="sk-SK"/>
              </w:rPr>
              <w:t xml:space="preserve"> ods. 2 sa rozsah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innosti leteckej dopravy vypo</w:t>
            </w:r>
            <w:r w:rsidRPr="00DA101F">
              <w:rPr>
                <w:rFonts w:ascii="Times New Roman" w:eastAsia="Times New Roman" w:hAnsi="Times New Roman" w:hint="default"/>
                <w:sz w:val="20"/>
                <w:szCs w:val="20"/>
                <w:lang w:eastAsia="sk-SK"/>
              </w:rPr>
              <w:t>čí</w:t>
            </w:r>
            <w:r w:rsidRPr="00DA101F">
              <w:rPr>
                <w:rFonts w:ascii="Times New Roman" w:hAnsi="Times New Roman"/>
                <w:sz w:val="20"/>
                <w:szCs w:val="20"/>
                <w:lang w:eastAsia="sk-SK"/>
              </w:rPr>
              <w:t>ta v tonokilometroch pomocou tohto vzorca: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tonokilometre = vzdialenos</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 užito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né za</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aženie,</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kde:</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"vzdialenos</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znamená vzdialenos</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po ortodróme medzi letiskom odletu a letiskom príletu plus dodato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ný fixný faktor </w:t>
            </w:r>
            <w:smartTag w:uri="urn:schemas-microsoft-com:office:smarttags" w:element="metricconverter">
              <w:smartTagPr>
                <w:attr w:name="ProductID" w:val="95 km"/>
              </w:smartTagPr>
              <w:r w:rsidRPr="00DA101F">
                <w:rPr>
                  <w:rFonts w:ascii="Times New Roman" w:hAnsi="Times New Roman"/>
                  <w:sz w:val="20"/>
                  <w:szCs w:val="20"/>
                  <w:lang w:eastAsia="sk-SK"/>
                </w:rPr>
                <w:t>95 km</w:t>
              </w:r>
            </w:smartTag>
            <w:r w:rsidRPr="00DA101F">
              <w:rPr>
                <w:rFonts w:ascii="Times New Roman" w:hAnsi="Times New Roman"/>
                <w:sz w:val="20"/>
                <w:szCs w:val="20"/>
                <w:lang w:eastAsia="sk-SK"/>
              </w:rPr>
              <w:t xml:space="preserve"> 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"užito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né za</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aženie" znamená celkovú hmotnos</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prepravovaného nákladu, poštovej zásielky a cestujúcich.</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Na ú</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ely výpo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tu užito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ného za</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aženia: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po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et cestujúcich je po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et osôb na palube okrem posádky,</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 xml:space="preserve"> lietadla sa môže rozhodnú</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i uplatní skuto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nú alebo normalizovanú hmotnos</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cestujúcich a zapísanej batožiny uvedenú v jeho dokumentácii o hmotnosti a vyvážení pre príslušné lety alebo stanovenú štandardnú hodnotu </w:t>
            </w:r>
            <w:smartTag w:uri="urn:schemas-microsoft-com:office:smarttags" w:element="metricconverter">
              <w:smartTagPr>
                <w:attr w:name="ProductID" w:val="100 kg"/>
              </w:smartTagPr>
              <w:r w:rsidRPr="00DA101F">
                <w:rPr>
                  <w:rFonts w:ascii="Times New Roman" w:hAnsi="Times New Roman"/>
                  <w:sz w:val="20"/>
                  <w:szCs w:val="20"/>
                  <w:lang w:eastAsia="sk-SK"/>
                </w:rPr>
                <w:t>100 kg</w:t>
              </w:r>
            </w:smartTag>
            <w:r w:rsidRPr="00DA101F">
              <w:rPr>
                <w:rFonts w:ascii="Times New Roman" w:hAnsi="Times New Roman"/>
                <w:sz w:val="20"/>
                <w:szCs w:val="20"/>
                <w:lang w:eastAsia="sk-SK"/>
              </w:rPr>
              <w:t xml:space="preserve"> pre každého cestujúceho a jeho zapísanú batožinu.</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Podávanie správ o údajoch o tonokilometroch na ú</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ely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lánkov 3e a </w:t>
            </w:r>
            <w:smartTag w:uri="urn:schemas-microsoft-com:office:smarttags" w:element="metricconverter">
              <w:smartTagPr>
                <w:attr w:name="ProductID" w:val="3f"/>
              </w:smartTagPr>
              <w:r w:rsidRPr="00DA101F">
                <w:rPr>
                  <w:rFonts w:ascii="Times New Roman" w:hAnsi="Times New Roman"/>
                  <w:sz w:val="20"/>
                  <w:szCs w:val="20"/>
                  <w:lang w:eastAsia="sk-SK"/>
                </w:rPr>
                <w:t>3f</w:t>
              </w:r>
            </w:smartTag>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Každý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 xml:space="preserve"> lietadla zahrnie do svojej žiadosti tieto informácie pod</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 xml:space="preserve">a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lánku 3e ods. 1 alebo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lánku </w:t>
            </w:r>
            <w:smartTag w:uri="urn:schemas-microsoft-com:office:smarttags" w:element="metricconverter">
              <w:smartTagPr>
                <w:attr w:name="ProductID" w:val="3f"/>
              </w:smartTagPr>
              <w:r w:rsidRPr="00DA101F">
                <w:rPr>
                  <w:rFonts w:ascii="Times New Roman" w:hAnsi="Times New Roman"/>
                  <w:sz w:val="20"/>
                  <w:szCs w:val="20"/>
                  <w:lang w:eastAsia="sk-SK"/>
                </w:rPr>
                <w:t>3f</w:t>
              </w:r>
            </w:smartTag>
            <w:r w:rsidRPr="00DA101F">
              <w:rPr>
                <w:rFonts w:ascii="Times New Roman" w:hAnsi="Times New Roman"/>
                <w:sz w:val="20"/>
                <w:szCs w:val="20"/>
                <w:lang w:eastAsia="sk-SK"/>
              </w:rPr>
              <w:t xml:space="preserve"> ods. 2:</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A. Údaje na identifikáciu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a lietadla vrátane:</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mena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a lietadla,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xml:space="preserve">- jeho riadiaceho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lenského štátu,</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jeho adresy vrátane PS</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 a krajiny, a ak sú odlišné, jeho kontaktnej adresy v riadiacom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lenskom štáte,</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registra</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ných </w:t>
            </w:r>
            <w:r w:rsidRPr="00DA101F">
              <w:rPr>
                <w:rFonts w:ascii="Times New Roman" w:eastAsia="Times New Roman" w:hAnsi="Times New Roman" w:hint="default"/>
                <w:sz w:val="20"/>
                <w:szCs w:val="20"/>
                <w:lang w:eastAsia="sk-SK"/>
              </w:rPr>
              <w:t>čí</w:t>
            </w:r>
            <w:r w:rsidRPr="00DA101F">
              <w:rPr>
                <w:rFonts w:ascii="Times New Roman" w:hAnsi="Times New Roman"/>
                <w:sz w:val="20"/>
                <w:szCs w:val="20"/>
                <w:lang w:eastAsia="sk-SK"/>
              </w:rPr>
              <w:t>sel lietadiel a typov lietadiel používaných v období, na ktoré sa vz</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ahuje </w:t>
            </w:r>
            <w:r w:rsidRPr="00DA101F">
              <w:rPr>
                <w:rFonts w:ascii="Times New Roman" w:eastAsia="Times New Roman" w:hAnsi="Times New Roman" w:hint="default"/>
                <w:sz w:val="20"/>
                <w:szCs w:val="20"/>
                <w:lang w:eastAsia="sk-SK"/>
              </w:rPr>
              <w:t>ž</w:t>
            </w:r>
            <w:r w:rsidRPr="00DA101F">
              <w:rPr>
                <w:rFonts w:ascii="Times New Roman" w:hAnsi="Times New Roman"/>
                <w:sz w:val="20"/>
                <w:szCs w:val="20"/>
                <w:lang w:eastAsia="sk-SK"/>
              </w:rPr>
              <w:t>iados</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 na vykonávanie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inností leteckej dopravy uvedených v prílohe I, na </w:t>
            </w:r>
            <w:r w:rsidRPr="00DA101F">
              <w:rPr>
                <w:rFonts w:ascii="Times New Roman" w:eastAsia="Times New Roman" w:hAnsi="Times New Roman" w:hint="default"/>
                <w:sz w:val="20"/>
                <w:szCs w:val="20"/>
                <w:lang w:eastAsia="sk-SK"/>
              </w:rPr>
              <w:t>úč</w:t>
            </w:r>
            <w:r w:rsidRPr="00DA101F">
              <w:rPr>
                <w:rFonts w:ascii="Times New Roman" w:hAnsi="Times New Roman"/>
                <w:sz w:val="20"/>
                <w:szCs w:val="20"/>
                <w:lang w:eastAsia="sk-SK"/>
              </w:rPr>
              <w:t>ely ktorých je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om lietadla,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xml:space="preserve">- </w:t>
            </w:r>
            <w:r w:rsidRPr="00DA101F">
              <w:rPr>
                <w:rFonts w:ascii="Times New Roman" w:eastAsia="Times New Roman" w:hAnsi="Times New Roman" w:hint="default"/>
                <w:sz w:val="20"/>
                <w:szCs w:val="20"/>
                <w:lang w:eastAsia="sk-SK"/>
              </w:rPr>
              <w:t>čí</w:t>
            </w:r>
            <w:r w:rsidRPr="00DA101F">
              <w:rPr>
                <w:rFonts w:ascii="Times New Roman" w:hAnsi="Times New Roman"/>
                <w:sz w:val="20"/>
                <w:szCs w:val="20"/>
                <w:lang w:eastAsia="sk-SK"/>
              </w:rPr>
              <w:t>sla osved</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enia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 xml:space="preserve">a lietadla a prevádzkovej licencie, na základe ktorých sa vykonávali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innosti leteckej dopravy uvedené v prílohe I, na </w:t>
            </w:r>
            <w:r w:rsidRPr="00DA101F">
              <w:rPr>
                <w:rFonts w:ascii="Times New Roman" w:eastAsia="Times New Roman" w:hAnsi="Times New Roman" w:hint="default"/>
                <w:sz w:val="20"/>
                <w:szCs w:val="20"/>
                <w:lang w:eastAsia="sk-SK"/>
              </w:rPr>
              <w:t>úč</w:t>
            </w:r>
            <w:r w:rsidRPr="00DA101F">
              <w:rPr>
                <w:rFonts w:ascii="Times New Roman" w:hAnsi="Times New Roman"/>
                <w:sz w:val="20"/>
                <w:szCs w:val="20"/>
                <w:lang w:eastAsia="sk-SK"/>
              </w:rPr>
              <w:t>ely ktorých je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om lietadla, a názvu orgánu, ktorý ich vydal,</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xml:space="preserve">- adresy, telefónneho a faxového </w:t>
            </w:r>
            <w:r w:rsidRPr="00DA101F">
              <w:rPr>
                <w:rFonts w:ascii="Times New Roman" w:eastAsia="Times New Roman" w:hAnsi="Times New Roman" w:hint="default"/>
                <w:sz w:val="20"/>
                <w:szCs w:val="20"/>
                <w:lang w:eastAsia="sk-SK"/>
              </w:rPr>
              <w:t>čí</w:t>
            </w:r>
            <w:r w:rsidRPr="00DA101F">
              <w:rPr>
                <w:rFonts w:ascii="Times New Roman" w:hAnsi="Times New Roman"/>
                <w:sz w:val="20"/>
                <w:szCs w:val="20"/>
                <w:lang w:eastAsia="sk-SK"/>
              </w:rPr>
              <w:t>sla a e-mailu kontaktnej osoby 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mena majite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a lietadla.</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B. Údaje o tonokilometroch:</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po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et letov pod</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a dvojíc letísk,</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po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et osobokilometrov pod</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a dvojíc letísk,</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po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et tonokilometrov pod</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a dvojíc letísk,</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zvolená metóda výpo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tu hmotnosti cestujúcich a zapísanej batožiny,</w:t>
            </w:r>
          </w:p>
          <w:p w:rsidR="00BA500E">
            <w:pPr>
              <w:autoSpaceDE w:val="0"/>
              <w:autoSpaceDN w:val="0"/>
              <w:bidi w:val="0"/>
              <w:adjustRightInd w:val="0"/>
              <w:rPr>
                <w:rFonts w:ascii="Times New Roman" w:hAnsi="Times New Roman"/>
                <w:sz w:val="20"/>
                <w:szCs w:val="20"/>
                <w:lang w:eastAsia="sk-SK"/>
              </w:rPr>
            </w:pPr>
            <w:r w:rsidRPr="00DA101F">
              <w:rPr>
                <w:rFonts w:ascii="Times New Roman" w:hAnsi="Times New Roman"/>
                <w:sz w:val="20"/>
                <w:szCs w:val="20"/>
                <w:lang w:eastAsia="sk-SK"/>
              </w:rPr>
              <w:t>- celkový po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et tonokilometrov na všetky lety uskuto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nené po</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as roka, na ktorý sa vz</w:t>
            </w:r>
            <w:r w:rsidRPr="00DA101F">
              <w:rPr>
                <w:rFonts w:ascii="Times New Roman" w:eastAsia="Times New Roman" w:hAnsi="Times New Roman" w:hint="default"/>
                <w:sz w:val="20"/>
                <w:szCs w:val="20"/>
                <w:lang w:eastAsia="sk-SK"/>
              </w:rPr>
              <w:t>ť</w:t>
            </w:r>
            <w:r w:rsidRPr="00DA101F">
              <w:rPr>
                <w:rFonts w:ascii="Times New Roman" w:hAnsi="Times New Roman"/>
                <w:sz w:val="20"/>
                <w:szCs w:val="20"/>
                <w:lang w:eastAsia="sk-SK"/>
              </w:rPr>
              <w:t xml:space="preserve">ahuje správa, spadajúce pod letecké </w:t>
            </w:r>
            <w:r w:rsidRPr="00DA101F">
              <w:rPr>
                <w:rFonts w:ascii="Times New Roman" w:eastAsia="Times New Roman" w:hAnsi="Times New Roman" w:hint="default"/>
                <w:sz w:val="20"/>
                <w:szCs w:val="20"/>
                <w:lang w:eastAsia="sk-SK"/>
              </w:rPr>
              <w:t>č</w:t>
            </w:r>
            <w:r w:rsidRPr="00DA101F">
              <w:rPr>
                <w:rFonts w:ascii="Times New Roman" w:hAnsi="Times New Roman"/>
                <w:sz w:val="20"/>
                <w:szCs w:val="20"/>
                <w:lang w:eastAsia="sk-SK"/>
              </w:rPr>
              <w:t xml:space="preserve">innosti uvedené v prílohe I, na </w:t>
            </w:r>
            <w:r w:rsidRPr="00DA101F">
              <w:rPr>
                <w:rFonts w:ascii="Times New Roman" w:eastAsia="Times New Roman" w:hAnsi="Times New Roman" w:hint="default"/>
                <w:sz w:val="20"/>
                <w:szCs w:val="20"/>
                <w:lang w:eastAsia="sk-SK"/>
              </w:rPr>
              <w:t>úč</w:t>
            </w:r>
            <w:r w:rsidRPr="00DA101F">
              <w:rPr>
                <w:rFonts w:ascii="Times New Roman" w:hAnsi="Times New Roman"/>
                <w:sz w:val="20"/>
                <w:szCs w:val="20"/>
                <w:lang w:eastAsia="sk-SK"/>
              </w:rPr>
              <w:t>ely ktorých je prevádzkovate</w:t>
            </w:r>
            <w:r w:rsidRPr="00DA101F">
              <w:rPr>
                <w:rFonts w:ascii="Times New Roman" w:eastAsia="Times New Roman" w:hAnsi="Times New Roman" w:hint="default"/>
                <w:sz w:val="20"/>
                <w:szCs w:val="20"/>
                <w:lang w:eastAsia="sk-SK"/>
              </w:rPr>
              <w:t>ľ</w:t>
            </w:r>
            <w:r w:rsidRPr="00DA101F">
              <w:rPr>
                <w:rFonts w:ascii="Times New Roman" w:hAnsi="Times New Roman"/>
                <w:sz w:val="20"/>
                <w:szCs w:val="20"/>
                <w:lang w:eastAsia="sk-SK"/>
              </w:rPr>
              <w:t>om lietadla."</w:t>
            </w:r>
          </w:p>
          <w:p w:rsidR="00BA500E" w:rsidRPr="001A260C" w:rsidP="00C10254">
            <w:pPr>
              <w:autoSpaceDE w:val="0"/>
              <w:autoSpaceDN w:val="0"/>
              <w:bidi w:val="0"/>
              <w:adjustRightInd w:val="0"/>
              <w:rPr>
                <w:rFonts w:ascii="Times New Roman" w:hAnsi="Times New Roman"/>
                <w:sz w:val="20"/>
                <w:szCs w:val="20"/>
                <w:lang w:eastAsia="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N</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18"/>
                <w:szCs w:val="18"/>
              </w:rPr>
            </w:pPr>
            <w:r>
              <w:rPr>
                <w:rFonts w:ascii="Times New Roman" w:hAnsi="Times New Roman"/>
                <w:sz w:val="18"/>
                <w:szCs w:val="18"/>
              </w:rPr>
              <w:t>Návrh zákona</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Prílha 4, ćasť E</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FE6853" w:rsidP="00FA2627">
            <w:pPr>
              <w:autoSpaceDE w:val="0"/>
              <w:autoSpaceDN w:val="0"/>
              <w:bidi w:val="0"/>
              <w:adjustRightInd w:val="0"/>
              <w:spacing w:line="23" w:lineRule="atLeast"/>
              <w:jc w:val="both"/>
              <w:outlineLvl w:val="0"/>
              <w:rPr>
                <w:rFonts w:ascii="Times New Roman" w:hAnsi="Times New Roman"/>
                <w:b/>
                <w:bCs/>
                <w:sz w:val="20"/>
                <w:szCs w:val="20"/>
              </w:rPr>
            </w:pPr>
            <w:r w:rsidRPr="00DA101F">
              <w:rPr>
                <w:rFonts w:ascii="Times New Roman" w:hAnsi="Times New Roman"/>
                <w:b/>
                <w:bCs/>
                <w:sz w:val="20"/>
                <w:szCs w:val="20"/>
              </w:rPr>
              <w:t>E.</w:t>
            </w:r>
            <w:r w:rsidRPr="00DA101F">
              <w:rPr>
                <w:rFonts w:ascii="Times New Roman" w:hAnsi="Times New Roman"/>
                <w:sz w:val="20"/>
                <w:szCs w:val="20"/>
              </w:rPr>
              <w:t xml:space="preserve"> </w:t>
            </w:r>
            <w:r w:rsidRPr="00DA101F">
              <w:rPr>
                <w:rFonts w:ascii="Times New Roman" w:hAnsi="Times New Roman"/>
                <w:b/>
                <w:bCs/>
                <w:sz w:val="20"/>
                <w:szCs w:val="20"/>
              </w:rPr>
              <w:t>Monitorovanie emisií z činností leteckej dopravy a</w:t>
            </w:r>
            <w:r w:rsidRPr="00773650">
              <w:rPr>
                <w:rFonts w:ascii="Times New Roman" w:hAnsi="Times New Roman"/>
                <w:b/>
                <w:bCs/>
                <w:sz w:val="20"/>
                <w:szCs w:val="20"/>
              </w:rPr>
              <w:t> </w:t>
            </w:r>
            <w:r w:rsidRPr="00DA101F">
              <w:rPr>
                <w:rFonts w:ascii="Times New Roman" w:hAnsi="Times New Roman"/>
                <w:b/>
                <w:bCs/>
                <w:sz w:val="20"/>
                <w:szCs w:val="20"/>
              </w:rPr>
              <w:t>podávanie správ o týchto emisiách</w:t>
            </w:r>
          </w:p>
          <w:p w:rsidR="00BA500E" w:rsidRPr="00FE6853" w:rsidP="00FA2627">
            <w:pPr>
              <w:autoSpaceDE w:val="0"/>
              <w:autoSpaceDN w:val="0"/>
              <w:bidi w:val="0"/>
              <w:adjustRightInd w:val="0"/>
              <w:spacing w:line="23" w:lineRule="atLeast"/>
              <w:jc w:val="both"/>
              <w:rPr>
                <w:rFonts w:ascii="Times New Roman" w:hAnsi="Times New Roman"/>
                <w:b/>
                <w:bCs/>
                <w:sz w:val="20"/>
                <w:szCs w:val="20"/>
              </w:rPr>
            </w:pPr>
          </w:p>
          <w:p w:rsidR="00BA500E" w:rsidRPr="00FE6853" w:rsidP="00FA2627">
            <w:pPr>
              <w:autoSpaceDE w:val="0"/>
              <w:autoSpaceDN w:val="0"/>
              <w:bidi w:val="0"/>
              <w:adjustRightInd w:val="0"/>
              <w:spacing w:line="23" w:lineRule="atLeast"/>
              <w:jc w:val="both"/>
              <w:outlineLvl w:val="0"/>
              <w:rPr>
                <w:rFonts w:ascii="Times New Roman" w:hAnsi="Times New Roman"/>
                <w:b/>
                <w:bCs/>
                <w:sz w:val="20"/>
                <w:szCs w:val="20"/>
              </w:rPr>
            </w:pPr>
            <w:r w:rsidRPr="00DA101F">
              <w:rPr>
                <w:rFonts w:ascii="Times New Roman" w:hAnsi="Times New Roman"/>
                <w:b/>
                <w:bCs/>
                <w:sz w:val="20"/>
                <w:szCs w:val="20"/>
              </w:rPr>
              <w:t>Monitorovanie emisií oxidu uhličitého</w:t>
            </w:r>
          </w:p>
          <w:p w:rsidR="00BA500E" w:rsidRPr="00FE6853" w:rsidP="00FA2627">
            <w:pPr>
              <w:autoSpaceDE w:val="0"/>
              <w:autoSpaceDN w:val="0"/>
              <w:bidi w:val="0"/>
              <w:adjustRightInd w:val="0"/>
              <w:spacing w:line="23" w:lineRule="atLeast"/>
              <w:jc w:val="both"/>
              <w:rPr>
                <w:rFonts w:ascii="Times New Roman" w:hAnsi="Times New Roman"/>
                <w:b/>
                <w:bCs/>
                <w:sz w:val="20"/>
                <w:szCs w:val="20"/>
              </w:rPr>
            </w:pPr>
          </w:p>
          <w:p w:rsidR="00BA500E" w:rsidRPr="00FE6853" w:rsidP="00FA2627">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Emisie sa monitorujú výpočtom. Emisie sa vypočítavajú pomocou vzorca:</w:t>
            </w:r>
          </w:p>
          <w:p w:rsidR="00BA500E" w:rsidRPr="00FE6853" w:rsidP="00FA2627">
            <w:pPr>
              <w:autoSpaceDE w:val="0"/>
              <w:autoSpaceDN w:val="0"/>
              <w:bidi w:val="0"/>
              <w:adjustRightInd w:val="0"/>
              <w:spacing w:line="23" w:lineRule="atLeast"/>
              <w:jc w:val="both"/>
              <w:rPr>
                <w:rFonts w:ascii="Times New Roman" w:hAnsi="Times New Roman"/>
                <w:b/>
                <w:bCs/>
                <w:sz w:val="20"/>
                <w:szCs w:val="20"/>
              </w:rPr>
            </w:pPr>
          </w:p>
          <w:p w:rsidR="00BA500E" w:rsidRPr="00FE6853" w:rsidP="00FA2627">
            <w:pPr>
              <w:autoSpaceDE w:val="0"/>
              <w:autoSpaceDN w:val="0"/>
              <w:bidi w:val="0"/>
              <w:adjustRightInd w:val="0"/>
              <w:spacing w:line="23" w:lineRule="atLeast"/>
              <w:jc w:val="both"/>
              <w:outlineLvl w:val="0"/>
              <w:rPr>
                <w:rFonts w:ascii="Times New Roman" w:hAnsi="Times New Roman"/>
                <w:i/>
                <w:iCs/>
                <w:sz w:val="20"/>
                <w:szCs w:val="20"/>
              </w:rPr>
            </w:pPr>
            <w:r w:rsidRPr="00DA101F">
              <w:rPr>
                <w:rFonts w:ascii="Times New Roman" w:hAnsi="Times New Roman"/>
                <w:i/>
                <w:iCs/>
                <w:sz w:val="20"/>
                <w:szCs w:val="20"/>
              </w:rPr>
              <w:t>Spotreba paliva × emisný faktor</w:t>
            </w:r>
          </w:p>
          <w:p w:rsidR="00BA500E" w:rsidRPr="00FE6853" w:rsidP="00FA2627">
            <w:pPr>
              <w:autoSpaceDE w:val="0"/>
              <w:autoSpaceDN w:val="0"/>
              <w:bidi w:val="0"/>
              <w:adjustRightInd w:val="0"/>
              <w:spacing w:line="23" w:lineRule="atLeast"/>
              <w:jc w:val="both"/>
              <w:rPr>
                <w:rFonts w:ascii="Times New Roman" w:hAnsi="Times New Roman"/>
                <w:b/>
                <w:bCs/>
                <w:sz w:val="20"/>
                <w:szCs w:val="20"/>
              </w:rPr>
            </w:pPr>
          </w:p>
          <w:p w:rsidR="00BA500E" w:rsidRPr="00FE6853" w:rsidP="00FA2627">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Spotreba paliva zahŕňa palivo spotrebované pomocným zdrojom. Vždy keď je to možné, použije sa skutočná spotreba paliva pre každý let, ktorá sa vypočíta pomocou vzorca:</w:t>
            </w:r>
          </w:p>
          <w:p w:rsidR="00BA500E" w:rsidRPr="00FE6853" w:rsidP="00FA2627">
            <w:pPr>
              <w:autoSpaceDE w:val="0"/>
              <w:autoSpaceDN w:val="0"/>
              <w:bidi w:val="0"/>
              <w:adjustRightInd w:val="0"/>
              <w:spacing w:line="23" w:lineRule="atLeast"/>
              <w:jc w:val="both"/>
              <w:rPr>
                <w:rFonts w:ascii="Times New Roman" w:hAnsi="Times New Roman"/>
                <w:sz w:val="20"/>
                <w:szCs w:val="20"/>
              </w:rPr>
            </w:pPr>
          </w:p>
          <w:p w:rsidR="00BA500E" w:rsidRPr="00FE6853" w:rsidP="00FA2627">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 xml:space="preserve">Množstvo paliva, ktoré obsahujú palivové nádrže lietadla pri ukončení tankovania paliva na let </w:t>
            </w:r>
            <w:r w:rsidRPr="00773650">
              <w:rPr>
                <w:rFonts w:ascii="Times New Roman" w:hAnsi="Times New Roman"/>
                <w:sz w:val="20"/>
                <w:szCs w:val="20"/>
              </w:rPr>
              <w:t>–</w:t>
            </w:r>
            <w:r w:rsidRPr="00DA101F">
              <w:rPr>
                <w:rFonts w:ascii="Times New Roman" w:hAnsi="Times New Roman"/>
                <w:sz w:val="20"/>
                <w:szCs w:val="20"/>
              </w:rPr>
              <w:t xml:space="preserve"> množstvo paliva, ktoré obsahujú palivové nádrže lietadla pri ukončení tankovania paliva na nasledujúci let + palivo natankované na tento nasledujúci let.</w:t>
            </w:r>
          </w:p>
          <w:p w:rsidR="00BA500E" w:rsidRPr="00FE6853" w:rsidP="00FA2627">
            <w:pPr>
              <w:autoSpaceDE w:val="0"/>
              <w:autoSpaceDN w:val="0"/>
              <w:bidi w:val="0"/>
              <w:adjustRightInd w:val="0"/>
              <w:spacing w:line="23" w:lineRule="atLeast"/>
              <w:jc w:val="both"/>
              <w:rPr>
                <w:rFonts w:ascii="Times New Roman" w:hAnsi="Times New Roman"/>
                <w:sz w:val="20"/>
                <w:szCs w:val="20"/>
              </w:rPr>
            </w:pPr>
          </w:p>
          <w:p w:rsidR="00BA500E" w:rsidRPr="00FE6853" w:rsidP="00FA2627">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Ak údaje o skutočnej spotrebe paliva nie sú k dispozícii, na odhad údajov o spotrebe paliva sa na základe najvhodnejších dostupných informácií použije štandardná stupňovitá metóda.</w:t>
            </w:r>
          </w:p>
          <w:p w:rsidR="00BA500E" w:rsidRPr="00FE6853" w:rsidP="00FA2627">
            <w:pPr>
              <w:autoSpaceDE w:val="0"/>
              <w:autoSpaceDN w:val="0"/>
              <w:bidi w:val="0"/>
              <w:adjustRightInd w:val="0"/>
              <w:spacing w:line="23" w:lineRule="atLeast"/>
              <w:jc w:val="both"/>
              <w:rPr>
                <w:rFonts w:ascii="Times New Roman" w:hAnsi="Times New Roman"/>
                <w:sz w:val="20"/>
                <w:szCs w:val="20"/>
              </w:rPr>
            </w:pPr>
          </w:p>
          <w:p w:rsidR="00BA500E" w:rsidRPr="00FE6853" w:rsidP="00FA2627">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Použijú sa štandardné emisné faktory IPKZ rozpísať prevzaté z Usmernení IPKZ pre inventarizáciu emisií skleníkových plynov na rok 2006 alebo z následných aktualizácií týchto usmernení, pokiaľ emisné faktory špecifické pre danú činnosť, identifikované nezávislými akreditovanými laboratóriami, ktoré používajú všeobecne prijaté analytické metódy, nie sú presnejšie. Emisný faktor pre biomasu je nula.</w:t>
            </w:r>
          </w:p>
          <w:p w:rsidR="00BA500E" w:rsidRPr="00FE6853" w:rsidP="00FA2627">
            <w:pPr>
              <w:autoSpaceDE w:val="0"/>
              <w:autoSpaceDN w:val="0"/>
              <w:bidi w:val="0"/>
              <w:adjustRightInd w:val="0"/>
              <w:spacing w:line="23" w:lineRule="atLeast"/>
              <w:jc w:val="both"/>
              <w:rPr>
                <w:rFonts w:ascii="Times New Roman" w:hAnsi="Times New Roman"/>
                <w:sz w:val="20"/>
                <w:szCs w:val="20"/>
              </w:rPr>
            </w:pPr>
          </w:p>
          <w:p w:rsidR="00BA500E" w:rsidRPr="00FE6853" w:rsidP="00FA2627">
            <w:pPr>
              <w:autoSpaceDE w:val="0"/>
              <w:autoSpaceDN w:val="0"/>
              <w:bidi w:val="0"/>
              <w:adjustRightInd w:val="0"/>
              <w:spacing w:line="23" w:lineRule="atLeast"/>
              <w:jc w:val="both"/>
              <w:outlineLvl w:val="0"/>
              <w:rPr>
                <w:rFonts w:ascii="Times New Roman" w:hAnsi="Times New Roman"/>
                <w:sz w:val="20"/>
                <w:szCs w:val="20"/>
              </w:rPr>
            </w:pPr>
            <w:r w:rsidRPr="00DA101F">
              <w:rPr>
                <w:rFonts w:ascii="Times New Roman" w:hAnsi="Times New Roman"/>
                <w:sz w:val="20"/>
                <w:szCs w:val="20"/>
              </w:rPr>
              <w:t>Pre každý let a pre každé palivo sa urobí samostatný výpočet.</w:t>
            </w:r>
          </w:p>
          <w:p w:rsidR="00BA500E" w:rsidRPr="00FE6853" w:rsidP="00FA2627">
            <w:pPr>
              <w:autoSpaceDE w:val="0"/>
              <w:autoSpaceDN w:val="0"/>
              <w:bidi w:val="0"/>
              <w:adjustRightInd w:val="0"/>
              <w:spacing w:line="23" w:lineRule="atLeast"/>
              <w:jc w:val="both"/>
              <w:rPr>
                <w:rFonts w:ascii="Times New Roman" w:hAnsi="Times New Roman"/>
                <w:b/>
                <w:bCs/>
                <w:sz w:val="20"/>
                <w:szCs w:val="20"/>
              </w:rPr>
            </w:pPr>
          </w:p>
          <w:p w:rsidR="00BA500E" w:rsidRPr="00FE6853" w:rsidP="00FA2627">
            <w:pPr>
              <w:autoSpaceDE w:val="0"/>
              <w:autoSpaceDN w:val="0"/>
              <w:bidi w:val="0"/>
              <w:adjustRightInd w:val="0"/>
              <w:spacing w:line="23" w:lineRule="atLeast"/>
              <w:jc w:val="both"/>
              <w:rPr>
                <w:rFonts w:ascii="Times New Roman" w:hAnsi="Times New Roman"/>
                <w:b/>
                <w:bCs/>
                <w:sz w:val="20"/>
                <w:szCs w:val="20"/>
              </w:rPr>
            </w:pPr>
          </w:p>
          <w:p w:rsidR="00BA500E" w:rsidRPr="00FE6853" w:rsidP="00FA2627">
            <w:pPr>
              <w:autoSpaceDE w:val="0"/>
              <w:autoSpaceDN w:val="0"/>
              <w:bidi w:val="0"/>
              <w:adjustRightInd w:val="0"/>
              <w:spacing w:line="23" w:lineRule="atLeast"/>
              <w:jc w:val="both"/>
              <w:outlineLvl w:val="0"/>
              <w:rPr>
                <w:rFonts w:ascii="Times New Roman" w:hAnsi="Times New Roman"/>
                <w:b/>
                <w:bCs/>
                <w:sz w:val="20"/>
                <w:szCs w:val="20"/>
              </w:rPr>
            </w:pPr>
            <w:r w:rsidRPr="00DA101F">
              <w:rPr>
                <w:rFonts w:ascii="Times New Roman" w:hAnsi="Times New Roman"/>
                <w:b/>
                <w:bCs/>
                <w:sz w:val="20"/>
                <w:szCs w:val="20"/>
              </w:rPr>
              <w:t>Podávanie správ o</w:t>
            </w:r>
            <w:r w:rsidRPr="00773650">
              <w:rPr>
                <w:rFonts w:ascii="Times New Roman" w:hAnsi="Times New Roman"/>
                <w:b/>
                <w:bCs/>
                <w:sz w:val="20"/>
                <w:szCs w:val="20"/>
              </w:rPr>
              <w:t> </w:t>
            </w:r>
            <w:r w:rsidRPr="00DA101F">
              <w:rPr>
                <w:rFonts w:ascii="Times New Roman" w:hAnsi="Times New Roman"/>
                <w:b/>
                <w:bCs/>
                <w:sz w:val="20"/>
                <w:szCs w:val="20"/>
              </w:rPr>
              <w:t>emisiách</w:t>
            </w:r>
          </w:p>
          <w:p w:rsidR="00BA500E" w:rsidRPr="00FE6853" w:rsidP="00FA2627">
            <w:pPr>
              <w:autoSpaceDE w:val="0"/>
              <w:autoSpaceDN w:val="0"/>
              <w:bidi w:val="0"/>
              <w:adjustRightInd w:val="0"/>
              <w:spacing w:line="23" w:lineRule="atLeast"/>
              <w:jc w:val="both"/>
              <w:rPr>
                <w:rFonts w:ascii="Times New Roman" w:hAnsi="Times New Roman"/>
                <w:b/>
                <w:bCs/>
                <w:sz w:val="20"/>
                <w:szCs w:val="20"/>
              </w:rPr>
            </w:pPr>
          </w:p>
          <w:p w:rsidR="00BA500E" w:rsidRPr="00FE6853" w:rsidP="00FA2627">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Každý prevádzkovateľ lietadla zahrnie do svojej správy podľa § 19 ods. 1 písm. a) tieto informácie:</w:t>
            </w:r>
          </w:p>
          <w:p w:rsidR="00BA500E" w:rsidRPr="00FE6853" w:rsidP="00FA2627">
            <w:pPr>
              <w:autoSpaceDE w:val="0"/>
              <w:autoSpaceDN w:val="0"/>
              <w:bidi w:val="0"/>
              <w:adjustRightInd w:val="0"/>
              <w:spacing w:line="23" w:lineRule="atLeast"/>
              <w:jc w:val="both"/>
              <w:rPr>
                <w:rFonts w:ascii="Times New Roman" w:hAnsi="Times New Roman"/>
                <w:sz w:val="20"/>
                <w:szCs w:val="20"/>
              </w:rPr>
            </w:pPr>
          </w:p>
          <w:p w:rsidR="00BA500E" w:rsidRPr="00FE6853" w:rsidP="00FA2627">
            <w:pPr>
              <w:autoSpaceDE w:val="0"/>
              <w:autoSpaceDN w:val="0"/>
              <w:bidi w:val="0"/>
              <w:adjustRightInd w:val="0"/>
              <w:spacing w:line="23" w:lineRule="atLeast"/>
              <w:jc w:val="both"/>
              <w:outlineLvl w:val="0"/>
              <w:rPr>
                <w:rFonts w:ascii="Times New Roman" w:hAnsi="Times New Roman"/>
                <w:sz w:val="20"/>
                <w:szCs w:val="20"/>
              </w:rPr>
            </w:pPr>
            <w:r w:rsidRPr="00DA101F">
              <w:rPr>
                <w:rFonts w:ascii="Times New Roman" w:hAnsi="Times New Roman"/>
                <w:sz w:val="20"/>
                <w:szCs w:val="20"/>
              </w:rPr>
              <w:t>A. Údaje na identifikáciu prevádzkovateľa lietadla vrátane:</w:t>
            </w:r>
          </w:p>
          <w:p w:rsidR="00BA500E" w:rsidRPr="00FE6853" w:rsidP="00FA2627">
            <w:pPr>
              <w:pStyle w:val="ListParagraph"/>
              <w:numPr>
                <w:numId w:val="20"/>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mena prevádzkovateľa lietadla,</w:t>
            </w:r>
          </w:p>
          <w:p w:rsidR="00BA500E" w:rsidRPr="00FE6853" w:rsidP="00FA2627">
            <w:pPr>
              <w:pStyle w:val="ListParagraph"/>
              <w:numPr>
                <w:numId w:val="20"/>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jeho riadiaceho členského štátu,</w:t>
            </w:r>
          </w:p>
          <w:p w:rsidR="00BA500E" w:rsidRPr="00FE6853" w:rsidP="00FA2627">
            <w:pPr>
              <w:pStyle w:val="ListParagraph"/>
              <w:numPr>
                <w:numId w:val="20"/>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jeho adresy vrátane PSČ a krajiny, a ak sú odlišné, jeho kontaktnej adresy              v riadiacom členskom štáte,</w:t>
            </w:r>
          </w:p>
          <w:p w:rsidR="00BA500E" w:rsidRPr="00FE6853" w:rsidP="00FA2627">
            <w:pPr>
              <w:pStyle w:val="ListParagraph"/>
              <w:numPr>
                <w:numId w:val="20"/>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registračných čísel lietadiel a typov lietadiel používaných v období, na ktoré sa vzťahuje správa, na vykonávanie činností leteckej dopravy uvedených v prílohe č. I</w:t>
            </w:r>
            <w:r w:rsidRPr="00773650">
              <w:rPr>
                <w:rFonts w:ascii="Times New Roman" w:hAnsi="Times New Roman"/>
                <w:sz w:val="20"/>
                <w:szCs w:val="20"/>
              </w:rPr>
              <w:t> </w:t>
            </w:r>
            <w:r w:rsidRPr="00DA101F">
              <w:rPr>
                <w:rFonts w:ascii="Times New Roman" w:hAnsi="Times New Roman"/>
                <w:sz w:val="20"/>
                <w:szCs w:val="20"/>
              </w:rPr>
              <w:t>tabuľke D, na účely ktorých je prevádzkovateľom lietadla,</w:t>
            </w:r>
          </w:p>
          <w:p w:rsidR="00BA500E" w:rsidRPr="00FE6853" w:rsidP="00FA2627">
            <w:pPr>
              <w:pStyle w:val="ListParagraph"/>
              <w:numPr>
                <w:numId w:val="20"/>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čísla osvedčenia prevádzkovateľa lietadla a prevádzkovej licencie, na základe ktorých sa vykonávali činnosti leteckej dopravy uvedené v</w:t>
            </w:r>
            <w:r w:rsidRPr="00773650">
              <w:rPr>
                <w:rFonts w:ascii="Times New Roman" w:hAnsi="Times New Roman"/>
                <w:sz w:val="20"/>
                <w:szCs w:val="20"/>
              </w:rPr>
              <w:t> </w:t>
            </w:r>
            <w:r w:rsidRPr="00DA101F">
              <w:rPr>
                <w:rFonts w:ascii="Times New Roman" w:hAnsi="Times New Roman"/>
                <w:sz w:val="20"/>
                <w:szCs w:val="20"/>
              </w:rPr>
              <w:t>prílohe č. I,</w:t>
            </w:r>
            <w:r w:rsidRPr="00773650">
              <w:rPr>
                <w:rFonts w:ascii="Times New Roman" w:hAnsi="Times New Roman"/>
                <w:sz w:val="20"/>
                <w:szCs w:val="20"/>
              </w:rPr>
              <w:t> </w:t>
            </w:r>
            <w:r w:rsidRPr="00DA101F">
              <w:rPr>
                <w:rFonts w:ascii="Times New Roman" w:hAnsi="Times New Roman"/>
                <w:sz w:val="20"/>
                <w:szCs w:val="20"/>
              </w:rPr>
              <w:t>tabuľke D, na účely ktorých je prevádzkovateľom lietadla, a</w:t>
            </w:r>
            <w:r w:rsidRPr="00773650">
              <w:rPr>
                <w:rFonts w:ascii="Times New Roman" w:hAnsi="Times New Roman"/>
                <w:sz w:val="20"/>
                <w:szCs w:val="20"/>
              </w:rPr>
              <w:t> </w:t>
            </w:r>
            <w:r w:rsidRPr="00DA101F">
              <w:rPr>
                <w:rFonts w:ascii="Times New Roman" w:hAnsi="Times New Roman"/>
                <w:sz w:val="20"/>
                <w:szCs w:val="20"/>
              </w:rPr>
              <w:t>názvu orgánu, ktorý ich vydal,</w:t>
            </w:r>
          </w:p>
          <w:p w:rsidR="00BA500E" w:rsidRPr="00FE6853" w:rsidP="00FA2627">
            <w:pPr>
              <w:pStyle w:val="ListParagraph"/>
              <w:numPr>
                <w:numId w:val="20"/>
              </w:numPr>
              <w:autoSpaceDE w:val="0"/>
              <w:autoSpaceDN w:val="0"/>
              <w:bidi w:val="0"/>
              <w:adjustRightInd w:val="0"/>
              <w:spacing w:line="23" w:lineRule="atLeast"/>
              <w:jc w:val="both"/>
              <w:rPr>
                <w:rFonts w:ascii="Times New Roman" w:hAnsi="Times New Roman"/>
                <w:b/>
                <w:bCs/>
                <w:sz w:val="20"/>
                <w:szCs w:val="20"/>
              </w:rPr>
            </w:pPr>
            <w:r w:rsidRPr="00DA101F">
              <w:rPr>
                <w:rFonts w:ascii="Times New Roman" w:hAnsi="Times New Roman"/>
                <w:sz w:val="20"/>
                <w:szCs w:val="20"/>
              </w:rPr>
              <w:t>adresy, telefónneho a faxového čísla a e-mailu kontaktnej osoby a mena majiteľa lietadla.</w:t>
            </w:r>
          </w:p>
          <w:p w:rsidR="00BA500E" w:rsidRPr="00FE6853" w:rsidP="00FA2627">
            <w:pPr>
              <w:pStyle w:val="ListParagraph"/>
              <w:autoSpaceDE w:val="0"/>
              <w:autoSpaceDN w:val="0"/>
              <w:bidi w:val="0"/>
              <w:adjustRightInd w:val="0"/>
              <w:spacing w:line="23" w:lineRule="atLeast"/>
              <w:jc w:val="both"/>
              <w:rPr>
                <w:rFonts w:ascii="Times New Roman" w:hAnsi="Times New Roman"/>
                <w:b/>
                <w:bCs/>
                <w:sz w:val="20"/>
                <w:szCs w:val="20"/>
              </w:rPr>
            </w:pPr>
          </w:p>
          <w:p w:rsidR="00BA500E" w:rsidRPr="00FE6853" w:rsidP="00FA2627">
            <w:pPr>
              <w:autoSpaceDE w:val="0"/>
              <w:autoSpaceDN w:val="0"/>
              <w:bidi w:val="0"/>
              <w:adjustRightInd w:val="0"/>
              <w:spacing w:line="23" w:lineRule="atLeast"/>
              <w:jc w:val="both"/>
              <w:outlineLvl w:val="0"/>
              <w:rPr>
                <w:rFonts w:ascii="Times New Roman" w:hAnsi="Times New Roman"/>
                <w:sz w:val="20"/>
                <w:szCs w:val="20"/>
              </w:rPr>
            </w:pPr>
            <w:r w:rsidRPr="00DA101F">
              <w:rPr>
                <w:rFonts w:ascii="Times New Roman" w:hAnsi="Times New Roman"/>
                <w:sz w:val="20"/>
                <w:szCs w:val="20"/>
              </w:rPr>
              <w:t>B. Pre každý typ paliva, pre ktorý sa vypočítavajú emisie:</w:t>
            </w:r>
          </w:p>
          <w:p w:rsidR="00BA500E" w:rsidRPr="00FE6853" w:rsidP="00FA2627">
            <w:pPr>
              <w:pStyle w:val="ListParagraph"/>
              <w:numPr>
                <w:numId w:val="21"/>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spotrebu paliva,</w:t>
            </w:r>
          </w:p>
          <w:p w:rsidR="00BA500E" w:rsidRPr="00FE6853" w:rsidP="00FA2627">
            <w:pPr>
              <w:pStyle w:val="ListParagraph"/>
              <w:numPr>
                <w:numId w:val="21"/>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emisný faktor,</w:t>
            </w:r>
          </w:p>
          <w:p w:rsidR="00BA500E" w:rsidRPr="00FE6853" w:rsidP="00FA2627">
            <w:pPr>
              <w:pStyle w:val="ListParagraph"/>
              <w:numPr>
                <w:numId w:val="21"/>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celkové súhrnné emisie zo všetkých letov uskutočnených počas obdobia, na ktoré sa vzťahuje správa, ktoré spadajú pod činnosti leteckej dopravy uvedené v prílohe č. I,</w:t>
            </w:r>
            <w:r w:rsidRPr="00773650">
              <w:rPr>
                <w:rFonts w:ascii="Times New Roman" w:hAnsi="Times New Roman"/>
                <w:sz w:val="20"/>
                <w:szCs w:val="20"/>
              </w:rPr>
              <w:t> </w:t>
            </w:r>
            <w:r w:rsidRPr="00DA101F">
              <w:rPr>
                <w:rFonts w:ascii="Times New Roman" w:hAnsi="Times New Roman"/>
                <w:sz w:val="20"/>
                <w:szCs w:val="20"/>
              </w:rPr>
              <w:t>tabuľke D, na účely ktorých je prevádzkovateľom lietadla,</w:t>
            </w:r>
          </w:p>
          <w:p w:rsidR="00BA500E" w:rsidRPr="00FE6853" w:rsidP="00FA2627">
            <w:pPr>
              <w:pStyle w:val="ListParagraph"/>
              <w:numPr>
                <w:numId w:val="21"/>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súhrnné emisie zo:</w:t>
            </w:r>
          </w:p>
          <w:p w:rsidR="00BA500E" w:rsidRPr="00FE6853" w:rsidP="00FA2627">
            <w:pPr>
              <w:pStyle w:val="ListParagraph"/>
              <w:numPr>
                <w:numId w:val="22"/>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všetkých letov uskutočnených počas obdobia, na ktoré sa vzťahuje správa, ktoré spadajú pod činnosti leteckej dopravy uvedené v prílohe č. I,</w:t>
            </w:r>
            <w:r w:rsidRPr="00773650">
              <w:rPr>
                <w:rFonts w:ascii="Times New Roman" w:hAnsi="Times New Roman"/>
                <w:sz w:val="20"/>
                <w:szCs w:val="20"/>
              </w:rPr>
              <w:t> </w:t>
            </w:r>
            <w:r w:rsidRPr="00DA101F">
              <w:rPr>
                <w:rFonts w:ascii="Times New Roman" w:hAnsi="Times New Roman"/>
                <w:sz w:val="20"/>
                <w:szCs w:val="20"/>
              </w:rPr>
              <w:t>tabuľke D, na účely ktorých je prevádzkovateľom lietadla, s odletom z letiska nachádzajúceho sa na území členského štátu a príletom na letisko nachádzajúce sa na území toho istého členského štátu,</w:t>
            </w:r>
          </w:p>
          <w:p w:rsidR="00BA500E" w:rsidRPr="00FE6853" w:rsidP="00FA2627">
            <w:pPr>
              <w:pStyle w:val="ListParagraph"/>
              <w:numPr>
                <w:numId w:val="22"/>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všetkých ostatných letov uskutočnených počas obdobia, na ktoré sa vzťahuje správa, ktoré spadajú pod činnosti leteckej dopravy uvedené v</w:t>
            </w:r>
            <w:r w:rsidRPr="00773650">
              <w:rPr>
                <w:rFonts w:ascii="Times New Roman" w:hAnsi="Times New Roman"/>
                <w:sz w:val="20"/>
                <w:szCs w:val="20"/>
              </w:rPr>
              <w:t> </w:t>
            </w:r>
            <w:r w:rsidRPr="00DA101F">
              <w:rPr>
                <w:rFonts w:ascii="Times New Roman" w:hAnsi="Times New Roman"/>
                <w:sz w:val="20"/>
                <w:szCs w:val="20"/>
              </w:rPr>
              <w:t>prílohe č. I,</w:t>
            </w:r>
            <w:r w:rsidRPr="00773650">
              <w:rPr>
                <w:rFonts w:ascii="Times New Roman" w:hAnsi="Times New Roman"/>
                <w:sz w:val="20"/>
                <w:szCs w:val="20"/>
              </w:rPr>
              <w:t> </w:t>
            </w:r>
            <w:r w:rsidRPr="00DA101F">
              <w:rPr>
                <w:rFonts w:ascii="Times New Roman" w:hAnsi="Times New Roman"/>
                <w:sz w:val="20"/>
                <w:szCs w:val="20"/>
              </w:rPr>
              <w:t>tabuľke D, na účely ktorých je prevádzkovateľom lietadla,</w:t>
            </w:r>
          </w:p>
          <w:p w:rsidR="00BA500E" w:rsidRPr="00FE6853" w:rsidP="00FA2627">
            <w:pPr>
              <w:pStyle w:val="ListParagraph"/>
              <w:numPr>
                <w:numId w:val="21"/>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súhrnné emisie zo všetkých letov uskutočnených počas obdobia, na ktoré sa vzťahuje správa, ktoré spadajú pod činnosti leteckej dopravy uvedené v prílohe č. I,</w:t>
            </w:r>
            <w:r w:rsidRPr="00773650">
              <w:rPr>
                <w:rFonts w:ascii="Times New Roman" w:hAnsi="Times New Roman"/>
                <w:sz w:val="20"/>
                <w:szCs w:val="20"/>
              </w:rPr>
              <w:t> </w:t>
            </w:r>
            <w:r w:rsidRPr="00DA101F">
              <w:rPr>
                <w:rFonts w:ascii="Times New Roman" w:hAnsi="Times New Roman"/>
                <w:sz w:val="20"/>
                <w:szCs w:val="20"/>
              </w:rPr>
              <w:t>tabuľke D, na účely ktorých je prevádzkovateľom lietadla a ktoré:</w:t>
            </w:r>
          </w:p>
          <w:p w:rsidR="00BA500E" w:rsidRPr="00FE6853" w:rsidP="00FA2627">
            <w:pPr>
              <w:pStyle w:val="ListParagraph"/>
              <w:autoSpaceDE w:val="0"/>
              <w:autoSpaceDN w:val="0"/>
              <w:bidi w:val="0"/>
              <w:adjustRightInd w:val="0"/>
              <w:spacing w:line="23" w:lineRule="atLeast"/>
              <w:ind w:left="1068"/>
              <w:jc w:val="both"/>
              <w:rPr>
                <w:rFonts w:ascii="Times New Roman" w:hAnsi="Times New Roman"/>
                <w:sz w:val="20"/>
                <w:szCs w:val="20"/>
              </w:rPr>
            </w:pPr>
          </w:p>
          <w:p w:rsidR="00BA500E" w:rsidRPr="00FE6853" w:rsidP="00FA2627">
            <w:pPr>
              <w:pStyle w:val="ListParagraph"/>
              <w:numPr>
                <w:numId w:val="23"/>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odlietali z každého členského štátu a</w:t>
            </w:r>
          </w:p>
          <w:p w:rsidR="00BA500E" w:rsidRPr="00FE6853" w:rsidP="00FA2627">
            <w:pPr>
              <w:pStyle w:val="ListParagraph"/>
              <w:numPr>
                <w:numId w:val="23"/>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prilietali do každého členského štátu z tretej krajiny,</w:t>
            </w:r>
          </w:p>
          <w:p w:rsidR="00BA500E" w:rsidRPr="00FE6853" w:rsidP="00FA2627">
            <w:pPr>
              <w:pStyle w:val="ListParagraph"/>
              <w:numPr>
                <w:numId w:val="21"/>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neistotu.</w:t>
            </w:r>
          </w:p>
          <w:p w:rsidR="00BA500E" w:rsidRPr="00FE6853" w:rsidP="00FA2627">
            <w:pPr>
              <w:autoSpaceDE w:val="0"/>
              <w:autoSpaceDN w:val="0"/>
              <w:bidi w:val="0"/>
              <w:adjustRightInd w:val="0"/>
              <w:spacing w:line="23" w:lineRule="atLeast"/>
              <w:ind w:left="1416"/>
              <w:jc w:val="both"/>
              <w:rPr>
                <w:rFonts w:ascii="Times New Roman" w:hAnsi="Times New Roman"/>
                <w:color w:val="0000FF"/>
                <w:sz w:val="20"/>
                <w:szCs w:val="20"/>
              </w:rPr>
            </w:pPr>
          </w:p>
          <w:p w:rsidR="00BA500E" w:rsidRPr="00FE6853" w:rsidP="00FA2627">
            <w:pPr>
              <w:autoSpaceDE w:val="0"/>
              <w:autoSpaceDN w:val="0"/>
              <w:bidi w:val="0"/>
              <w:adjustRightInd w:val="0"/>
              <w:spacing w:line="23" w:lineRule="atLeast"/>
              <w:ind w:left="1416"/>
              <w:jc w:val="both"/>
              <w:rPr>
                <w:rFonts w:ascii="Times New Roman" w:hAnsi="Times New Roman"/>
                <w:color w:val="0000FF"/>
                <w:sz w:val="20"/>
                <w:szCs w:val="20"/>
              </w:rPr>
            </w:pPr>
          </w:p>
          <w:p w:rsidR="00BA500E" w:rsidRPr="00FE6853" w:rsidP="00FA2627">
            <w:pPr>
              <w:autoSpaceDE w:val="0"/>
              <w:autoSpaceDN w:val="0"/>
              <w:bidi w:val="0"/>
              <w:adjustRightInd w:val="0"/>
              <w:spacing w:line="23" w:lineRule="atLeast"/>
              <w:ind w:left="1416"/>
              <w:jc w:val="both"/>
              <w:rPr>
                <w:rFonts w:ascii="Times New Roman" w:hAnsi="Times New Roman"/>
                <w:color w:val="0000FF"/>
                <w:sz w:val="20"/>
                <w:szCs w:val="20"/>
              </w:rPr>
            </w:pPr>
          </w:p>
          <w:p w:rsidR="00BA500E" w:rsidRPr="00FE6853" w:rsidP="00FA2627">
            <w:pPr>
              <w:autoSpaceDE w:val="0"/>
              <w:autoSpaceDN w:val="0"/>
              <w:bidi w:val="0"/>
              <w:adjustRightInd w:val="0"/>
              <w:spacing w:line="23" w:lineRule="atLeast"/>
              <w:ind w:left="1416"/>
              <w:jc w:val="both"/>
              <w:rPr>
                <w:rFonts w:ascii="Times New Roman" w:hAnsi="Times New Roman"/>
                <w:color w:val="0000FF"/>
                <w:sz w:val="20"/>
                <w:szCs w:val="20"/>
              </w:rPr>
            </w:pPr>
          </w:p>
          <w:p w:rsidR="00BA500E" w:rsidRPr="00FE6853" w:rsidP="00FA2627">
            <w:pPr>
              <w:autoSpaceDE w:val="0"/>
              <w:autoSpaceDN w:val="0"/>
              <w:bidi w:val="0"/>
              <w:adjustRightInd w:val="0"/>
              <w:spacing w:line="23" w:lineRule="atLeast"/>
              <w:ind w:left="1416"/>
              <w:jc w:val="both"/>
              <w:rPr>
                <w:rFonts w:ascii="Times New Roman" w:hAnsi="Times New Roman"/>
                <w:color w:val="0000FF"/>
                <w:sz w:val="20"/>
                <w:szCs w:val="20"/>
              </w:rPr>
            </w:pPr>
          </w:p>
          <w:p w:rsidR="00BA500E" w:rsidRPr="00FE6853" w:rsidP="00FA2627">
            <w:pPr>
              <w:autoSpaceDE w:val="0"/>
              <w:autoSpaceDN w:val="0"/>
              <w:bidi w:val="0"/>
              <w:adjustRightInd w:val="0"/>
              <w:spacing w:line="23" w:lineRule="atLeast"/>
              <w:jc w:val="both"/>
              <w:outlineLvl w:val="0"/>
              <w:rPr>
                <w:rFonts w:ascii="Times New Roman" w:hAnsi="Times New Roman"/>
                <w:b/>
                <w:bCs/>
                <w:sz w:val="20"/>
                <w:szCs w:val="20"/>
              </w:rPr>
            </w:pPr>
            <w:r w:rsidRPr="00DA101F">
              <w:rPr>
                <w:rFonts w:ascii="Times New Roman" w:hAnsi="Times New Roman"/>
                <w:b/>
                <w:bCs/>
                <w:sz w:val="20"/>
                <w:szCs w:val="20"/>
              </w:rPr>
              <w:t>Monitorovanie údajov o tonokilometroch na účely § 13 a</w:t>
            </w:r>
            <w:r w:rsidRPr="00773650">
              <w:rPr>
                <w:rFonts w:ascii="Times New Roman" w:hAnsi="Times New Roman"/>
                <w:b/>
                <w:bCs/>
                <w:sz w:val="20"/>
                <w:szCs w:val="20"/>
              </w:rPr>
              <w:t> </w:t>
            </w:r>
            <w:r w:rsidRPr="00DA101F">
              <w:rPr>
                <w:rFonts w:ascii="Times New Roman" w:hAnsi="Times New Roman"/>
                <w:b/>
                <w:bCs/>
                <w:sz w:val="20"/>
                <w:szCs w:val="20"/>
              </w:rPr>
              <w:t>14</w:t>
            </w:r>
          </w:p>
          <w:p w:rsidR="00BA500E" w:rsidRPr="00FE6853" w:rsidP="00FA2627">
            <w:pPr>
              <w:autoSpaceDE w:val="0"/>
              <w:autoSpaceDN w:val="0"/>
              <w:bidi w:val="0"/>
              <w:adjustRightInd w:val="0"/>
              <w:spacing w:line="23" w:lineRule="atLeast"/>
              <w:jc w:val="both"/>
              <w:rPr>
                <w:rFonts w:ascii="Times New Roman" w:hAnsi="Times New Roman"/>
                <w:sz w:val="20"/>
                <w:szCs w:val="20"/>
              </w:rPr>
            </w:pPr>
          </w:p>
          <w:p w:rsidR="00BA500E" w:rsidRPr="00FE6853" w:rsidP="00FA2627">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Na účely podávania žiadostí o pridelenie kvót v súlade s § 13 ods. 1 alebo § 14 ods. 2 sa rozsah činnosti leteckej dopravy vypočíta v</w:t>
            </w:r>
            <w:r w:rsidRPr="00773650">
              <w:rPr>
                <w:rFonts w:ascii="Times New Roman" w:hAnsi="Times New Roman"/>
                <w:sz w:val="20"/>
                <w:szCs w:val="20"/>
              </w:rPr>
              <w:t> </w:t>
            </w:r>
            <w:r w:rsidRPr="00DA101F">
              <w:rPr>
                <w:rFonts w:ascii="Times New Roman" w:hAnsi="Times New Roman"/>
                <w:sz w:val="20"/>
                <w:szCs w:val="20"/>
              </w:rPr>
              <w:t>tonokilometroch pomocou tohto vzorca:</w:t>
            </w:r>
          </w:p>
          <w:p w:rsidR="00BA500E" w:rsidRPr="00FE6853" w:rsidP="00FA2627">
            <w:pPr>
              <w:autoSpaceDE w:val="0"/>
              <w:autoSpaceDN w:val="0"/>
              <w:bidi w:val="0"/>
              <w:adjustRightInd w:val="0"/>
              <w:spacing w:line="23" w:lineRule="atLeast"/>
              <w:jc w:val="both"/>
              <w:rPr>
                <w:rFonts w:ascii="Times New Roman" w:hAnsi="Times New Roman"/>
                <w:sz w:val="20"/>
                <w:szCs w:val="20"/>
              </w:rPr>
            </w:pPr>
          </w:p>
          <w:p w:rsidR="00BA500E" w:rsidRPr="00FE6853" w:rsidP="00FA2627">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tonokilometre = vzdialenosť × užitočné zaťaženie,</w:t>
            </w:r>
          </w:p>
          <w:p w:rsidR="00BA500E" w:rsidRPr="00FE6853" w:rsidP="00FA2627">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kde:</w:t>
            </w:r>
          </w:p>
          <w:p w:rsidR="00BA500E" w:rsidRPr="00FE6853" w:rsidP="00FA2627">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 xml:space="preserve">„vzdialenosť“ znamená vzdialenosť po ortodróme medzi letiskom odletu a letiskom príletu plus dodatočný fixný faktor </w:t>
            </w:r>
            <w:smartTag w:uri="urn:schemas-microsoft-com:office:smarttags" w:element="metricconverter">
              <w:smartTagPr>
                <w:attr w:name="ProductID" w:val="95 km"/>
              </w:smartTagPr>
              <w:r w:rsidRPr="00DA101F">
                <w:rPr>
                  <w:rFonts w:ascii="Times New Roman" w:hAnsi="Times New Roman"/>
                  <w:sz w:val="20"/>
                  <w:szCs w:val="20"/>
                </w:rPr>
                <w:t>95 km</w:t>
              </w:r>
            </w:smartTag>
            <w:r w:rsidRPr="00DA101F">
              <w:rPr>
                <w:rFonts w:ascii="Times New Roman" w:hAnsi="Times New Roman"/>
                <w:sz w:val="20"/>
                <w:szCs w:val="20"/>
              </w:rPr>
              <w:t xml:space="preserve"> a</w:t>
            </w:r>
          </w:p>
          <w:p w:rsidR="00BA500E" w:rsidRPr="00FE6853" w:rsidP="00FA2627">
            <w:pPr>
              <w:autoSpaceDE w:val="0"/>
              <w:autoSpaceDN w:val="0"/>
              <w:bidi w:val="0"/>
              <w:adjustRightInd w:val="0"/>
              <w:spacing w:line="23" w:lineRule="atLeast"/>
              <w:jc w:val="both"/>
              <w:rPr>
                <w:rFonts w:ascii="Times New Roman" w:hAnsi="Times New Roman"/>
                <w:sz w:val="20"/>
                <w:szCs w:val="20"/>
              </w:rPr>
            </w:pPr>
          </w:p>
          <w:p w:rsidR="00BA500E" w:rsidRPr="00FE6853" w:rsidP="00FA2627">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„užitočné zaťaženie“ znamená celkovú hmotnosť prepravovaného nákladu, poštovej zásielky a cestujúcich.</w:t>
            </w:r>
          </w:p>
          <w:p w:rsidR="00BA500E" w:rsidRPr="00FE6853" w:rsidP="00FA2627">
            <w:pPr>
              <w:autoSpaceDE w:val="0"/>
              <w:autoSpaceDN w:val="0"/>
              <w:bidi w:val="0"/>
              <w:adjustRightInd w:val="0"/>
              <w:spacing w:line="23" w:lineRule="atLeast"/>
              <w:jc w:val="both"/>
              <w:rPr>
                <w:rFonts w:ascii="Times New Roman" w:hAnsi="Times New Roman"/>
                <w:sz w:val="20"/>
                <w:szCs w:val="20"/>
              </w:rPr>
            </w:pPr>
          </w:p>
          <w:p w:rsidR="00BA500E" w:rsidRPr="00FE6853" w:rsidP="00FA2627">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Na účely výpočtu užitočného zaťaženia:</w:t>
            </w:r>
          </w:p>
          <w:p w:rsidR="00BA500E" w:rsidRPr="00FE6853" w:rsidP="00FA2627">
            <w:pPr>
              <w:autoSpaceDE w:val="0"/>
              <w:autoSpaceDN w:val="0"/>
              <w:bidi w:val="0"/>
              <w:adjustRightInd w:val="0"/>
              <w:spacing w:line="23" w:lineRule="atLeast"/>
              <w:jc w:val="both"/>
              <w:rPr>
                <w:rFonts w:ascii="Times New Roman" w:hAnsi="Times New Roman"/>
                <w:sz w:val="20"/>
                <w:szCs w:val="20"/>
              </w:rPr>
            </w:pPr>
          </w:p>
          <w:p w:rsidR="00BA500E" w:rsidRPr="00FE6853" w:rsidP="00FA2627">
            <w:pPr>
              <w:pStyle w:val="ListParagraph"/>
              <w:numPr>
                <w:numId w:val="24"/>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počet cestujúcich je počet osôb na palube okrem posádky,</w:t>
            </w:r>
          </w:p>
          <w:p w:rsidR="00BA500E" w:rsidRPr="00FE6853" w:rsidP="00FA2627">
            <w:pPr>
              <w:pStyle w:val="ListParagraph"/>
              <w:numPr>
                <w:numId w:val="24"/>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 xml:space="preserve">prevádzkovateľ lietadla sa môže rozhodnúť, či uplatní skutočnú alebo normalizovanú hmotnosť cestujúcich a zapísanej batožiny uvedenú v jeho dokumentácii o hmotnosti a vyvážení pre príslušné lety alebo stanovenú štandardnú hodnotu </w:t>
            </w:r>
            <w:smartTag w:uri="urn:schemas-microsoft-com:office:smarttags" w:element="metricconverter">
              <w:smartTagPr>
                <w:attr w:name="ProductID" w:val="100 kg"/>
              </w:smartTagPr>
              <w:r w:rsidRPr="00DA101F">
                <w:rPr>
                  <w:rFonts w:ascii="Times New Roman" w:hAnsi="Times New Roman"/>
                  <w:sz w:val="20"/>
                  <w:szCs w:val="20"/>
                </w:rPr>
                <w:t>100 kg</w:t>
              </w:r>
            </w:smartTag>
            <w:r w:rsidRPr="00DA101F">
              <w:rPr>
                <w:rFonts w:ascii="Times New Roman" w:hAnsi="Times New Roman"/>
                <w:sz w:val="20"/>
                <w:szCs w:val="20"/>
              </w:rPr>
              <w:t xml:space="preserve"> pre každého cestujúceho a jeho zapísanú batožinu.</w:t>
            </w:r>
          </w:p>
          <w:p w:rsidR="00BA500E" w:rsidRPr="00FE6853" w:rsidP="00FA2627">
            <w:pPr>
              <w:pStyle w:val="ListParagraph"/>
              <w:autoSpaceDE w:val="0"/>
              <w:autoSpaceDN w:val="0"/>
              <w:bidi w:val="0"/>
              <w:adjustRightInd w:val="0"/>
              <w:spacing w:line="23" w:lineRule="atLeast"/>
              <w:jc w:val="both"/>
              <w:rPr>
                <w:rFonts w:ascii="Times New Roman" w:hAnsi="Times New Roman"/>
                <w:sz w:val="20"/>
                <w:szCs w:val="20"/>
              </w:rPr>
            </w:pPr>
          </w:p>
          <w:p w:rsidR="00BA500E" w:rsidRPr="00FE6853" w:rsidP="00FA2627">
            <w:pPr>
              <w:autoSpaceDE w:val="0"/>
              <w:autoSpaceDN w:val="0"/>
              <w:bidi w:val="0"/>
              <w:adjustRightInd w:val="0"/>
              <w:spacing w:line="23" w:lineRule="atLeast"/>
              <w:jc w:val="both"/>
              <w:outlineLvl w:val="0"/>
              <w:rPr>
                <w:rFonts w:ascii="Times New Roman" w:hAnsi="Times New Roman"/>
                <w:b/>
                <w:bCs/>
                <w:sz w:val="20"/>
                <w:szCs w:val="20"/>
              </w:rPr>
            </w:pPr>
            <w:r w:rsidRPr="00DA101F">
              <w:rPr>
                <w:rFonts w:ascii="Times New Roman" w:hAnsi="Times New Roman"/>
                <w:b/>
                <w:bCs/>
                <w:sz w:val="20"/>
                <w:szCs w:val="20"/>
              </w:rPr>
              <w:t>Podávanie správ o údajoch o tonokilometroch na účely § 13 a</w:t>
            </w:r>
            <w:r w:rsidRPr="00773650">
              <w:rPr>
                <w:rFonts w:ascii="Times New Roman" w:hAnsi="Times New Roman"/>
                <w:b/>
                <w:bCs/>
                <w:sz w:val="20"/>
                <w:szCs w:val="20"/>
              </w:rPr>
              <w:t> </w:t>
            </w:r>
            <w:r w:rsidRPr="00DA101F">
              <w:rPr>
                <w:rFonts w:ascii="Times New Roman" w:hAnsi="Times New Roman"/>
                <w:b/>
                <w:bCs/>
                <w:sz w:val="20"/>
                <w:szCs w:val="20"/>
              </w:rPr>
              <w:t>14</w:t>
            </w:r>
          </w:p>
          <w:p w:rsidR="00BA500E" w:rsidRPr="00FE6853" w:rsidP="00FA2627">
            <w:pPr>
              <w:autoSpaceDE w:val="0"/>
              <w:autoSpaceDN w:val="0"/>
              <w:bidi w:val="0"/>
              <w:adjustRightInd w:val="0"/>
              <w:spacing w:line="23" w:lineRule="atLeast"/>
              <w:jc w:val="both"/>
              <w:rPr>
                <w:rFonts w:ascii="Times New Roman" w:hAnsi="Times New Roman"/>
                <w:sz w:val="20"/>
                <w:szCs w:val="20"/>
              </w:rPr>
            </w:pPr>
          </w:p>
          <w:p w:rsidR="00BA500E" w:rsidRPr="00FE6853" w:rsidP="00FA2627">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Každý prevádzkovateľ lietadla zahrnie informácie podľa § 13 ods. 1 alebo § 14 ods. 2 do svojej žiadosti:</w:t>
            </w:r>
          </w:p>
          <w:p w:rsidR="00BA500E" w:rsidRPr="00FE6853" w:rsidP="00FA2627">
            <w:pPr>
              <w:autoSpaceDE w:val="0"/>
              <w:autoSpaceDN w:val="0"/>
              <w:bidi w:val="0"/>
              <w:adjustRightInd w:val="0"/>
              <w:spacing w:line="23" w:lineRule="atLeast"/>
              <w:jc w:val="both"/>
              <w:rPr>
                <w:rFonts w:ascii="Times New Roman" w:hAnsi="Times New Roman"/>
                <w:sz w:val="20"/>
                <w:szCs w:val="20"/>
              </w:rPr>
            </w:pPr>
          </w:p>
          <w:p w:rsidR="00BA500E" w:rsidRPr="00FE6853" w:rsidP="00FA2627">
            <w:pPr>
              <w:autoSpaceDE w:val="0"/>
              <w:autoSpaceDN w:val="0"/>
              <w:bidi w:val="0"/>
              <w:adjustRightInd w:val="0"/>
              <w:spacing w:line="23" w:lineRule="atLeast"/>
              <w:jc w:val="both"/>
              <w:outlineLvl w:val="0"/>
              <w:rPr>
                <w:rFonts w:ascii="Times New Roman" w:hAnsi="Times New Roman"/>
                <w:sz w:val="20"/>
                <w:szCs w:val="20"/>
              </w:rPr>
            </w:pPr>
            <w:r w:rsidRPr="00DA101F">
              <w:rPr>
                <w:rFonts w:ascii="Times New Roman" w:hAnsi="Times New Roman"/>
                <w:sz w:val="20"/>
                <w:szCs w:val="20"/>
              </w:rPr>
              <w:t>A. Údaje na identifikáciu prevádzkovateľa lietadla vrátane:</w:t>
            </w:r>
          </w:p>
          <w:p w:rsidR="00BA500E" w:rsidRPr="00FE6853" w:rsidP="00FA2627">
            <w:pPr>
              <w:pStyle w:val="ListParagraph"/>
              <w:numPr>
                <w:numId w:val="25"/>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mena prevádzkovateľa lietadla,</w:t>
            </w:r>
          </w:p>
          <w:p w:rsidR="00BA500E" w:rsidRPr="00FE6853" w:rsidP="00FA2627">
            <w:pPr>
              <w:pStyle w:val="ListParagraph"/>
              <w:numPr>
                <w:numId w:val="25"/>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jeho riadiaceho členského štátu,</w:t>
            </w:r>
          </w:p>
          <w:p w:rsidR="00BA500E" w:rsidRPr="00FE6853" w:rsidP="00FA2627">
            <w:pPr>
              <w:pStyle w:val="ListParagraph"/>
              <w:numPr>
                <w:numId w:val="25"/>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jeho adresy vrátane PSČ a krajiny, a ak sú odlišné, jeho kontaktnej adresy                         v riadiacom členskom štáte,</w:t>
            </w:r>
          </w:p>
          <w:p w:rsidR="00BA500E" w:rsidRPr="00FE6853" w:rsidP="00FA2627">
            <w:pPr>
              <w:pStyle w:val="ListParagraph"/>
              <w:numPr>
                <w:numId w:val="25"/>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registračných čísel lietadiel a typov lietadiel používaných v období, na ktoré sa vzťahuje žiadosť, na vykonávanie činností leteckej dopravy uvedených v prílohe č. I,</w:t>
            </w:r>
            <w:r w:rsidRPr="00773650">
              <w:rPr>
                <w:rFonts w:ascii="Times New Roman" w:hAnsi="Times New Roman"/>
                <w:sz w:val="20"/>
                <w:szCs w:val="20"/>
              </w:rPr>
              <w:t> </w:t>
            </w:r>
            <w:r w:rsidRPr="00DA101F">
              <w:rPr>
                <w:rFonts w:ascii="Times New Roman" w:hAnsi="Times New Roman"/>
                <w:sz w:val="20"/>
                <w:szCs w:val="20"/>
              </w:rPr>
              <w:t>tabuľka D, na účely ktorých je prevádzkovateľom lietadla,</w:t>
            </w:r>
          </w:p>
          <w:p w:rsidR="00BA500E" w:rsidRPr="00FE6853" w:rsidP="00FA2627">
            <w:pPr>
              <w:pStyle w:val="ListParagraph"/>
              <w:numPr>
                <w:numId w:val="25"/>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čísla osvedčenia prevádzkovateľa lietadla a prevádzkovej licencie, na základe ktorých sa vykonávali činnosti leteckej dopravy uvedené v prílohe č. I</w:t>
            </w:r>
            <w:r w:rsidRPr="00773650">
              <w:rPr>
                <w:rFonts w:ascii="Times New Roman" w:hAnsi="Times New Roman"/>
                <w:sz w:val="20"/>
                <w:szCs w:val="20"/>
              </w:rPr>
              <w:t> </w:t>
            </w:r>
            <w:r w:rsidRPr="00DA101F">
              <w:rPr>
                <w:rFonts w:ascii="Times New Roman" w:hAnsi="Times New Roman"/>
                <w:sz w:val="20"/>
                <w:szCs w:val="20"/>
              </w:rPr>
              <w:t>tabuľke D, na účely ktorých je prevádzkovateľom lietadla, a</w:t>
            </w:r>
            <w:r w:rsidRPr="00773650">
              <w:rPr>
                <w:rFonts w:ascii="Times New Roman" w:hAnsi="Times New Roman"/>
                <w:sz w:val="20"/>
                <w:szCs w:val="20"/>
              </w:rPr>
              <w:t> </w:t>
            </w:r>
            <w:r w:rsidRPr="00DA101F">
              <w:rPr>
                <w:rFonts w:ascii="Times New Roman" w:hAnsi="Times New Roman"/>
                <w:sz w:val="20"/>
                <w:szCs w:val="20"/>
              </w:rPr>
              <w:t>názvu orgánu, ktorý ich vydal,</w:t>
            </w:r>
          </w:p>
          <w:p w:rsidR="00BA500E" w:rsidRPr="00FE6853" w:rsidP="00FA2627">
            <w:pPr>
              <w:pStyle w:val="ListParagraph"/>
              <w:numPr>
                <w:numId w:val="25"/>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adresy, telefónneho a faxového čísla a e-mailu kontaktnej osoby a</w:t>
            </w:r>
          </w:p>
          <w:p w:rsidR="00BA500E" w:rsidRPr="00FE6853" w:rsidP="00FA2627">
            <w:pPr>
              <w:pStyle w:val="ListParagraph"/>
              <w:numPr>
                <w:numId w:val="25"/>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mena majiteľa lietadla.</w:t>
            </w:r>
          </w:p>
          <w:p w:rsidR="00BA500E" w:rsidRPr="00FE6853" w:rsidP="00FA2627">
            <w:pPr>
              <w:pStyle w:val="ListParagraph"/>
              <w:autoSpaceDE w:val="0"/>
              <w:autoSpaceDN w:val="0"/>
              <w:bidi w:val="0"/>
              <w:adjustRightInd w:val="0"/>
              <w:spacing w:line="23" w:lineRule="atLeast"/>
              <w:jc w:val="both"/>
              <w:rPr>
                <w:rFonts w:ascii="Times New Roman" w:hAnsi="Times New Roman"/>
                <w:sz w:val="20"/>
                <w:szCs w:val="20"/>
              </w:rPr>
            </w:pPr>
          </w:p>
          <w:p w:rsidR="00BA500E" w:rsidRPr="00FE6853" w:rsidP="00FA2627">
            <w:pPr>
              <w:autoSpaceDE w:val="0"/>
              <w:autoSpaceDN w:val="0"/>
              <w:bidi w:val="0"/>
              <w:adjustRightInd w:val="0"/>
              <w:spacing w:line="23" w:lineRule="atLeast"/>
              <w:jc w:val="both"/>
              <w:outlineLvl w:val="0"/>
              <w:rPr>
                <w:rFonts w:ascii="Times New Roman" w:hAnsi="Times New Roman"/>
                <w:sz w:val="20"/>
                <w:szCs w:val="20"/>
              </w:rPr>
            </w:pPr>
            <w:r w:rsidRPr="00DA101F">
              <w:rPr>
                <w:rFonts w:ascii="Times New Roman" w:hAnsi="Times New Roman"/>
                <w:sz w:val="20"/>
                <w:szCs w:val="20"/>
              </w:rPr>
              <w:t>B. Údaje o tonokilometroch:</w:t>
            </w:r>
          </w:p>
          <w:p w:rsidR="00BA500E" w:rsidRPr="00FE6853" w:rsidP="00FA2627">
            <w:pPr>
              <w:pStyle w:val="ListParagraph"/>
              <w:numPr>
                <w:numId w:val="26"/>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počet letov podľa dvojíc letísk,</w:t>
            </w:r>
          </w:p>
          <w:p w:rsidR="00BA500E" w:rsidRPr="00FE6853" w:rsidP="00FA2627">
            <w:pPr>
              <w:pStyle w:val="ListParagraph"/>
              <w:numPr>
                <w:numId w:val="26"/>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počet osobokilometrov podľa dvojíc letísk,</w:t>
            </w:r>
          </w:p>
          <w:p w:rsidR="00BA500E" w:rsidRPr="00FE6853" w:rsidP="00FA2627">
            <w:pPr>
              <w:pStyle w:val="ListParagraph"/>
              <w:numPr>
                <w:numId w:val="26"/>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počet tonokilometrov podľa dvojíc letísk,</w:t>
            </w:r>
          </w:p>
          <w:p w:rsidR="00BA500E" w:rsidRPr="00FE6853" w:rsidP="00FA2627">
            <w:pPr>
              <w:pStyle w:val="ListParagraph"/>
              <w:numPr>
                <w:numId w:val="26"/>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zvolená metóda výpočtu hmotnosti cestujúcich a zapísanej batožiny,</w:t>
            </w:r>
          </w:p>
          <w:p w:rsidR="00BA500E" w:rsidRPr="00FE6853" w:rsidP="00FA2627">
            <w:pPr>
              <w:pStyle w:val="ListParagraph"/>
              <w:numPr>
                <w:numId w:val="26"/>
              </w:num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celkový počet tonokilometrov na všetky lety uskutočnené počas roka, na ktorý sa vzťahuje správa, spadajúce pod letecké činnosti uvedené v prílohe č. I,</w:t>
            </w:r>
            <w:r w:rsidRPr="00773650">
              <w:rPr>
                <w:rFonts w:ascii="Times New Roman" w:hAnsi="Times New Roman"/>
                <w:sz w:val="20"/>
                <w:szCs w:val="20"/>
              </w:rPr>
              <w:t> </w:t>
            </w:r>
            <w:r w:rsidRPr="00DA101F">
              <w:rPr>
                <w:rFonts w:ascii="Times New Roman" w:hAnsi="Times New Roman"/>
                <w:sz w:val="20"/>
                <w:szCs w:val="20"/>
              </w:rPr>
              <w:t>tabuľka D, na účely ktorých je prevádzkovateľom lietadla.</w:t>
            </w:r>
          </w:p>
          <w:p w:rsidR="00BA500E" w:rsidRPr="001A260C" w:rsidP="00564790">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r>
              <w:rPr>
                <w:rFonts w:ascii="Times New Roman" w:hAnsi="Times New Roman"/>
                <w:b w:val="0"/>
                <w:bCs w:val="0"/>
                <w:color w:val="auto"/>
              </w:rPr>
              <w:t>Ú</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r>
        <w:tblPrEx>
          <w:tblW w:w="14387" w:type="dxa"/>
          <w:tblInd w:w="-68" w:type="dxa"/>
          <w:tblLayout w:type="fixed"/>
          <w:tblCellMar>
            <w:left w:w="70" w:type="dxa"/>
            <w:right w:w="70" w:type="dxa"/>
          </w:tblCellMar>
        </w:tblPrEx>
        <w:tc>
          <w:tcPr>
            <w:tcW w:w="63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rsidP="00376862">
            <w:pPr>
              <w:bidi w:val="0"/>
              <w:rPr>
                <w:rFonts w:ascii="Times New Roman" w:hAnsi="Times New Roman"/>
                <w:sz w:val="20"/>
                <w:szCs w:val="20"/>
              </w:rPr>
            </w:pPr>
            <w:r>
              <w:rPr>
                <w:rFonts w:ascii="Times New Roman" w:hAnsi="Times New Roman"/>
                <w:sz w:val="20"/>
                <w:szCs w:val="20"/>
              </w:rPr>
              <w:t>Príloha (3)</w:t>
            </w:r>
          </w:p>
        </w:tc>
        <w:tc>
          <w:tcPr>
            <w:tcW w:w="4111"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3. Príloha V sa mení a dopĺňa takto:</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a) za názov prílohy sa vkladá tento nadpis:</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"ČASŤ A – Overovanie emisií zo stacionárnych zariadení";</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b) vkladá sa táto časť:</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"ČASŤ B – Overovanie emisií z činností leteckej dopravy</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13. Na overovanie správ o emisiách z letov spadajúcich pod činnosť leteckej dopravy uvedenú v prílohe I sa vzťahujú všeobecné zásady a metodika stanovené v tejto prílohe.</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Na tento účel:</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a) v odseku 3 sa odkaz na prevádzkovateľa považuje za odkaz na prevádzkovateľa lietadla a v písmene c) uvedeného odseku sa odkaz na zariadenie považuje za odkaz na lietadlo používané na vykonávanie činností leteckej dopravy zahrnutých do správy;</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b) v odseku 5 sa odkaz na zariadenie považuje za odkaz na prevádzkovateľa lietadla;</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c) v odseku 6 sa odkaz na činnosti vykonávané v zariadení považuje za odkaz na činnosti leteckej dopravy zahrnuté do správy, ktoré vykonáva prevádzkovateľ lietadla;</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d) v odseku 7 sa odkaz na prevádzkareň zariadenia považuje za odkaz na priestory, ktoré používa prevádzkovateľ lietadla na vykonávanie činností leteckej dopravy zahrnutých do správy;</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 xml:space="preserve">e) v odsekoch </w:t>
            </w:r>
            <w:smartTag w:uri="urn:schemas-microsoft-com:office:smarttags" w:element="metricconverter">
              <w:smartTagPr>
                <w:attr w:name="ProductID" w:val="8 a"/>
              </w:smartTagPr>
              <w:r w:rsidRPr="00C10254">
                <w:rPr>
                  <w:rFonts w:ascii="Times New Roman" w:hAnsi="Times New Roman"/>
                  <w:sz w:val="20"/>
                  <w:szCs w:val="20"/>
                  <w:lang w:eastAsia="sk-SK"/>
                </w:rPr>
                <w:t>8 a</w:t>
              </w:r>
            </w:smartTag>
            <w:r w:rsidRPr="00C10254">
              <w:rPr>
                <w:rFonts w:ascii="Times New Roman" w:hAnsi="Times New Roman"/>
                <w:sz w:val="20"/>
                <w:szCs w:val="20"/>
                <w:lang w:eastAsia="sk-SK"/>
              </w:rPr>
              <w:t xml:space="preserve"> 9 sa odkazy na zdroje emisií skleníkových plynov v zariadení považujú za odkaz na lietadlo, za ktoré zodpovedá prevádzkovateľ lietadla, a</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 xml:space="preserve">f) v odsekoch </w:t>
            </w:r>
            <w:smartTag w:uri="urn:schemas-microsoft-com:office:smarttags" w:element="metricconverter">
              <w:smartTagPr>
                <w:attr w:name="ProductID" w:val="10 a"/>
              </w:smartTagPr>
              <w:r w:rsidRPr="00C10254">
                <w:rPr>
                  <w:rFonts w:ascii="Times New Roman" w:hAnsi="Times New Roman"/>
                  <w:sz w:val="20"/>
                  <w:szCs w:val="20"/>
                  <w:lang w:eastAsia="sk-SK"/>
                </w:rPr>
                <w:t>10 a</w:t>
              </w:r>
            </w:smartTag>
            <w:r w:rsidRPr="00C10254">
              <w:rPr>
                <w:rFonts w:ascii="Times New Roman" w:hAnsi="Times New Roman"/>
                <w:sz w:val="20"/>
                <w:szCs w:val="20"/>
                <w:lang w:eastAsia="sk-SK"/>
              </w:rPr>
              <w:t xml:space="preserve"> 12 sa odkazy na prevádzkovateľov považujú za odkazy na prevádzkovateľov lietadiel.</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Dodatočné ustanovenia na účely overovania správ o emisiách z leteckej dopravy</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14. Overovateľ sa najmä presvedčí, či:</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a) sa zohľadnili všetky lety spadajúce pod činnosť leteckej dopravy uvedenú v prílohe I. Pri plnení svojej úlohy si overovateľ pomáha údajmi z letového poriadku a inými údajmi o premávke prevádzkovateľa lietadla vrátane údajov z Eurocontrolu, ktoré si tento prevádzkovateľ vyžiadal;</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b) existuje celková zhoda medzi údajmi o súhrnnej spotrebe paliva a údajmi o palive, ktoré bolo zakúpené alebo inak dodané do lietadla vykonávajúceho činnosť leteckej dopravy.</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 xml:space="preserve">Dodatočné ustanovenia na účely overovania údajov o tonokilometroch predkladaných na účely článkov 3e a </w:t>
            </w:r>
            <w:smartTag w:uri="urn:schemas-microsoft-com:office:smarttags" w:element="metricconverter">
              <w:smartTagPr>
                <w:attr w:name="ProductID" w:val="3f"/>
              </w:smartTagPr>
              <w:r w:rsidRPr="00C10254">
                <w:rPr>
                  <w:rFonts w:ascii="Times New Roman" w:hAnsi="Times New Roman"/>
                  <w:sz w:val="20"/>
                  <w:szCs w:val="20"/>
                  <w:lang w:eastAsia="sk-SK"/>
                </w:rPr>
                <w:t>3f</w:t>
              </w:r>
            </w:smartTag>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15. Všeobecné zásady a metodika overovania správ o emisiách podľa článku 14 ods. 3 stanovené v tejto prílohe sa, ak je to vhodné, uplatňujú podobným spôsobom aj na overovanie údajov o tonokilometroch leteckej dopravy.</w:t>
            </w:r>
          </w:p>
          <w:p w:rsidR="00BA500E" w:rsidRPr="00C10254" w:rsidP="00C10254">
            <w:pPr>
              <w:autoSpaceDE w:val="0"/>
              <w:autoSpaceDN w:val="0"/>
              <w:bidi w:val="0"/>
              <w:adjustRightInd w:val="0"/>
              <w:rPr>
                <w:rFonts w:ascii="Times New Roman" w:hAnsi="Times New Roman"/>
                <w:sz w:val="20"/>
                <w:szCs w:val="20"/>
                <w:lang w:eastAsia="sk-SK"/>
              </w:rPr>
            </w:pPr>
            <w:r w:rsidRPr="00C10254">
              <w:rPr>
                <w:rFonts w:ascii="Times New Roman" w:hAnsi="Times New Roman"/>
                <w:sz w:val="20"/>
                <w:szCs w:val="20"/>
                <w:lang w:eastAsia="sk-SK"/>
              </w:rPr>
              <w:t xml:space="preserve">16. Overovateľ sa predovšetkým presvedčí, že iba lety, ktoré sa skutočne vykonali a ktoré spadajú pod činnosť leteckej dopravy uvedenú v prílohe I, za ktorú je prevádzkovateľ lietadla zodpovedný, sa brali do úvahy v žiadosti tohto prevádzkovateľa podľa článku 3e ods. </w:t>
            </w:r>
            <w:smartTag w:uri="urn:schemas-microsoft-com:office:smarttags" w:element="metricconverter">
              <w:smartTagPr>
                <w:attr w:name="ProductID" w:val="1 a"/>
              </w:smartTagPr>
              <w:r w:rsidRPr="00C10254">
                <w:rPr>
                  <w:rFonts w:ascii="Times New Roman" w:hAnsi="Times New Roman"/>
                  <w:sz w:val="20"/>
                  <w:szCs w:val="20"/>
                  <w:lang w:eastAsia="sk-SK"/>
                </w:rPr>
                <w:t>1 a</w:t>
              </w:r>
            </w:smartTag>
            <w:r w:rsidRPr="00C10254">
              <w:rPr>
                <w:rFonts w:ascii="Times New Roman" w:hAnsi="Times New Roman"/>
                <w:sz w:val="20"/>
                <w:szCs w:val="20"/>
                <w:lang w:eastAsia="sk-SK"/>
              </w:rPr>
              <w:t xml:space="preserve"> článku </w:t>
            </w:r>
            <w:smartTag w:uri="urn:schemas-microsoft-com:office:smarttags" w:element="metricconverter">
              <w:smartTagPr>
                <w:attr w:name="ProductID" w:val="3f"/>
              </w:smartTagPr>
              <w:r w:rsidRPr="00C10254">
                <w:rPr>
                  <w:rFonts w:ascii="Times New Roman" w:hAnsi="Times New Roman"/>
                  <w:sz w:val="20"/>
                  <w:szCs w:val="20"/>
                  <w:lang w:eastAsia="sk-SK"/>
                </w:rPr>
                <w:t>3f</w:t>
              </w:r>
            </w:smartTag>
            <w:r w:rsidRPr="00C10254">
              <w:rPr>
                <w:rFonts w:ascii="Times New Roman" w:hAnsi="Times New Roman"/>
                <w:sz w:val="20"/>
                <w:szCs w:val="20"/>
                <w:lang w:eastAsia="sk-SK"/>
              </w:rPr>
              <w:t xml:space="preserve"> ods. 2. Pri plnení svojej úlohy si overovateľ pomáha údajmi o premávke prevádzkovateľa lietadla vrátane údajov z Eurocontrolu, ktoré si tento prevádzkovateľ vyžiadal. Overovateľ sa okrem toho presvedčí, či užitočné zaťaženie vykazované prevádzkovateľom lietadla zodpovedá záznamom o užitočnom zaťažení, ktoré vedie tento prevádzkovateľ na účely bezpečnosti."</w:t>
            </w:r>
          </w:p>
          <w:p w:rsidR="00BA500E" w:rsidRPr="001A260C" w:rsidP="0069599D">
            <w:pPr>
              <w:autoSpaceDE w:val="0"/>
              <w:autoSpaceDN w:val="0"/>
              <w:bidi w:val="0"/>
              <w:adjustRightInd w:val="0"/>
              <w:rPr>
                <w:rFonts w:ascii="Times New Roman" w:hAnsi="Times New Roman"/>
                <w:sz w:val="20"/>
                <w:szCs w:val="20"/>
                <w:lang w:eastAsia="sk-SK"/>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N</w:t>
            </w: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18"/>
                <w:szCs w:val="18"/>
              </w:rPr>
            </w:pPr>
            <w:r>
              <w:rPr>
                <w:rFonts w:ascii="Times New Roman" w:hAnsi="Times New Roman"/>
                <w:sz w:val="18"/>
                <w:szCs w:val="18"/>
              </w:rPr>
              <w:t>Návrh zákona</w:t>
            </w:r>
          </w:p>
        </w:tc>
        <w:tc>
          <w:tcPr>
            <w:tcW w:w="607"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r>
              <w:rPr>
                <w:rFonts w:ascii="Times New Roman" w:hAnsi="Times New Roman"/>
                <w:sz w:val="20"/>
                <w:szCs w:val="20"/>
              </w:rPr>
              <w:t>Príloha 5</w:t>
            </w:r>
          </w:p>
        </w:tc>
        <w:tc>
          <w:tcPr>
            <w:tcW w:w="5913"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FE6853" w:rsidP="000657FA">
            <w:pPr>
              <w:bidi w:val="0"/>
              <w:spacing w:line="23" w:lineRule="atLeast"/>
              <w:jc w:val="both"/>
              <w:outlineLvl w:val="0"/>
              <w:rPr>
                <w:rFonts w:ascii="Times New Roman" w:hAnsi="Times New Roman"/>
                <w:b/>
                <w:bCs/>
                <w:sz w:val="20"/>
                <w:szCs w:val="20"/>
              </w:rPr>
            </w:pPr>
            <w:r w:rsidRPr="00DA101F">
              <w:rPr>
                <w:rFonts w:ascii="Times New Roman" w:hAnsi="Times New Roman"/>
                <w:b/>
                <w:bCs/>
                <w:sz w:val="20"/>
                <w:szCs w:val="20"/>
              </w:rPr>
              <w:t>Overovanie emisií z</w:t>
            </w:r>
            <w:r w:rsidRPr="00773650">
              <w:rPr>
                <w:rFonts w:ascii="Times New Roman" w:hAnsi="Times New Roman"/>
                <w:b/>
                <w:bCs/>
                <w:sz w:val="20"/>
                <w:szCs w:val="20"/>
              </w:rPr>
              <w:t> </w:t>
            </w:r>
            <w:r w:rsidRPr="00DA101F">
              <w:rPr>
                <w:rFonts w:ascii="Times New Roman" w:hAnsi="Times New Roman"/>
                <w:b/>
                <w:bCs/>
                <w:sz w:val="20"/>
                <w:szCs w:val="20"/>
              </w:rPr>
              <w:t xml:space="preserve">činností leteckej dopravy </w:t>
            </w:r>
          </w:p>
          <w:p w:rsidR="00BA500E" w:rsidRPr="00FE6853" w:rsidP="000657FA">
            <w:pPr>
              <w:bidi w:val="0"/>
              <w:spacing w:line="23" w:lineRule="atLeast"/>
              <w:jc w:val="both"/>
              <w:rPr>
                <w:rFonts w:ascii="Times New Roman" w:hAnsi="Times New Roman"/>
                <w:b/>
                <w:bCs/>
                <w:sz w:val="20"/>
                <w:szCs w:val="20"/>
              </w:rPr>
            </w:pPr>
          </w:p>
          <w:p w:rsidR="00BA500E" w:rsidRPr="00FE6853" w:rsidP="000657FA">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Na overovanie správ o emisiách z letov spadajúcich pod činnosť leteckej dopravy uvedenú v prílohe č. I,</w:t>
            </w:r>
            <w:r w:rsidRPr="00773650">
              <w:rPr>
                <w:rFonts w:ascii="Times New Roman" w:hAnsi="Times New Roman"/>
                <w:sz w:val="20"/>
                <w:szCs w:val="20"/>
              </w:rPr>
              <w:t> </w:t>
            </w:r>
            <w:r w:rsidRPr="00DA101F">
              <w:rPr>
                <w:rFonts w:ascii="Times New Roman" w:hAnsi="Times New Roman"/>
                <w:sz w:val="20"/>
                <w:szCs w:val="20"/>
              </w:rPr>
              <w:t>tabuľka D, sa vzťahujú všeobecné zásady a</w:t>
            </w:r>
            <w:r w:rsidRPr="00773650">
              <w:rPr>
                <w:rFonts w:ascii="Times New Roman" w:hAnsi="Times New Roman"/>
                <w:sz w:val="20"/>
                <w:szCs w:val="20"/>
              </w:rPr>
              <w:t> </w:t>
            </w:r>
            <w:r w:rsidRPr="00DA101F">
              <w:rPr>
                <w:rFonts w:ascii="Times New Roman" w:hAnsi="Times New Roman"/>
                <w:sz w:val="20"/>
                <w:szCs w:val="20"/>
              </w:rPr>
              <w:t>metodika stanovené               v tejto prílohe.</w:t>
            </w:r>
          </w:p>
          <w:p w:rsidR="00BA500E" w:rsidRPr="00FE6853" w:rsidP="000657FA">
            <w:pPr>
              <w:autoSpaceDE w:val="0"/>
              <w:autoSpaceDN w:val="0"/>
              <w:bidi w:val="0"/>
              <w:adjustRightInd w:val="0"/>
              <w:spacing w:line="23" w:lineRule="atLeast"/>
              <w:jc w:val="both"/>
              <w:rPr>
                <w:rFonts w:ascii="Times New Roman" w:hAnsi="Times New Roman"/>
                <w:sz w:val="20"/>
                <w:szCs w:val="20"/>
              </w:rPr>
            </w:pPr>
          </w:p>
          <w:p w:rsidR="00BA500E" w:rsidRPr="00FE6853" w:rsidP="000657FA">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Na tento účel:</w:t>
            </w:r>
          </w:p>
          <w:p w:rsidR="00BA500E" w:rsidRPr="00FE6853" w:rsidP="000657FA">
            <w:pPr>
              <w:autoSpaceDE w:val="0"/>
              <w:autoSpaceDN w:val="0"/>
              <w:bidi w:val="0"/>
              <w:adjustRightInd w:val="0"/>
              <w:spacing w:line="23" w:lineRule="atLeast"/>
              <w:jc w:val="both"/>
              <w:rPr>
                <w:rFonts w:ascii="Times New Roman" w:hAnsi="Times New Roman"/>
                <w:sz w:val="20"/>
                <w:szCs w:val="20"/>
              </w:rPr>
            </w:pPr>
          </w:p>
          <w:p w:rsidR="00BA500E" w:rsidRPr="00FE6853" w:rsidP="000657FA">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a) v odseku 3 sa odkaz na prevádzkovateľa považuje za odkaz na prevádzkovateľa</w:t>
            </w:r>
          </w:p>
          <w:p w:rsidR="00BA500E" w:rsidRPr="00FE6853" w:rsidP="000657FA">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lietadla a v písmene c) uvedeného odseku sa odkaz na prevádzku považuje za odkaz na lietadlo používané na vykonávanie činností leteckej dopravy zahrnutých do správy;</w:t>
            </w:r>
          </w:p>
          <w:p w:rsidR="00BA500E" w:rsidRPr="00FE6853" w:rsidP="000657FA">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b) v odseku 5 sa odkaz na prevádzku považuje za odkaz na prevádzkovateľa lietadla;</w:t>
            </w:r>
          </w:p>
          <w:p w:rsidR="00BA500E" w:rsidRPr="00FE6853" w:rsidP="000657FA">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c) v odseku 6 sa odkaz na činnosti vykonávané v</w:t>
            </w:r>
            <w:r w:rsidRPr="00773650">
              <w:rPr>
                <w:rFonts w:ascii="Times New Roman" w:hAnsi="Times New Roman"/>
                <w:sz w:val="20"/>
                <w:szCs w:val="20"/>
              </w:rPr>
              <w:t> </w:t>
            </w:r>
            <w:r w:rsidRPr="00DA101F">
              <w:rPr>
                <w:rFonts w:ascii="Times New Roman" w:hAnsi="Times New Roman"/>
                <w:sz w:val="20"/>
                <w:szCs w:val="20"/>
              </w:rPr>
              <w:t>prevádzke považuje za odkaz na činnosti leteckej dopravy zahrnuté do správy, ktoré vykonáva prevádzkovateľ lietadla;</w:t>
            </w:r>
          </w:p>
          <w:p w:rsidR="00BA500E" w:rsidRPr="00FE6853" w:rsidP="000657FA">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d) v odseku 7 sa odkaz na prevádzku považuje za odkaz na miesto, ktoré používa prevádzkovateľ lietadla na vykonávanie činností leteckej dopravy zahrnutých do správy;</w:t>
            </w:r>
          </w:p>
          <w:p w:rsidR="00BA500E" w:rsidRPr="00FE6853" w:rsidP="000657FA">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 xml:space="preserve">e) v odsekoch </w:t>
            </w:r>
            <w:smartTag w:uri="urn:schemas-microsoft-com:office:smarttags" w:element="metricconverter">
              <w:smartTagPr>
                <w:attr w:name="ProductID" w:val="8 a"/>
              </w:smartTagPr>
              <w:r w:rsidRPr="00DA101F">
                <w:rPr>
                  <w:rFonts w:ascii="Times New Roman" w:hAnsi="Times New Roman"/>
                  <w:sz w:val="20"/>
                  <w:szCs w:val="20"/>
                </w:rPr>
                <w:t>8 a</w:t>
              </w:r>
            </w:smartTag>
            <w:r w:rsidRPr="00DA101F">
              <w:rPr>
                <w:rFonts w:ascii="Times New Roman" w:hAnsi="Times New Roman"/>
                <w:sz w:val="20"/>
                <w:szCs w:val="20"/>
              </w:rPr>
              <w:t xml:space="preserve"> 9 sa odkazy na zdroje emisií skleníkových plynov v prevádzke považujú za odkaz na lietadlo, za ktoré zodpovedá prevádzkovateľ lietadla, a</w:t>
            </w:r>
          </w:p>
          <w:p w:rsidR="00BA500E" w:rsidRPr="00FE6853" w:rsidP="000657FA">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 xml:space="preserve">f) v odsekoch </w:t>
            </w:r>
            <w:smartTag w:uri="urn:schemas-microsoft-com:office:smarttags" w:element="metricconverter">
              <w:smartTagPr>
                <w:attr w:name="ProductID" w:val="10 a"/>
              </w:smartTagPr>
              <w:r w:rsidRPr="00DA101F">
                <w:rPr>
                  <w:rFonts w:ascii="Times New Roman" w:hAnsi="Times New Roman"/>
                  <w:sz w:val="20"/>
                  <w:szCs w:val="20"/>
                </w:rPr>
                <w:t>10 a</w:t>
              </w:r>
            </w:smartTag>
            <w:r w:rsidRPr="00DA101F">
              <w:rPr>
                <w:rFonts w:ascii="Times New Roman" w:hAnsi="Times New Roman"/>
                <w:sz w:val="20"/>
                <w:szCs w:val="20"/>
              </w:rPr>
              <w:t xml:space="preserve"> 12 sa odkazy na prevádzkovateľov považujú za odkazy na prevádzkovateľov lietadiel.</w:t>
            </w:r>
          </w:p>
          <w:p w:rsidR="00BA500E" w:rsidRPr="00FE6853" w:rsidP="000657FA">
            <w:pPr>
              <w:autoSpaceDE w:val="0"/>
              <w:autoSpaceDN w:val="0"/>
              <w:bidi w:val="0"/>
              <w:adjustRightInd w:val="0"/>
              <w:spacing w:line="23" w:lineRule="atLeast"/>
              <w:jc w:val="both"/>
              <w:rPr>
                <w:rFonts w:ascii="Times New Roman" w:hAnsi="Times New Roman"/>
                <w:sz w:val="20"/>
                <w:szCs w:val="20"/>
              </w:rPr>
            </w:pPr>
          </w:p>
          <w:p w:rsidR="00BA500E" w:rsidRPr="00FE6853" w:rsidP="000657FA">
            <w:pPr>
              <w:autoSpaceDE w:val="0"/>
              <w:autoSpaceDN w:val="0"/>
              <w:bidi w:val="0"/>
              <w:adjustRightInd w:val="0"/>
              <w:spacing w:line="23" w:lineRule="atLeast"/>
              <w:jc w:val="both"/>
              <w:rPr>
                <w:rFonts w:ascii="Times New Roman" w:hAnsi="Times New Roman"/>
                <w:b/>
                <w:bCs/>
                <w:sz w:val="20"/>
                <w:szCs w:val="20"/>
              </w:rPr>
            </w:pPr>
          </w:p>
          <w:p w:rsidR="00BA500E" w:rsidRPr="00FE6853" w:rsidP="000657FA">
            <w:pPr>
              <w:autoSpaceDE w:val="0"/>
              <w:autoSpaceDN w:val="0"/>
              <w:bidi w:val="0"/>
              <w:adjustRightInd w:val="0"/>
              <w:spacing w:line="23" w:lineRule="atLeast"/>
              <w:jc w:val="both"/>
              <w:outlineLvl w:val="0"/>
              <w:rPr>
                <w:rFonts w:ascii="Times New Roman" w:hAnsi="Times New Roman"/>
                <w:b/>
                <w:bCs/>
                <w:sz w:val="20"/>
                <w:szCs w:val="20"/>
              </w:rPr>
            </w:pPr>
            <w:r w:rsidRPr="00DA101F">
              <w:rPr>
                <w:rFonts w:ascii="Times New Roman" w:hAnsi="Times New Roman"/>
                <w:b/>
                <w:bCs/>
                <w:sz w:val="20"/>
                <w:szCs w:val="20"/>
              </w:rPr>
              <w:t>Dodatočné ustanovenia na účely overovania správ o emisiách z</w:t>
            </w:r>
            <w:r w:rsidRPr="00773650">
              <w:rPr>
                <w:rFonts w:ascii="Times New Roman" w:hAnsi="Times New Roman"/>
                <w:b/>
                <w:bCs/>
                <w:sz w:val="20"/>
                <w:szCs w:val="20"/>
              </w:rPr>
              <w:t> </w:t>
            </w:r>
            <w:r w:rsidRPr="00DA101F">
              <w:rPr>
                <w:rFonts w:ascii="Times New Roman" w:hAnsi="Times New Roman"/>
                <w:b/>
                <w:bCs/>
                <w:sz w:val="20"/>
                <w:szCs w:val="20"/>
              </w:rPr>
              <w:t>leteckej dopravy</w:t>
            </w:r>
          </w:p>
          <w:p w:rsidR="00BA500E" w:rsidRPr="00FE6853" w:rsidP="000657FA">
            <w:pPr>
              <w:autoSpaceDE w:val="0"/>
              <w:autoSpaceDN w:val="0"/>
              <w:bidi w:val="0"/>
              <w:adjustRightInd w:val="0"/>
              <w:spacing w:line="23" w:lineRule="atLeast"/>
              <w:jc w:val="both"/>
              <w:rPr>
                <w:rFonts w:ascii="Times New Roman" w:hAnsi="Times New Roman"/>
                <w:b/>
                <w:bCs/>
                <w:sz w:val="20"/>
                <w:szCs w:val="20"/>
              </w:rPr>
            </w:pPr>
          </w:p>
          <w:p w:rsidR="00BA500E" w:rsidRPr="00FE6853" w:rsidP="000657FA">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Overovateľ sa najmä presvedčí, či:</w:t>
            </w:r>
          </w:p>
          <w:p w:rsidR="00BA500E" w:rsidRPr="00FE6853" w:rsidP="000657FA">
            <w:pPr>
              <w:autoSpaceDE w:val="0"/>
              <w:autoSpaceDN w:val="0"/>
              <w:bidi w:val="0"/>
              <w:adjustRightInd w:val="0"/>
              <w:spacing w:line="23" w:lineRule="atLeast"/>
              <w:jc w:val="both"/>
              <w:rPr>
                <w:rFonts w:ascii="Times New Roman" w:hAnsi="Times New Roman"/>
                <w:sz w:val="20"/>
                <w:szCs w:val="20"/>
              </w:rPr>
            </w:pPr>
          </w:p>
          <w:p w:rsidR="00BA500E" w:rsidRPr="00FE6853" w:rsidP="000657FA">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a) sa zohľadnili všetky lety spadajúce pod činnosť leteckej dopravy uvedenej v prílohe č. I,</w:t>
            </w:r>
            <w:r w:rsidRPr="00773650">
              <w:rPr>
                <w:rFonts w:ascii="Times New Roman" w:hAnsi="Times New Roman"/>
                <w:sz w:val="20"/>
                <w:szCs w:val="20"/>
              </w:rPr>
              <w:t> </w:t>
            </w:r>
            <w:r w:rsidRPr="00DA101F">
              <w:rPr>
                <w:rFonts w:ascii="Times New Roman" w:hAnsi="Times New Roman"/>
                <w:sz w:val="20"/>
                <w:szCs w:val="20"/>
              </w:rPr>
              <w:t>tabuľka D. Pri plnení svojej úlohy si overovateľ pomáha údajmi z letového poriadku a inými údajmi o premávke prevádzkovateľa lietadla vrátane údajov z Eurocontrolu, ktoré si tento prevádzkovateľ vyžiadal;</w:t>
            </w:r>
          </w:p>
          <w:p w:rsidR="00BA500E" w:rsidRPr="00FE6853" w:rsidP="000657FA">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b) existuje celková zhoda medzi údajmi o súhrnnej spotrebe paliva a údajmi o palive, ktoré bolo zakúpené alebo inak dodané do lietadla vykonávajúceho činnosť leteckej dopravy.</w:t>
            </w:r>
          </w:p>
          <w:p w:rsidR="00BA500E" w:rsidRPr="00FE6853" w:rsidP="000657FA">
            <w:pPr>
              <w:autoSpaceDE w:val="0"/>
              <w:autoSpaceDN w:val="0"/>
              <w:bidi w:val="0"/>
              <w:adjustRightInd w:val="0"/>
              <w:spacing w:line="23" w:lineRule="atLeast"/>
              <w:jc w:val="both"/>
              <w:rPr>
                <w:rFonts w:ascii="Times New Roman" w:hAnsi="Times New Roman"/>
                <w:color w:val="0000FF"/>
                <w:sz w:val="20"/>
                <w:szCs w:val="20"/>
              </w:rPr>
            </w:pPr>
          </w:p>
          <w:p w:rsidR="00BA500E" w:rsidRPr="00FE6853" w:rsidP="000657FA">
            <w:pPr>
              <w:autoSpaceDE w:val="0"/>
              <w:autoSpaceDN w:val="0"/>
              <w:bidi w:val="0"/>
              <w:adjustRightInd w:val="0"/>
              <w:spacing w:line="23" w:lineRule="atLeast"/>
              <w:jc w:val="both"/>
              <w:rPr>
                <w:rFonts w:ascii="Times New Roman" w:hAnsi="Times New Roman"/>
                <w:b/>
                <w:bCs/>
                <w:sz w:val="20"/>
                <w:szCs w:val="20"/>
              </w:rPr>
            </w:pPr>
            <w:r w:rsidRPr="00DA101F">
              <w:rPr>
                <w:rFonts w:ascii="Times New Roman" w:hAnsi="Times New Roman"/>
                <w:b/>
                <w:bCs/>
                <w:sz w:val="20"/>
                <w:szCs w:val="20"/>
              </w:rPr>
              <w:t>Dodatočné ustanovenia na účely overovania údajov o tonokilometroch predkladaných na účely  § 13 a</w:t>
            </w:r>
            <w:r w:rsidRPr="00773650">
              <w:rPr>
                <w:rFonts w:ascii="Times New Roman" w:hAnsi="Times New Roman"/>
                <w:b/>
                <w:bCs/>
                <w:sz w:val="20"/>
                <w:szCs w:val="20"/>
              </w:rPr>
              <w:t> </w:t>
            </w:r>
            <w:r w:rsidRPr="00DA101F">
              <w:rPr>
                <w:rFonts w:ascii="Times New Roman" w:hAnsi="Times New Roman"/>
                <w:b/>
                <w:bCs/>
                <w:sz w:val="20"/>
                <w:szCs w:val="20"/>
              </w:rPr>
              <w:t>14</w:t>
            </w:r>
          </w:p>
          <w:p w:rsidR="00BA500E" w:rsidRPr="00FE6853" w:rsidP="000657FA">
            <w:pPr>
              <w:autoSpaceDE w:val="0"/>
              <w:autoSpaceDN w:val="0"/>
              <w:bidi w:val="0"/>
              <w:adjustRightInd w:val="0"/>
              <w:spacing w:line="23" w:lineRule="atLeast"/>
              <w:jc w:val="both"/>
              <w:rPr>
                <w:rFonts w:ascii="Times New Roman" w:hAnsi="Times New Roman"/>
                <w:sz w:val="20"/>
                <w:szCs w:val="20"/>
              </w:rPr>
            </w:pPr>
          </w:p>
          <w:p w:rsidR="00BA500E" w:rsidRPr="00FE6853" w:rsidP="000657FA">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Všeobecné zásady a metodika overovania správ o emisiách sa, ak je to vhodné, uplatňujú podobným spôsobom aj na overovanie údajov o tonokilometroch leteckej dopravy.</w:t>
            </w:r>
          </w:p>
          <w:p w:rsidR="00BA500E" w:rsidRPr="00FE6853" w:rsidP="000657FA">
            <w:pPr>
              <w:autoSpaceDE w:val="0"/>
              <w:autoSpaceDN w:val="0"/>
              <w:bidi w:val="0"/>
              <w:adjustRightInd w:val="0"/>
              <w:spacing w:line="23" w:lineRule="atLeast"/>
              <w:jc w:val="both"/>
              <w:rPr>
                <w:rFonts w:ascii="Times New Roman" w:hAnsi="Times New Roman"/>
                <w:sz w:val="20"/>
                <w:szCs w:val="20"/>
              </w:rPr>
            </w:pPr>
          </w:p>
          <w:p w:rsidR="00BA500E" w:rsidRPr="00FE6853" w:rsidP="000657FA">
            <w:pPr>
              <w:autoSpaceDE w:val="0"/>
              <w:autoSpaceDN w:val="0"/>
              <w:bidi w:val="0"/>
              <w:adjustRightInd w:val="0"/>
              <w:spacing w:line="23" w:lineRule="atLeast"/>
              <w:jc w:val="both"/>
              <w:rPr>
                <w:rFonts w:ascii="Times New Roman" w:hAnsi="Times New Roman"/>
                <w:sz w:val="20"/>
                <w:szCs w:val="20"/>
              </w:rPr>
            </w:pPr>
            <w:r w:rsidRPr="00DA101F">
              <w:rPr>
                <w:rFonts w:ascii="Times New Roman" w:hAnsi="Times New Roman"/>
                <w:sz w:val="20"/>
                <w:szCs w:val="20"/>
              </w:rPr>
              <w:t>Overovateľ sa predovšetkým presvedčí, že iba lety, ktoré sa skutočne vykonali a ktoré spadajú pod činnosť leteckej dopravy uvedenú v</w:t>
            </w:r>
            <w:r w:rsidRPr="00773650">
              <w:rPr>
                <w:rFonts w:ascii="Times New Roman" w:hAnsi="Times New Roman"/>
                <w:sz w:val="20"/>
                <w:szCs w:val="20"/>
              </w:rPr>
              <w:t> </w:t>
            </w:r>
            <w:r w:rsidRPr="00DA101F">
              <w:rPr>
                <w:rFonts w:ascii="Times New Roman" w:hAnsi="Times New Roman"/>
                <w:sz w:val="20"/>
                <w:szCs w:val="20"/>
              </w:rPr>
              <w:t>prílohe č. I,</w:t>
            </w:r>
            <w:r w:rsidRPr="00773650">
              <w:rPr>
                <w:rFonts w:ascii="Times New Roman" w:hAnsi="Times New Roman"/>
                <w:sz w:val="20"/>
                <w:szCs w:val="20"/>
              </w:rPr>
              <w:t> </w:t>
            </w:r>
            <w:r w:rsidRPr="00DA101F">
              <w:rPr>
                <w:rFonts w:ascii="Times New Roman" w:hAnsi="Times New Roman"/>
                <w:sz w:val="20"/>
                <w:szCs w:val="20"/>
              </w:rPr>
              <w:t>tabuľke D, za ktorú je prevádzkovateľ lietadla zodpovedný, sa brali do úvahy v</w:t>
            </w:r>
            <w:r w:rsidRPr="00773650">
              <w:rPr>
                <w:rFonts w:ascii="Times New Roman" w:hAnsi="Times New Roman"/>
                <w:sz w:val="20"/>
                <w:szCs w:val="20"/>
              </w:rPr>
              <w:t> </w:t>
            </w:r>
            <w:r w:rsidRPr="00DA101F">
              <w:rPr>
                <w:rFonts w:ascii="Times New Roman" w:hAnsi="Times New Roman"/>
                <w:sz w:val="20"/>
                <w:szCs w:val="20"/>
              </w:rPr>
              <w:t xml:space="preserve">žiadosti tohto prevádzkovateľa podľa § 9d ods. </w:t>
            </w:r>
            <w:smartTag w:uri="urn:schemas-microsoft-com:office:smarttags" w:element="metricconverter">
              <w:smartTagPr>
                <w:attr w:name="ProductID" w:val="1 a"/>
              </w:smartTagPr>
              <w:r w:rsidRPr="00DA101F">
                <w:rPr>
                  <w:rFonts w:ascii="Times New Roman" w:hAnsi="Times New Roman"/>
                  <w:sz w:val="20"/>
                  <w:szCs w:val="20"/>
                </w:rPr>
                <w:t>1 a</w:t>
              </w:r>
            </w:smartTag>
            <w:r w:rsidRPr="00DA101F">
              <w:rPr>
                <w:rFonts w:ascii="Times New Roman" w:hAnsi="Times New Roman"/>
                <w:sz w:val="20"/>
                <w:szCs w:val="20"/>
              </w:rPr>
              <w:t xml:space="preserve"> § 9e ods. 2. Pri plnení svojej úlohy si overovateľ pomáha údajmi o premávke prevádzkovateľa lietadla vrátane údajov z Eurocontrolu, ktoré si tento prevádzkovateľ vyžiadal. Overovateľ sa okrem toho presvedčí, či užitočné zaťaženie vykazované prevádzkovateľom lietadla zodpovedá záznamom o užitočnom zaťažení, ktoré vedie tento prevádzkovateľ na účely bezpečnosti. </w:t>
            </w:r>
          </w:p>
          <w:p w:rsidR="00BA500E" w:rsidRPr="001A260C" w:rsidP="00564790">
            <w:pPr>
              <w:bidi w:val="0"/>
              <w:jc w:val="both"/>
              <w:rPr>
                <w:rFonts w:ascii="Times New Roman" w:hAnsi="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pStyle w:val="Heading3"/>
              <w:bidi w:val="0"/>
              <w:jc w:val="both"/>
              <w:rPr>
                <w:rFonts w:ascii="Times New Roman" w:hAnsi="Times New Roman"/>
                <w:b w:val="0"/>
                <w:bCs w:val="0"/>
                <w:color w:val="auto"/>
              </w:rPr>
            </w:pPr>
            <w:r>
              <w:rPr>
                <w:rFonts w:ascii="Times New Roman" w:hAnsi="Times New Roman"/>
                <w:b w:val="0"/>
                <w:bCs w:val="0"/>
                <w:color w:val="auto"/>
              </w:rPr>
              <w:t>Ú</w:t>
            </w:r>
          </w:p>
        </w:tc>
        <w:tc>
          <w:tcPr>
            <w:tcW w:w="992" w:type="dxa"/>
            <w:tcBorders>
              <w:top w:val="single" w:sz="6" w:space="0" w:color="000000"/>
              <w:left w:val="single" w:sz="6" w:space="0" w:color="000000"/>
              <w:bottom w:val="single" w:sz="6" w:space="0" w:color="000000"/>
              <w:right w:val="single" w:sz="6" w:space="0" w:color="000000"/>
            </w:tcBorders>
            <w:textDirection w:val="lrTb"/>
            <w:vAlign w:val="top"/>
          </w:tcPr>
          <w:p w:rsidR="00BA500E" w:rsidRPr="001A260C">
            <w:pPr>
              <w:bidi w:val="0"/>
              <w:jc w:val="both"/>
              <w:rPr>
                <w:rFonts w:ascii="Times New Roman" w:hAnsi="Times New Roman"/>
                <w:sz w:val="20"/>
                <w:szCs w:val="20"/>
              </w:rPr>
            </w:pPr>
          </w:p>
        </w:tc>
      </w:tr>
    </w:tbl>
    <w:p w:rsidR="00FE6853" w:rsidRPr="001A260C" w:rsidP="00B51EDE">
      <w:pPr>
        <w:bidi w:val="0"/>
        <w:jc w:val="both"/>
        <w:rPr>
          <w:rFonts w:ascii="Times New Roman" w:hAnsi="Times New Roman"/>
          <w:sz w:val="20"/>
          <w:szCs w:val="20"/>
        </w:rPr>
      </w:pPr>
    </w:p>
    <w:sectPr w:rsidSect="00FE6853">
      <w:footerReference w:type="default" r:id="rId5"/>
      <w:pgSz w:w="16840" w:h="11907" w:orient="landscape" w:code="9"/>
      <w:pgMar w:top="1418" w:right="1418" w:bottom="1418" w:left="1418" w:header="708" w:footer="708" w:gutter="0"/>
      <w:lnNumType w:distance="0"/>
      <w:cols w:space="708"/>
      <w:noEndnote w:val="0"/>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093"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Batang">
    <w:altName w:val="ąŮĹÁ"/>
    <w:panose1 w:val="02030600000101010101"/>
    <w:charset w:val="81"/>
    <w:family w:val="auto"/>
    <w:pitch w:val="fixed"/>
    <w:sig w:usb0="00000000" w:usb1="00000000" w:usb2="00000000" w:usb3="00000000" w:csb0="00080000" w:csb1="00000000"/>
  </w:font>
  <w:font w:name="SimSun">
    <w:altName w:val="ËÎĚĺ"/>
    <w:panose1 w:val="02010600030101010101"/>
    <w:charset w:val="86"/>
    <w:family w:val="auto"/>
    <w:pitch w:val="variable"/>
    <w:sig w:usb0="00000000" w:usb1="00000000" w:usb2="00000000" w:usb3="00000000" w:csb0="00040000" w:csb1="00000000"/>
  </w:font>
  <w:font w:name="PMingLiU">
    <w:altName w:val="·s˛Ó©úĹé"/>
    <w:panose1 w:val="02010601000101010101"/>
    <w:charset w:val="88"/>
    <w:family w:val="auto"/>
    <w:pitch w:val="variable"/>
    <w:sig w:usb0="00000000" w:usb1="00000000" w:usb2="00000000" w:usb3="00000000" w:csb0="00100000" w:csb1="00000000"/>
  </w:font>
  <w:font w:name="MS Gothic">
    <w:altName w:val="‚l‚r SVbN"/>
    <w:panose1 w:val="020B0609070205080204"/>
    <w:charset w:val="80"/>
    <w:family w:val="modern"/>
    <w:pitch w:val="fixed"/>
    <w:sig w:usb0="00000000" w:usb1="00000000" w:usb2="00000000" w:usb3="00000000" w:csb0="00020000" w:csb1="00000000"/>
  </w:font>
  <w:font w:name="Dotum">
    <w:altName w:val="µ¸żň"/>
    <w:panose1 w:val="020B0600000101010101"/>
    <w:charset w:val="81"/>
    <w:family w:val="modern"/>
    <w:pitch w:val="fixed"/>
    <w:sig w:usb0="00000000" w:usb1="00000000" w:usb2="00000000" w:usb3="00000000" w:csb0="00080000" w:csb1="00000000"/>
  </w:font>
  <w:font w:name="SimHei">
    <w:altName w:val="şÚĚĺ"/>
    <w:panose1 w:val="02010600030101010101"/>
    <w:charset w:val="86"/>
    <w:family w:val="modern"/>
    <w:pitch w:val="fixed"/>
    <w:sig w:usb0="00000000" w:usb1="00000000" w:usb2="00000000" w:usb3="00000000" w:csb0="00040000" w:csb1="00000000"/>
  </w:font>
  <w:font w:name="MingLiU">
    <w:altName w:val="˛Ó©úĹé"/>
    <w:panose1 w:val="02010609000101010101"/>
    <w:charset w:val="88"/>
    <w:family w:val="modern"/>
    <w:pitch w:val="fixed"/>
    <w:sig w:usb0="00000000" w:usb1="00000000" w:usb2="00000000" w:usb3="00000000" w:csb0="00100000" w:csb1="00000000"/>
  </w:font>
  <w:font w:name="Mincho">
    <w:altName w:val="–ľ’©"/>
    <w:panose1 w:val="02020609040305080305"/>
    <w:charset w:val="80"/>
    <w:family w:val="roman"/>
    <w:pitch w:val="fixed"/>
    <w:sig w:usb0="00000000" w:usb1="00000000" w:usb2="00000000" w:usb3="00000000" w:csb0="00020000" w:csb1="00000000"/>
  </w:font>
  <w:font w:name="Gulim">
    <w:altName w:val="±Ľ¸˛"/>
    <w:panose1 w:val="020B0600000101010101"/>
    <w:charset w:val="81"/>
    <w:family w:val="roman"/>
    <w:pitch w:val="fixed"/>
    <w:sig w:usb0="00000000" w:usb1="00000000" w:usb2="00000000" w:usb3="00000000" w:csb0="00080000"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0" w:csb1="00000000"/>
  </w:font>
  <w:font w:name="Cordia New">
    <w:panose1 w:val="020B0304020202020204"/>
    <w:charset w:val="DE"/>
    <w:family w:val="roman"/>
    <w:pitch w:val="variable"/>
    <w:sig w:usb0="00000000" w:usb1="00000000" w:usb2="00000000" w:usb3="00000000" w:csb0="00010000" w:csb1="00000000"/>
  </w:font>
  <w:font w:name="Mangal">
    <w:panose1 w:val="00000400000000000000"/>
    <w:charset w:val="00"/>
    <w:family w:val="auto"/>
    <w:pitch w:val="variable"/>
    <w:sig w:usb0="00000000" w:usb1="00000000" w:usb2="00000000" w:usb3="00000000" w:csb0="00000001" w:csb1="00000000"/>
  </w:font>
  <w:font w:name="Latha">
    <w:panose1 w:val="02000400000000000000"/>
    <w:charset w:val="00"/>
    <w:family w:val="auto"/>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1010600010101010101"/>
    <w:charset w:val="00"/>
    <w:family w:val="auto"/>
    <w:pitch w:val="variable"/>
    <w:sig w:usb0="00000000" w:usb1="00000000" w:usb2="00000000" w:usb3="00000000" w:csb0="00000001" w:csb1="00000000"/>
  </w:font>
  <w:font w:name="Raavi">
    <w:panose1 w:val="02000500000000000000"/>
    <w:charset w:val="00"/>
    <w:family w:val="auto"/>
    <w:pitch w:val="variable"/>
    <w:sig w:usb0="00000000" w:usb1="00000000" w:usb2="00000000" w:usb3="00000000" w:csb0="00000001" w:csb1="00000000"/>
  </w:font>
  <w:font w:name="Shruti">
    <w:panose1 w:val="02000500000000000000"/>
    <w:charset w:val="00"/>
    <w:family w:val="auto"/>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00500000000000000"/>
    <w:charset w:val="00"/>
    <w:family w:val="auto"/>
    <w:pitch w:val="variable"/>
    <w:sig w:usb0="00000000" w:usb1="00000000" w:usb2="00000000" w:usb3="00000000" w:csb0="00000001" w:csb1="00000000"/>
  </w:font>
  <w:font w:name="Tunga">
    <w:panose1 w:val="00000400000000000000"/>
    <w:charset w:val="00"/>
    <w:family w:val="auto"/>
    <w:pitch w:val="variable"/>
    <w:sig w:usb0="00000000" w:usb1="00000000" w:usb2="00000000" w:usb3="00000000" w:csb0="00000001" w:csb1="00000000"/>
  </w:font>
  <w:font w:name="Estrangelo Edessa">
    <w:panose1 w:val="00000000000000000000"/>
    <w:charset w:val="00"/>
    <w:family w:val="script"/>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0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 w:name="Tahoma">
    <w:panose1 w:val="020B0604030504040204"/>
    <w:charset w:val="EE"/>
    <w:family w:val="swiss"/>
    <w:pitch w:val="variable"/>
    <w:sig w:usb0="00000000" w:usb1="00000000" w:usb2="00000000" w:usb3="00000000" w:csb0="000101FF" w:csb1="00000000"/>
  </w:font>
  <w:font w:name="ms sans serif">
    <w:altName w:val="Times New Roman"/>
    <w:panose1 w:val="00000000000000000000"/>
    <w:charset w:val="00"/>
    <w:family w:val="roman"/>
    <w:pitch w:val="default"/>
    <w:sig w:usb0="00000000" w:usb1="00000000" w:usb2="00000000" w:usb3="00000000" w:csb0="00000001" w:csb1="00000000"/>
  </w:font>
  <w:font w:name="Bookman Old Style">
    <w:panose1 w:val="02050604050505020204"/>
    <w:charset w:val="EE"/>
    <w:family w:val="roman"/>
    <w:pitch w:val="variable"/>
    <w:sig w:usb0="00000000" w:usb1="00000000" w:usb2="00000000" w:usb3="00000000" w:csb0="0000009F" w:csb1="00000000"/>
  </w:font>
  <w:font w:name="Marlett">
    <w:panose1 w:val="00000000000000000000"/>
    <w:charset w:val="02"/>
    <w:family w:val="auto"/>
    <w:pitch w:val="variable"/>
    <w:sig w:usb0="00000000" w:usb1="00000000" w:usb2="00000000" w:usb3="00000000" w:csb0="80000000" w:csb1="00000000"/>
  </w:font>
  <w:font w:name="Lucida Console">
    <w:panose1 w:val="020B0609040504020204"/>
    <w:charset w:val="EE"/>
    <w:family w:val="modern"/>
    <w:pitch w:val="fixed"/>
    <w:sig w:usb0="00000000" w:usb1="00000000" w:usb2="00000000" w:usb3="00000000" w:csb0="0000001F" w:csb1="00000000"/>
  </w:font>
  <w:font w:name="Lucida Sans Unicode">
    <w:panose1 w:val="020B0602030504020204"/>
    <w:charset w:val="EE"/>
    <w:family w:val="swiss"/>
    <w:pitch w:val="variable"/>
    <w:sig w:usb0="00000000" w:usb1="00000000" w:usb2="00000000" w:usb3="00000000" w:csb0="0000003F" w:csb1="00000000"/>
  </w:font>
  <w:font w:name="Verdana">
    <w:panose1 w:val="020B0604030504040204"/>
    <w:charset w:val="EE"/>
    <w:family w:val="swiss"/>
    <w:pitch w:val="variable"/>
    <w:sig w:usb0="00000000" w:usb1="00000000" w:usb2="00000000" w:usb3="00000000" w:csb0="0000019F" w:csb1="00000000"/>
  </w:font>
  <w:font w:name="Arial Black">
    <w:panose1 w:val="020B0A04020102020204"/>
    <w:charset w:val="EE"/>
    <w:family w:val="swiss"/>
    <w:pitch w:val="variable"/>
    <w:sig w:usb0="00000000" w:usb1="00000000" w:usb2="00000000" w:usb3="00000000" w:csb0="0000009F" w:csb1="00000000"/>
  </w:font>
  <w:font w:name="Comic Sans MS">
    <w:panose1 w:val="030F0702030302020204"/>
    <w:charset w:val="EE"/>
    <w:family w:val="script"/>
    <w:pitch w:val="variable"/>
    <w:sig w:usb0="00000000" w:usb1="00000000" w:usb2="00000000" w:usb3="00000000" w:csb0="0000009F" w:csb1="00000000"/>
  </w:font>
  <w:font w:name="Impact">
    <w:panose1 w:val="020B0806030902050204"/>
    <w:charset w:val="EE"/>
    <w:family w:val="swiss"/>
    <w:pitch w:val="variable"/>
    <w:sig w:usb0="00000000" w:usb1="00000000" w:usb2="00000000" w:usb3="00000000" w:csb0="0000009F" w:csb1="00000000"/>
  </w:font>
  <w:font w:name="Georgia">
    <w:panose1 w:val="02040502050405020303"/>
    <w:charset w:val="EE"/>
    <w:family w:val="roman"/>
    <w:pitch w:val="variable"/>
    <w:sig w:usb0="00000000" w:usb1="00000000" w:usb2="00000000" w:usb3="00000000" w:csb0="0000009F" w:csb1="00000000"/>
  </w:font>
  <w:font w:name="Franklin Gothic Medium">
    <w:panose1 w:val="020B0603020102020204"/>
    <w:charset w:val="EE"/>
    <w:family w:val="swiss"/>
    <w:pitch w:val="variable"/>
    <w:sig w:usb0="00000000" w:usb1="00000000" w:usb2="00000000" w:usb3="00000000" w:csb0="0000009F" w:csb1="00000000"/>
  </w:font>
  <w:font w:name="Palatino Linotype">
    <w:panose1 w:val="02040502050505030304"/>
    <w:charset w:val="EE"/>
    <w:family w:val="roman"/>
    <w:pitch w:val="variable"/>
    <w:sig w:usb0="00000000" w:usb1="00000000" w:usb2="00000000" w:usb3="00000000" w:csb0="0000019F" w:csb1="00000000"/>
  </w:font>
  <w:font w:name="Trebuchet MS">
    <w:panose1 w:val="020B0603020202020204"/>
    <w:charset w:val="EE"/>
    <w:family w:val="swiss"/>
    <w:pitch w:val="variable"/>
    <w:sig w:usb0="00000000" w:usb1="00000000" w:usb2="00000000" w:usb3="00000000" w:csb0="0000009F" w:csb1="00000000"/>
  </w:font>
  <w:font w:name="Webdings">
    <w:panose1 w:val="05030102010509060703"/>
    <w:charset w:val="02"/>
    <w:family w:val="roman"/>
    <w:pitch w:val="variable"/>
    <w:sig w:usb0="00000000" w:usb1="00000000" w:usb2="00000000" w:usb3="00000000" w:csb0="80000000" w:csb1="00000000"/>
  </w:font>
  <w:font w:name="MV Boli">
    <w:charset w:val="00"/>
    <w:family w:val="auto"/>
    <w:pitch w:val="variable"/>
    <w:sig w:usb0="00000000" w:usb1="00000000" w:usb2="00000000" w:usb3="00000000" w:csb0="00000001" w:csb1="00000000"/>
  </w:font>
  <w:font w:name="Microsoft Sans Serif">
    <w:panose1 w:val="020B0604020202020204"/>
    <w:charset w:val="EE"/>
    <w:family w:val="swiss"/>
    <w:pitch w:val="variable"/>
    <w:sig w:usb0="00000000" w:usb1="00000000" w:usb2="00000000" w:usb3="00000000" w:csb0="000101FF" w:csb1="00000000"/>
  </w:font>
  <w:font w:name="Agency FB">
    <w:panose1 w:val="020B0503020202020204"/>
    <w:charset w:val="00"/>
    <w:family w:val="swiss"/>
    <w:pitch w:val="variable"/>
    <w:sig w:usb0="00000000" w:usb1="00000000" w:usb2="00000000" w:usb3="00000000" w:csb0="00000001" w:csb1="00000000"/>
  </w:font>
  <w:font w:name="Algerian">
    <w:panose1 w:val="04020705040A02060702"/>
    <w:charset w:val="00"/>
    <w:family w:val="decorative"/>
    <w:pitch w:val="variable"/>
    <w:sig w:usb0="00000000" w:usb1="00000000" w:usb2="00000000" w:usb3="00000000" w:csb0="00000001" w:csb1="00000000"/>
  </w:font>
  <w:font w:name="Arial Rounded MT Bold">
    <w:panose1 w:val="020F0704030504030204"/>
    <w:charset w:val="00"/>
    <w:family w:val="swiss"/>
    <w:pitch w:val="variable"/>
    <w:sig w:usb0="00000000" w:usb1="00000000" w:usb2="00000000" w:usb3="00000000" w:csb0="00000001" w:csb1="00000000"/>
  </w:font>
  <w:font w:name="@Arial Unicode MS">
    <w:panose1 w:val="020B0604020202020204"/>
    <w:charset w:val="80"/>
    <w:family w:val="swiss"/>
    <w:pitch w:val="variable"/>
    <w:sig w:usb0="00000000" w:usb1="00000000" w:usb2="00000000" w:usb3="00000000" w:csb0="000301FF" w:csb1="00000000"/>
  </w:font>
  <w:font w:name="Baskerville Old Face">
    <w:panose1 w:val="02020602080505020303"/>
    <w:charset w:val="00"/>
    <w:family w:val="roman"/>
    <w:pitch w:val="variable"/>
    <w:sig w:usb0="00000000" w:usb1="00000000" w:usb2="00000000" w:usb3="00000000" w:csb0="00000001" w:csb1="00000000"/>
  </w:font>
  <w:font w:name="Bauhaus 93">
    <w:panose1 w:val="04030905020B02020C02"/>
    <w:charset w:val="00"/>
    <w:family w:val="decorative"/>
    <w:pitch w:val="variable"/>
    <w:sig w:usb0="00000000" w:usb1="00000000" w:usb2="00000000" w:usb3="00000000" w:csb0="00000001" w:csb1="00000000"/>
  </w:font>
  <w:font w:name="Bell MT">
    <w:panose1 w:val="02020503060305020303"/>
    <w:charset w:val="00"/>
    <w:family w:val="roman"/>
    <w:pitch w:val="variable"/>
    <w:sig w:usb0="00000000" w:usb1="00000000" w:usb2="00000000" w:usb3="00000000" w:csb0="00000001" w:csb1="00000000"/>
  </w:font>
  <w:font w:name="Berlin Sans FB">
    <w:panose1 w:val="020E0602020502020306"/>
    <w:charset w:val="00"/>
    <w:family w:val="swiss"/>
    <w:pitch w:val="variable"/>
    <w:sig w:usb0="00000000" w:usb1="00000000" w:usb2="00000000" w:usb3="00000000" w:csb0="00000001" w:csb1="00000000"/>
  </w:font>
  <w:font w:name="Bernard MT Condensed">
    <w:panose1 w:val="02050806060905020404"/>
    <w:charset w:val="00"/>
    <w:family w:val="roman"/>
    <w:pitch w:val="variable"/>
    <w:sig w:usb0="00000000" w:usb1="00000000" w:usb2="00000000" w:usb3="00000000" w:csb0="00000001" w:csb1="00000000"/>
  </w:font>
  <w:font w:name="Blackadder ITC">
    <w:panose1 w:val="04020505051007020D02"/>
    <w:charset w:val="00"/>
    <w:family w:val="decorative"/>
    <w:pitch w:val="variable"/>
    <w:sig w:usb0="00000000" w:usb1="00000000" w:usb2="00000000" w:usb3="00000000" w:csb0="00000001" w:csb1="00000000"/>
  </w:font>
  <w:font w:name="Bodoni MT">
    <w:panose1 w:val="02070603080606020203"/>
    <w:charset w:val="00"/>
    <w:family w:val="roman"/>
    <w:pitch w:val="variable"/>
    <w:sig w:usb0="00000000" w:usb1="00000000" w:usb2="00000000" w:usb3="00000000" w:csb0="00000001" w:csb1="00000000"/>
  </w:font>
  <w:font w:name="Bodoni MT Black">
    <w:panose1 w:val="02070A03080606020203"/>
    <w:charset w:val="00"/>
    <w:family w:val="roman"/>
    <w:pitch w:val="variable"/>
    <w:sig w:usb0="00000000" w:usb1="00000000" w:usb2="00000000" w:usb3="00000000" w:csb0="00000001" w:csb1="00000000"/>
  </w:font>
  <w:font w:name="Bodoni MT Condensed">
    <w:panose1 w:val="02070606080606020203"/>
    <w:charset w:val="00"/>
    <w:family w:val="roman"/>
    <w:pitch w:val="variable"/>
    <w:sig w:usb0="00000000" w:usb1="00000000" w:usb2="00000000" w:usb3="00000000" w:csb0="00000001" w:csb1="00000000"/>
  </w:font>
  <w:font w:name="Bodoni MT Poster Compressed">
    <w:panose1 w:val="02070706080601050204"/>
    <w:charset w:val="A2"/>
    <w:family w:val="roman"/>
    <w:pitch w:val="variable"/>
    <w:sig w:usb0="00000000" w:usb1="00000000" w:usb2="00000000" w:usb3="00000000" w:csb0="00000011" w:csb1="00000000"/>
  </w:font>
  <w:font w:name="Book Antiqua">
    <w:panose1 w:val="02040602050305030304"/>
    <w:charset w:val="EE"/>
    <w:family w:val="roman"/>
    <w:pitch w:val="variable"/>
    <w:sig w:usb0="00000000" w:usb1="00000000" w:usb2="00000000" w:usb3="00000000" w:csb0="0000009F" w:csb1="00000000"/>
  </w:font>
  <w:font w:name="Bradley Hand ITC">
    <w:panose1 w:val="03070402050302030203"/>
    <w:charset w:val="00"/>
    <w:family w:val="script"/>
    <w:pitch w:val="variable"/>
    <w:sig w:usb0="00000000" w:usb1="00000000" w:usb2="00000000" w:usb3="00000000" w:csb0="00000001" w:csb1="00000000"/>
  </w:font>
  <w:font w:name="Britannic Bold">
    <w:panose1 w:val="020B0903060703020204"/>
    <w:charset w:val="00"/>
    <w:family w:val="swiss"/>
    <w:pitch w:val="variable"/>
    <w:sig w:usb0="00000000" w:usb1="00000000" w:usb2="00000000" w:usb3="00000000" w:csb0="00000001" w:csb1="00000000"/>
  </w:font>
  <w:font w:name="Broadway">
    <w:panose1 w:val="04040905080B02020502"/>
    <w:charset w:val="00"/>
    <w:family w:val="decorative"/>
    <w:pitch w:val="variable"/>
    <w:sig w:usb0="00000000" w:usb1="00000000" w:usb2="00000000" w:usb3="00000000" w:csb0="00000001" w:csb1="00000000"/>
  </w:font>
  <w:font w:name="Brush Script MT">
    <w:panose1 w:val="03060802040406070304"/>
    <w:charset w:val="00"/>
    <w:family w:val="script"/>
    <w:pitch w:val="variable"/>
    <w:sig w:usb0="00000000" w:usb1="00000000" w:usb2="00000000" w:usb3="00000000" w:csb0="00000001" w:csb1="00000000"/>
  </w:font>
  <w:font w:name="Californian FB">
    <w:panose1 w:val="0207040306080B030204"/>
    <w:charset w:val="00"/>
    <w:family w:val="roman"/>
    <w:pitch w:val="variable"/>
    <w:sig w:usb0="00000000" w:usb1="00000000" w:usb2="00000000" w:usb3="00000000" w:csb0="00000001" w:csb1="00000000"/>
  </w:font>
  <w:font w:name="Calisto MT">
    <w:panose1 w:val="02040603050505030304"/>
    <w:charset w:val="00"/>
    <w:family w:val="roman"/>
    <w:pitch w:val="variable"/>
    <w:sig w:usb0="00000000" w:usb1="00000000" w:usb2="00000000" w:usb3="00000000" w:csb0="00000001" w:csb1="00000000"/>
  </w:font>
  <w:font w:name="Castellar">
    <w:panose1 w:val="020A0402060406010301"/>
    <w:charset w:val="00"/>
    <w:family w:val="roman"/>
    <w:pitch w:val="variable"/>
    <w:sig w:usb0="00000000" w:usb1="00000000" w:usb2="00000000" w:usb3="00000000" w:csb0="00000001" w:csb1="00000000"/>
  </w:font>
  <w:font w:name="Centaur">
    <w:panose1 w:val="02030504050205020304"/>
    <w:charset w:val="00"/>
    <w:family w:val="roman"/>
    <w:pitch w:val="variable"/>
    <w:sig w:usb0="00000000" w:usb1="00000000" w:usb2="00000000" w:usb3="00000000" w:csb0="00000001" w:csb1="00000000"/>
  </w:font>
  <w:font w:name="Century Gothic">
    <w:panose1 w:val="020B0502020202020204"/>
    <w:charset w:val="EE"/>
    <w:family w:val="swiss"/>
    <w:pitch w:val="variable"/>
    <w:sig w:usb0="00000000" w:usb1="00000000" w:usb2="00000000" w:usb3="00000000" w:csb0="0000009F" w:csb1="00000000"/>
  </w:font>
  <w:font w:name="Century Schoolbook">
    <w:panose1 w:val="02040604050505020304"/>
    <w:charset w:val="EE"/>
    <w:family w:val="roman"/>
    <w:pitch w:val="variable"/>
    <w:sig w:usb0="00000000" w:usb1="00000000" w:usb2="00000000" w:usb3="00000000" w:csb0="0000009F" w:csb1="00000000"/>
  </w:font>
  <w:font w:name="Chiller">
    <w:panose1 w:val="04020404031007020602"/>
    <w:charset w:val="00"/>
    <w:family w:val="decorative"/>
    <w:pitch w:val="variable"/>
    <w:sig w:usb0="00000000" w:usb1="00000000" w:usb2="00000000" w:usb3="00000000" w:csb0="00000001" w:csb1="00000000"/>
  </w:font>
  <w:font w:name="Colonna MT">
    <w:panose1 w:val="04020805060202030203"/>
    <w:charset w:val="00"/>
    <w:family w:val="decorative"/>
    <w:pitch w:val="variable"/>
    <w:sig w:usb0="00000000" w:usb1="00000000" w:usb2="00000000" w:usb3="00000000" w:csb0="00000001" w:csb1="00000000"/>
  </w:font>
  <w:font w:name="Cooper Black">
    <w:panose1 w:val="0208090404030B020404"/>
    <w:charset w:val="00"/>
    <w:family w:val="roman"/>
    <w:pitch w:val="variable"/>
    <w:sig w:usb0="00000000" w:usb1="00000000" w:usb2="00000000" w:usb3="00000000" w:csb0="00000001" w:csb1="00000000"/>
  </w:font>
  <w:font w:name="Copperplate Gothic Bold">
    <w:panose1 w:val="020E0705020206020404"/>
    <w:charset w:val="00"/>
    <w:family w:val="swiss"/>
    <w:pitch w:val="variable"/>
    <w:sig w:usb0="00000000" w:usb1="00000000" w:usb2="00000000" w:usb3="00000000" w:csb0="00000001" w:csb1="00000000"/>
  </w:font>
  <w:font w:name="Copperplate Gothic Light">
    <w:panose1 w:val="020E0507020206020404"/>
    <w:charset w:val="00"/>
    <w:family w:val="swiss"/>
    <w:pitch w:val="variable"/>
    <w:sig w:usb0="00000000" w:usb1="00000000" w:usb2="00000000" w:usb3="00000000" w:csb0="00000001" w:csb1="00000000"/>
  </w:font>
  <w:font w:name="Curlz MT">
    <w:panose1 w:val="04040404050702020202"/>
    <w:charset w:val="00"/>
    <w:family w:val="decorative"/>
    <w:pitch w:val="variable"/>
    <w:sig w:usb0="00000000" w:usb1="00000000" w:usb2="00000000" w:usb3="00000000" w:csb0="00000001" w:csb1="00000000"/>
  </w:font>
  <w:font w:name="Edwardian Script ITC">
    <w:panose1 w:val="030303020407070D0804"/>
    <w:charset w:val="00"/>
    <w:family w:val="script"/>
    <w:pitch w:val="variable"/>
    <w:sig w:usb0="00000000" w:usb1="00000000" w:usb2="00000000" w:usb3="00000000" w:csb0="00000001" w:csb1="00000000"/>
  </w:font>
  <w:font w:name="Elephant">
    <w:panose1 w:val="02020904090505020303"/>
    <w:charset w:val="00"/>
    <w:family w:val="roman"/>
    <w:pitch w:val="variable"/>
    <w:sig w:usb0="00000000" w:usb1="00000000" w:usb2="00000000" w:usb3="00000000" w:csb0="00000001" w:csb1="00000000"/>
  </w:font>
  <w:font w:name="Engravers MT">
    <w:panose1 w:val="02090707080505020304"/>
    <w:charset w:val="00"/>
    <w:family w:val="roman"/>
    <w:pitch w:val="variable"/>
    <w:sig w:usb0="00000000" w:usb1="00000000" w:usb2="00000000" w:usb3="00000000" w:csb0="00000001" w:csb1="00000000"/>
  </w:font>
  <w:font w:name="Eras Bold ITC">
    <w:panose1 w:val="020B0907030504020204"/>
    <w:charset w:val="00"/>
    <w:family w:val="swiss"/>
    <w:pitch w:val="variable"/>
    <w:sig w:usb0="00000000" w:usb1="00000000" w:usb2="00000000" w:usb3="00000000" w:csb0="00000001" w:csb1="00000000"/>
  </w:font>
  <w:font w:name="Eras Demi ITC">
    <w:panose1 w:val="020B0805030504020804"/>
    <w:charset w:val="00"/>
    <w:family w:val="swiss"/>
    <w:pitch w:val="variable"/>
    <w:sig w:usb0="00000000" w:usb1="00000000" w:usb2="00000000" w:usb3="00000000" w:csb0="00000001" w:csb1="00000000"/>
  </w:font>
  <w:font w:name="Eras Light ITC">
    <w:panose1 w:val="020B0402030504020804"/>
    <w:charset w:val="00"/>
    <w:family w:val="swiss"/>
    <w:pitch w:val="variable"/>
    <w:sig w:usb0="00000000" w:usb1="00000000" w:usb2="00000000" w:usb3="00000000" w:csb0="00000001" w:csb1="00000000"/>
  </w:font>
  <w:font w:name="Eras Medium ITC">
    <w:panose1 w:val="020B0602030504020804"/>
    <w:charset w:val="00"/>
    <w:family w:val="swiss"/>
    <w:pitch w:val="variable"/>
    <w:sig w:usb0="00000000" w:usb1="00000000" w:usb2="00000000" w:usb3="00000000" w:csb0="00000001" w:csb1="00000000"/>
  </w:font>
  <w:font w:name="Felix Titling">
    <w:panose1 w:val="04060505060202020A04"/>
    <w:charset w:val="00"/>
    <w:family w:val="decorative"/>
    <w:pitch w:val="variable"/>
    <w:sig w:usb0="00000000" w:usb1="00000000" w:usb2="00000000" w:usb3="00000000" w:csb0="00000001" w:csb1="00000000"/>
  </w:font>
  <w:font w:name="Footlight MT Light">
    <w:panose1 w:val="0204060206030A020304"/>
    <w:charset w:val="00"/>
    <w:family w:val="roman"/>
    <w:pitch w:val="variable"/>
    <w:sig w:usb0="00000000" w:usb1="00000000" w:usb2="00000000" w:usb3="00000000" w:csb0="00000001" w:csb1="00000000"/>
  </w:font>
  <w:font w:name="Forte">
    <w:panose1 w:val="03060902040502070203"/>
    <w:charset w:val="00"/>
    <w:family w:val="script"/>
    <w:pitch w:val="variable"/>
    <w:sig w:usb0="00000000" w:usb1="00000000" w:usb2="00000000" w:usb3="00000000" w:csb0="00000001" w:csb1="00000000"/>
  </w:font>
  <w:font w:name="Franklin Gothic Book">
    <w:panose1 w:val="020B0503020102020204"/>
    <w:charset w:val="EE"/>
    <w:family w:val="swiss"/>
    <w:pitch w:val="variable"/>
    <w:sig w:usb0="00000000" w:usb1="00000000" w:usb2="00000000" w:usb3="00000000" w:csb0="0000009F" w:csb1="00000000"/>
  </w:font>
  <w:font w:name="Franklin Gothic Demi">
    <w:panose1 w:val="020B0703020102020204"/>
    <w:charset w:val="EE"/>
    <w:family w:val="swiss"/>
    <w:pitch w:val="variable"/>
    <w:sig w:usb0="00000000" w:usb1="00000000" w:usb2="00000000" w:usb3="00000000" w:csb0="0000009F" w:csb1="00000000"/>
  </w:font>
  <w:font w:name="Franklin Gothic Demi Cond">
    <w:panose1 w:val="020B0706030402020204"/>
    <w:charset w:val="EE"/>
    <w:family w:val="swiss"/>
    <w:pitch w:val="variable"/>
    <w:sig w:usb0="00000000" w:usb1="00000000" w:usb2="00000000" w:usb3="00000000" w:csb0="0000009F" w:csb1="00000000"/>
  </w:font>
  <w:font w:name="Franklin Gothic Heavy">
    <w:panose1 w:val="020B0903020102020204"/>
    <w:charset w:val="EE"/>
    <w:family w:val="swiss"/>
    <w:pitch w:val="variable"/>
    <w:sig w:usb0="00000000" w:usb1="00000000" w:usb2="00000000" w:usb3="00000000" w:csb0="0000009F" w:csb1="00000000"/>
  </w:font>
  <w:font w:name="Franklin Gothic Medium Cond">
    <w:panose1 w:val="020B0606030402020204"/>
    <w:charset w:val="EE"/>
    <w:family w:val="swiss"/>
    <w:pitch w:val="variable"/>
    <w:sig w:usb0="00000000" w:usb1="00000000" w:usb2="00000000" w:usb3="00000000" w:csb0="0000009F" w:csb1="00000000"/>
  </w:font>
  <w:font w:name="Freestyle Script">
    <w:panose1 w:val="030804020302050B0404"/>
    <w:charset w:val="00"/>
    <w:family w:val="script"/>
    <w:pitch w:val="variable"/>
    <w:sig w:usb0="00000000" w:usb1="00000000" w:usb2="00000000" w:usb3="00000000" w:csb0="00000001" w:csb1="00000000"/>
  </w:font>
  <w:font w:name="French Script MT">
    <w:panose1 w:val="03020402040607040605"/>
    <w:charset w:val="00"/>
    <w:family w:val="script"/>
    <w:pitch w:val="variable"/>
    <w:sig w:usb0="00000000" w:usb1="00000000" w:usb2="00000000" w:usb3="00000000" w:csb0="00000001" w:csb1="00000000"/>
  </w:font>
  <w:font w:name="Gigi">
    <w:panose1 w:val="04040504061007020D02"/>
    <w:charset w:val="00"/>
    <w:family w:val="decorative"/>
    <w:pitch w:val="variable"/>
    <w:sig w:usb0="00000000" w:usb1="00000000" w:usb2="00000000" w:usb3="00000000" w:csb0="00000001" w:csb1="00000000"/>
  </w:font>
  <w:font w:name="Gill Sans MT Ext Condensed Bold">
    <w:panose1 w:val="020B0902020104020203"/>
    <w:charset w:val="EE"/>
    <w:family w:val="swiss"/>
    <w:pitch w:val="variable"/>
    <w:sig w:usb0="00000000" w:usb1="00000000" w:usb2="00000000" w:usb3="00000000" w:csb0="00000003" w:csb1="00000000"/>
  </w:font>
  <w:font w:name="Gill Sans MT">
    <w:panose1 w:val="020B0502020104020203"/>
    <w:charset w:val="EE"/>
    <w:family w:val="swiss"/>
    <w:pitch w:val="variable"/>
    <w:sig w:usb0="00000000" w:usb1="00000000" w:usb2="00000000" w:usb3="00000000" w:csb0="00000003" w:csb1="00000000"/>
  </w:font>
  <w:font w:name="Gill Sans MT Condensed">
    <w:panose1 w:val="020B0506020104020203"/>
    <w:charset w:val="EE"/>
    <w:family w:val="swiss"/>
    <w:pitch w:val="variable"/>
    <w:sig w:usb0="00000000" w:usb1="00000000" w:usb2="00000000" w:usb3="00000000" w:csb0="00000003" w:csb1="00000000"/>
  </w:font>
  <w:font w:name="Gill Sans Ultra Bold">
    <w:panose1 w:val="020B0A02020104020203"/>
    <w:charset w:val="EE"/>
    <w:family w:val="swiss"/>
    <w:pitch w:val="variable"/>
    <w:sig w:usb0="00000000" w:usb1="00000000" w:usb2="00000000" w:usb3="00000000" w:csb0="00000003" w:csb1="00000000"/>
  </w:font>
  <w:font w:name="Gill Sans Ultra Bold Condensed">
    <w:panose1 w:val="020B0A06020104020203"/>
    <w:charset w:val="EE"/>
    <w:family w:val="swiss"/>
    <w:pitch w:val="variable"/>
    <w:sig w:usb0="00000000" w:usb1="00000000" w:usb2="00000000" w:usb3="00000000" w:csb0="00000003" w:csb1="00000000"/>
  </w:font>
  <w:font w:name="Gloucester MT Extra Condensed">
    <w:panose1 w:val="02030808020601010101"/>
    <w:charset w:val="00"/>
    <w:family w:val="roman"/>
    <w:pitch w:val="variable"/>
    <w:sig w:usb0="00000000" w:usb1="00000000" w:usb2="00000000" w:usb3="00000000" w:csb0="00000001" w:csb1="00000000"/>
  </w:font>
  <w:font w:name="Goudy Old Style">
    <w:panose1 w:val="02020502050305020303"/>
    <w:charset w:val="00"/>
    <w:family w:val="roman"/>
    <w:pitch w:val="variable"/>
    <w:sig w:usb0="00000000" w:usb1="00000000" w:usb2="00000000" w:usb3="00000000" w:csb0="00000001" w:csb1="00000000"/>
  </w:font>
  <w:font w:name="Goudy Stout">
    <w:panose1 w:val="0202090407030B020401"/>
    <w:charset w:val="00"/>
    <w:family w:val="roman"/>
    <w:pitch w:val="variable"/>
    <w:sig w:usb0="00000000" w:usb1="00000000" w:usb2="00000000" w:usb3="00000000" w:csb0="00000001" w:csb1="00000000"/>
  </w:font>
  <w:font w:name="Haettenschweiler">
    <w:panose1 w:val="020B0706040902060204"/>
    <w:charset w:val="EE"/>
    <w:family w:val="swiss"/>
    <w:pitch w:val="variable"/>
    <w:sig w:usb0="00000000" w:usb1="00000000" w:usb2="00000000" w:usb3="00000000" w:csb0="0000009F" w:csb1="00000000"/>
  </w:font>
  <w:font w:name="Harlow Solid Italic">
    <w:panose1 w:val="04030604020F02020D02"/>
    <w:charset w:val="00"/>
    <w:family w:val="decorative"/>
    <w:pitch w:val="variable"/>
    <w:sig w:usb0="00000000" w:usb1="00000000" w:usb2="00000000" w:usb3="00000000" w:csb0="00000001" w:csb1="00000000"/>
  </w:font>
  <w:font w:name="Harrington">
    <w:panose1 w:val="04040505050A02020702"/>
    <w:charset w:val="00"/>
    <w:family w:val="decorative"/>
    <w:pitch w:val="variable"/>
    <w:sig w:usb0="00000000" w:usb1="00000000" w:usb2="00000000" w:usb3="00000000" w:csb0="00000001" w:csb1="00000000"/>
  </w:font>
  <w:font w:name="High Tower Text">
    <w:panose1 w:val="02040502050506030303"/>
    <w:charset w:val="00"/>
    <w:family w:val="roman"/>
    <w:pitch w:val="variable"/>
    <w:sig w:usb0="00000000" w:usb1="00000000" w:usb2="00000000" w:usb3="00000000" w:csb0="00000001" w:csb1="00000000"/>
  </w:font>
  <w:font w:name="Imprint MT Shadow">
    <w:panose1 w:val="04020605060303030202"/>
    <w:charset w:val="00"/>
    <w:family w:val="decorative"/>
    <w:pitch w:val="variable"/>
    <w:sig w:usb0="00000000" w:usb1="00000000" w:usb2="00000000" w:usb3="00000000" w:csb0="00000001" w:csb1="00000000"/>
  </w:font>
  <w:font w:name="Jokerman">
    <w:panose1 w:val="04090605060D06020702"/>
    <w:charset w:val="00"/>
    <w:family w:val="decorative"/>
    <w:pitch w:val="variable"/>
    <w:sig w:usb0="00000000" w:usb1="00000000" w:usb2="00000000" w:usb3="00000000" w:csb0="00000001" w:csb1="00000000"/>
  </w:font>
  <w:font w:name="Juice ITC">
    <w:panose1 w:val="04040403040A02020202"/>
    <w:charset w:val="00"/>
    <w:family w:val="decorative"/>
    <w:pitch w:val="variable"/>
    <w:sig w:usb0="00000000" w:usb1="00000000" w:usb2="00000000" w:usb3="00000000" w:csb0="00000001" w:csb1="00000000"/>
  </w:font>
  <w:font w:name="Kristen ITC">
    <w:panose1 w:val="03050502040202030202"/>
    <w:charset w:val="00"/>
    <w:family w:val="script"/>
    <w:pitch w:val="variable"/>
    <w:sig w:usb0="00000000" w:usb1="00000000" w:usb2="00000000" w:usb3="00000000" w:csb0="00000001" w:csb1="00000000"/>
  </w:font>
  <w:font w:name="Kunstler Script">
    <w:panose1 w:val="030304020206070D0D06"/>
    <w:charset w:val="00"/>
    <w:family w:val="script"/>
    <w:pitch w:val="variable"/>
    <w:sig w:usb0="00000000" w:usb1="00000000" w:usb2="00000000" w:usb3="00000000" w:csb0="00000001" w:csb1="00000000"/>
  </w:font>
  <w:font w:name="Lucida Bright">
    <w:panose1 w:val="02040602050505020304"/>
    <w:charset w:val="00"/>
    <w:family w:val="roman"/>
    <w:pitch w:val="variable"/>
    <w:sig w:usb0="00000000" w:usb1="00000000" w:usb2="00000000" w:usb3="00000000" w:csb0="00000001" w:csb1="00000000"/>
  </w:font>
  <w:font w:name="Lucida Calligraphy">
    <w:panose1 w:val="03010101010101010101"/>
    <w:charset w:val="00"/>
    <w:family w:val="script"/>
    <w:pitch w:val="variable"/>
    <w:sig w:usb0="00000000" w:usb1="00000000" w:usb2="00000000" w:usb3="00000000" w:csb0="00000001" w:csb1="00000000"/>
  </w:font>
  <w:font w:name="Lucida Fax">
    <w:panose1 w:val="02060602050505020204"/>
    <w:charset w:val="00"/>
    <w:family w:val="roman"/>
    <w:pitch w:val="variable"/>
    <w:sig w:usb0="00000000" w:usb1="00000000" w:usb2="00000000" w:usb3="00000000" w:csb0="00000001" w:csb1="00000000"/>
  </w:font>
  <w:font w:name="Lucida Handwriting">
    <w:panose1 w:val="03010101010101010101"/>
    <w:charset w:val="00"/>
    <w:family w:val="script"/>
    <w:pitch w:val="variable"/>
    <w:sig w:usb0="00000000" w:usb1="00000000" w:usb2="00000000" w:usb3="00000000" w:csb0="00000001" w:csb1="00000000"/>
  </w:font>
  <w:font w:name="Lucida Sans">
    <w:panose1 w:val="020B0602030504020204"/>
    <w:charset w:val="00"/>
    <w:family w:val="swiss"/>
    <w:pitch w:val="variable"/>
    <w:sig w:usb0="00000000" w:usb1="00000000" w:usb2="00000000" w:usb3="00000000" w:csb0="00000001" w:csb1="00000000"/>
  </w:font>
  <w:font w:name="Lucida Sans Typewriter">
    <w:panose1 w:val="020B0509030504030204"/>
    <w:charset w:val="00"/>
    <w:family w:val="modern"/>
    <w:pitch w:val="fixed"/>
    <w:sig w:usb0="00000000" w:usb1="00000000" w:usb2="00000000" w:usb3="00000000" w:csb0="00000001" w:csb1="00000000"/>
  </w:font>
  <w:font w:name="Magneto">
    <w:panose1 w:val="04030805050802020D02"/>
    <w:charset w:val="00"/>
    <w:family w:val="decorative"/>
    <w:pitch w:val="variable"/>
    <w:sig w:usb0="00000000" w:usb1="00000000" w:usb2="00000000" w:usb3="00000000" w:csb0="00000001" w:csb1="00000000"/>
  </w:font>
  <w:font w:name="Maiandra GD">
    <w:panose1 w:val="020E0502030308020204"/>
    <w:charset w:val="00"/>
    <w:family w:val="swiss"/>
    <w:pitch w:val="variable"/>
    <w:sig w:usb0="00000000" w:usb1="00000000" w:usb2="00000000" w:usb3="00000000" w:csb0="00000001" w:csb1="00000000"/>
  </w:font>
  <w:font w:name="Matura MT Script Capitals">
    <w:panose1 w:val="03020802060602070202"/>
    <w:charset w:val="00"/>
    <w:family w:val="script"/>
    <w:pitch w:val="variable"/>
    <w:sig w:usb0="00000000" w:usb1="00000000" w:usb2="00000000" w:usb3="00000000" w:csb0="00000001" w:csb1="00000000"/>
  </w:font>
  <w:font w:name="Mistral">
    <w:panose1 w:val="03090702030407020403"/>
    <w:charset w:val="EE"/>
    <w:family w:val="script"/>
    <w:pitch w:val="variable"/>
    <w:sig w:usb0="00000000" w:usb1="00000000" w:usb2="00000000" w:usb3="00000000" w:csb0="0000009F" w:csb1="00000000"/>
  </w:font>
  <w:font w:name="Modern No. 20">
    <w:panose1 w:val="02070704070505020303"/>
    <w:charset w:val="00"/>
    <w:family w:val="roman"/>
    <w:pitch w:val="variable"/>
    <w:sig w:usb0="00000000" w:usb1="00000000" w:usb2="00000000" w:usb3="00000000" w:csb0="00000001" w:csb1="00000000"/>
  </w:font>
  <w:font w:name="Monotype Corsiva">
    <w:panose1 w:val="03010101010201010101"/>
    <w:charset w:val="EE"/>
    <w:family w:val="script"/>
    <w:pitch w:val="variable"/>
    <w:sig w:usb0="00000000" w:usb1="00000000" w:usb2="00000000" w:usb3="00000000" w:csb0="0000009F" w:csb1="00000000"/>
  </w:font>
  <w:font w:name="Niagara Engraved">
    <w:panose1 w:val="04020502070703030202"/>
    <w:charset w:val="00"/>
    <w:family w:val="decorative"/>
    <w:pitch w:val="variable"/>
    <w:sig w:usb0="00000000" w:usb1="00000000" w:usb2="00000000" w:usb3="00000000" w:csb0="00000001" w:csb1="00000000"/>
  </w:font>
  <w:font w:name="Niagara Solid">
    <w:panose1 w:val="04020502070702020202"/>
    <w:charset w:val="00"/>
    <w:family w:val="decorative"/>
    <w:pitch w:val="variable"/>
    <w:sig w:usb0="00000000" w:usb1="00000000" w:usb2="00000000" w:usb3="00000000" w:csb0="00000001" w:csb1="00000000"/>
  </w:font>
  <w:font w:name="OCR A Extended">
    <w:panose1 w:val="02010509020102010303"/>
    <w:charset w:val="00"/>
    <w:family w:val="modern"/>
    <w:pitch w:val="variable"/>
    <w:sig w:usb0="00000000" w:usb1="00000000" w:usb2="00000000" w:usb3="00000000" w:csb0="00000001" w:csb1="00000000"/>
  </w:font>
  <w:font w:name="Old English Text MT">
    <w:panose1 w:val="03040902040508030806"/>
    <w:charset w:val="00"/>
    <w:family w:val="script"/>
    <w:pitch w:val="variable"/>
    <w:sig w:usb0="00000000" w:usb1="00000000" w:usb2="00000000" w:usb3="00000000" w:csb0="00000001" w:csb1="00000000"/>
  </w:font>
  <w:font w:name="Onyx">
    <w:panose1 w:val="04050602080702020203"/>
    <w:charset w:val="00"/>
    <w:family w:val="decorative"/>
    <w:pitch w:val="variable"/>
    <w:sig w:usb0="00000000" w:usb1="00000000" w:usb2="00000000" w:usb3="00000000" w:csb0="00000001" w:csb1="00000000"/>
  </w:font>
  <w:font w:name="Palace Script MT">
    <w:panose1 w:val="030303020206070C0B05"/>
    <w:charset w:val="00"/>
    <w:family w:val="script"/>
    <w:pitch w:val="variable"/>
    <w:sig w:usb0="00000000" w:usb1="00000000" w:usb2="00000000" w:usb3="00000000" w:csb0="00000001" w:csb1="00000000"/>
  </w:font>
  <w:font w:name="Papyrus">
    <w:panose1 w:val="03070502060502030205"/>
    <w:charset w:val="00"/>
    <w:family w:val="script"/>
    <w:pitch w:val="variable"/>
    <w:sig w:usb0="00000000" w:usb1="00000000" w:usb2="00000000" w:usb3="00000000" w:csb0="00000001" w:csb1="00000000"/>
  </w:font>
  <w:font w:name="Parchment">
    <w:panose1 w:val="03040602040708040804"/>
    <w:charset w:val="00"/>
    <w:family w:val="script"/>
    <w:pitch w:val="variable"/>
    <w:sig w:usb0="00000000" w:usb1="00000000" w:usb2="00000000" w:usb3="00000000" w:csb0="00000001" w:csb1="00000000"/>
  </w:font>
  <w:font w:name="Perpetua">
    <w:panose1 w:val="02020502060401020303"/>
    <w:charset w:val="00"/>
    <w:family w:val="roman"/>
    <w:pitch w:val="variable"/>
    <w:sig w:usb0="00000000" w:usb1="00000000" w:usb2="00000000" w:usb3="00000000" w:csb0="00000001" w:csb1="00000000"/>
  </w:font>
  <w:font w:name="Perpetua Titling MT">
    <w:panose1 w:val="02020502060505020804"/>
    <w:charset w:val="00"/>
    <w:family w:val="roman"/>
    <w:pitch w:val="variable"/>
    <w:sig w:usb0="00000000" w:usb1="00000000" w:usb2="00000000" w:usb3="00000000" w:csb0="00000001" w:csb1="00000000"/>
  </w:font>
  <w:font w:name="Playbill">
    <w:panose1 w:val="040506030A0602020202"/>
    <w:charset w:val="00"/>
    <w:family w:val="decorative"/>
    <w:pitch w:val="variable"/>
    <w:sig w:usb0="00000000" w:usb1="00000000" w:usb2="00000000" w:usb3="00000000" w:csb0="00000001" w:csb1="00000000"/>
  </w:font>
  <w:font w:name="Poor Richard">
    <w:panose1 w:val="02080502050505020702"/>
    <w:charset w:val="00"/>
    <w:family w:val="roman"/>
    <w:pitch w:val="variable"/>
    <w:sig w:usb0="00000000" w:usb1="00000000" w:usb2="00000000" w:usb3="00000000" w:csb0="00000001" w:csb1="00000000"/>
  </w:font>
  <w:font w:name="Pristina">
    <w:panose1 w:val="03060402040406080204"/>
    <w:charset w:val="00"/>
    <w:family w:val="script"/>
    <w:pitch w:val="variable"/>
    <w:sig w:usb0="00000000" w:usb1="00000000" w:usb2="00000000" w:usb3="00000000" w:csb0="00000001" w:csb1="00000000"/>
  </w:font>
  <w:font w:name="Rage Italic">
    <w:panose1 w:val="03070502040507070304"/>
    <w:charset w:val="00"/>
    <w:family w:val="script"/>
    <w:pitch w:val="variable"/>
    <w:sig w:usb0="00000000" w:usb1="00000000" w:usb2="00000000" w:usb3="00000000" w:csb0="00000001" w:csb1="00000000"/>
  </w:font>
  <w:font w:name="Ravie">
    <w:panose1 w:val="04040805050809020602"/>
    <w:charset w:val="00"/>
    <w:family w:val="decorative"/>
    <w:pitch w:val="variable"/>
    <w:sig w:usb0="00000000" w:usb1="00000000" w:usb2="00000000" w:usb3="00000000" w:csb0="00000001" w:csb1="00000000"/>
  </w:font>
  <w:font w:name="Rockwell">
    <w:panose1 w:val="02060603020205020403"/>
    <w:charset w:val="00"/>
    <w:family w:val="roman"/>
    <w:pitch w:val="variable"/>
    <w:sig w:usb0="00000000" w:usb1="00000000" w:usb2="00000000" w:usb3="00000000" w:csb0="00000001" w:csb1="00000000"/>
  </w:font>
  <w:font w:name="Rockwell Condensed">
    <w:panose1 w:val="02060603050405020104"/>
    <w:charset w:val="00"/>
    <w:family w:val="roman"/>
    <w:pitch w:val="variable"/>
    <w:sig w:usb0="00000000" w:usb1="00000000" w:usb2="00000000" w:usb3="00000000" w:csb0="00000001" w:csb1="00000000"/>
  </w:font>
  <w:font w:name="Rockwell Extra Bold">
    <w:panose1 w:val="02060903040505020403"/>
    <w:charset w:val="00"/>
    <w:family w:val="roman"/>
    <w:pitch w:val="variable"/>
    <w:sig w:usb0="00000000" w:usb1="00000000" w:usb2="00000000" w:usb3="00000000" w:csb0="00000001" w:csb1="00000000"/>
  </w:font>
  <w:font w:name="Informal Roman">
    <w:panose1 w:val="030604020304060B0204"/>
    <w:charset w:val="00"/>
    <w:family w:val="script"/>
    <w:pitch w:val="variable"/>
    <w:sig w:usb0="00000000" w:usb1="00000000" w:usb2="00000000" w:usb3="00000000" w:csb0="00000001" w:csb1="00000000"/>
  </w:font>
  <w:font w:name="Script MT Bold">
    <w:panose1 w:val="03040602040607080904"/>
    <w:charset w:val="00"/>
    <w:family w:val="script"/>
    <w:pitch w:val="variable"/>
    <w:sig w:usb0="00000000" w:usb1="00000000" w:usb2="00000000" w:usb3="00000000" w:csb0="00000001" w:csb1="00000000"/>
  </w:font>
  <w:font w:name="Showcard Gothic">
    <w:panose1 w:val="04020904020102020604"/>
    <w:charset w:val="00"/>
    <w:family w:val="decorative"/>
    <w:pitch w:val="variable"/>
    <w:sig w:usb0="00000000" w:usb1="00000000" w:usb2="00000000" w:usb3="00000000" w:csb0="00000001" w:csb1="00000000"/>
  </w:font>
  <w:font w:name="Snap ITC">
    <w:panose1 w:val="04040A07060A02020202"/>
    <w:charset w:val="00"/>
    <w:family w:val="decorative"/>
    <w:pitch w:val="variable"/>
    <w:sig w:usb0="00000000" w:usb1="00000000" w:usb2="00000000" w:usb3="00000000" w:csb0="00000001" w:csb1="00000000"/>
  </w:font>
  <w:font w:name="Stencil">
    <w:panose1 w:val="040409050D0802020404"/>
    <w:charset w:val="00"/>
    <w:family w:val="decorative"/>
    <w:pitch w:val="variable"/>
    <w:sig w:usb0="00000000" w:usb1="00000000" w:usb2="00000000" w:usb3="00000000" w:csb0="00000001" w:csb1="00000000"/>
  </w:font>
  <w:font w:name="Tw Cen MT">
    <w:panose1 w:val="020B0602020104020603"/>
    <w:charset w:val="EE"/>
    <w:family w:val="swiss"/>
    <w:pitch w:val="variable"/>
    <w:sig w:usb0="00000000" w:usb1="00000000" w:usb2="00000000" w:usb3="00000000" w:csb0="00000003" w:csb1="00000000"/>
  </w:font>
  <w:font w:name="Tw Cen MT Condensed">
    <w:panose1 w:val="020B0606020104020203"/>
    <w:charset w:val="EE"/>
    <w:family w:val="swiss"/>
    <w:pitch w:val="variable"/>
    <w:sig w:usb0="00000000" w:usb1="00000000" w:usb2="00000000" w:usb3="00000000" w:csb0="00000003" w:csb1="00000000"/>
  </w:font>
  <w:font w:name="Tempus Sans ITC">
    <w:panose1 w:val="04020404030D07020202"/>
    <w:charset w:val="00"/>
    <w:family w:val="decorative"/>
    <w:pitch w:val="variable"/>
    <w:sig w:usb0="00000000" w:usb1="00000000" w:usb2="00000000" w:usb3="00000000" w:csb0="00000001" w:csb1="00000000"/>
  </w:font>
  <w:font w:name="Viner Hand ITC">
    <w:panose1 w:val="03070502030502020203"/>
    <w:charset w:val="00"/>
    <w:family w:val="script"/>
    <w:pitch w:val="variable"/>
    <w:sig w:usb0="00000000" w:usb1="00000000" w:usb2="00000000" w:usb3="00000000" w:csb0="00000001" w:csb1="00000000"/>
  </w:font>
  <w:font w:name="Vivaldi">
    <w:panose1 w:val="03020602050506090804"/>
    <w:charset w:val="00"/>
    <w:family w:val="script"/>
    <w:pitch w:val="variable"/>
    <w:sig w:usb0="00000000" w:usb1="00000000" w:usb2="00000000" w:usb3="00000000" w:csb0="00000001" w:csb1="00000000"/>
  </w:font>
  <w:font w:name="Vladimir Script">
    <w:panose1 w:val="03050402040407070305"/>
    <w:charset w:val="00"/>
    <w:family w:val="script"/>
    <w:pitch w:val="variable"/>
    <w:sig w:usb0="00000000" w:usb1="00000000" w:usb2="00000000" w:usb3="00000000" w:csb0="00000001" w:csb1="00000000"/>
  </w:font>
  <w:font w:name="Wide Latin">
    <w:panose1 w:val="020A0A07050505020404"/>
    <w:charset w:val="00"/>
    <w:family w:val="roman"/>
    <w:pitch w:val="variable"/>
    <w:sig w:usb0="00000000" w:usb1="00000000" w:usb2="00000000" w:usb3="00000000" w:csb0="00000001" w:csb1="00000000"/>
  </w:font>
  <w:font w:name="Wingdings 2">
    <w:panose1 w:val="05020102010507070707"/>
    <w:charset w:val="02"/>
    <w:family w:val="roman"/>
    <w:pitch w:val="variable"/>
    <w:sig w:usb0="00000000" w:usb1="00000000" w:usb2="00000000" w:usb3="00000000" w:csb0="80000000" w:csb1="00000000"/>
  </w:font>
  <w:font w:name="Wingdings 3">
    <w:panose1 w:val="05040102010807070707"/>
    <w:charset w:val="02"/>
    <w:family w:val="roman"/>
    <w:pitch w:val="variable"/>
    <w:sig w:usb0="00000000" w:usb1="00000000" w:usb2="00000000" w:usb3="00000000" w:csb0="80000000" w:csb1="00000000"/>
  </w:font>
  <w:font w:name="Berlin Sans FB Demi">
    <w:panose1 w:val="020E0802020502020306"/>
    <w:charset w:val="00"/>
    <w:family w:val="swiss"/>
    <w:pitch w:val="variable"/>
    <w:sig w:usb0="00000000" w:usb1="00000000" w:usb2="00000000" w:usb3="00000000" w:csb0="00000001" w:csb1="00000000"/>
  </w:font>
  <w:font w:name="MS Reference Sans Serif">
    <w:panose1 w:val="020B0604030504040204"/>
    <w:charset w:val="EE"/>
    <w:family w:val="swiss"/>
    <w:pitch w:val="variable"/>
    <w:sig w:usb0="00000000" w:usb1="00000000" w:usb2="00000000" w:usb3="00000000" w:csb0="0000019F" w:csb1="00000000"/>
  </w:font>
  <w:font w:name="MS Reference Specialty">
    <w:panose1 w:val="05000500000000000000"/>
    <w:charset w:val="02"/>
    <w:family w:val="auto"/>
    <w:pitch w:val="variable"/>
    <w:sig w:usb0="00000000" w:usb1="00000000" w:usb2="00000000" w:usb3="00000000" w:csb0="80000000" w:csb1="00000000"/>
  </w:font>
  <w:font w:name="Tw Cen MT Condensed Extra Bold">
    <w:panose1 w:val="020B0803020202020204"/>
    <w:charset w:val="EE"/>
    <w:family w:val="swiss"/>
    <w:pitch w:val="variable"/>
    <w:sig w:usb0="00000000" w:usb1="00000000" w:usb2="00000000" w:usb3="00000000" w:csb0="00000003" w:csb1="00000000"/>
  </w:font>
  <w:font w:name="MT Extra">
    <w:panose1 w:val="05050102010205020202"/>
    <w:charset w:val="02"/>
    <w:family w:val="roman"/>
    <w:pitch w:val="variable"/>
    <w:sig w:usb0="00000000" w:usb1="00000000" w:usb2="00000000" w:usb3="00000000" w:csb0="80000000" w:csb1="00000000"/>
  </w:font>
  <w:font w:name="Bookshelf Symbol 7">
    <w:panose1 w:val="05010101010101010101"/>
    <w:charset w:val="02"/>
    <w:family w:val="auto"/>
    <w:pitch w:val="variable"/>
    <w:sig w:usb0="00000000" w:usb1="00000000" w:usb2="00000000" w:usb3="00000000" w:csb0="80000000" w:csb1="00000000"/>
  </w:font>
  <w:font w:name="Allegro BT">
    <w:panose1 w:val="040409040D0702020402"/>
    <w:charset w:val="EE"/>
    <w:family w:val="decorative"/>
    <w:pitch w:val="variable"/>
    <w:sig w:usb0="00000000" w:usb1="00000000" w:usb2="00000000" w:usb3="00000000" w:csb0="0000001B" w:csb1="00000000"/>
  </w:font>
  <w:font w:name="AmerType Md BT">
    <w:panose1 w:val="02090504030505020304"/>
    <w:charset w:val="EE"/>
    <w:family w:val="roman"/>
    <w:pitch w:val="variable"/>
    <w:sig w:usb0="00000000" w:usb1="00000000" w:usb2="00000000" w:usb3="00000000" w:csb0="0000001B" w:csb1="00000000"/>
  </w:font>
  <w:font w:name="AvantGarde Md BT">
    <w:panose1 w:val="020B0602020202020204"/>
    <w:charset w:val="EE"/>
    <w:family w:val="swiss"/>
    <w:pitch w:val="variable"/>
    <w:sig w:usb0="00000000" w:usb1="00000000" w:usb2="00000000" w:usb3="00000000" w:csb0="0000001B" w:csb1="00000000"/>
  </w:font>
  <w:font w:name="AvantGarde Bk BT">
    <w:panose1 w:val="020B0402020202020204"/>
    <w:charset w:val="EE"/>
    <w:family w:val="swiss"/>
    <w:pitch w:val="variable"/>
    <w:sig w:usb0="00000000" w:usb1="00000000" w:usb2="00000000" w:usb3="00000000" w:csb0="0000001B" w:csb1="00000000"/>
  </w:font>
  <w:font w:name="Benguiat Bk BT">
    <w:panose1 w:val="02030904050306020704"/>
    <w:charset w:val="EE"/>
    <w:family w:val="roman"/>
    <w:pitch w:val="variable"/>
    <w:sig w:usb0="00000000" w:usb1="00000000" w:usb2="00000000" w:usb3="00000000" w:csb0="0000001B" w:csb1="00000000"/>
  </w:font>
  <w:font w:name="BernhardFashion BT">
    <w:panose1 w:val="04030205020B02020502"/>
    <w:charset w:val="EE"/>
    <w:family w:val="decorative"/>
    <w:pitch w:val="variable"/>
    <w:sig w:usb0="00000000" w:usb1="00000000" w:usb2="00000000" w:usb3="00000000" w:csb0="0000001B" w:csb1="00000000"/>
  </w:font>
  <w:font w:name="BernhardMod BT">
    <w:panose1 w:val="0207060307050A020302"/>
    <w:charset w:val="EE"/>
    <w:family w:val="roman"/>
    <w:pitch w:val="variable"/>
    <w:sig w:usb0="00000000" w:usb1="00000000" w:usb2="00000000" w:usb3="00000000" w:csb0="0000001B" w:csb1="00000000"/>
  </w:font>
  <w:font w:name="BankGothic Md BT">
    <w:panose1 w:val="020B0807020203060204"/>
    <w:charset w:val="EE"/>
    <w:family w:val="swiss"/>
    <w:pitch w:val="variable"/>
    <w:sig w:usb0="00000000" w:usb1="00000000" w:usb2="00000000" w:usb3="00000000" w:csb0="0000001B" w:csb1="00000000"/>
  </w:font>
  <w:font w:name="Bremen Bd BT">
    <w:panose1 w:val="04040807060D02020704"/>
    <w:charset w:val="EE"/>
    <w:family w:val="decorative"/>
    <w:pitch w:val="variable"/>
    <w:sig w:usb0="00000000" w:usb1="00000000" w:usb2="00000000" w:usb3="00000000" w:csb0="0000001B" w:csb1="00000000"/>
  </w:font>
  <w:font w:name="Charlesworth">
    <w:panose1 w:val="04060705040702020204"/>
    <w:charset w:val="00"/>
    <w:family w:val="decorative"/>
    <w:pitch w:val="variable"/>
    <w:sig w:usb0="00000000" w:usb1="00000000" w:usb2="00000000" w:usb3="00000000" w:csb0="00000001" w:csb1="00000000"/>
  </w:font>
  <w:font w:name="CommonBullets">
    <w:panose1 w:val="020B0603050302020204"/>
    <w:charset w:val="02"/>
    <w:family w:val="swiss"/>
    <w:pitch w:val="variable"/>
    <w:sig w:usb0="00000000" w:usb1="00000000" w:usb2="00000000" w:usb3="00000000" w:csb0="80000000" w:csb1="00000000"/>
  </w:font>
  <w:font w:name="CopprplGoth Bd BT">
    <w:panose1 w:val="020E0705020203020404"/>
    <w:charset w:val="EE"/>
    <w:family w:val="swiss"/>
    <w:pitch w:val="variable"/>
    <w:sig w:usb0="00000000" w:usb1="00000000" w:usb2="00000000" w:usb3="00000000" w:csb0="0000001B" w:csb1="00000000"/>
  </w:font>
  <w:font w:name="Dauphin">
    <w:panose1 w:val="0204050203030B020204"/>
    <w:charset w:val="00"/>
    <w:family w:val="roman"/>
    <w:pitch w:val="variable"/>
    <w:sig w:usb0="00000000" w:usb1="00000000" w:usb2="00000000" w:usb3="00000000" w:csb0="00000001" w:csb1="00000000"/>
  </w:font>
  <w:font w:name="Futura Md BT">
    <w:panose1 w:val="020B0802020204020204"/>
    <w:charset w:val="EE"/>
    <w:family w:val="swiss"/>
    <w:pitch w:val="variable"/>
    <w:sig w:usb0="00000000" w:usb1="00000000" w:usb2="00000000" w:usb3="00000000" w:csb0="0000001B" w:csb1="00000000"/>
  </w:font>
  <w:font w:name="FuturaBlack BT">
    <w:panose1 w:val="040409050D0B02020403"/>
    <w:charset w:val="EE"/>
    <w:family w:val="decorative"/>
    <w:pitch w:val="variable"/>
    <w:sig w:usb0="00000000" w:usb1="00000000" w:usb2="00000000" w:usb3="00000000" w:csb0="0000001B" w:csb1="00000000"/>
  </w:font>
  <w:font w:name="Futura Lt BT">
    <w:panose1 w:val="020B0402020204020303"/>
    <w:charset w:val="EE"/>
    <w:family w:val="swiss"/>
    <w:pitch w:val="variable"/>
    <w:sig w:usb0="00000000" w:usb1="00000000" w:usb2="00000000" w:usb3="00000000" w:csb0="0000001B" w:csb1="00000000"/>
  </w:font>
  <w:font w:name="Futura XBlk BT">
    <w:panose1 w:val="020B0903020204020204"/>
    <w:charset w:val="EE"/>
    <w:family w:val="swiss"/>
    <w:pitch w:val="variable"/>
    <w:sig w:usb0="00000000" w:usb1="00000000" w:usb2="00000000" w:usb3="00000000" w:csb0="0000001B" w:csb1="00000000"/>
  </w:font>
  <w:font w:name="GoudyHandtooled BT">
    <w:panose1 w:val="04020604050203030203"/>
    <w:charset w:val="EE"/>
    <w:family w:val="decorative"/>
    <w:pitch w:val="variable"/>
    <w:sig w:usb0="00000000" w:usb1="00000000" w:usb2="00000000" w:usb3="00000000" w:csb0="0000001B" w:csb1="00000000"/>
  </w:font>
  <w:font w:name="GoudyOlSt BT">
    <w:panose1 w:val="02020502050305020303"/>
    <w:charset w:val="EE"/>
    <w:family w:val="roman"/>
    <w:pitch w:val="variable"/>
    <w:sig w:usb0="00000000" w:usb1="00000000" w:usb2="00000000" w:usb3="00000000" w:csb0="0000001B" w:csb1="00000000"/>
  </w:font>
  <w:font w:name="Humanst521 BT">
    <w:panose1 w:val="020B0602020204020204"/>
    <w:charset w:val="EE"/>
    <w:family w:val="swiss"/>
    <w:pitch w:val="variable"/>
    <w:sig w:usb0="00000000" w:usb1="00000000" w:usb2="00000000" w:usb3="00000000" w:csb0="0000001B" w:csb1="00000000"/>
  </w:font>
  <w:font w:name="Kabel Bk BT">
    <w:panose1 w:val="020D0402020204020904"/>
    <w:charset w:val="EE"/>
    <w:family w:val="swiss"/>
    <w:pitch w:val="variable"/>
    <w:sig w:usb0="00000000" w:usb1="00000000" w:usb2="00000000" w:usb3="00000000" w:csb0="0000001B" w:csb1="00000000"/>
  </w:font>
  <w:font w:name="Kabel Ult BT">
    <w:panose1 w:val="020D0902020204020204"/>
    <w:charset w:val="EE"/>
    <w:family w:val="swiss"/>
    <w:pitch w:val="variable"/>
    <w:sig w:usb0="00000000" w:usb1="00000000" w:usb2="00000000" w:usb3="00000000" w:csb0="0000001B" w:csb1="00000000"/>
  </w:font>
  <w:font w:name="Lithograph">
    <w:panose1 w:val="00000000000000000000"/>
    <w:charset w:val="00"/>
    <w:family w:val="auto"/>
    <w:pitch w:val="variable"/>
    <w:sig w:usb0="00000000" w:usb1="00000000" w:usb2="00000000" w:usb3="00000000" w:csb0="00000001" w:csb1="00000000"/>
  </w:font>
  <w:font w:name="LithographLight">
    <w:panose1 w:val="040B0500000000000000"/>
    <w:charset w:val="00"/>
    <w:family w:val="decorative"/>
    <w:pitch w:val="variable"/>
    <w:sig w:usb0="00000000" w:usb1="00000000" w:usb2="00000000" w:usb3="00000000" w:csb0="00000001" w:csb1="00000000"/>
  </w:font>
  <w:font w:name="OzHandicraft BT">
    <w:panose1 w:val="03080702020302020206"/>
    <w:charset w:val="EE"/>
    <w:family w:val="script"/>
    <w:pitch w:val="variable"/>
    <w:sig w:usb0="00000000" w:usb1="00000000" w:usb2="00000000" w:usb3="00000000" w:csb0="0000001B" w:csb1="00000000"/>
  </w:font>
  <w:font w:name="PosterBodoni BT">
    <w:panose1 w:val="02070A02080905020204"/>
    <w:charset w:val="EE"/>
    <w:family w:val="roman"/>
    <w:pitch w:val="variable"/>
    <w:sig w:usb0="00000000" w:usb1="00000000" w:usb2="00000000" w:usb3="00000000" w:csb0="0000001B" w:csb1="00000000"/>
  </w:font>
  <w:font w:name="Serifa BT">
    <w:panose1 w:val="02060503030505020204"/>
    <w:charset w:val="EE"/>
    <w:family w:val="roman"/>
    <w:pitch w:val="variable"/>
    <w:sig w:usb0="00000000" w:usb1="00000000" w:usb2="00000000" w:usb3="00000000" w:csb0="0000001B" w:csb1="00000000"/>
  </w:font>
  <w:font w:name="Serifa Th BT">
    <w:panose1 w:val="02060303030505020204"/>
    <w:charset w:val="EE"/>
    <w:family w:val="roman"/>
    <w:pitch w:val="variable"/>
    <w:sig w:usb0="00000000" w:usb1="00000000" w:usb2="00000000" w:usb3="00000000" w:csb0="0000001B" w:csb1="00000000"/>
  </w:font>
  <w:font w:name="English111 Vivace BT">
    <w:panose1 w:val="03030702030607090B03"/>
    <w:charset w:val="EE"/>
    <w:family w:val="script"/>
    <w:pitch w:val="variable"/>
    <w:sig w:usb0="00000000" w:usb1="00000000" w:usb2="00000000" w:usb3="00000000" w:csb0="0000001B" w:csb1="00000000"/>
  </w:font>
  <w:font w:name="Souvenir Lt BT">
    <w:panose1 w:val="02080503040505020303"/>
    <w:charset w:val="EE"/>
    <w:family w:val="roman"/>
    <w:pitch w:val="variable"/>
    <w:sig w:usb0="00000000" w:usb1="00000000" w:usb2="00000000" w:usb3="00000000" w:csb0="0000001B" w:csb1="00000000"/>
  </w:font>
  <w:font w:name="Staccato222 BT">
    <w:panose1 w:val="03090702030407020403"/>
    <w:charset w:val="EE"/>
    <w:family w:val="script"/>
    <w:pitch w:val="variable"/>
    <w:sig w:usb0="00000000" w:usb1="00000000" w:usb2="00000000" w:usb3="00000000" w:csb0="0000001B" w:csb1="00000000"/>
  </w:font>
  <w:font w:name="Swiss911 XCm BT">
    <w:panose1 w:val="020B0708030702060204"/>
    <w:charset w:val="EE"/>
    <w:family w:val="swiss"/>
    <w:pitch w:val="variable"/>
    <w:sig w:usb0="00000000" w:usb1="00000000" w:usb2="00000000" w:usb3="00000000" w:csb0="0000001B" w:csb1="00000000"/>
  </w:font>
  <w:font w:name="TypoUpright BT">
    <w:panose1 w:val="03020702030807050705"/>
    <w:charset w:val="EE"/>
    <w:family w:val="script"/>
    <w:pitch w:val="variable"/>
    <w:sig w:usb0="00000000" w:usb1="00000000" w:usb2="00000000" w:usb3="00000000" w:csb0="0000001B" w:csb1="00000000"/>
  </w:font>
  <w:font w:name="ZapfEllipt BT">
    <w:panose1 w:val="02040503050506040803"/>
    <w:charset w:val="EE"/>
    <w:family w:val="roman"/>
    <w:pitch w:val="variable"/>
    <w:sig w:usb0="00000000" w:usb1="00000000" w:usb2="00000000" w:usb3="00000000" w:csb0="0000001B" w:csb1="00000000"/>
  </w:font>
  <w:font w:name="Zurich Ex BT">
    <w:panose1 w:val="020B0505020202020204"/>
    <w:charset w:val="EE"/>
    <w:family w:val="swiss"/>
    <w:pitch w:val="variable"/>
    <w:sig w:usb0="00000000" w:usb1="00000000" w:usb2="00000000" w:usb3="00000000" w:csb0="0000001B" w:csb1="00000000"/>
  </w:font>
  <w:font w:name="Zurich BlkEx BT">
    <w:panose1 w:val="020B0807040502030204"/>
    <w:charset w:val="EE"/>
    <w:family w:val="swiss"/>
    <w:pitch w:val="variable"/>
    <w:sig w:usb0="00000000" w:usb1="00000000" w:usb2="00000000" w:usb3="00000000" w:csb0="0000001B" w:csb1="00000000"/>
  </w:font>
  <w:font w:name="Berling Antiqua">
    <w:panose1 w:val="02020602060405030402"/>
    <w:charset w:val="EE"/>
    <w:family w:val="roman"/>
    <w:pitch w:val="variable"/>
    <w:sig w:usb0="00000000" w:usb1="00000000" w:usb2="00000000" w:usb3="00000000" w:csb0="00000093" w:csb1="00000000"/>
  </w:font>
  <w:font w:name="Bookdings">
    <w:panose1 w:val="05000000000000000000"/>
    <w:charset w:val="02"/>
    <w:family w:val="auto"/>
    <w:pitch w:val="variable"/>
    <w:sig w:usb0="00000000" w:usb1="00000000" w:usb2="00000000" w:usb3="00000000" w:csb0="80000000" w:csb1="00000000"/>
  </w:font>
  <w:font w:name="Frutiger Linotype">
    <w:panose1 w:val="020B0604030504040204"/>
    <w:charset w:val="EE"/>
    <w:family w:val="swiss"/>
    <w:pitch w:val="variable"/>
    <w:sig w:usb0="00000000" w:usb1="00000000" w:usb2="00000000" w:usb3="00000000" w:csb0="00000093" w:csb1="00000000"/>
  </w:font>
  <w:font w:name="Kartika">
    <w:panose1 w:val="02020503030404060203"/>
    <w:charset w:val="00"/>
    <w:family w:val="roman"/>
    <w:pitch w:val="variable"/>
    <w:sig w:usb0="00000000" w:usb1="00000000" w:usb2="00000000" w:usb3="00000000" w:csb0="00000001" w:csb1="00000000"/>
  </w:font>
  <w:font w:name="Inkpen2 Chords">
    <w:panose1 w:val="02000400000000000000"/>
    <w:charset w:val="00"/>
    <w:family w:val="auto"/>
    <w:pitch w:val="variable"/>
    <w:sig w:usb0="00000000" w:usb1="00000000" w:usb2="00000000" w:usb3="00000000" w:csb0="00000001" w:csb1="00000000"/>
  </w:font>
  <w:font w:name="Inkpen2 Script">
    <w:panose1 w:val="02000400000000000000"/>
    <w:charset w:val="00"/>
    <w:family w:val="auto"/>
    <w:pitch w:val="variable"/>
    <w:sig w:usb0="00000000" w:usb1="00000000" w:usb2="00000000" w:usb3="00000000" w:csb0="00000001" w:csb1="00000000"/>
  </w:font>
  <w:font w:name="Inkpen2 Special">
    <w:panose1 w:val="05060400000000000000"/>
    <w:charset w:val="02"/>
    <w:family w:val="roman"/>
    <w:pitch w:val="variable"/>
    <w:sig w:usb0="00000000" w:usb1="00000000" w:usb2="00000000" w:usb3="00000000" w:csb0="80000000" w:csb1="00000000"/>
  </w:font>
  <w:font w:name="Inkpen2 Text">
    <w:panose1 w:val="02000400000000000000"/>
    <w:charset w:val="00"/>
    <w:family w:val="auto"/>
    <w:pitch w:val="variable"/>
    <w:sig w:usb0="00000000" w:usb1="00000000" w:usb2="00000000" w:usb3="00000000" w:csb0="00000001" w:csb1="00000000"/>
  </w:font>
  <w:font w:name="Inkpen2">
    <w:panose1 w:val="05060400000000000000"/>
    <w:charset w:val="02"/>
    <w:family w:val="roman"/>
    <w:pitch w:val="variable"/>
    <w:sig w:usb0="00000000" w:usb1="00000000" w:usb2="00000000" w:usb3="00000000" w:csb0="80000000" w:csb1="00000000"/>
  </w:font>
  <w:font w:name="Opus">
    <w:panose1 w:val="02000500020000020004"/>
    <w:charset w:val="02"/>
    <w:family w:val="auto"/>
    <w:pitch w:val="variable"/>
    <w:sig w:usb0="00000000" w:usb1="00000000" w:usb2="00000000" w:usb3="00000000" w:csb0="80000000" w:csb1="00000000"/>
  </w:font>
  <w:font w:name="Opus Chords">
    <w:panose1 w:val="02000400000000000000"/>
    <w:charset w:val="00"/>
    <w:family w:val="auto"/>
    <w:pitch w:val="variable"/>
    <w:sig w:usb0="00000000" w:usb1="00000000" w:usb2="00000000" w:usb3="00000000" w:csb0="00000001" w:csb1="00000000"/>
  </w:font>
  <w:font w:name="Opus Percussion">
    <w:panose1 w:val="05060400000000000000"/>
    <w:charset w:val="02"/>
    <w:family w:val="roman"/>
    <w:pitch w:val="variable"/>
    <w:sig w:usb0="00000000" w:usb1="00000000" w:usb2="00000000" w:usb3="00000000" w:csb0="80000000" w:csb1="00000000"/>
  </w:font>
  <w:font w:name="Opus PlainChords">
    <w:panose1 w:val="02000400000000000000"/>
    <w:charset w:val="00"/>
    <w:family w:val="auto"/>
    <w:pitch w:val="variable"/>
    <w:sig w:usb0="00000000" w:usb1="00000000" w:usb2="00000000" w:usb3="00000000" w:csb0="00000001" w:csb1="00000000"/>
  </w:font>
  <w:font w:name="Opus Special">
    <w:panose1 w:val="05060500020000020004"/>
    <w:charset w:val="02"/>
    <w:family w:val="roman"/>
    <w:pitch w:val="variable"/>
    <w:sig w:usb0="00000000" w:usb1="00000000" w:usb2="00000000" w:usb3="00000000" w:csb0="80000000" w:csb1="00000000"/>
  </w:font>
  <w:font w:name="Opus Text">
    <w:panose1 w:val="02000400000000000000"/>
    <w:charset w:val="00"/>
    <w:family w:val="auto"/>
    <w:pitch w:val="variable"/>
    <w:sig w:usb0="00000000" w:usb1="00000000" w:usb2="00000000" w:usb3="00000000" w:csb0="00000001" w:csb1="00000000"/>
  </w:font>
  <w:font w:name="MS Outlook">
    <w:panose1 w:val="05010100010000000000"/>
    <w:charset w:val="02"/>
    <w:family w:val="auto"/>
    <w:pitch w:val="variable"/>
    <w:sig w:usb0="00000000" w:usb1="00000000" w:usb2="00000000" w:usb3="00000000" w:csb0="80000000" w:csb1="00000000"/>
  </w:font>
  <w:font w:name="Garamond">
    <w:panose1 w:val="02020404030301010803"/>
    <w:charset w:val="EE"/>
    <w:family w:val="roman"/>
    <w:pitch w:val="variable"/>
    <w:sig w:usb0="00000000" w:usb1="00000000" w:usb2="00000000" w:usb3="00000000" w:csb0="0000009F" w:csb1="00000000"/>
  </w:font>
  <w:font w:name="Candara">
    <w:panose1 w:val="020E0502030303020204"/>
    <w:charset w:val="EE"/>
    <w:family w:val="swiss"/>
    <w:pitch w:val="variable"/>
    <w:sig w:usb0="00000000" w:usb1="00000000" w:usb2="00000000" w:usb3="00000000" w:csb0="0000009F" w:csb1="00000000"/>
  </w:font>
  <w:font w:name="Consolas">
    <w:panose1 w:val="020B0609020204030204"/>
    <w:charset w:val="EE"/>
    <w:family w:val="modern"/>
    <w:pitch w:val="fixed"/>
    <w:sig w:usb0="00000000" w:usb1="00000000" w:usb2="00000000" w:usb3="00000000" w:csb0="0000009F" w:csb1="00000000"/>
  </w:font>
  <w:font w:name="Constantia">
    <w:panose1 w:val="02030602050306030303"/>
    <w:charset w:val="EE"/>
    <w:family w:val="roman"/>
    <w:pitch w:val="variable"/>
    <w:sig w:usb0="00000000" w:usb1="00000000" w:usb2="00000000" w:usb3="00000000" w:csb0="0000009F" w:csb1="00000000"/>
  </w:font>
  <w:font w:name="Corbel">
    <w:panose1 w:val="020B0503020204020204"/>
    <w:charset w:val="EE"/>
    <w:family w:val="swiss"/>
    <w:pitch w:val="variable"/>
    <w:sig w:usb0="00000000" w:usb1="00000000" w:usb2="00000000" w:usb3="00000000" w:csb0="0000009F" w:csb1="00000000"/>
  </w:font>
  <w:font w:name="Segoe UI">
    <w:panose1 w:val="020B0502040204020203"/>
    <w:charset w:val="EE"/>
    <w:family w:val="swiss"/>
    <w:pitch w:val="variable"/>
    <w:sig w:usb0="00000000" w:usb1="00000000" w:usb2="00000000" w:usb3="00000000" w:csb0="000001DF" w:csb1="00000000"/>
  </w:font>
  <w:font w:name="@MS Mincho">
    <w:panose1 w:val="02020609040205080304"/>
    <w:charset w:val="80"/>
    <w:family w:val="modern"/>
    <w:pitch w:val="fixed"/>
    <w:sig w:usb0="00000000" w:usb1="00000000" w:usb2="00000000" w:usb3="00000000" w:csb0="0002009F" w:csb1="00000000"/>
  </w:font>
  <w:font w:name="Arial Narrow">
    <w:panose1 w:val="020B0506020202030204"/>
    <w:charset w:val="EE"/>
    <w:family w:val="swiss"/>
    <w:pitch w:val="variable"/>
    <w:sig w:usb0="00000000" w:usb1="00000000" w:usb2="00000000" w:usb3="00000000" w:csb0="0000009F" w:csb1="00000000"/>
  </w:font>
  <w:font w:name="ZWAdobeF">
    <w:panose1 w:val="00000000000000000000"/>
    <w:charset w:val="EE"/>
    <w:family w:val="auto"/>
    <w:pitch w:val="variable"/>
    <w:sig w:usb0="00000000" w:usb1="00000000" w:usb2="00000000" w:usb3="00000000" w:csb0="000001FF" w:csb1="00000000"/>
  </w:font>
  <w:font w:name="Euro Sign">
    <w:panose1 w:val="020B0603020201020101"/>
    <w:charset w:val="00"/>
    <w:family w:val="swiss"/>
    <w:pitch w:val="variable"/>
    <w:sig w:usb0="00000000" w:usb1="00000000" w:usb2="00000000" w:usb3="00000000" w:csb0="00000001" w:csb1="00000000"/>
  </w:font>
  <w:font w:name="Albertus Medium">
    <w:panose1 w:val="020E0602030304020304"/>
    <w:charset w:val="EE"/>
    <w:family w:val="swiss"/>
    <w:pitch w:val="variable"/>
    <w:sig w:usb0="00000000" w:usb1="00000000" w:usb2="00000000" w:usb3="00000000" w:csb0="00000093" w:csb1="00000000"/>
  </w:font>
  <w:font w:name="Albertus">
    <w:panose1 w:val="020E0702040304020204"/>
    <w:charset w:val="EE"/>
    <w:family w:val="swiss"/>
    <w:pitch w:val="variable"/>
    <w:sig w:usb0="00000000" w:usb1="00000000" w:usb2="00000000" w:usb3="00000000" w:csb0="00000093" w:csb1="00000000"/>
  </w:font>
  <w:font w:name="Albertus Extra Bold">
    <w:panose1 w:val="020E0802040304020204"/>
    <w:charset w:val="EE"/>
    <w:family w:val="swiss"/>
    <w:pitch w:val="variable"/>
    <w:sig w:usb0="00000000" w:usb1="00000000" w:usb2="00000000" w:usb3="00000000" w:csb0="00000093" w:csb1="00000000"/>
  </w:font>
  <w:font w:name="ITC Avant Garde Gothic">
    <w:panose1 w:val="020B0602020202020204"/>
    <w:charset w:val="EE"/>
    <w:family w:val="swiss"/>
    <w:pitch w:val="variable"/>
    <w:sig w:usb0="00000000" w:usb1="00000000" w:usb2="00000000" w:usb3="00000000" w:csb0="00000093" w:csb1="00000000"/>
  </w:font>
  <w:font w:name="ITC Avant Garde Gothic Demi">
    <w:panose1 w:val="020B0802020202020204"/>
    <w:charset w:val="EE"/>
    <w:family w:val="swiss"/>
    <w:pitch w:val="variable"/>
    <w:sig w:usb0="00000000" w:usb1="00000000" w:usb2="00000000" w:usb3="00000000" w:csb0="00000093" w:csb1="00000000"/>
  </w:font>
  <w:font w:name="ITC Bookman Light">
    <w:panose1 w:val="02050604050505020204"/>
    <w:charset w:val="EE"/>
    <w:family w:val="roman"/>
    <w:pitch w:val="variable"/>
    <w:sig w:usb0="00000000" w:usb1="00000000" w:usb2="00000000" w:usb3="00000000" w:csb0="00000093" w:csb1="00000000"/>
  </w:font>
  <w:font w:name="ITC Bookman Demi">
    <w:panose1 w:val="02050804040505020204"/>
    <w:charset w:val="EE"/>
    <w:family w:val="roman"/>
    <w:pitch w:val="variable"/>
    <w:sig w:usb0="00000000" w:usb1="00000000" w:usb2="00000000" w:usb3="00000000" w:csb0="00000093" w:csb1="00000000"/>
  </w:font>
  <w:font w:name="CG Omega">
    <w:panose1 w:val="020B0502050508020304"/>
    <w:charset w:val="EE"/>
    <w:family w:val="swiss"/>
    <w:pitch w:val="variable"/>
    <w:sig w:usb0="00000000" w:usb1="00000000" w:usb2="00000000" w:usb3="00000000" w:csb0="00000093" w:csb1="00000000"/>
  </w:font>
  <w:font w:name="CG Times">
    <w:panose1 w:val="02020603050405020304"/>
    <w:charset w:val="EE"/>
    <w:family w:val="roman"/>
    <w:pitch w:val="variable"/>
    <w:sig w:usb0="00000000" w:usb1="00000000" w:usb2="00000000" w:usb3="00000000" w:csb0="00000093" w:csb1="00000000"/>
  </w:font>
  <w:font w:name="ITC Zapf Chancery">
    <w:panose1 w:val="03020702040403080804"/>
    <w:charset w:val="EE"/>
    <w:family w:val="script"/>
    <w:pitch w:val="variable"/>
    <w:sig w:usb0="00000000" w:usb1="00000000" w:usb2="00000000" w:usb3="00000000" w:csb0="00000093" w:csb1="00000000"/>
  </w:font>
  <w:font w:name="Clarendon">
    <w:panose1 w:val="02040604040505020204"/>
    <w:charset w:val="EE"/>
    <w:family w:val="roman"/>
    <w:pitch w:val="variable"/>
    <w:sig w:usb0="00000000" w:usb1="00000000" w:usb2="00000000" w:usb3="00000000" w:csb0="00000093" w:csb1="00000000"/>
  </w:font>
  <w:font w:name="Clarendon Condensed">
    <w:panose1 w:val="02040706040705040204"/>
    <w:charset w:val="EE"/>
    <w:family w:val="roman"/>
    <w:pitch w:val="variable"/>
    <w:sig w:usb0="00000000" w:usb1="00000000" w:usb2="00000000" w:usb3="00000000" w:csb0="00000093" w:csb1="00000000"/>
  </w:font>
  <w:font w:name="Clarendon Extended">
    <w:panose1 w:val="02040805050505020204"/>
    <w:charset w:val="EE"/>
    <w:family w:val="roman"/>
    <w:pitch w:val="variable"/>
    <w:sig w:usb0="00000000" w:usb1="00000000" w:usb2="00000000" w:usb3="00000000" w:csb0="00000093" w:csb1="00000000"/>
  </w:font>
  <w:font w:name="Coronet">
    <w:panose1 w:val="03030502040406070605"/>
    <w:charset w:val="EE"/>
    <w:family w:val="script"/>
    <w:pitch w:val="variable"/>
    <w:sig w:usb0="00000000" w:usb1="00000000" w:usb2="00000000" w:usb3="00000000" w:csb0="00000093" w:csb1="00000000"/>
  </w:font>
  <w:font w:name="CourierPS">
    <w:panose1 w:val="02070609020205020404"/>
    <w:charset w:val="EE"/>
    <w:family w:val="modern"/>
    <w:pitch w:val="fixed"/>
    <w:sig w:usb0="00000000" w:usb1="00000000" w:usb2="00000000" w:usb3="00000000" w:csb0="00000093" w:csb1="00000000"/>
  </w:font>
  <w:font w:name="ITC Zapf Dingbats">
    <w:panose1 w:val="05020102010704020609"/>
    <w:charset w:val="02"/>
    <w:family w:val="roman"/>
    <w:pitch w:val="variable"/>
    <w:sig w:usb0="00000000" w:usb1="00000000" w:usb2="00000000" w:usb3="00000000" w:csb0="80000000" w:csb1="00000000"/>
  </w:font>
  <w:font w:name="Helvetica Narrow">
    <w:panose1 w:val="020B0606020202030204"/>
    <w:charset w:val="EE"/>
    <w:family w:val="swiss"/>
    <w:pitch w:val="variable"/>
    <w:sig w:usb0="00000000" w:usb1="00000000" w:usb2="00000000" w:usb3="00000000" w:csb0="00000093" w:csb1="00000000"/>
  </w:font>
  <w:font w:name="Letter Gothic">
    <w:panose1 w:val="020B0409020202030204"/>
    <w:charset w:val="EE"/>
    <w:family w:val="modern"/>
    <w:pitch w:val="fixed"/>
    <w:sig w:usb0="00000000" w:usb1="00000000" w:usb2="00000000" w:usb3="00000000" w:csb0="00000093" w:csb1="00000000"/>
  </w:font>
  <w:font w:name="Marigold">
    <w:panose1 w:val="03020702040402020504"/>
    <w:charset w:val="EE"/>
    <w:family w:val="script"/>
    <w:pitch w:val="variable"/>
    <w:sig w:usb0="00000000" w:usb1="00000000" w:usb2="00000000" w:usb3="00000000" w:csb0="00000093" w:csb1="00000000"/>
  </w:font>
  <w:font w:name="New Century Schoolbook">
    <w:panose1 w:val="02040603050705020304"/>
    <w:charset w:val="EE"/>
    <w:family w:val="roman"/>
    <w:pitch w:val="variable"/>
    <w:sig w:usb0="00000000" w:usb1="00000000" w:usb2="00000000" w:usb3="00000000" w:csb0="00000093" w:csb1="00000000"/>
  </w:font>
  <w:font w:name="Antique Olive">
    <w:panose1 w:val="020B0603020204030204"/>
    <w:charset w:val="EE"/>
    <w:family w:val="swiss"/>
    <w:pitch w:val="variable"/>
    <w:sig w:usb0="00000000" w:usb1="00000000" w:usb2="00000000" w:usb3="00000000" w:csb0="00000093" w:csb1="00000000"/>
  </w:font>
  <w:font w:name="Antique Olive Compact">
    <w:panose1 w:val="020B0904030504030204"/>
    <w:charset w:val="EE"/>
    <w:family w:val="swiss"/>
    <w:pitch w:val="variable"/>
    <w:sig w:usb0="00000000" w:usb1="00000000" w:usb2="00000000" w:usb3="00000000" w:csb0="00000093" w:csb1="00000000"/>
  </w:font>
  <w:font w:name="Palatino">
    <w:panose1 w:val="02040502050505030304"/>
    <w:charset w:val="EE"/>
    <w:family w:val="roman"/>
    <w:pitch w:val="variable"/>
    <w:sig w:usb0="00000000" w:usb1="00000000" w:usb2="00000000" w:usb3="00000000" w:csb0="00000093" w:csb1="00000000"/>
  </w:font>
  <w:font w:name="SymbolPS">
    <w:panose1 w:val="05050102010607020607"/>
    <w:charset w:val="02"/>
    <w:family w:val="roman"/>
    <w:pitch w:val="variable"/>
    <w:sig w:usb0="00000000" w:usb1="00000000" w:usb2="00000000" w:usb3="00000000" w:csb0="80000000" w:csb1="00000000"/>
  </w:font>
  <w:font w:name="Times">
    <w:panose1 w:val="02020603050405020304"/>
    <w:charset w:val="EE"/>
    <w:family w:val="roman"/>
    <w:pitch w:val="variable"/>
    <w:sig w:usb0="00000000" w:usb1="00000000" w:usb2="00000000" w:usb3="00000000" w:csb0="00000093" w:csb1="00000000"/>
  </w:font>
  <w:font w:name="Univers">
    <w:panose1 w:val="020B0603020202030204"/>
    <w:charset w:val="EE"/>
    <w:family w:val="swiss"/>
    <w:pitch w:val="variable"/>
    <w:sig w:usb0="00000000" w:usb1="00000000" w:usb2="00000000" w:usb3="00000000" w:csb0="00000093" w:csb1="00000000"/>
  </w:font>
  <w:font w:name="Univers Condensed">
    <w:panose1 w:val="020B0606020202060204"/>
    <w:charset w:val="EE"/>
    <w:family w:val="swiss"/>
    <w:pitch w:val="variable"/>
    <w:sig w:usb0="00000000"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703">
    <w:pPr>
      <w:pStyle w:val="Footer"/>
      <w:framePr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6248E8">
      <w:rPr>
        <w:rStyle w:val="PageNumber"/>
        <w:rFonts w:ascii="Times New Roman" w:hAnsi="Times New Roman"/>
        <w:noProof/>
      </w:rPr>
      <w:t>1</w:t>
    </w:r>
    <w:r>
      <w:rPr>
        <w:rStyle w:val="PageNumber"/>
        <w:rFonts w:ascii="Times New Roman" w:hAnsi="Times New Roman"/>
      </w:rPr>
      <w:fldChar w:fldCharType="end"/>
    </w:r>
  </w:p>
  <w:p w:rsidR="00F22703">
    <w:pPr>
      <w:pStyle w:val="Footer"/>
      <w:bidi w:val="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20E7">
      <w:pPr>
        <w:bidi w:val="0"/>
        <w:rPr>
          <w:rFonts w:ascii="Times New Roman" w:hAnsi="Times New Roman"/>
        </w:rPr>
      </w:pPr>
      <w:r>
        <w:rPr>
          <w:rFonts w:ascii="Times New Roman" w:hAnsi="Times New Roman"/>
        </w:rPr>
        <w:separator/>
      </w:r>
    </w:p>
  </w:footnote>
  <w:footnote w:type="continuationSeparator" w:id="1">
    <w:p w:rsidR="00B020E7">
      <w:pPr>
        <w:bidi w:val="0"/>
        <w:rPr>
          <w:rFonts w:ascii="Times New Roman" w:hAnsi="Times New Roman"/>
        </w:rPr>
      </w:pPr>
      <w:r>
        <w:rPr>
          <w:rFonts w:ascii="Times New Roman" w:hAnsi="Times New Roman"/>
        </w:rPr>
        <w:continuationSeparator/>
      </w:r>
    </w:p>
  </w:footnote>
  <w:footnote w:id="2">
    <w:p w:rsidR="00F22703" w:rsidRPr="0000798B" w:rsidP="0013738E">
      <w:pPr>
        <w:bidi w:val="0"/>
        <w:ind w:left="360" w:hanging="360"/>
        <w:jc w:val="both"/>
        <w:rPr>
          <w:rFonts w:ascii="Times New Roman" w:hAnsi="Times New Roman"/>
          <w:sz w:val="20"/>
          <w:szCs w:val="20"/>
        </w:rPr>
      </w:pPr>
      <w:r w:rsidRPr="0000798B">
        <w:rPr>
          <w:rStyle w:val="FootnoteReference"/>
          <w:rFonts w:ascii="Times New Roman" w:hAnsi="Times New Roman"/>
          <w:sz w:val="20"/>
          <w:szCs w:val="20"/>
        </w:rPr>
        <w:t>10</w:t>
      </w:r>
      <w:r w:rsidRPr="0000798B">
        <w:rPr>
          <w:rFonts w:ascii="Times New Roman" w:hAnsi="Times New Roman"/>
          <w:sz w:val="20"/>
          <w:szCs w:val="20"/>
        </w:rPr>
        <w:t xml:space="preserve">) Nariadenie Komisie (EÚ) č. 1031/2010 z 12. novembra 2010 o harmonograme, správe a iných aspektoch obchodovania s emisnými kvótami skleníkových plynov formou aukcie podľa smernice Európskeho parlamentu a Rady 2003/87/ES o vytvorení systému obchodovania s emisnými kvótami skleníkových plynov v Spoločenstve (Ú. v. EÚ L 302, 18. 11. 2010).                                            </w:t>
      </w:r>
    </w:p>
    <w:p w:rsidP="0013738E">
      <w:pPr>
        <w:bidi w:val="0"/>
        <w:ind w:left="360" w:hanging="360"/>
        <w:jc w:val="both"/>
        <w:rPr>
          <w:rFonts w:ascii="Times New Roman" w:hAnsi="Times New Roman"/>
        </w:rPr>
      </w:pPr>
    </w:p>
  </w:footnote>
  <w:footnote w:id="3">
    <w:p w:rsidP="00FA2627">
      <w:pPr>
        <w:pStyle w:val="FootnoteText"/>
        <w:bidi w:val="0"/>
        <w:rPr>
          <w:rFonts w:ascii="Times New Roman" w:hAnsi="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C64D9"/>
    <w:multiLevelType w:val="hybridMultilevel"/>
    <w:tmpl w:val="648E3BD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7DE7BD7"/>
    <w:multiLevelType w:val="singleLevel"/>
    <w:tmpl w:val="54D295B4"/>
    <w:lvl w:ilvl="0">
      <w:start w:val="1"/>
      <w:numFmt w:val="lowerLetter"/>
      <w:pStyle w:val="pismeno"/>
      <w:lvlText w:val="%1)"/>
      <w:lvlJc w:val="left"/>
      <w:pPr>
        <w:tabs>
          <w:tab w:val="num" w:pos="360"/>
        </w:tabs>
        <w:ind w:left="340" w:hanging="340"/>
      </w:pPr>
      <w:rPr>
        <w:rFonts w:cs="Times New Roman"/>
        <w:caps w:val="0"/>
        <w:strike w:val="0"/>
        <w:dstrike w:val="0"/>
        <w:shadow w:val="0"/>
        <w:emboss w:val="0"/>
        <w:imprint w:val="0"/>
        <w:vanish w:val="0"/>
        <w:vertAlign w:val="baseline"/>
        <w:rtl w:val="0"/>
        <w:cs w:val="0"/>
      </w:rPr>
    </w:lvl>
  </w:abstractNum>
  <w:abstractNum w:abstractNumId="2">
    <w:nsid w:val="11470D2B"/>
    <w:multiLevelType w:val="hybridMultilevel"/>
    <w:tmpl w:val="7E12E966"/>
    <w:lvl w:ilvl="0">
      <w:start w:val="1"/>
      <w:numFmt w:val="decimal"/>
      <w:lvlText w:val="%1."/>
      <w:lvlJc w:val="left"/>
      <w:pPr>
        <w:tabs>
          <w:tab w:val="num" w:pos="360"/>
        </w:tabs>
        <w:ind w:left="360" w:hanging="360"/>
      </w:pPr>
      <w:rPr>
        <w:rFonts w:cs="Times New Roman"/>
        <w:rtl w:val="0"/>
        <w:cs w:val="0"/>
      </w:rPr>
    </w:lvl>
    <w:lvl w:ilvl="1">
      <w:start w:val="5"/>
      <w:numFmt w:val="decimal"/>
      <w:lvlText w:val="%2."/>
      <w:lvlJc w:val="left"/>
      <w:pPr>
        <w:tabs>
          <w:tab w:val="num" w:pos="1014"/>
        </w:tabs>
        <w:ind w:left="1014" w:hanging="360"/>
      </w:pPr>
      <w:rPr>
        <w:rFonts w:cs="Times New Roman" w:hint="default"/>
        <w:rtl w:val="0"/>
        <w:cs w:val="0"/>
      </w:rPr>
    </w:lvl>
    <w:lvl w:ilvl="2">
      <w:start w:val="1"/>
      <w:numFmt w:val="lowerRoman"/>
      <w:lvlText w:val="%3."/>
      <w:lvlJc w:val="right"/>
      <w:pPr>
        <w:tabs>
          <w:tab w:val="num" w:pos="1734"/>
        </w:tabs>
        <w:ind w:left="1734" w:hanging="180"/>
      </w:pPr>
      <w:rPr>
        <w:rFonts w:cs="Times New Roman"/>
        <w:rtl w:val="0"/>
        <w:cs w:val="0"/>
      </w:rPr>
    </w:lvl>
    <w:lvl w:ilvl="3">
      <w:start w:val="1"/>
      <w:numFmt w:val="decimal"/>
      <w:lvlText w:val="%4."/>
      <w:lvlJc w:val="left"/>
      <w:pPr>
        <w:tabs>
          <w:tab w:val="num" w:pos="2454"/>
        </w:tabs>
        <w:ind w:left="2454" w:hanging="360"/>
      </w:pPr>
      <w:rPr>
        <w:rFonts w:cs="Times New Roman"/>
        <w:rtl w:val="0"/>
        <w:cs w:val="0"/>
      </w:rPr>
    </w:lvl>
    <w:lvl w:ilvl="4">
      <w:start w:val="1"/>
      <w:numFmt w:val="lowerLetter"/>
      <w:lvlText w:val="%5."/>
      <w:lvlJc w:val="left"/>
      <w:pPr>
        <w:tabs>
          <w:tab w:val="num" w:pos="3174"/>
        </w:tabs>
        <w:ind w:left="3174" w:hanging="360"/>
      </w:pPr>
      <w:rPr>
        <w:rFonts w:cs="Times New Roman"/>
        <w:rtl w:val="0"/>
        <w:cs w:val="0"/>
      </w:rPr>
    </w:lvl>
    <w:lvl w:ilvl="5">
      <w:start w:val="1"/>
      <w:numFmt w:val="lowerRoman"/>
      <w:lvlText w:val="%6."/>
      <w:lvlJc w:val="right"/>
      <w:pPr>
        <w:tabs>
          <w:tab w:val="num" w:pos="3894"/>
        </w:tabs>
        <w:ind w:left="3894" w:hanging="180"/>
      </w:pPr>
      <w:rPr>
        <w:rFonts w:cs="Times New Roman"/>
        <w:rtl w:val="0"/>
        <w:cs w:val="0"/>
      </w:rPr>
    </w:lvl>
    <w:lvl w:ilvl="6">
      <w:start w:val="1"/>
      <w:numFmt w:val="decimal"/>
      <w:lvlText w:val="%7."/>
      <w:lvlJc w:val="left"/>
      <w:pPr>
        <w:tabs>
          <w:tab w:val="num" w:pos="4614"/>
        </w:tabs>
        <w:ind w:left="4614" w:hanging="360"/>
      </w:pPr>
      <w:rPr>
        <w:rFonts w:cs="Times New Roman"/>
        <w:rtl w:val="0"/>
        <w:cs w:val="0"/>
      </w:rPr>
    </w:lvl>
    <w:lvl w:ilvl="7">
      <w:start w:val="1"/>
      <w:numFmt w:val="lowerLetter"/>
      <w:lvlText w:val="%8."/>
      <w:lvlJc w:val="left"/>
      <w:pPr>
        <w:tabs>
          <w:tab w:val="num" w:pos="5334"/>
        </w:tabs>
        <w:ind w:left="5334" w:hanging="360"/>
      </w:pPr>
      <w:rPr>
        <w:rFonts w:cs="Times New Roman"/>
        <w:rtl w:val="0"/>
        <w:cs w:val="0"/>
      </w:rPr>
    </w:lvl>
    <w:lvl w:ilvl="8">
      <w:start w:val="1"/>
      <w:numFmt w:val="lowerRoman"/>
      <w:lvlText w:val="%9."/>
      <w:lvlJc w:val="right"/>
      <w:pPr>
        <w:tabs>
          <w:tab w:val="num" w:pos="6054"/>
        </w:tabs>
        <w:ind w:left="6054" w:hanging="180"/>
      </w:pPr>
      <w:rPr>
        <w:rFonts w:cs="Times New Roman"/>
        <w:rtl w:val="0"/>
        <w:cs w:val="0"/>
      </w:rPr>
    </w:lvl>
  </w:abstractNum>
  <w:abstractNum w:abstractNumId="3">
    <w:nsid w:val="114D5F87"/>
    <w:multiLevelType w:val="multilevel"/>
    <w:tmpl w:val="FA7887B8"/>
    <w:lvl w:ilvl="0">
      <w:start w:val="1"/>
      <w:numFmt w:val="lowerLetter"/>
      <w:lvlText w:val="%1)"/>
      <w:lvlJc w:val="left"/>
      <w:pPr>
        <w:tabs>
          <w:tab w:val="num" w:pos="0"/>
        </w:tabs>
        <w:ind w:left="36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147332A9"/>
    <w:multiLevelType w:val="singleLevel"/>
    <w:tmpl w:val="04050017"/>
    <w:lvl w:ilvl="0">
      <w:start w:val="1"/>
      <w:numFmt w:val="lowerLetter"/>
      <w:lvlText w:val="%1)"/>
      <w:legacy w:legacy="1" w:legacySpace="0" w:legacyIndent="360"/>
      <w:lvlJc w:val="left"/>
      <w:pPr>
        <w:ind w:left="360" w:hanging="360"/>
      </w:pPr>
      <w:rPr>
        <w:rFonts w:cs="Times New Roman"/>
        <w:rtl w:val="0"/>
        <w:cs w:val="0"/>
      </w:rPr>
    </w:lvl>
  </w:abstractNum>
  <w:abstractNum w:abstractNumId="5">
    <w:nsid w:val="19D3613F"/>
    <w:multiLevelType w:val="singleLevel"/>
    <w:tmpl w:val="ACF2636C"/>
    <w:lvl w:ilvl="0">
      <w:start w:val="1"/>
      <w:numFmt w:val="lowerLetter"/>
      <w:pStyle w:val="Textpsmene"/>
      <w:lvlText w:val="%1)"/>
      <w:lvlJc w:val="left"/>
      <w:pPr>
        <w:tabs>
          <w:tab w:val="num" w:pos="360"/>
        </w:tabs>
        <w:ind w:left="360" w:hanging="360"/>
      </w:pPr>
      <w:rPr>
        <w:rFonts w:cs="Times New Roman"/>
        <w:rtl w:val="0"/>
        <w:cs w:val="0"/>
      </w:rPr>
    </w:lvl>
  </w:abstractNum>
  <w:abstractNum w:abstractNumId="6">
    <w:nsid w:val="2593320C"/>
    <w:multiLevelType w:val="hybridMultilevel"/>
    <w:tmpl w:val="65B0828C"/>
    <w:lvl w:ilvl="0">
      <w:start w:val="1"/>
      <w:numFmt w:val="lowerLetter"/>
      <w:lvlText w:val="%1)"/>
      <w:lvlJc w:val="left"/>
      <w:pPr>
        <w:ind w:left="720" w:hanging="360"/>
      </w:pPr>
      <w:rPr>
        <w:rFonts w:cs="Times New Roman"/>
        <w:b w:val="0"/>
        <w:bCs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272F6D4B"/>
    <w:multiLevelType w:val="singleLevel"/>
    <w:tmpl w:val="3252DE46"/>
    <w:lvl w:ilvl="0">
      <w:start w:val="1"/>
      <w:numFmt w:val="lowerLetter"/>
      <w:lvlText w:val="%1)"/>
      <w:lvlJc w:val="left"/>
      <w:pPr>
        <w:tabs>
          <w:tab w:val="num" w:pos="360"/>
        </w:tabs>
        <w:ind w:left="360" w:hanging="360"/>
      </w:pPr>
      <w:rPr>
        <w:rFonts w:cs="Times New Roman" w:hint="default"/>
        <w:rtl w:val="0"/>
        <w:cs w:val="0"/>
      </w:rPr>
    </w:lvl>
  </w:abstractNum>
  <w:abstractNum w:abstractNumId="8">
    <w:nsid w:val="28226D3D"/>
    <w:multiLevelType w:val="hybridMultilevel"/>
    <w:tmpl w:val="AF863566"/>
    <w:lvl w:ilvl="0">
      <w:start w:val="1"/>
      <w:numFmt w:val="lowerLetter"/>
      <w:lvlText w:val="%1)"/>
      <w:lvlJc w:val="left"/>
      <w:pPr>
        <w:ind w:left="720" w:hanging="360"/>
      </w:pPr>
      <w:rPr>
        <w:rFonts w:cs="Times New Roman"/>
        <w:b w:val="0"/>
        <w:bCs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8237785"/>
    <w:multiLevelType w:val="hybridMultilevel"/>
    <w:tmpl w:val="AC8E6B22"/>
    <w:lvl w:ilvl="0">
      <w:start w:val="1"/>
      <w:numFmt w:val="decimal"/>
      <w:lvlText w:val="(%1)"/>
      <w:lvlJc w:val="left"/>
      <w:pPr>
        <w:tabs>
          <w:tab w:val="num" w:pos="284"/>
        </w:tabs>
        <w:ind w:left="284"/>
      </w:pPr>
      <w:rPr>
        <w:rFonts w:cs="Times New Roman" w:hint="default"/>
        <w:rtl w:val="0"/>
        <w:cs w:val="0"/>
      </w:rPr>
    </w:lvl>
    <w:lvl w:ilvl="1">
      <w:start w:val="1"/>
      <w:numFmt w:val="lowerLetter"/>
      <w:lvlText w:val="%2)"/>
      <w:lvlJc w:val="left"/>
      <w:pPr>
        <w:tabs>
          <w:tab w:val="num" w:pos="357"/>
        </w:tabs>
        <w:ind w:left="357" w:hanging="357"/>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2F9526B9"/>
    <w:multiLevelType w:val="hybridMultilevel"/>
    <w:tmpl w:val="0C5A1FC0"/>
    <w:lvl w:ilvl="0">
      <w:start w:val="1"/>
      <w:numFmt w:val="lowerLetter"/>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30DE7598"/>
    <w:multiLevelType w:val="hybridMultilevel"/>
    <w:tmpl w:val="1326F868"/>
    <w:lvl w:ilvl="0">
      <w:start w:val="1"/>
      <w:numFmt w:val="lowerLetter"/>
      <w:lvlText w:val="%1)"/>
      <w:lvlJc w:val="left"/>
      <w:pPr>
        <w:ind w:left="720" w:hanging="360"/>
      </w:pPr>
      <w:rPr>
        <w:rFonts w:cs="Times New Roman"/>
        <w:b w:val="0"/>
        <w:bCs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34235B5D"/>
    <w:multiLevelType w:val="hybridMultilevel"/>
    <w:tmpl w:val="39AABA72"/>
    <w:lvl w:ilvl="0">
      <w:start w:val="1"/>
      <w:numFmt w:val="decimal"/>
      <w:lvlText w:val="%1."/>
      <w:lvlJc w:val="left"/>
      <w:pPr>
        <w:tabs>
          <w:tab w:val="num" w:pos="360"/>
        </w:tabs>
        <w:ind w:left="360" w:hanging="360"/>
      </w:pPr>
      <w:rPr>
        <w:rFonts w:cs="Times New Roman" w:hint="default"/>
        <w:rtl w:val="0"/>
        <w:cs w:val="0"/>
      </w:rPr>
    </w:lvl>
    <w:lvl w:ilvl="1">
      <w:start w:val="1"/>
      <w:numFmt w:val="lowerRoman"/>
      <w:lvlText w:val="%2."/>
      <w:lvlJc w:val="right"/>
      <w:pPr>
        <w:tabs>
          <w:tab w:val="num" w:pos="1260"/>
        </w:tabs>
        <w:ind w:left="1260" w:hanging="180"/>
      </w:pPr>
      <w:rPr>
        <w:rFonts w:cs="Times New Roman" w:hint="default"/>
        <w:rtl w:val="0"/>
        <w:cs w:val="0"/>
      </w:rPr>
    </w:lvl>
    <w:lvl w:ilvl="2">
      <w:start w:val="1"/>
      <w:numFmt w:val="lowerLetter"/>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3933125B"/>
    <w:multiLevelType w:val="hybridMultilevel"/>
    <w:tmpl w:val="DF3ECC56"/>
    <w:lvl w:ilvl="0">
      <w:start w:val="1"/>
      <w:numFmt w:val="bullet"/>
      <w:lvlText w:val="-"/>
      <w:lvlJc w:val="left"/>
      <w:pPr>
        <w:ind w:left="2136" w:hanging="360"/>
      </w:pPr>
      <w:rPr>
        <w:rFonts w:ascii="Times New Roman" w:eastAsia="Times New Roman" w:hAnsi="Times New Roman" w:hint="default"/>
        <w:b w:val="0"/>
      </w:rPr>
    </w:lvl>
    <w:lvl w:ilvl="1">
      <w:start w:val="1"/>
      <w:numFmt w:val="bullet"/>
      <w:lvlText w:val="-"/>
      <w:lvlJc w:val="left"/>
      <w:pPr>
        <w:ind w:left="2856" w:hanging="360"/>
      </w:pPr>
      <w:rPr>
        <w:rFonts w:ascii="Times New Roman" w:eastAsia="Times New Roman" w:hAnsi="Times New Roman" w:hint="default"/>
      </w:rPr>
    </w:lvl>
    <w:lvl w:ilvl="2">
      <w:start w:val="1"/>
      <w:numFmt w:val="lowerRoman"/>
      <w:lvlText w:val="%3."/>
      <w:lvlJc w:val="right"/>
      <w:pPr>
        <w:ind w:left="3576" w:hanging="180"/>
      </w:pPr>
      <w:rPr>
        <w:rFonts w:cs="Times New Roman"/>
        <w:rtl w:val="0"/>
        <w:cs w:val="0"/>
      </w:rPr>
    </w:lvl>
    <w:lvl w:ilvl="3">
      <w:start w:val="1"/>
      <w:numFmt w:val="decimal"/>
      <w:lvlText w:val="%4."/>
      <w:lvlJc w:val="left"/>
      <w:pPr>
        <w:ind w:left="4296" w:hanging="360"/>
      </w:pPr>
      <w:rPr>
        <w:rFonts w:cs="Times New Roman"/>
        <w:rtl w:val="0"/>
        <w:cs w:val="0"/>
      </w:rPr>
    </w:lvl>
    <w:lvl w:ilvl="4">
      <w:start w:val="1"/>
      <w:numFmt w:val="lowerLetter"/>
      <w:lvlText w:val="%5."/>
      <w:lvlJc w:val="left"/>
      <w:pPr>
        <w:ind w:left="5016" w:hanging="360"/>
      </w:pPr>
      <w:rPr>
        <w:rFonts w:cs="Times New Roman"/>
        <w:rtl w:val="0"/>
        <w:cs w:val="0"/>
      </w:rPr>
    </w:lvl>
    <w:lvl w:ilvl="5">
      <w:start w:val="1"/>
      <w:numFmt w:val="lowerRoman"/>
      <w:lvlText w:val="%6."/>
      <w:lvlJc w:val="right"/>
      <w:pPr>
        <w:ind w:left="5736" w:hanging="180"/>
      </w:pPr>
      <w:rPr>
        <w:rFonts w:cs="Times New Roman"/>
        <w:rtl w:val="0"/>
        <w:cs w:val="0"/>
      </w:rPr>
    </w:lvl>
    <w:lvl w:ilvl="6">
      <w:start w:val="1"/>
      <w:numFmt w:val="decimal"/>
      <w:lvlText w:val="%7."/>
      <w:lvlJc w:val="left"/>
      <w:pPr>
        <w:ind w:left="6456" w:hanging="360"/>
      </w:pPr>
      <w:rPr>
        <w:rFonts w:cs="Times New Roman"/>
        <w:rtl w:val="0"/>
        <w:cs w:val="0"/>
      </w:rPr>
    </w:lvl>
    <w:lvl w:ilvl="7">
      <w:start w:val="1"/>
      <w:numFmt w:val="lowerLetter"/>
      <w:lvlText w:val="%8."/>
      <w:lvlJc w:val="left"/>
      <w:pPr>
        <w:ind w:left="7176" w:hanging="360"/>
      </w:pPr>
      <w:rPr>
        <w:rFonts w:cs="Times New Roman"/>
        <w:rtl w:val="0"/>
        <w:cs w:val="0"/>
      </w:rPr>
    </w:lvl>
    <w:lvl w:ilvl="8">
      <w:start w:val="1"/>
      <w:numFmt w:val="lowerRoman"/>
      <w:lvlText w:val="%9."/>
      <w:lvlJc w:val="right"/>
      <w:pPr>
        <w:ind w:left="7896" w:hanging="180"/>
      </w:pPr>
      <w:rPr>
        <w:rFonts w:cs="Times New Roman"/>
        <w:rtl w:val="0"/>
        <w:cs w:val="0"/>
      </w:rPr>
    </w:lvl>
  </w:abstractNum>
  <w:abstractNum w:abstractNumId="14">
    <w:nsid w:val="39C27B33"/>
    <w:multiLevelType w:val="multilevel"/>
    <w:tmpl w:val="492A353E"/>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40891030"/>
    <w:multiLevelType w:val="hybridMultilevel"/>
    <w:tmpl w:val="1B144BDA"/>
    <w:lvl w:ilvl="0">
      <w:start w:val="1"/>
      <w:numFmt w:val="bullet"/>
      <w:lvlText w:val="-"/>
      <w:lvlJc w:val="left"/>
      <w:pPr>
        <w:ind w:left="1068" w:hanging="360"/>
      </w:pPr>
      <w:rPr>
        <w:rFonts w:ascii="Times New Roman" w:eastAsia="Times New Roman" w:hAnsi="Times New Roman" w:hint="default"/>
      </w:rPr>
    </w:lvl>
    <w:lvl w:ilvl="1">
      <w:start w:val="0"/>
      <w:numFmt w:val="bullet"/>
      <w:lvlText w:val="—"/>
      <w:lvlJc w:val="left"/>
      <w:pPr>
        <w:ind w:left="1788" w:hanging="360"/>
      </w:pPr>
      <w:rPr>
        <w:rFonts w:ascii="Times New Roman" w:eastAsia="Times New Roman" w:hAnsi="Times New Roman"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16">
    <w:nsid w:val="41103D5D"/>
    <w:multiLevelType w:val="hybridMultilevel"/>
    <w:tmpl w:val="9D0441A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42D7710F"/>
    <w:multiLevelType w:val="multilevel"/>
    <w:tmpl w:val="35660CD0"/>
    <w:lvl w:ilvl="0">
      <w:start w:val="1"/>
      <w:numFmt w:val="decimal"/>
      <w:lvlText w:val="(%1)"/>
      <w:lvlJc w:val="left"/>
      <w:pPr>
        <w:tabs>
          <w:tab w:val="num" w:pos="0"/>
        </w:tabs>
      </w:pPr>
      <w:rPr>
        <w:rFonts w:cs="Times New Roman" w:hint="default"/>
        <w:rtl w:val="0"/>
        <w:cs w:val="0"/>
      </w:rPr>
    </w:lvl>
    <w:lvl w:ilvl="1">
      <w:start w:val="2"/>
      <w:numFmt w:val="lowerLetter"/>
      <w:lvlText w:val="%2)"/>
      <w:lvlJc w:val="left"/>
      <w:pPr>
        <w:tabs>
          <w:tab w:val="num" w:pos="360"/>
        </w:tabs>
        <w:ind w:left="340" w:hanging="340"/>
      </w:pPr>
      <w:rPr>
        <w:rFonts w:ascii="Times New Roman" w:hAnsi="Times New Roman" w:cs="Times New Roman" w:hint="default"/>
        <w:b w:val="0"/>
        <w:bCs w:val="0"/>
        <w:i w:val="0"/>
        <w:iCs w:val="0"/>
        <w:strike w:val="0"/>
        <w:sz w:val="24"/>
        <w:szCs w:val="24"/>
        <w:rtl w:val="0"/>
        <w:cs w:val="0"/>
      </w:rPr>
    </w:lvl>
    <w:lvl w:ilvl="2">
      <w:start w:val="0"/>
      <w:numFmt w:val="none"/>
      <w:lvlJc w:val="left"/>
      <w:pPr>
        <w:tabs>
          <w:tab w:val="num" w:pos="360"/>
        </w:tabs>
        <w:ind w:left="357" w:hanging="357"/>
      </w:pPr>
      <w:rPr>
        <w:rFonts w:ascii="Tms Rmn" w:hAnsi="Tms Rmn" w:cs="Tms Rmn" w:hint="default"/>
        <w:rtl w:val="0"/>
        <w:cs w:val="0"/>
      </w:rPr>
    </w:lvl>
    <w:lvl w:ilvl="3">
      <w:start w:val="0"/>
      <w:numFmt w:val="none"/>
      <w:lvlJc w:val="left"/>
      <w:pPr>
        <w:tabs>
          <w:tab w:val="num" w:pos="0"/>
        </w:tabs>
      </w:pPr>
      <w:rPr>
        <w:rFonts w:ascii="Tms Rmn" w:hAnsi="Tms Rmn" w:cs="Tms Rmn" w:hint="default"/>
        <w:rtl w:val="0"/>
        <w:cs w:val="0"/>
      </w:rPr>
    </w:lvl>
    <w:lvl w:ilvl="4">
      <w:start w:val="0"/>
      <w:numFmt w:val="none"/>
      <w:lvlJc w:val="left"/>
      <w:pPr>
        <w:tabs>
          <w:tab w:val="num" w:pos="0"/>
        </w:tabs>
      </w:pPr>
      <w:rPr>
        <w:rFonts w:ascii="Tms Rmn" w:hAnsi="Tms Rmn" w:cs="Tms Rmn" w:hint="default"/>
        <w:rtl w:val="0"/>
        <w:cs w:val="0"/>
      </w:rPr>
    </w:lvl>
    <w:lvl w:ilvl="5">
      <w:start w:val="0"/>
      <w:numFmt w:val="none"/>
      <w:lvlJc w:val="left"/>
      <w:pPr>
        <w:tabs>
          <w:tab w:val="num" w:pos="0"/>
        </w:tabs>
      </w:pPr>
      <w:rPr>
        <w:rFonts w:ascii="Tms Rmn" w:hAnsi="Tms Rmn" w:cs="Tms Rmn" w:hint="default"/>
        <w:rtl w:val="0"/>
        <w:cs w:val="0"/>
      </w:rPr>
    </w:lvl>
    <w:lvl w:ilvl="6">
      <w:start w:val="0"/>
      <w:numFmt w:val="none"/>
      <w:lvlJc w:val="left"/>
      <w:pPr>
        <w:tabs>
          <w:tab w:val="num" w:pos="0"/>
        </w:tabs>
      </w:pPr>
      <w:rPr>
        <w:rFonts w:ascii="Tms Rmn" w:hAnsi="Tms Rmn" w:cs="Tms Rmn" w:hint="default"/>
        <w:rtl w:val="0"/>
        <w:cs w:val="0"/>
      </w:rPr>
    </w:lvl>
    <w:lvl w:ilvl="7">
      <w:start w:val="0"/>
      <w:numFmt w:val="none"/>
      <w:lvlJc w:val="left"/>
      <w:pPr>
        <w:tabs>
          <w:tab w:val="num" w:pos="0"/>
        </w:tabs>
      </w:pPr>
      <w:rPr>
        <w:rFonts w:ascii="Tms Rmn" w:hAnsi="Tms Rmn" w:cs="Tms Rmn" w:hint="default"/>
        <w:rtl w:val="0"/>
        <w:cs w:val="0"/>
      </w:rPr>
    </w:lvl>
    <w:lvl w:ilvl="8">
      <w:start w:val="0"/>
      <w:numFmt w:val="none"/>
      <w:lvlJc w:val="left"/>
      <w:pPr>
        <w:tabs>
          <w:tab w:val="num" w:pos="0"/>
        </w:tabs>
      </w:pPr>
      <w:rPr>
        <w:rFonts w:ascii="Tms Rmn" w:hAnsi="Tms Rmn" w:cs="Tms Rmn" w:hint="default"/>
        <w:rtl w:val="0"/>
        <w:cs w:val="0"/>
      </w:rPr>
    </w:lvl>
  </w:abstractNum>
  <w:abstractNum w:abstractNumId="18">
    <w:nsid w:val="534F3813"/>
    <w:multiLevelType w:val="hybridMultilevel"/>
    <w:tmpl w:val="5CD839FE"/>
    <w:lvl w:ilvl="0">
      <w:start w:val="1"/>
      <w:numFmt w:val="lowerLetter"/>
      <w:lvlText w:val="%1)"/>
      <w:lvlJc w:val="left"/>
      <w:pPr>
        <w:ind w:left="720" w:hanging="360"/>
      </w:pPr>
      <w:rPr>
        <w:rFonts w:cs="Times New Roman"/>
        <w:b w:val="0"/>
        <w:bCs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57633674"/>
    <w:multiLevelType w:val="hybridMultilevel"/>
    <w:tmpl w:val="F14C7536"/>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644"/>
        </w:tabs>
        <w:ind w:left="644"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0">
    <w:nsid w:val="5D112E52"/>
    <w:multiLevelType w:val="hybridMultilevel"/>
    <w:tmpl w:val="33780386"/>
    <w:lvl w:ilvl="0">
      <w:start w:val="1"/>
      <w:numFmt w:val="decimal"/>
      <w:lvlText w:val="(%1)"/>
      <w:lvlJc w:val="left"/>
      <w:pPr>
        <w:tabs>
          <w:tab w:val="num" w:pos="2520"/>
        </w:tabs>
        <w:ind w:left="2520" w:hanging="360"/>
      </w:pPr>
      <w:rPr>
        <w:rFonts w:cs="Times New Roman" w:hint="default"/>
        <w:rtl w:val="0"/>
        <w:cs w:val="0"/>
      </w:rPr>
    </w:lvl>
    <w:lvl w:ilvl="1">
      <w:start w:val="5"/>
      <w:numFmt w:val="lowerLetter"/>
      <w:lvlText w:val="%2)"/>
      <w:lvlJc w:val="left"/>
      <w:pPr>
        <w:tabs>
          <w:tab w:val="num" w:pos="3240"/>
        </w:tabs>
        <w:ind w:left="3240" w:hanging="360"/>
      </w:pPr>
      <w:rPr>
        <w:rFonts w:cs="Times New Roman" w:hint="default"/>
        <w:rtl w:val="0"/>
        <w:cs w:val="0"/>
      </w:rPr>
    </w:lvl>
    <w:lvl w:ilvl="2">
      <w:start w:val="1"/>
      <w:numFmt w:val="lowerRoman"/>
      <w:lvlText w:val="%3."/>
      <w:lvlJc w:val="right"/>
      <w:pPr>
        <w:tabs>
          <w:tab w:val="num" w:pos="3960"/>
        </w:tabs>
        <w:ind w:left="3960" w:hanging="180"/>
      </w:pPr>
      <w:rPr>
        <w:rFonts w:cs="Times New Roman"/>
        <w:rtl w:val="0"/>
        <w:cs w:val="0"/>
      </w:rPr>
    </w:lvl>
    <w:lvl w:ilvl="3">
      <w:start w:val="1"/>
      <w:numFmt w:val="decimal"/>
      <w:lvlText w:val="%4."/>
      <w:lvlJc w:val="left"/>
      <w:pPr>
        <w:tabs>
          <w:tab w:val="num" w:pos="4680"/>
        </w:tabs>
        <w:ind w:left="4680" w:hanging="360"/>
      </w:pPr>
      <w:rPr>
        <w:rFonts w:cs="Times New Roman"/>
        <w:rtl w:val="0"/>
        <w:cs w:val="0"/>
      </w:rPr>
    </w:lvl>
    <w:lvl w:ilvl="4">
      <w:start w:val="1"/>
      <w:numFmt w:val="lowerLetter"/>
      <w:lvlText w:val="%5."/>
      <w:lvlJc w:val="left"/>
      <w:pPr>
        <w:tabs>
          <w:tab w:val="num" w:pos="5400"/>
        </w:tabs>
        <w:ind w:left="5400" w:hanging="360"/>
      </w:pPr>
      <w:rPr>
        <w:rFonts w:cs="Times New Roman"/>
        <w:rtl w:val="0"/>
        <w:cs w:val="0"/>
      </w:rPr>
    </w:lvl>
    <w:lvl w:ilvl="5">
      <w:start w:val="1"/>
      <w:numFmt w:val="lowerRoman"/>
      <w:lvlText w:val="%6."/>
      <w:lvlJc w:val="right"/>
      <w:pPr>
        <w:tabs>
          <w:tab w:val="num" w:pos="6120"/>
        </w:tabs>
        <w:ind w:left="6120" w:hanging="180"/>
      </w:pPr>
      <w:rPr>
        <w:rFonts w:cs="Times New Roman"/>
        <w:rtl w:val="0"/>
        <w:cs w:val="0"/>
      </w:rPr>
    </w:lvl>
    <w:lvl w:ilvl="6">
      <w:start w:val="1"/>
      <w:numFmt w:val="decimal"/>
      <w:lvlText w:val="%7."/>
      <w:lvlJc w:val="left"/>
      <w:pPr>
        <w:tabs>
          <w:tab w:val="num" w:pos="6840"/>
        </w:tabs>
        <w:ind w:left="6840" w:hanging="360"/>
      </w:pPr>
      <w:rPr>
        <w:rFonts w:cs="Times New Roman"/>
        <w:rtl w:val="0"/>
        <w:cs w:val="0"/>
      </w:rPr>
    </w:lvl>
    <w:lvl w:ilvl="7">
      <w:start w:val="1"/>
      <w:numFmt w:val="lowerLetter"/>
      <w:lvlText w:val="%8."/>
      <w:lvlJc w:val="left"/>
      <w:pPr>
        <w:tabs>
          <w:tab w:val="num" w:pos="7560"/>
        </w:tabs>
        <w:ind w:left="7560" w:hanging="360"/>
      </w:pPr>
      <w:rPr>
        <w:rFonts w:cs="Times New Roman"/>
        <w:rtl w:val="0"/>
        <w:cs w:val="0"/>
      </w:rPr>
    </w:lvl>
    <w:lvl w:ilvl="8">
      <w:start w:val="1"/>
      <w:numFmt w:val="lowerRoman"/>
      <w:lvlText w:val="%9."/>
      <w:lvlJc w:val="right"/>
      <w:pPr>
        <w:tabs>
          <w:tab w:val="num" w:pos="8280"/>
        </w:tabs>
        <w:ind w:left="8280" w:hanging="180"/>
      </w:pPr>
      <w:rPr>
        <w:rFonts w:cs="Times New Roman"/>
        <w:rtl w:val="0"/>
        <w:cs w:val="0"/>
      </w:rPr>
    </w:lvl>
  </w:abstractNum>
  <w:abstractNum w:abstractNumId="21">
    <w:nsid w:val="5D3D479B"/>
    <w:multiLevelType w:val="hybridMultilevel"/>
    <w:tmpl w:val="95C42B0A"/>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2">
    <w:nsid w:val="61AA766B"/>
    <w:multiLevelType w:val="multilevel"/>
    <w:tmpl w:val="6A06C768"/>
    <w:lvl w:ilvl="0">
      <w:start w:val="1"/>
      <w:numFmt w:val="decimal"/>
      <w:lvlText w:val="(%1)"/>
      <w:lvlJc w:val="left"/>
      <w:pPr>
        <w:tabs>
          <w:tab w:val="num" w:pos="700"/>
        </w:tabs>
        <w:ind w:left="340"/>
      </w:pPr>
      <w:rPr>
        <w:rFonts w:cs="Times New Roman" w:hint="default"/>
        <w:rtl w:val="0"/>
        <w:cs w:val="0"/>
      </w:rPr>
    </w:lvl>
    <w:lvl w:ilvl="1">
      <w:start w:val="1"/>
      <w:numFmt w:val="lowerLetter"/>
      <w:lvlText w:val="%2)"/>
      <w:lvlJc w:val="left"/>
      <w:pPr>
        <w:tabs>
          <w:tab w:val="num" w:pos="360"/>
        </w:tabs>
        <w:ind w:left="357" w:hanging="357"/>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3">
    <w:nsid w:val="6A9B16FA"/>
    <w:multiLevelType w:val="hybridMultilevel"/>
    <w:tmpl w:val="EAE26B70"/>
    <w:lvl w:ilvl="0">
      <w:start w:val="34"/>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4">
    <w:nsid w:val="720E570B"/>
    <w:multiLevelType w:val="hybridMultilevel"/>
    <w:tmpl w:val="BCACA2BC"/>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5">
    <w:nsid w:val="73C35BF6"/>
    <w:multiLevelType w:val="hybridMultilevel"/>
    <w:tmpl w:val="000E689A"/>
    <w:lvl w:ilvl="0">
      <w:start w:val="1"/>
      <w:numFmt w:val="decimal"/>
      <w:lvlText w:val="(%1)"/>
      <w:lvlJc w:val="left"/>
      <w:pPr>
        <w:tabs>
          <w:tab w:val="num" w:pos="284"/>
        </w:tabs>
        <w:ind w:left="284"/>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6">
    <w:nsid w:val="766C5010"/>
    <w:multiLevelType w:val="hybridMultilevel"/>
    <w:tmpl w:val="83C0F2CA"/>
    <w:lvl w:ilvl="0">
      <w:start w:val="1"/>
      <w:numFmt w:val="lowerLetter"/>
      <w:lvlText w:val="%1)"/>
      <w:lvlJc w:val="left"/>
      <w:pPr>
        <w:ind w:left="720" w:hanging="360"/>
      </w:pPr>
      <w:rPr>
        <w:rFonts w:cs="Times New Roman"/>
        <w:b w:val="0"/>
        <w:bCs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
  </w:num>
  <w:num w:numId="2">
    <w:abstractNumId w:val="5"/>
  </w:num>
  <w:num w:numId="3">
    <w:abstractNumId w:val="0"/>
  </w:num>
  <w:num w:numId="4">
    <w:abstractNumId w:val="24"/>
  </w:num>
  <w:num w:numId="5">
    <w:abstractNumId w:val="2"/>
  </w:num>
  <w:num w:numId="6">
    <w:abstractNumId w:val="9"/>
  </w:num>
  <w:num w:numId="7">
    <w:abstractNumId w:val="14"/>
  </w:num>
  <w:num w:numId="8">
    <w:abstractNumId w:val="21"/>
  </w:num>
  <w:num w:numId="9">
    <w:abstractNumId w:val="7"/>
  </w:num>
  <w:num w:numId="10">
    <w:abstractNumId w:val="10"/>
  </w:num>
  <w:num w:numId="11">
    <w:abstractNumId w:val="25"/>
  </w:num>
  <w:num w:numId="12">
    <w:abstractNumId w:val="12"/>
  </w:num>
  <w:num w:numId="13">
    <w:abstractNumId w:val="3"/>
  </w:num>
  <w:num w:numId="14">
    <w:abstractNumId w:val="19"/>
  </w:num>
  <w:num w:numId="15">
    <w:abstractNumId w:val="16"/>
  </w:num>
  <w:num w:numId="16">
    <w:abstractNumId w:val="4"/>
  </w:num>
  <w:num w:numId="17">
    <w:abstractNumId w:val="22"/>
  </w:num>
  <w:num w:numId="18">
    <w:abstractNumId w:val="17"/>
  </w:num>
  <w:num w:numId="19">
    <w:abstractNumId w:val="23"/>
  </w:num>
  <w:num w:numId="20">
    <w:abstractNumId w:val="18"/>
  </w:num>
  <w:num w:numId="21">
    <w:abstractNumId w:val="26"/>
  </w:num>
  <w:num w:numId="22">
    <w:abstractNumId w:val="15"/>
  </w:num>
  <w:num w:numId="23">
    <w:abstractNumId w:val="13"/>
  </w:num>
  <w:num w:numId="24">
    <w:abstractNumId w:val="8"/>
  </w:num>
  <w:num w:numId="25">
    <w:abstractNumId w:val="6"/>
  </w:num>
  <w:num w:numId="26">
    <w:abstractNumId w:val="11"/>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oNotTrackMoves/>
  <w:defaultTabStop w:val="708"/>
  <w:hyphenationZone w:val="425"/>
  <w:doNotHyphenateCaps/>
  <w:drawingGridHorizontalSpacing w:val="0"/>
  <w:drawingGridVerticalSpacing w:val="0"/>
  <w:displayHorizontalDrawingGridEvery w:val="0"/>
  <w:displayVerticalDrawingGridEvery w:val="0"/>
  <w:noPunctuationKerning/>
  <w:characterSpacingControl w:val="doNotCompress"/>
  <w:doNotValidateAgainstSchema/>
  <w:doNotDemarcateInvalidXml/>
  <w:footnotePr>
    <w:footnote w:id="0"/>
    <w:footnote w:id="1"/>
  </w:footnotePr>
  <w:compat>
    <w:doNotUseIndentAsNumberingTabStop/>
    <w:allowSpaceOfSameStyleInTable/>
    <w:splitPgBreakAndParaMark/>
    <w:useAnsiKerningPairs/>
  </w:compat>
  <w:rsids>
    <w:rsidRoot w:val="002C0DE2"/>
    <w:rsid w:val="0000798B"/>
    <w:rsid w:val="00013E05"/>
    <w:rsid w:val="00023028"/>
    <w:rsid w:val="00031D45"/>
    <w:rsid w:val="000340A1"/>
    <w:rsid w:val="00051ACA"/>
    <w:rsid w:val="000657FA"/>
    <w:rsid w:val="00073AA2"/>
    <w:rsid w:val="00077656"/>
    <w:rsid w:val="00080667"/>
    <w:rsid w:val="00093502"/>
    <w:rsid w:val="00093B75"/>
    <w:rsid w:val="000946E5"/>
    <w:rsid w:val="000A31EC"/>
    <w:rsid w:val="000C6DF1"/>
    <w:rsid w:val="000D0E6E"/>
    <w:rsid w:val="000E46BC"/>
    <w:rsid w:val="00123C7B"/>
    <w:rsid w:val="00127C86"/>
    <w:rsid w:val="00131FE1"/>
    <w:rsid w:val="0013738E"/>
    <w:rsid w:val="00141644"/>
    <w:rsid w:val="0015376E"/>
    <w:rsid w:val="00157D51"/>
    <w:rsid w:val="00162A4D"/>
    <w:rsid w:val="001665EC"/>
    <w:rsid w:val="00176C87"/>
    <w:rsid w:val="00195483"/>
    <w:rsid w:val="001A260C"/>
    <w:rsid w:val="001C4523"/>
    <w:rsid w:val="001D1A60"/>
    <w:rsid w:val="001F2B39"/>
    <w:rsid w:val="001F520F"/>
    <w:rsid w:val="002001CE"/>
    <w:rsid w:val="0022347F"/>
    <w:rsid w:val="002366D0"/>
    <w:rsid w:val="002374CB"/>
    <w:rsid w:val="00246821"/>
    <w:rsid w:val="0025256E"/>
    <w:rsid w:val="002A1A65"/>
    <w:rsid w:val="002B1773"/>
    <w:rsid w:val="002B1CF8"/>
    <w:rsid w:val="002B57A8"/>
    <w:rsid w:val="002B656D"/>
    <w:rsid w:val="002B6DA3"/>
    <w:rsid w:val="002C0DE2"/>
    <w:rsid w:val="002C52B0"/>
    <w:rsid w:val="002D6874"/>
    <w:rsid w:val="002E22D5"/>
    <w:rsid w:val="002F654E"/>
    <w:rsid w:val="00303EED"/>
    <w:rsid w:val="003115E7"/>
    <w:rsid w:val="00326D33"/>
    <w:rsid w:val="00330CF5"/>
    <w:rsid w:val="0033689B"/>
    <w:rsid w:val="00346755"/>
    <w:rsid w:val="0035165C"/>
    <w:rsid w:val="00356EB0"/>
    <w:rsid w:val="00370D6D"/>
    <w:rsid w:val="003761BC"/>
    <w:rsid w:val="00376862"/>
    <w:rsid w:val="00393AD2"/>
    <w:rsid w:val="003A0D4F"/>
    <w:rsid w:val="003B162E"/>
    <w:rsid w:val="003B19EE"/>
    <w:rsid w:val="003B2E77"/>
    <w:rsid w:val="003B6E36"/>
    <w:rsid w:val="003C17FC"/>
    <w:rsid w:val="003D5EDB"/>
    <w:rsid w:val="003E3775"/>
    <w:rsid w:val="003E4DEB"/>
    <w:rsid w:val="003E7F63"/>
    <w:rsid w:val="003F39D7"/>
    <w:rsid w:val="004238B5"/>
    <w:rsid w:val="004312E0"/>
    <w:rsid w:val="0044410B"/>
    <w:rsid w:val="0045112C"/>
    <w:rsid w:val="004518B3"/>
    <w:rsid w:val="00465D4A"/>
    <w:rsid w:val="00467D02"/>
    <w:rsid w:val="0047149C"/>
    <w:rsid w:val="00483F96"/>
    <w:rsid w:val="004870D4"/>
    <w:rsid w:val="00490191"/>
    <w:rsid w:val="004A3E6F"/>
    <w:rsid w:val="004A7B1F"/>
    <w:rsid w:val="004B3C76"/>
    <w:rsid w:val="004B51B4"/>
    <w:rsid w:val="004B63DD"/>
    <w:rsid w:val="004C133F"/>
    <w:rsid w:val="004C6B41"/>
    <w:rsid w:val="004C73CA"/>
    <w:rsid w:val="004D5D8E"/>
    <w:rsid w:val="0051005C"/>
    <w:rsid w:val="00517F38"/>
    <w:rsid w:val="00534214"/>
    <w:rsid w:val="00534C9B"/>
    <w:rsid w:val="00534F15"/>
    <w:rsid w:val="0053768B"/>
    <w:rsid w:val="0054491A"/>
    <w:rsid w:val="005552FC"/>
    <w:rsid w:val="00562406"/>
    <w:rsid w:val="00564790"/>
    <w:rsid w:val="0058103C"/>
    <w:rsid w:val="005A0EA0"/>
    <w:rsid w:val="005A1FE6"/>
    <w:rsid w:val="005C079C"/>
    <w:rsid w:val="005D040D"/>
    <w:rsid w:val="005D46F9"/>
    <w:rsid w:val="005E247E"/>
    <w:rsid w:val="005F698B"/>
    <w:rsid w:val="006107CB"/>
    <w:rsid w:val="00616747"/>
    <w:rsid w:val="006246C9"/>
    <w:rsid w:val="006248E8"/>
    <w:rsid w:val="0064422F"/>
    <w:rsid w:val="00657DD0"/>
    <w:rsid w:val="00663A69"/>
    <w:rsid w:val="006664A5"/>
    <w:rsid w:val="00672C72"/>
    <w:rsid w:val="00674021"/>
    <w:rsid w:val="00680658"/>
    <w:rsid w:val="0068244A"/>
    <w:rsid w:val="00685E62"/>
    <w:rsid w:val="00693E2D"/>
    <w:rsid w:val="0069599D"/>
    <w:rsid w:val="006A378D"/>
    <w:rsid w:val="006A4027"/>
    <w:rsid w:val="006B48A1"/>
    <w:rsid w:val="006F2F7B"/>
    <w:rsid w:val="006F4C18"/>
    <w:rsid w:val="006F79B1"/>
    <w:rsid w:val="0070620C"/>
    <w:rsid w:val="00707E89"/>
    <w:rsid w:val="007148C1"/>
    <w:rsid w:val="00716498"/>
    <w:rsid w:val="0071692E"/>
    <w:rsid w:val="0073245C"/>
    <w:rsid w:val="00753721"/>
    <w:rsid w:val="00767752"/>
    <w:rsid w:val="00773650"/>
    <w:rsid w:val="007D4641"/>
    <w:rsid w:val="007F47CA"/>
    <w:rsid w:val="008013F4"/>
    <w:rsid w:val="00810A01"/>
    <w:rsid w:val="008174FE"/>
    <w:rsid w:val="008218C8"/>
    <w:rsid w:val="00826296"/>
    <w:rsid w:val="008341CD"/>
    <w:rsid w:val="00882CA6"/>
    <w:rsid w:val="00884EF0"/>
    <w:rsid w:val="00894490"/>
    <w:rsid w:val="0089624E"/>
    <w:rsid w:val="008B67FA"/>
    <w:rsid w:val="008D57CA"/>
    <w:rsid w:val="008E3CE5"/>
    <w:rsid w:val="00901E4F"/>
    <w:rsid w:val="00906263"/>
    <w:rsid w:val="009076A9"/>
    <w:rsid w:val="00916C4A"/>
    <w:rsid w:val="00921AF2"/>
    <w:rsid w:val="00925A4C"/>
    <w:rsid w:val="009313CC"/>
    <w:rsid w:val="00934471"/>
    <w:rsid w:val="009344B1"/>
    <w:rsid w:val="00940360"/>
    <w:rsid w:val="00943F91"/>
    <w:rsid w:val="00944C59"/>
    <w:rsid w:val="009523C7"/>
    <w:rsid w:val="0097059D"/>
    <w:rsid w:val="00987980"/>
    <w:rsid w:val="00993986"/>
    <w:rsid w:val="009A3AEA"/>
    <w:rsid w:val="009A3F74"/>
    <w:rsid w:val="009A4031"/>
    <w:rsid w:val="009B2A60"/>
    <w:rsid w:val="009B3438"/>
    <w:rsid w:val="009C3C32"/>
    <w:rsid w:val="009D79CC"/>
    <w:rsid w:val="009E37F9"/>
    <w:rsid w:val="009E6239"/>
    <w:rsid w:val="009F1E5C"/>
    <w:rsid w:val="00A078B0"/>
    <w:rsid w:val="00A10911"/>
    <w:rsid w:val="00A33757"/>
    <w:rsid w:val="00A60A42"/>
    <w:rsid w:val="00A6173F"/>
    <w:rsid w:val="00A66121"/>
    <w:rsid w:val="00A72179"/>
    <w:rsid w:val="00AA1B0E"/>
    <w:rsid w:val="00AC0488"/>
    <w:rsid w:val="00AC3E99"/>
    <w:rsid w:val="00AD5F82"/>
    <w:rsid w:val="00AE36A0"/>
    <w:rsid w:val="00AE4F03"/>
    <w:rsid w:val="00AE6712"/>
    <w:rsid w:val="00AE74C8"/>
    <w:rsid w:val="00B020E7"/>
    <w:rsid w:val="00B05125"/>
    <w:rsid w:val="00B1156D"/>
    <w:rsid w:val="00B253E0"/>
    <w:rsid w:val="00B26D82"/>
    <w:rsid w:val="00B42141"/>
    <w:rsid w:val="00B42661"/>
    <w:rsid w:val="00B43903"/>
    <w:rsid w:val="00B46E16"/>
    <w:rsid w:val="00B51EDE"/>
    <w:rsid w:val="00B53BE2"/>
    <w:rsid w:val="00B6302D"/>
    <w:rsid w:val="00B77416"/>
    <w:rsid w:val="00BA500E"/>
    <w:rsid w:val="00BA5E74"/>
    <w:rsid w:val="00BD1DEF"/>
    <w:rsid w:val="00BE5A8F"/>
    <w:rsid w:val="00BE7904"/>
    <w:rsid w:val="00C041FC"/>
    <w:rsid w:val="00C10254"/>
    <w:rsid w:val="00C107D2"/>
    <w:rsid w:val="00C41A03"/>
    <w:rsid w:val="00C52661"/>
    <w:rsid w:val="00C56215"/>
    <w:rsid w:val="00C6646C"/>
    <w:rsid w:val="00C967C2"/>
    <w:rsid w:val="00CA4B6E"/>
    <w:rsid w:val="00CB2504"/>
    <w:rsid w:val="00CB74E0"/>
    <w:rsid w:val="00CB7549"/>
    <w:rsid w:val="00CD2858"/>
    <w:rsid w:val="00CE56B2"/>
    <w:rsid w:val="00CE5ED2"/>
    <w:rsid w:val="00CF5C3D"/>
    <w:rsid w:val="00D217FC"/>
    <w:rsid w:val="00D30D7A"/>
    <w:rsid w:val="00D53DED"/>
    <w:rsid w:val="00D6151C"/>
    <w:rsid w:val="00D634A8"/>
    <w:rsid w:val="00D70393"/>
    <w:rsid w:val="00D73EFE"/>
    <w:rsid w:val="00D81953"/>
    <w:rsid w:val="00D85ED8"/>
    <w:rsid w:val="00D905CB"/>
    <w:rsid w:val="00DA09F5"/>
    <w:rsid w:val="00DA101F"/>
    <w:rsid w:val="00DA3D56"/>
    <w:rsid w:val="00DC31EE"/>
    <w:rsid w:val="00DC4218"/>
    <w:rsid w:val="00DD7A79"/>
    <w:rsid w:val="00DE76AB"/>
    <w:rsid w:val="00E068B2"/>
    <w:rsid w:val="00E10C6D"/>
    <w:rsid w:val="00E10E03"/>
    <w:rsid w:val="00E30F27"/>
    <w:rsid w:val="00E32008"/>
    <w:rsid w:val="00E33862"/>
    <w:rsid w:val="00E417B7"/>
    <w:rsid w:val="00E42823"/>
    <w:rsid w:val="00E445B2"/>
    <w:rsid w:val="00E55125"/>
    <w:rsid w:val="00E646F8"/>
    <w:rsid w:val="00E7509D"/>
    <w:rsid w:val="00E80CB8"/>
    <w:rsid w:val="00E813DD"/>
    <w:rsid w:val="00E85F73"/>
    <w:rsid w:val="00E91506"/>
    <w:rsid w:val="00ED290F"/>
    <w:rsid w:val="00ED39D5"/>
    <w:rsid w:val="00EE6F09"/>
    <w:rsid w:val="00EF2D82"/>
    <w:rsid w:val="00F02728"/>
    <w:rsid w:val="00F05DD3"/>
    <w:rsid w:val="00F11413"/>
    <w:rsid w:val="00F22703"/>
    <w:rsid w:val="00F25A52"/>
    <w:rsid w:val="00F3596A"/>
    <w:rsid w:val="00F47DC1"/>
    <w:rsid w:val="00F717C6"/>
    <w:rsid w:val="00F73F3C"/>
    <w:rsid w:val="00F73FDB"/>
    <w:rsid w:val="00F75048"/>
    <w:rsid w:val="00F762E8"/>
    <w:rsid w:val="00F93695"/>
    <w:rsid w:val="00FA2627"/>
    <w:rsid w:val="00FC010E"/>
    <w:rsid w:val="00FD43D2"/>
    <w:rsid w:val="00FE3C51"/>
    <w:rsid w:val="00FE6853"/>
    <w:rsid w:val="00FF4BBF"/>
    <w:rsid w:val="00FF56D6"/>
    <w:rsid w:val="00FF75AF"/>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qFormat="1"/>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3C7"/>
    <w:pPr>
      <w:framePr w:wrap="auto"/>
      <w:widowControl/>
      <w:autoSpaceDE/>
      <w:autoSpaceDN/>
      <w:adjustRightInd/>
      <w:ind w:left="0" w:right="0"/>
      <w:jc w:val="left"/>
      <w:textAlignment w:val="auto"/>
    </w:pPr>
    <w:rPr>
      <w:rFonts w:cs="Times New Roman"/>
      <w:sz w:val="24"/>
      <w:szCs w:val="24"/>
      <w:rtl w:val="0"/>
      <w:cs w:val="0"/>
      <w:lang w:val="sk-SK" w:eastAsia="cs-CZ" w:bidi="ar-SA"/>
    </w:rPr>
  </w:style>
  <w:style w:type="paragraph" w:styleId="Heading1">
    <w:name w:val="heading 1"/>
    <w:basedOn w:val="Normal"/>
    <w:next w:val="Normal"/>
    <w:link w:val="Nadpis1Char"/>
    <w:uiPriority w:val="99"/>
    <w:qFormat/>
    <w:rsid w:val="00EF2D82"/>
    <w:pPr>
      <w:keepNext/>
      <w:spacing w:before="240"/>
      <w:jc w:val="center"/>
      <w:outlineLvl w:val="0"/>
    </w:pPr>
    <w:rPr>
      <w:b/>
      <w:bCs/>
      <w:kern w:val="28"/>
    </w:rPr>
  </w:style>
  <w:style w:type="paragraph" w:styleId="Heading2">
    <w:name w:val="heading 2"/>
    <w:basedOn w:val="Normal"/>
    <w:next w:val="Normal"/>
    <w:link w:val="Nadpis2Char"/>
    <w:uiPriority w:val="99"/>
    <w:qFormat/>
    <w:rsid w:val="00EF2D82"/>
    <w:pPr>
      <w:keepNext/>
      <w:widowControl w:val="0"/>
      <w:ind w:left="705" w:hanging="705"/>
      <w:jc w:val="center"/>
      <w:outlineLvl w:val="1"/>
    </w:pPr>
    <w:rPr>
      <w:rFonts w:ascii="Bookman Old Style" w:hAnsi="Bookman Old Style" w:cs="Bookman Old Style"/>
      <w:b/>
      <w:bCs/>
      <w:spacing w:val="-5"/>
    </w:rPr>
  </w:style>
  <w:style w:type="paragraph" w:styleId="Heading3">
    <w:name w:val="heading 3"/>
    <w:basedOn w:val="Normal"/>
    <w:next w:val="Normal"/>
    <w:link w:val="Nadpis3Char"/>
    <w:uiPriority w:val="99"/>
    <w:qFormat/>
    <w:rsid w:val="00EF2D82"/>
    <w:pPr>
      <w:keepNext/>
      <w:jc w:val="center"/>
      <w:outlineLvl w:val="2"/>
    </w:pPr>
    <w:rPr>
      <w:b/>
      <w:bCs/>
      <w:color w:val="FF0000"/>
      <w:sz w:val="20"/>
      <w:szCs w:val="20"/>
    </w:rPr>
  </w:style>
  <w:style w:type="paragraph" w:styleId="Heading4">
    <w:name w:val="heading 4"/>
    <w:basedOn w:val="Normal"/>
    <w:next w:val="Normal"/>
    <w:link w:val="Nadpis4Char"/>
    <w:uiPriority w:val="99"/>
    <w:qFormat/>
    <w:rsid w:val="00EF2D82"/>
    <w:pPr>
      <w:keepNext/>
      <w:spacing w:after="360"/>
      <w:ind w:left="213"/>
      <w:jc w:val="left"/>
      <w:outlineLvl w:val="3"/>
    </w:pPr>
    <w:rPr>
      <w:b/>
      <w:bCs/>
    </w:rPr>
  </w:style>
  <w:style w:type="paragraph" w:styleId="Heading5">
    <w:name w:val="heading 5"/>
    <w:basedOn w:val="Normal"/>
    <w:next w:val="Normal"/>
    <w:link w:val="Nadpis5Char"/>
    <w:uiPriority w:val="99"/>
    <w:qFormat/>
    <w:rsid w:val="00EF2D82"/>
    <w:pPr>
      <w:keepNext/>
      <w:jc w:val="center"/>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sid w:val="00DA101F"/>
    <w:rPr>
      <w:rFonts w:ascii="Cambria" w:hAnsi="Cambria" w:cs="Cambria"/>
      <w:b/>
      <w:bCs/>
      <w:kern w:val="32"/>
      <w:sz w:val="32"/>
      <w:szCs w:val="32"/>
      <w:rtl w:val="0"/>
      <w:cs w:val="0"/>
      <w:lang w:val="x-none" w:eastAsia="cs-CZ"/>
    </w:rPr>
  </w:style>
  <w:style w:type="character" w:customStyle="1" w:styleId="Nadpis2Char">
    <w:name w:val="Nadpis 2 Char"/>
    <w:basedOn w:val="DefaultParagraphFont"/>
    <w:link w:val="Heading2"/>
    <w:uiPriority w:val="99"/>
    <w:semiHidden/>
    <w:locked/>
    <w:rsid w:val="00DA101F"/>
    <w:rPr>
      <w:rFonts w:ascii="Cambria" w:hAnsi="Cambria" w:cs="Cambria"/>
      <w:b/>
      <w:bCs/>
      <w:i/>
      <w:iCs/>
      <w:sz w:val="28"/>
      <w:szCs w:val="28"/>
      <w:rtl w:val="0"/>
      <w:cs w:val="0"/>
      <w:lang w:val="x-none" w:eastAsia="cs-CZ"/>
    </w:rPr>
  </w:style>
  <w:style w:type="character" w:customStyle="1" w:styleId="Nadpis3Char">
    <w:name w:val="Nadpis 3 Char"/>
    <w:basedOn w:val="DefaultParagraphFont"/>
    <w:link w:val="Heading3"/>
    <w:uiPriority w:val="99"/>
    <w:semiHidden/>
    <w:locked/>
    <w:rsid w:val="00DA101F"/>
    <w:rPr>
      <w:rFonts w:ascii="Cambria" w:hAnsi="Cambria" w:cs="Cambria"/>
      <w:b/>
      <w:bCs/>
      <w:sz w:val="26"/>
      <w:szCs w:val="26"/>
      <w:rtl w:val="0"/>
      <w:cs w:val="0"/>
      <w:lang w:val="x-none" w:eastAsia="cs-CZ"/>
    </w:rPr>
  </w:style>
  <w:style w:type="character" w:customStyle="1" w:styleId="Nadpis4Char">
    <w:name w:val="Nadpis 4 Char"/>
    <w:basedOn w:val="DefaultParagraphFont"/>
    <w:link w:val="Heading4"/>
    <w:uiPriority w:val="99"/>
    <w:semiHidden/>
    <w:locked/>
    <w:rsid w:val="00DA101F"/>
    <w:rPr>
      <w:rFonts w:ascii="Calibri" w:hAnsi="Calibri" w:cs="Calibri"/>
      <w:b/>
      <w:bCs/>
      <w:sz w:val="28"/>
      <w:szCs w:val="28"/>
      <w:rtl w:val="0"/>
      <w:cs w:val="0"/>
      <w:lang w:val="x-none" w:eastAsia="cs-CZ"/>
    </w:rPr>
  </w:style>
  <w:style w:type="character" w:customStyle="1" w:styleId="Nadpis5Char">
    <w:name w:val="Nadpis 5 Char"/>
    <w:basedOn w:val="DefaultParagraphFont"/>
    <w:link w:val="Heading5"/>
    <w:uiPriority w:val="99"/>
    <w:semiHidden/>
    <w:locked/>
    <w:rsid w:val="00DA101F"/>
    <w:rPr>
      <w:rFonts w:ascii="Calibri" w:hAnsi="Calibri" w:cs="Calibri"/>
      <w:b/>
      <w:bCs/>
      <w:i/>
      <w:iCs/>
      <w:sz w:val="26"/>
      <w:szCs w:val="26"/>
      <w:rtl w:val="0"/>
      <w:cs w:val="0"/>
      <w:lang w:val="x-none" w:eastAsia="cs-CZ"/>
    </w:rPr>
  </w:style>
  <w:style w:type="paragraph" w:styleId="PlainText">
    <w:name w:val="Plain Text"/>
    <w:basedOn w:val="Normal"/>
    <w:link w:val="ObyajntextChar"/>
    <w:uiPriority w:val="99"/>
    <w:rsid w:val="00EF2D82"/>
    <w:pPr>
      <w:jc w:val="left"/>
    </w:pPr>
    <w:rPr>
      <w:rFonts w:ascii="Courier New" w:hAnsi="Courier New" w:cs="Courier New"/>
      <w:sz w:val="20"/>
      <w:szCs w:val="20"/>
    </w:rPr>
  </w:style>
  <w:style w:type="character" w:customStyle="1" w:styleId="ObyajntextChar">
    <w:name w:val="Obyčajný text Char"/>
    <w:basedOn w:val="DefaultParagraphFont"/>
    <w:link w:val="PlainText"/>
    <w:uiPriority w:val="99"/>
    <w:semiHidden/>
    <w:locked/>
    <w:rsid w:val="00DA101F"/>
    <w:rPr>
      <w:rFonts w:ascii="Courier New" w:hAnsi="Courier New" w:cs="Courier New"/>
      <w:sz w:val="20"/>
      <w:szCs w:val="20"/>
      <w:rtl w:val="0"/>
      <w:cs w:val="0"/>
      <w:lang w:val="x-none" w:eastAsia="cs-CZ"/>
    </w:rPr>
  </w:style>
  <w:style w:type="paragraph" w:customStyle="1" w:styleId="BodyText21">
    <w:name w:val="Body Text 21"/>
    <w:basedOn w:val="Normal"/>
    <w:uiPriority w:val="99"/>
    <w:rsid w:val="00EF2D82"/>
    <w:pPr>
      <w:spacing w:before="120" w:line="240" w:lineRule="atLeast"/>
      <w:jc w:val="both"/>
    </w:pPr>
    <w:rPr>
      <w:sz w:val="20"/>
      <w:szCs w:val="20"/>
    </w:rPr>
  </w:style>
  <w:style w:type="paragraph" w:styleId="Footer">
    <w:name w:val="footer"/>
    <w:basedOn w:val="Normal"/>
    <w:link w:val="PtaChar"/>
    <w:uiPriority w:val="99"/>
    <w:rsid w:val="00EF2D82"/>
    <w:pPr>
      <w:tabs>
        <w:tab w:val="center" w:pos="4536"/>
        <w:tab w:val="right" w:pos="9072"/>
      </w:tabs>
      <w:jc w:val="left"/>
    </w:pPr>
  </w:style>
  <w:style w:type="character" w:customStyle="1" w:styleId="PtaChar">
    <w:name w:val="Päta Char"/>
    <w:basedOn w:val="DefaultParagraphFont"/>
    <w:link w:val="Footer"/>
    <w:uiPriority w:val="99"/>
    <w:semiHidden/>
    <w:locked/>
    <w:rsid w:val="00DA101F"/>
    <w:rPr>
      <w:rFonts w:cs="Times New Roman"/>
      <w:sz w:val="24"/>
      <w:szCs w:val="24"/>
      <w:rtl w:val="0"/>
      <w:cs w:val="0"/>
      <w:lang w:val="x-none" w:eastAsia="cs-CZ"/>
    </w:rPr>
  </w:style>
  <w:style w:type="character" w:styleId="PageNumber">
    <w:name w:val="page number"/>
    <w:basedOn w:val="DefaultParagraphFont"/>
    <w:uiPriority w:val="99"/>
    <w:rsid w:val="00EF2D82"/>
    <w:rPr>
      <w:rFonts w:cs="Times New Roman"/>
      <w:rtl w:val="0"/>
      <w:cs w:val="0"/>
    </w:rPr>
  </w:style>
  <w:style w:type="paragraph" w:styleId="BodyText">
    <w:name w:val="Body Text"/>
    <w:basedOn w:val="Normal"/>
    <w:link w:val="ZkladntextChar"/>
    <w:uiPriority w:val="99"/>
    <w:rsid w:val="00EF2D82"/>
    <w:pPr>
      <w:jc w:val="both"/>
    </w:pPr>
  </w:style>
  <w:style w:type="character" w:customStyle="1" w:styleId="ZkladntextChar">
    <w:name w:val="Základný text Char"/>
    <w:basedOn w:val="DefaultParagraphFont"/>
    <w:link w:val="BodyText"/>
    <w:uiPriority w:val="99"/>
    <w:semiHidden/>
    <w:locked/>
    <w:rsid w:val="00DA101F"/>
    <w:rPr>
      <w:rFonts w:cs="Times New Roman"/>
      <w:sz w:val="24"/>
      <w:szCs w:val="24"/>
      <w:rtl w:val="0"/>
      <w:cs w:val="0"/>
      <w:lang w:val="x-none" w:eastAsia="cs-CZ"/>
    </w:rPr>
  </w:style>
  <w:style w:type="paragraph" w:styleId="BodyTextIndent">
    <w:name w:val="Body Text Indent"/>
    <w:basedOn w:val="Normal"/>
    <w:link w:val="ZarkazkladnhotextuChar"/>
    <w:uiPriority w:val="99"/>
    <w:rsid w:val="00EF2D82"/>
    <w:pPr>
      <w:jc w:val="both"/>
    </w:pPr>
    <w:rPr>
      <w:color w:val="FF0000"/>
      <w:sz w:val="20"/>
      <w:szCs w:val="20"/>
    </w:rPr>
  </w:style>
  <w:style w:type="character" w:customStyle="1" w:styleId="ZarkazkladnhotextuChar">
    <w:name w:val="Zarážka základného textu Char"/>
    <w:basedOn w:val="DefaultParagraphFont"/>
    <w:link w:val="BodyTextIndent"/>
    <w:uiPriority w:val="99"/>
    <w:semiHidden/>
    <w:locked/>
    <w:rsid w:val="00DA101F"/>
    <w:rPr>
      <w:rFonts w:cs="Times New Roman"/>
      <w:sz w:val="24"/>
      <w:szCs w:val="24"/>
      <w:rtl w:val="0"/>
      <w:cs w:val="0"/>
      <w:lang w:val="x-none" w:eastAsia="cs-CZ"/>
    </w:rPr>
  </w:style>
  <w:style w:type="paragraph" w:styleId="BodyTextIndent2">
    <w:name w:val="Body Text Indent 2"/>
    <w:basedOn w:val="Normal"/>
    <w:link w:val="Zarkazkladnhotextu2Char"/>
    <w:uiPriority w:val="99"/>
    <w:rsid w:val="00EF2D82"/>
    <w:pPr>
      <w:ind w:left="-44"/>
      <w:jc w:val="left"/>
    </w:pPr>
    <w:rPr>
      <w:sz w:val="20"/>
      <w:szCs w:val="20"/>
    </w:rPr>
  </w:style>
  <w:style w:type="character" w:customStyle="1" w:styleId="Zarkazkladnhotextu2Char">
    <w:name w:val="Zarážka základného textu 2 Char"/>
    <w:basedOn w:val="DefaultParagraphFont"/>
    <w:link w:val="BodyTextIndent2"/>
    <w:uiPriority w:val="99"/>
    <w:semiHidden/>
    <w:locked/>
    <w:rsid w:val="00DA101F"/>
    <w:rPr>
      <w:rFonts w:cs="Times New Roman"/>
      <w:sz w:val="24"/>
      <w:szCs w:val="24"/>
      <w:rtl w:val="0"/>
      <w:cs w:val="0"/>
      <w:lang w:val="x-none" w:eastAsia="cs-CZ"/>
    </w:rPr>
  </w:style>
  <w:style w:type="paragraph" w:styleId="BodyTextIndent3">
    <w:name w:val="Body Text Indent 3"/>
    <w:basedOn w:val="Normal"/>
    <w:link w:val="Zarkazkladnhotextu3Char"/>
    <w:uiPriority w:val="99"/>
    <w:rsid w:val="00EF2D82"/>
    <w:pPr>
      <w:ind w:left="426" w:hanging="426"/>
      <w:jc w:val="both"/>
    </w:pPr>
  </w:style>
  <w:style w:type="character" w:customStyle="1" w:styleId="Zarkazkladnhotextu3Char">
    <w:name w:val="Zarážka základného textu 3 Char"/>
    <w:basedOn w:val="DefaultParagraphFont"/>
    <w:link w:val="BodyTextIndent3"/>
    <w:uiPriority w:val="99"/>
    <w:semiHidden/>
    <w:locked/>
    <w:rsid w:val="00DA101F"/>
    <w:rPr>
      <w:rFonts w:cs="Times New Roman"/>
      <w:sz w:val="16"/>
      <w:szCs w:val="16"/>
      <w:rtl w:val="0"/>
      <w:cs w:val="0"/>
      <w:lang w:val="x-none" w:eastAsia="cs-CZ"/>
    </w:rPr>
  </w:style>
  <w:style w:type="paragraph" w:styleId="Title">
    <w:name w:val="Title"/>
    <w:basedOn w:val="Normal"/>
    <w:link w:val="NzovChar"/>
    <w:uiPriority w:val="99"/>
    <w:qFormat/>
    <w:rsid w:val="00EF2D82"/>
    <w:pPr>
      <w:jc w:val="center"/>
    </w:pPr>
    <w:rPr>
      <w:i/>
      <w:iCs/>
      <w:sz w:val="20"/>
      <w:szCs w:val="20"/>
    </w:rPr>
  </w:style>
  <w:style w:type="character" w:customStyle="1" w:styleId="NzovChar">
    <w:name w:val="Názov Char"/>
    <w:basedOn w:val="DefaultParagraphFont"/>
    <w:link w:val="Title"/>
    <w:uiPriority w:val="99"/>
    <w:locked/>
    <w:rsid w:val="00DA101F"/>
    <w:rPr>
      <w:rFonts w:ascii="Cambria" w:hAnsi="Cambria" w:cs="Cambria"/>
      <w:b/>
      <w:bCs/>
      <w:kern w:val="28"/>
      <w:sz w:val="32"/>
      <w:szCs w:val="32"/>
      <w:rtl w:val="0"/>
      <w:cs w:val="0"/>
      <w:lang w:val="x-none" w:eastAsia="cs-CZ"/>
    </w:rPr>
  </w:style>
  <w:style w:type="character" w:customStyle="1" w:styleId="Znackapoznpodcarou">
    <w:name w:val="Znacka pozn. pod carou"/>
    <w:basedOn w:val="DefaultParagraphFont"/>
    <w:uiPriority w:val="99"/>
    <w:rsid w:val="00EF2D82"/>
    <w:rPr>
      <w:rFonts w:cs="Times New Roman"/>
      <w:vertAlign w:val="superscript"/>
      <w:rtl w:val="0"/>
      <w:cs w:val="0"/>
    </w:rPr>
  </w:style>
  <w:style w:type="paragraph" w:customStyle="1" w:styleId="Textpoznpodcarou">
    <w:name w:val="Text pozn. pod carou"/>
    <w:basedOn w:val="Normal"/>
    <w:uiPriority w:val="99"/>
    <w:rsid w:val="00EF2D82"/>
    <w:pPr>
      <w:jc w:val="left"/>
    </w:pPr>
    <w:rPr>
      <w:sz w:val="20"/>
      <w:szCs w:val="20"/>
      <w:lang w:val="cs-CZ"/>
    </w:rPr>
  </w:style>
  <w:style w:type="paragraph" w:customStyle="1" w:styleId="odsek">
    <w:name w:val="odsek"/>
    <w:basedOn w:val="Normal"/>
    <w:uiPriority w:val="99"/>
    <w:rsid w:val="00EF2D82"/>
    <w:pPr>
      <w:spacing w:before="240"/>
      <w:jc w:val="both"/>
    </w:pPr>
    <w:rPr>
      <w:color w:val="000000"/>
    </w:rPr>
  </w:style>
  <w:style w:type="character" w:styleId="FootnoteReference">
    <w:name w:val="footnote reference"/>
    <w:basedOn w:val="DefaultParagraphFont"/>
    <w:uiPriority w:val="99"/>
    <w:semiHidden/>
    <w:rsid w:val="00EF2D82"/>
    <w:rPr>
      <w:rFonts w:cs="Times New Roman"/>
      <w:vertAlign w:val="superscript"/>
      <w:rtl w:val="0"/>
      <w:cs w:val="0"/>
    </w:rPr>
  </w:style>
  <w:style w:type="paragraph" w:styleId="FootnoteText">
    <w:name w:val="footnote text"/>
    <w:basedOn w:val="Normal"/>
    <w:link w:val="TextpoznmkypodiarouChar"/>
    <w:uiPriority w:val="99"/>
    <w:semiHidden/>
    <w:rsid w:val="00EF2D82"/>
    <w:pPr>
      <w:jc w:val="left"/>
    </w:pPr>
  </w:style>
  <w:style w:type="character" w:customStyle="1" w:styleId="TextpoznmkypodiarouChar">
    <w:name w:val="Text poznámky pod čiarou Char"/>
    <w:basedOn w:val="DefaultParagraphFont"/>
    <w:link w:val="FootnoteText"/>
    <w:uiPriority w:val="99"/>
    <w:semiHidden/>
    <w:locked/>
    <w:rsid w:val="00DA101F"/>
    <w:rPr>
      <w:rFonts w:cs="Times New Roman"/>
      <w:sz w:val="20"/>
      <w:szCs w:val="20"/>
      <w:rtl w:val="0"/>
      <w:cs w:val="0"/>
      <w:lang w:val="x-none" w:eastAsia="cs-CZ"/>
    </w:rPr>
  </w:style>
  <w:style w:type="paragraph" w:customStyle="1" w:styleId="pismeno">
    <w:name w:val="pismeno"/>
    <w:basedOn w:val="Normal"/>
    <w:uiPriority w:val="99"/>
    <w:rsid w:val="00EF2D82"/>
    <w:pPr>
      <w:numPr>
        <w:numId w:val="1"/>
      </w:numPr>
      <w:tabs>
        <w:tab w:val="num" w:pos="360"/>
        <w:tab w:val="left" w:pos="426"/>
      </w:tabs>
      <w:spacing w:before="60"/>
      <w:ind w:left="340" w:hanging="340"/>
      <w:jc w:val="both"/>
    </w:pPr>
  </w:style>
  <w:style w:type="paragraph" w:customStyle="1" w:styleId="zaklad">
    <w:name w:val="zaklad"/>
    <w:basedOn w:val="BodyText"/>
    <w:uiPriority w:val="99"/>
    <w:rsid w:val="00EF2D82"/>
    <w:pPr>
      <w:widowControl w:val="0"/>
      <w:jc w:val="left"/>
    </w:pPr>
  </w:style>
  <w:style w:type="paragraph" w:styleId="DocumentMap">
    <w:name w:val="Document Map"/>
    <w:basedOn w:val="Normal"/>
    <w:link w:val="truktradokumentuChar"/>
    <w:uiPriority w:val="99"/>
    <w:semiHidden/>
    <w:rsid w:val="00EF2D82"/>
    <w:pPr>
      <w:shd w:val="clear" w:color="auto" w:fill="000080"/>
      <w:jc w:val="left"/>
    </w:pPr>
    <w:rPr>
      <w:rFonts w:ascii="Tahoma" w:hAnsi="Tahoma" w:cs="Tahoma"/>
    </w:rPr>
  </w:style>
  <w:style w:type="character" w:customStyle="1" w:styleId="truktradokumentuChar">
    <w:name w:val="Štruktúra dokumentu Char"/>
    <w:basedOn w:val="DefaultParagraphFont"/>
    <w:link w:val="DocumentMap"/>
    <w:uiPriority w:val="99"/>
    <w:semiHidden/>
    <w:locked/>
    <w:rsid w:val="00DA101F"/>
    <w:rPr>
      <w:rFonts w:cs="Times New Roman"/>
      <w:sz w:val="2"/>
      <w:szCs w:val="2"/>
      <w:rtl w:val="0"/>
      <w:cs w:val="0"/>
      <w:lang w:val="x-none" w:eastAsia="cs-CZ"/>
    </w:rPr>
  </w:style>
  <w:style w:type="paragraph" w:styleId="BodyText2">
    <w:name w:val="Body Text 2"/>
    <w:basedOn w:val="Normal"/>
    <w:link w:val="Zkladntext2Char"/>
    <w:uiPriority w:val="99"/>
    <w:rsid w:val="00EF2D82"/>
    <w:pPr>
      <w:jc w:val="center"/>
    </w:pPr>
    <w:rPr>
      <w:color w:val="339966"/>
    </w:rPr>
  </w:style>
  <w:style w:type="character" w:customStyle="1" w:styleId="Zkladntext2Char">
    <w:name w:val="Základný text 2 Char"/>
    <w:basedOn w:val="DefaultParagraphFont"/>
    <w:link w:val="BodyText2"/>
    <w:uiPriority w:val="99"/>
    <w:semiHidden/>
    <w:locked/>
    <w:rsid w:val="00DA101F"/>
    <w:rPr>
      <w:rFonts w:cs="Times New Roman"/>
      <w:sz w:val="24"/>
      <w:szCs w:val="24"/>
      <w:rtl w:val="0"/>
      <w:cs w:val="0"/>
      <w:lang w:val="x-none" w:eastAsia="cs-CZ"/>
    </w:rPr>
  </w:style>
  <w:style w:type="paragraph" w:styleId="BodyText3">
    <w:name w:val="Body Text 3"/>
    <w:basedOn w:val="Normal"/>
    <w:link w:val="Zkladntext3Char"/>
    <w:uiPriority w:val="99"/>
    <w:rsid w:val="00EF2D82"/>
    <w:pPr>
      <w:jc w:val="both"/>
    </w:pPr>
    <w:rPr>
      <w:color w:val="FF0000"/>
    </w:rPr>
  </w:style>
  <w:style w:type="character" w:customStyle="1" w:styleId="Zkladntext3Char">
    <w:name w:val="Základný text 3 Char"/>
    <w:basedOn w:val="DefaultParagraphFont"/>
    <w:link w:val="BodyText3"/>
    <w:uiPriority w:val="99"/>
    <w:semiHidden/>
    <w:locked/>
    <w:rsid w:val="00DA101F"/>
    <w:rPr>
      <w:rFonts w:cs="Times New Roman"/>
      <w:sz w:val="16"/>
      <w:szCs w:val="16"/>
      <w:rtl w:val="0"/>
      <w:cs w:val="0"/>
      <w:lang w:val="x-none" w:eastAsia="cs-CZ"/>
    </w:rPr>
  </w:style>
  <w:style w:type="paragraph" w:styleId="CommentText">
    <w:name w:val="annotation text"/>
    <w:basedOn w:val="Normal"/>
    <w:link w:val="TextkomentraChar"/>
    <w:uiPriority w:val="99"/>
    <w:semiHidden/>
    <w:rsid w:val="00EF2D82"/>
    <w:pPr>
      <w:jc w:val="left"/>
    </w:pPr>
    <w:rPr>
      <w:lang w:eastAsia="en-US"/>
    </w:rPr>
  </w:style>
  <w:style w:type="character" w:customStyle="1" w:styleId="TextkomentraChar">
    <w:name w:val="Text komentára Char"/>
    <w:basedOn w:val="DefaultParagraphFont"/>
    <w:link w:val="CommentText"/>
    <w:uiPriority w:val="99"/>
    <w:semiHidden/>
    <w:locked/>
    <w:rsid w:val="00DA101F"/>
    <w:rPr>
      <w:rFonts w:cs="Times New Roman"/>
      <w:sz w:val="20"/>
      <w:szCs w:val="20"/>
      <w:rtl w:val="0"/>
      <w:cs w:val="0"/>
      <w:lang w:val="x-none" w:eastAsia="cs-CZ"/>
    </w:rPr>
  </w:style>
  <w:style w:type="character" w:styleId="CommentReference">
    <w:name w:val="annotation reference"/>
    <w:basedOn w:val="DefaultParagraphFont"/>
    <w:uiPriority w:val="99"/>
    <w:semiHidden/>
    <w:rsid w:val="00EF2D82"/>
    <w:rPr>
      <w:rFonts w:cs="Times New Roman"/>
      <w:sz w:val="16"/>
      <w:szCs w:val="16"/>
      <w:rtl w:val="0"/>
      <w:cs w:val="0"/>
    </w:rPr>
  </w:style>
  <w:style w:type="paragraph" w:customStyle="1" w:styleId="Normln">
    <w:name w:val="Norm‡ln’"/>
    <w:uiPriority w:val="99"/>
    <w:rsid w:val="00EF2D82"/>
    <w:pPr>
      <w:framePr w:wrap="auto"/>
      <w:widowControl/>
      <w:autoSpaceDE/>
      <w:autoSpaceDN/>
      <w:adjustRightInd/>
      <w:ind w:left="0" w:right="0"/>
      <w:jc w:val="left"/>
      <w:textAlignment w:val="auto"/>
    </w:pPr>
    <w:rPr>
      <w:rFonts w:cs="Times New Roman"/>
      <w:sz w:val="20"/>
      <w:szCs w:val="20"/>
      <w:rtl w:val="0"/>
      <w:cs w:val="0"/>
      <w:lang w:val="cs-CZ" w:eastAsia="en-US" w:bidi="ar-SA"/>
    </w:rPr>
  </w:style>
  <w:style w:type="paragraph" w:customStyle="1" w:styleId="Zkladntext3">
    <w:name w:val="Z‡kladn’ text 3"/>
    <w:basedOn w:val="Normln"/>
    <w:uiPriority w:val="99"/>
    <w:rsid w:val="00EF2D82"/>
    <w:pPr>
      <w:jc w:val="center"/>
    </w:pPr>
    <w:rPr>
      <w:sz w:val="24"/>
      <w:szCs w:val="24"/>
    </w:rPr>
  </w:style>
  <w:style w:type="paragraph" w:customStyle="1" w:styleId="Zkladntext2">
    <w:name w:val="Z‡kladn’ text 2"/>
    <w:basedOn w:val="Normal"/>
    <w:uiPriority w:val="99"/>
    <w:rsid w:val="00EF2D82"/>
    <w:pPr>
      <w:jc w:val="left"/>
    </w:pPr>
    <w:rPr>
      <w:lang w:val="cs-CZ" w:eastAsia="en-US"/>
    </w:rPr>
  </w:style>
  <w:style w:type="paragraph" w:customStyle="1" w:styleId="Textpsmene">
    <w:name w:val="Text písmene"/>
    <w:basedOn w:val="Normal"/>
    <w:uiPriority w:val="99"/>
    <w:rsid w:val="00EF2D82"/>
    <w:pPr>
      <w:numPr>
        <w:numId w:val="2"/>
      </w:numPr>
      <w:tabs>
        <w:tab w:val="num" w:pos="360"/>
      </w:tabs>
      <w:ind w:left="360" w:hanging="360"/>
      <w:jc w:val="both"/>
    </w:pPr>
    <w:rPr>
      <w:lang w:val="cs-CZ" w:eastAsia="sk-SK"/>
    </w:rPr>
  </w:style>
  <w:style w:type="paragraph" w:customStyle="1" w:styleId="Zkladntext">
    <w:name w:val="Z‡kladn’ text"/>
    <w:basedOn w:val="Normal"/>
    <w:uiPriority w:val="99"/>
    <w:rsid w:val="00616747"/>
    <w:pPr>
      <w:jc w:val="left"/>
    </w:pPr>
    <w:rPr>
      <w:b/>
      <w:bCs/>
      <w:lang w:val="cs-CZ"/>
    </w:rPr>
  </w:style>
  <w:style w:type="paragraph" w:styleId="BalloonText">
    <w:name w:val="Balloon Text"/>
    <w:basedOn w:val="Normal"/>
    <w:link w:val="TextbublinyChar"/>
    <w:uiPriority w:val="99"/>
    <w:semiHidden/>
    <w:rsid w:val="00051ACA"/>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DA101F"/>
    <w:rPr>
      <w:rFonts w:cs="Times New Roman"/>
      <w:sz w:val="2"/>
      <w:szCs w:val="2"/>
      <w:rtl w:val="0"/>
      <w:cs w:val="0"/>
      <w:lang w:val="x-none" w:eastAsia="cs-CZ"/>
    </w:rPr>
  </w:style>
  <w:style w:type="paragraph" w:styleId="ListParagraph">
    <w:name w:val="List Paragraph"/>
    <w:basedOn w:val="Normal"/>
    <w:uiPriority w:val="99"/>
    <w:qFormat/>
    <w:rsid w:val="0035165C"/>
    <w:pPr>
      <w:ind w:left="720"/>
      <w:jc w:val="left"/>
    </w:pPr>
    <w:rPr>
      <w:lang w:eastAsia="sk-SK"/>
    </w:rPr>
  </w:style>
  <w:style w:type="paragraph" w:styleId="Revision">
    <w:name w:val="Revision"/>
    <w:hidden/>
    <w:uiPriority w:val="99"/>
    <w:semiHidden/>
    <w:rsid w:val="003B162E"/>
    <w:pPr>
      <w:framePr w:wrap="auto"/>
      <w:widowControl/>
      <w:autoSpaceDE/>
      <w:autoSpaceDN/>
      <w:adjustRightInd/>
      <w:ind w:left="0" w:right="0"/>
      <w:jc w:val="left"/>
      <w:textAlignment w:val="auto"/>
    </w:pPr>
    <w:rPr>
      <w:rFonts w:cs="Times New Roman"/>
      <w:sz w:val="24"/>
      <w:szCs w:val="24"/>
      <w:rtl w:val="0"/>
      <w:cs w:val="0"/>
      <w:lang w:val="sk-SK" w:eastAsia="cs-CZ" w:bidi="ar-SA"/>
    </w:rPr>
  </w:style>
  <w:style w:type="paragraph" w:styleId="NormalWeb">
    <w:name w:val="Normal (Web)"/>
    <w:basedOn w:val="Normal"/>
    <w:uiPriority w:val="99"/>
    <w:rsid w:val="00FF56D6"/>
    <w:pPr>
      <w:spacing w:before="150" w:after="150"/>
      <w:ind w:left="675" w:right="525"/>
      <w:jc w:val="left"/>
    </w:pPr>
    <w:rPr>
      <w:rFonts w:ascii="Times New Roman" w:eastAsia="MS Mincho" w:hAnsi="Times New Roman"/>
      <w:sz w:val="19"/>
      <w:szCs w:val="19"/>
      <w:lang w:eastAsia="ja-JP"/>
    </w:rPr>
  </w:style>
  <w:style w:type="paragraph" w:customStyle="1" w:styleId="Point0">
    <w:name w:val="Point 0"/>
    <w:basedOn w:val="Normal"/>
    <w:uiPriority w:val="99"/>
    <w:rsid w:val="00FA2627"/>
    <w:pPr>
      <w:spacing w:before="120" w:after="120" w:line="360" w:lineRule="auto"/>
      <w:ind w:left="850" w:hanging="850"/>
      <w:jc w:val="left"/>
    </w:pPr>
    <w:rPr>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37</Pages>
  <Words>10950</Words>
  <Characters>62421</Characters>
  <Application>Microsoft Office Word</Application>
  <DocSecurity>0</DocSecurity>
  <Lines>0</Lines>
  <Paragraphs>0</Paragraphs>
  <ScaleCrop>false</ScaleCrop>
  <Company>MZP</Company>
  <LinksUpToDate>false</LinksUpToDate>
  <CharactersWithSpaces>73225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 (Table of Concordance)</dc:title>
  <dc:creator>MZP</dc:creator>
  <cp:lastModifiedBy>GaspJarm</cp:lastModifiedBy>
  <cp:revision>2</cp:revision>
  <cp:lastPrinted>2011-01-27T13:53:00Z</cp:lastPrinted>
  <dcterms:created xsi:type="dcterms:W3CDTF">2011-01-27T17:20:00Z</dcterms:created>
  <dcterms:modified xsi:type="dcterms:W3CDTF">2011-01-27T17:20:00Z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mailEntryID">
    <vt:lpwstr>0000000096EEF8185670D011BF870000C0C7527E070081EEF8185670D011BF870000C0C7527E0000000005730000FFC6BE4097D8224393412C52BC7627C300036BD5BE810000</vt:lpwstr>
  </property>
  <property fmtid="{D5CDD505-2E9C-101B-9397-08002B2CF9AE}" pid="3" name="_EmailStoreID">
    <vt:lpwstr>0000000038A1BB1005E5101AA1BB08002B2A56C20000454D534D44422E444C4C00000000000000001B55FA20AA6611CD9BC800AA002FC45A0C0000004E5445583032002F6F3D4E4353522F6F753D4D41494C2F636E3D526563697069656E74732F636E3D476173704A61726D00</vt:lpwstr>
  </property>
  <property fmtid="{D5CDD505-2E9C-101B-9397-08002B2CF9AE}" pid="4" name="_EmailStoreID0">
    <vt:lpwstr>0000000038A1BB1005E5101AA1BB08002B2A56C200006D737073742E646C6C00000000004E495441F9BFB80100AA0037D96E0000000044003A005C00550073006500720073005C006A006100630065006B006F00760061005C0041007000700044006100740061005C004C006F00630061006C005C004D006900630072006F0</vt:lpwstr>
  </property>
  <property fmtid="{D5CDD505-2E9C-101B-9397-08002B2CF9AE}" pid="5" name="_EmailStoreID1">
    <vt:lpwstr>073006F00660074005C004F00750074006C006F006F006B005C004F00750074006C006F006F006B002E007000730074000000</vt:lpwstr>
  </property>
  <property fmtid="{D5CDD505-2E9C-101B-9397-08002B2CF9AE}" pid="6" name="_ReviewCycleID">
    <vt:i4>306688189</vt:i4>
  </property>
  <property fmtid="{D5CDD505-2E9C-101B-9397-08002B2CF9AE}" pid="7" name="_ReviewingToolsShownOnce">
    <vt:lpwstr/>
  </property>
  <property fmtid="{D5CDD505-2E9C-101B-9397-08002B2CF9AE}" pid="8" name="_TentativeReviewCycleID">
    <vt:i4>306688189</vt:i4>
  </property>
</Properties>
</file>