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4A11" w:rsidRPr="00D8367D" w:rsidP="00F54A11">
      <w:pPr>
        <w:pStyle w:val="BodyText"/>
        <w:bidi w:val="0"/>
        <w:jc w:val="center"/>
        <w:rPr>
          <w:rFonts w:ascii="Times New Roman" w:hAnsi="Times New Roman"/>
          <w:caps/>
        </w:rPr>
      </w:pPr>
      <w:r w:rsidRPr="00D8367D">
        <w:rPr>
          <w:rFonts w:ascii="Times New Roman" w:hAnsi="Times New Roman"/>
          <w:b/>
          <w:caps/>
        </w:rPr>
        <w:t>Dôvodová správa</w:t>
      </w:r>
    </w:p>
    <w:p w:rsidR="00F54A11" w:rsidP="00F54A11">
      <w:pPr>
        <w:pStyle w:val="BodyText"/>
        <w:bidi w:val="0"/>
        <w:rPr>
          <w:rFonts w:ascii="Times New Roman" w:hAnsi="Times New Roman"/>
          <w:b/>
        </w:rPr>
      </w:pPr>
    </w:p>
    <w:p w:rsidR="008F248E" w:rsidRPr="00D8367D" w:rsidP="00F54A11">
      <w:pPr>
        <w:pStyle w:val="BodyText"/>
        <w:bidi w:val="0"/>
        <w:rPr>
          <w:rFonts w:ascii="Times New Roman" w:hAnsi="Times New Roman"/>
          <w:b/>
        </w:rPr>
      </w:pPr>
    </w:p>
    <w:p w:rsidR="00F54A11" w:rsidRPr="00D8367D" w:rsidP="00F54A11">
      <w:pPr>
        <w:pStyle w:val="BodyText"/>
        <w:bidi w:val="0"/>
        <w:rPr>
          <w:rFonts w:ascii="Times New Roman" w:hAnsi="Times New Roman"/>
          <w:b/>
        </w:rPr>
      </w:pPr>
    </w:p>
    <w:p w:rsidR="00F54A11" w:rsidRPr="00D8367D" w:rsidP="00F54A11">
      <w:pPr>
        <w:pStyle w:val="BodyText"/>
        <w:bidi w:val="0"/>
        <w:rPr>
          <w:rFonts w:ascii="Times New Roman" w:hAnsi="Times New Roman"/>
          <w:b/>
        </w:rPr>
      </w:pPr>
      <w:r w:rsidRPr="00D8367D">
        <w:rPr>
          <w:rFonts w:ascii="Times New Roman" w:hAnsi="Times New Roman"/>
          <w:b/>
        </w:rPr>
        <w:t>I. Všeobecná časť</w:t>
      </w:r>
    </w:p>
    <w:p w:rsidR="00F54A11" w:rsidRPr="00D8367D" w:rsidP="00F54A11">
      <w:pPr>
        <w:pStyle w:val="BodyText"/>
        <w:bidi w:val="0"/>
        <w:ind w:firstLine="708"/>
        <w:rPr>
          <w:rFonts w:ascii="Times New Roman" w:hAnsi="Times New Roman"/>
        </w:rPr>
      </w:pPr>
    </w:p>
    <w:p w:rsidR="00F54A11" w:rsidRPr="00D8367D" w:rsidP="00F54A11">
      <w:pPr>
        <w:bidi w:val="0"/>
        <w:rPr>
          <w:rFonts w:ascii="Times New Roman" w:hAnsi="Times New Roman"/>
        </w:rPr>
      </w:pPr>
    </w:p>
    <w:p w:rsidR="00F54A11" w:rsidRPr="00D8367D" w:rsidP="00F54A11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Návrh zákona, ktorým sa mení a dopĺňa zákon č. 572/2004 Z. z. o obchodovaní s emisnými kvótami a o zmene a doplnení niektorých zákonov v znení neskorších predpisov  (ďalej len „návrh zák</w:t>
      </w:r>
      <w:r w:rsidR="009F1972">
        <w:rPr>
          <w:rFonts w:ascii="Times New Roman" w:hAnsi="Times New Roman"/>
        </w:rPr>
        <w:t>ona“) sa predkladá ako iniciatívny materiál</w:t>
      </w:r>
      <w:r w:rsidRPr="00D8367D">
        <w:rPr>
          <w:rFonts w:ascii="Times New Roman" w:hAnsi="Times New Roman"/>
        </w:rPr>
        <w:t xml:space="preserve">. </w:t>
      </w:r>
    </w:p>
    <w:p w:rsidR="00482DBC" w:rsidP="00482DBC">
      <w:pPr>
        <w:pStyle w:val="BodyText"/>
        <w:bidi w:val="0"/>
        <w:ind w:firstLine="708"/>
        <w:rPr>
          <w:rFonts w:ascii="Times New Roman" w:hAnsi="Times New Roman"/>
        </w:rPr>
      </w:pPr>
    </w:p>
    <w:p w:rsidR="00482DBC" w:rsidRPr="00D8367D" w:rsidP="00482DBC">
      <w:pPr>
        <w:pStyle w:val="BodyText"/>
        <w:bidi w:val="0"/>
        <w:ind w:firstLine="708"/>
        <w:rPr>
          <w:rFonts w:ascii="Times New Roman" w:hAnsi="Times New Roman"/>
        </w:rPr>
      </w:pPr>
      <w:r w:rsidRPr="00482DBC">
        <w:rPr>
          <w:rFonts w:ascii="Times New Roman" w:hAnsi="Times New Roman"/>
        </w:rPr>
        <w:t xml:space="preserve">Jedným z hlavných dôvodov návrhu zákona </w:t>
      </w:r>
      <w:r>
        <w:rPr>
          <w:rFonts w:ascii="Times New Roman" w:hAnsi="Times New Roman"/>
        </w:rPr>
        <w:t xml:space="preserve">je </w:t>
      </w:r>
      <w:r w:rsidRPr="00D8367D">
        <w:rPr>
          <w:rFonts w:ascii="Times New Roman" w:hAnsi="Times New Roman"/>
        </w:rPr>
        <w:t>transpo</w:t>
      </w:r>
      <w:r>
        <w:rPr>
          <w:rFonts w:ascii="Times New Roman" w:hAnsi="Times New Roman"/>
        </w:rPr>
        <w:t>zícia Smernice</w:t>
      </w:r>
      <w:r w:rsidRPr="00D8367D">
        <w:rPr>
          <w:rFonts w:ascii="Times New Roman" w:hAnsi="Times New Roman"/>
        </w:rPr>
        <w:t xml:space="preserve"> Európskeho parlamentu a Rady 2008/101/ES, ktorou sa mení a dopĺňa smernica 2003/87/ES s cieľom začleniť činnosť leteckej dopravy do systému obchodovania s emisnými kvótami skleníkových plynov v rámci Spoločenstva. Zo Smernice 2009/29/ES, ktorou sa mení a dopĺňa smernica 2003/87/ES sa  transponuje  celá tabuľka prílohy č.  1 a článok 1 bod 10, ktorým sa upravuje článok 9a smernice 2003/87/ES.  Zároveň sa zosúlaďuje použitie kvót z druhého obchodovateľného obdobia v treťom období s požiadavkami smernice 2003/87/ES</w:t>
      </w:r>
      <w:r>
        <w:rPr>
          <w:rFonts w:ascii="Times New Roman" w:hAnsi="Times New Roman"/>
        </w:rPr>
        <w:t>.</w:t>
      </w:r>
    </w:p>
    <w:p w:rsidR="00482DBC" w:rsidP="00F54A11">
      <w:pPr>
        <w:pStyle w:val="BodyText"/>
        <w:bidi w:val="0"/>
        <w:rPr>
          <w:rFonts w:ascii="Times New Roman" w:hAnsi="Times New Roman"/>
        </w:rPr>
      </w:pPr>
      <w:r w:rsidRPr="00D8367D" w:rsidR="00F54A11">
        <w:rPr>
          <w:rFonts w:ascii="Times New Roman" w:hAnsi="Times New Roman"/>
        </w:rPr>
        <w:t xml:space="preserve">           </w:t>
      </w:r>
    </w:p>
    <w:p w:rsidR="00F54A11" w:rsidRPr="00D8367D" w:rsidP="00482DBC">
      <w:pPr>
        <w:pStyle w:val="BodyText"/>
        <w:bidi w:val="0"/>
        <w:ind w:firstLine="708"/>
        <w:rPr>
          <w:rFonts w:ascii="Times New Roman" w:hAnsi="Times New Roman"/>
        </w:rPr>
      </w:pPr>
      <w:r w:rsidR="00482DBC">
        <w:rPr>
          <w:rFonts w:ascii="Times New Roman" w:hAnsi="Times New Roman"/>
        </w:rPr>
        <w:t xml:space="preserve">Ďalším z hlavných dôvodov </w:t>
      </w:r>
      <w:r w:rsidRPr="00482DBC">
        <w:rPr>
          <w:rFonts w:ascii="Times New Roman" w:hAnsi="Times New Roman"/>
        </w:rPr>
        <w:t xml:space="preserve">návrhu zákona je zrušenie schémy obchodovania s kvótami </w:t>
      </w:r>
      <w:smartTag w:uri="urn:schemas-microsoft-com:office:smarttags" w:element="PersonName">
        <w:r w:rsidRPr="00482DBC">
          <w:rPr>
            <w:rFonts w:ascii="Times New Roman" w:hAnsi="Times New Roman"/>
          </w:rPr>
          <w:t>sk</w:t>
        </w:r>
      </w:smartTag>
      <w:r w:rsidRPr="00482DBC">
        <w:rPr>
          <w:rFonts w:ascii="Times New Roman" w:hAnsi="Times New Roman"/>
        </w:rPr>
        <w:t>leníkových plynov pre prevádzky podľa tabuľky B prílohy č. 1 zákona z dôvodu environmentálnej integrity európ</w:t>
      </w:r>
      <w:smartTag w:uri="urn:schemas-microsoft-com:office:smarttags" w:element="PersonName">
        <w:r w:rsidRPr="00482DBC">
          <w:rPr>
            <w:rFonts w:ascii="Times New Roman" w:hAnsi="Times New Roman"/>
          </w:rPr>
          <w:t>sk</w:t>
        </w:r>
      </w:smartTag>
      <w:r w:rsidRPr="00482DBC">
        <w:rPr>
          <w:rFonts w:ascii="Times New Roman" w:hAnsi="Times New Roman"/>
        </w:rPr>
        <w:t xml:space="preserve">ej schémy obchodovania s kvótami </w:t>
      </w:r>
      <w:smartTag w:uri="urn:schemas-microsoft-com:office:smarttags" w:element="PersonName">
        <w:r w:rsidRPr="00482DBC">
          <w:rPr>
            <w:rFonts w:ascii="Times New Roman" w:hAnsi="Times New Roman"/>
          </w:rPr>
          <w:t>sk</w:t>
        </w:r>
      </w:smartTag>
      <w:r w:rsidRPr="00482DBC">
        <w:rPr>
          <w:rFonts w:ascii="Times New Roman" w:hAnsi="Times New Roman"/>
        </w:rPr>
        <w:t>leníkových plynov v</w:t>
      </w:r>
      <w:r w:rsidRPr="00482DBC" w:rsidR="00B07706">
        <w:rPr>
          <w:rFonts w:ascii="Times New Roman" w:hAnsi="Times New Roman"/>
        </w:rPr>
        <w:t> Európskej únii</w:t>
      </w:r>
      <w:r w:rsidRPr="00482DBC">
        <w:rPr>
          <w:rFonts w:ascii="Times New Roman" w:hAnsi="Times New Roman"/>
        </w:rPr>
        <w:t>. Uvedené ustanovenia ohľadom zrušenia schémy obchodovania podľa</w:t>
      </w:r>
      <w:r w:rsidRPr="00D8367D">
        <w:rPr>
          <w:rFonts w:ascii="Times New Roman" w:hAnsi="Times New Roman"/>
        </w:rPr>
        <w:t xml:space="preserve"> tabuľky B nijako neobmedzujú účastníkov schémy obchodovania podľa tabuľky A. Zrušenie schémy obchodovania podľa tabuľky B (národnej schémy) je výlučne záležitosťou člen</w:t>
      </w:r>
      <w:smartTag w:uri="urn:schemas-microsoft-com:office:smarttags" w:element="PersonName">
        <w:r w:rsidRPr="00D8367D">
          <w:rPr>
            <w:rFonts w:ascii="Times New Roman" w:hAnsi="Times New Roman"/>
          </w:rPr>
          <w:t>sk</w:t>
        </w:r>
      </w:smartTag>
      <w:r w:rsidRPr="00D8367D">
        <w:rPr>
          <w:rFonts w:ascii="Times New Roman" w:hAnsi="Times New Roman"/>
        </w:rPr>
        <w:t xml:space="preserve">ého štátu a nejde o rozpor so smernicou o obchodovaní so </w:t>
      </w:r>
      <w:smartTag w:uri="urn:schemas-microsoft-com:office:smarttags" w:element="PersonName">
        <w:r w:rsidRPr="00D8367D">
          <w:rPr>
            <w:rFonts w:ascii="Times New Roman" w:hAnsi="Times New Roman"/>
          </w:rPr>
          <w:t>sk</w:t>
        </w:r>
      </w:smartTag>
      <w:r w:rsidRPr="00D8367D">
        <w:rPr>
          <w:rFonts w:ascii="Times New Roman" w:hAnsi="Times New Roman"/>
        </w:rPr>
        <w:t>leníkovými plynmi v</w:t>
      </w:r>
      <w:r w:rsidRPr="00D8367D" w:rsidR="00B07706">
        <w:rPr>
          <w:rFonts w:ascii="Times New Roman" w:hAnsi="Times New Roman"/>
        </w:rPr>
        <w:t> Európskej únii</w:t>
      </w:r>
      <w:r w:rsidRPr="00D8367D">
        <w:rPr>
          <w:rFonts w:ascii="Times New Roman" w:hAnsi="Times New Roman"/>
        </w:rPr>
        <w:t xml:space="preserve">. Vzájomná prepojenosť viacerých systémov obchodovania kladie rôzne náročné požiadavky na ich účastníkov a preto je nevyhnutné mať čo najjednoduchší systém, čo sa zabezpečí touto úpravou. Predkladaný návrh zákona ďalej upravuje aj použitie emisných kvót tak, že kvóty </w:t>
      </w:r>
      <w:smartTag w:uri="urn:schemas-microsoft-com:office:smarttags" w:element="PersonName">
        <w:r w:rsidRPr="00D8367D">
          <w:rPr>
            <w:rFonts w:ascii="Times New Roman" w:hAnsi="Times New Roman"/>
          </w:rPr>
          <w:t>sk</w:t>
        </w:r>
      </w:smartTag>
      <w:r w:rsidRPr="00D8367D">
        <w:rPr>
          <w:rFonts w:ascii="Times New Roman" w:hAnsi="Times New Roman"/>
        </w:rPr>
        <w:t>leníkových plynov alebo kvóty znečisťujúcich látok nemôžu byť predmetom záložného práva a ani nepeňažným vkladom do základného imania kapitálovej spoločnosti.</w:t>
      </w:r>
    </w:p>
    <w:p w:rsidR="00F54A11" w:rsidRPr="00D8367D" w:rsidP="00F54A11">
      <w:pPr>
        <w:pStyle w:val="BodyText"/>
        <w:bidi w:val="0"/>
        <w:rPr>
          <w:rFonts w:ascii="Times New Roman" w:hAnsi="Times New Roman"/>
        </w:rPr>
      </w:pPr>
      <w:r w:rsidRPr="00D8367D">
        <w:rPr>
          <w:rFonts w:ascii="Times New Roman" w:hAnsi="Times New Roman"/>
        </w:rPr>
        <w:t xml:space="preserve">           </w:t>
      </w:r>
    </w:p>
    <w:p w:rsidR="00F54A11" w:rsidRPr="00D8367D" w:rsidP="00F54A11">
      <w:p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 xml:space="preserve">           Ďalšie zmeny zákona sa navrhujú za účelom spresnenia niektorých ustanovení týkajúcich sa </w:t>
      </w:r>
      <w:r w:rsidRPr="00D8367D">
        <w:rPr>
          <w:rFonts w:ascii="Times New Roman" w:hAnsi="Times New Roman"/>
          <w:szCs w:val="19"/>
        </w:rPr>
        <w:t xml:space="preserve">podávania správ o emisiách </w:t>
      </w:r>
      <w:smartTag w:uri="urn:schemas-microsoft-com:office:smarttags" w:element="PersonName">
        <w:r w:rsidRPr="00D8367D">
          <w:rPr>
            <w:rFonts w:ascii="Times New Roman" w:hAnsi="Times New Roman"/>
            <w:szCs w:val="19"/>
          </w:rPr>
          <w:t>sk</w:t>
        </w:r>
      </w:smartTag>
      <w:r w:rsidRPr="00D8367D">
        <w:rPr>
          <w:rFonts w:ascii="Times New Roman" w:hAnsi="Times New Roman"/>
          <w:szCs w:val="19"/>
        </w:rPr>
        <w:t>leníkových plynov a informovania  Ministerstva životného prostredia Sloven</w:t>
      </w:r>
      <w:smartTag w:uri="urn:schemas-microsoft-com:office:smarttags" w:element="PersonName">
        <w:r w:rsidRPr="00D8367D">
          <w:rPr>
            <w:rFonts w:ascii="Times New Roman" w:hAnsi="Times New Roman"/>
            <w:szCs w:val="19"/>
          </w:rPr>
          <w:t>sk</w:t>
        </w:r>
      </w:smartTag>
      <w:r w:rsidRPr="00D8367D">
        <w:rPr>
          <w:rFonts w:ascii="Times New Roman" w:hAnsi="Times New Roman"/>
          <w:szCs w:val="19"/>
        </w:rPr>
        <w:t>ej republiky.</w:t>
      </w:r>
      <w:r w:rsidRPr="00D8367D">
        <w:rPr>
          <w:rFonts w:ascii="Times New Roman" w:hAnsi="Times New Roman"/>
        </w:rPr>
        <w:t xml:space="preserve"> Taktiež sa do predloženého návrhu premietlo nadobudnutie platnosti </w:t>
      </w:r>
      <w:r w:rsidRPr="00D8367D">
        <w:rPr>
          <w:rFonts w:ascii="ms sans serif" w:hAnsi="ms sans serif"/>
          <w:color w:val="000000"/>
        </w:rPr>
        <w:t xml:space="preserve"> Kjótskeho protokolu k Rámcovému dohovoru Organizácie Spojených národov o zmene klímy, ktorého úplné znenie bolo uverejnené v</w:t>
      </w:r>
      <w:r w:rsidRPr="00D8367D">
        <w:rPr>
          <w:rFonts w:ascii="ms sans serif" w:hAnsi="ms sans serif"/>
          <w:color w:val="000000"/>
        </w:rPr>
        <w:t> </w:t>
      </w:r>
      <w:r w:rsidRPr="00D8367D">
        <w:rPr>
          <w:rFonts w:ascii="ms sans serif" w:hAnsi="ms sans serif"/>
          <w:color w:val="000000"/>
        </w:rPr>
        <w:t>prílohe k</w:t>
      </w:r>
      <w:r w:rsidRPr="00D8367D">
        <w:rPr>
          <w:rFonts w:ascii="Times New Roman" w:hAnsi="Times New Roman"/>
        </w:rPr>
        <w:t xml:space="preserve"> oznámeniu Ministerstva zahraničných vecí Slovenskej republiky č. 139/2005 Z. z.</w:t>
      </w:r>
      <w:r w:rsidRPr="00D8367D">
        <w:rPr>
          <w:rFonts w:ascii="ms sans serif" w:hAnsi="ms sans serif"/>
          <w:color w:val="000000"/>
          <w:sz w:val="20"/>
          <w:szCs w:val="20"/>
        </w:rPr>
        <w:t>.</w:t>
      </w:r>
    </w:p>
    <w:p w:rsidR="00482DBC" w:rsidP="00F54A11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szCs w:val="19"/>
        </w:rPr>
      </w:pPr>
    </w:p>
    <w:p w:rsidR="00F54A11" w:rsidRPr="00D8367D" w:rsidP="00F54A11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szCs w:val="20"/>
        </w:rPr>
      </w:pPr>
      <w:r w:rsidRPr="00D8367D">
        <w:rPr>
          <w:rFonts w:ascii="Times New Roman" w:hAnsi="Times New Roman"/>
          <w:szCs w:val="19"/>
        </w:rPr>
        <w:t xml:space="preserve">  </w:t>
      </w:r>
      <w:r w:rsidRPr="00D8367D">
        <w:rPr>
          <w:rFonts w:ascii="Times New Roman" w:hAnsi="Times New Roman"/>
        </w:rPr>
        <w:t>Účelom návrhu zákona je zabezpečiť efektívne fungovanie schémy obchodovania v podmienkach Sloven</w:t>
      </w:r>
      <w:smartTag w:uri="urn:schemas-microsoft-com:office:smarttags" w:element="PersonName">
        <w:r w:rsidRPr="00D8367D">
          <w:rPr>
            <w:rFonts w:ascii="Times New Roman" w:hAnsi="Times New Roman"/>
          </w:rPr>
          <w:t>sk</w:t>
        </w:r>
      </w:smartTag>
      <w:r w:rsidRPr="00D8367D">
        <w:rPr>
          <w:rFonts w:ascii="Times New Roman" w:hAnsi="Times New Roman"/>
        </w:rPr>
        <w:t>ej republiky</w:t>
      </w:r>
      <w:r w:rsidR="00E42AB3">
        <w:rPr>
          <w:rFonts w:ascii="Times New Roman" w:hAnsi="Times New Roman"/>
        </w:rPr>
        <w:t xml:space="preserve"> tak, aby </w:t>
      </w:r>
      <w:r w:rsidRPr="00D8367D">
        <w:rPr>
          <w:rFonts w:ascii="Times New Roman" w:hAnsi="Times New Roman"/>
        </w:rPr>
        <w:t xml:space="preserve">z pohľadu životného prostredia boli v schéme obchodovania začlenení len tí prevádzkovatelia, ktorí majú signifikantný vplyv na celkové emisie </w:t>
      </w:r>
      <w:smartTag w:uri="urn:schemas-microsoft-com:office:smarttags" w:element="PersonName">
        <w:r w:rsidRPr="00D8367D">
          <w:rPr>
            <w:rFonts w:ascii="Times New Roman" w:hAnsi="Times New Roman"/>
          </w:rPr>
          <w:t>sk</w:t>
        </w:r>
      </w:smartTag>
      <w:r w:rsidRPr="00D8367D">
        <w:rPr>
          <w:rFonts w:ascii="Times New Roman" w:hAnsi="Times New Roman"/>
        </w:rPr>
        <w:t>leníkových plynov v Sloven</w:t>
      </w:r>
      <w:smartTag w:uri="urn:schemas-microsoft-com:office:smarttags" w:element="PersonName">
        <w:r w:rsidRPr="00D8367D">
          <w:rPr>
            <w:rFonts w:ascii="Times New Roman" w:hAnsi="Times New Roman"/>
          </w:rPr>
          <w:t>sk</w:t>
        </w:r>
      </w:smartTag>
      <w:r w:rsidRPr="00D8367D">
        <w:rPr>
          <w:rFonts w:ascii="Times New Roman" w:hAnsi="Times New Roman"/>
        </w:rPr>
        <w:t>ej republike.</w:t>
      </w:r>
    </w:p>
    <w:p w:rsidR="00482DBC" w:rsidP="00F54A11">
      <w:pPr>
        <w:pStyle w:val="BodyText"/>
        <w:bidi w:val="0"/>
        <w:ind w:firstLine="708"/>
        <w:rPr>
          <w:rFonts w:ascii="Times New Roman" w:hAnsi="Times New Roman"/>
        </w:rPr>
      </w:pPr>
    </w:p>
    <w:p w:rsidR="00F54A11" w:rsidRPr="00D8367D" w:rsidP="00F54A11">
      <w:pPr>
        <w:pStyle w:val="BodyText"/>
        <w:bidi w:val="0"/>
        <w:ind w:firstLine="708"/>
        <w:rPr>
          <w:rFonts w:ascii="Times New Roman" w:hAnsi="Times New Roman"/>
        </w:rPr>
      </w:pPr>
      <w:r w:rsidRPr="00D8367D">
        <w:rPr>
          <w:rFonts w:ascii="Times New Roman" w:hAnsi="Times New Roman"/>
        </w:rPr>
        <w:t>Návrh predkladaného zákona je v súlade s Dohovorom Európ</w:t>
      </w:r>
      <w:smartTag w:uri="urn:schemas-microsoft-com:office:smarttags" w:element="PersonName">
        <w:r w:rsidRPr="00D8367D">
          <w:rPr>
            <w:rFonts w:ascii="Times New Roman" w:hAnsi="Times New Roman"/>
          </w:rPr>
          <w:t>sk</w:t>
        </w:r>
      </w:smartTag>
      <w:r w:rsidRPr="00D8367D">
        <w:rPr>
          <w:rFonts w:ascii="Times New Roman" w:hAnsi="Times New Roman"/>
        </w:rPr>
        <w:t>ej hospodár</w:t>
      </w:r>
      <w:smartTag w:uri="urn:schemas-microsoft-com:office:smarttags" w:element="PersonName">
        <w:r w:rsidRPr="00D8367D">
          <w:rPr>
            <w:rFonts w:ascii="Times New Roman" w:hAnsi="Times New Roman"/>
          </w:rPr>
          <w:t>sk</w:t>
        </w:r>
      </w:smartTag>
      <w:r w:rsidRPr="00D8367D">
        <w:rPr>
          <w:rFonts w:ascii="Times New Roman" w:hAnsi="Times New Roman"/>
        </w:rPr>
        <w:t>ej komisie Organizácie Spojených národov z 25. júna 1998 o prístupe k informáciám, účasti verejnosti na rozhodovacom procese a prístupe k spravodlivosti v záležitostiach životného prostredia (tzv. Aarhu</w:t>
      </w:r>
      <w:smartTag w:uri="urn:schemas-microsoft-com:office:smarttags" w:element="PersonName">
        <w:r w:rsidRPr="00D8367D">
          <w:rPr>
            <w:rFonts w:ascii="Times New Roman" w:hAnsi="Times New Roman"/>
          </w:rPr>
          <w:t>sk</w:t>
        </w:r>
      </w:smartTag>
      <w:r w:rsidRPr="00D8367D">
        <w:rPr>
          <w:rFonts w:ascii="Times New Roman" w:hAnsi="Times New Roman"/>
        </w:rPr>
        <w:t xml:space="preserve">ý dohovor).   </w:t>
      </w:r>
    </w:p>
    <w:p w:rsidR="00482DBC" w:rsidP="00F54A11">
      <w:pPr>
        <w:pStyle w:val="BodyText"/>
        <w:bidi w:val="0"/>
        <w:ind w:firstLine="708"/>
        <w:rPr>
          <w:rFonts w:ascii="Times New Roman" w:hAnsi="Times New Roman"/>
        </w:rPr>
      </w:pPr>
    </w:p>
    <w:p w:rsidR="00F54A11" w:rsidRPr="00D8367D" w:rsidP="00F54A11">
      <w:pPr>
        <w:pStyle w:val="BodyText"/>
        <w:bidi w:val="0"/>
        <w:ind w:firstLine="708"/>
        <w:rPr>
          <w:rFonts w:ascii="Times New Roman" w:hAnsi="Times New Roman"/>
        </w:rPr>
      </w:pPr>
      <w:r w:rsidRPr="00D8367D">
        <w:rPr>
          <w:rFonts w:ascii="Times New Roman" w:hAnsi="Times New Roman"/>
        </w:rPr>
        <w:t>Návrh novely zákona o obchodovaní s emisnými kvótami je v súlade s Ústavou Sloven</w:t>
      </w:r>
      <w:smartTag w:uri="urn:schemas-microsoft-com:office:smarttags" w:element="PersonName">
        <w:r w:rsidRPr="00D8367D">
          <w:rPr>
            <w:rFonts w:ascii="Times New Roman" w:hAnsi="Times New Roman"/>
          </w:rPr>
          <w:t>sk</w:t>
        </w:r>
      </w:smartTag>
      <w:r w:rsidRPr="00D8367D">
        <w:rPr>
          <w:rFonts w:ascii="Times New Roman" w:hAnsi="Times New Roman"/>
        </w:rPr>
        <w:t>ej republiky a s ostatnými všeobecne záväznými právnymi predpismi.</w:t>
      </w:r>
    </w:p>
    <w:p w:rsidR="00482DBC" w:rsidP="00F54A11">
      <w:pPr>
        <w:pStyle w:val="BodyText"/>
        <w:bidi w:val="0"/>
        <w:ind w:firstLine="708"/>
        <w:rPr>
          <w:rFonts w:ascii="Times New Roman" w:hAnsi="Times New Roman"/>
        </w:rPr>
      </w:pPr>
    </w:p>
    <w:p w:rsidR="00F54A11" w:rsidRPr="00D8367D" w:rsidP="00F54A11">
      <w:pPr>
        <w:pStyle w:val="BodyText"/>
        <w:bidi w:val="0"/>
        <w:ind w:firstLine="708"/>
        <w:rPr>
          <w:rFonts w:ascii="Times New Roman" w:hAnsi="Times New Roman"/>
        </w:rPr>
      </w:pPr>
      <w:r w:rsidRPr="00D8367D">
        <w:rPr>
          <w:rFonts w:ascii="Times New Roman" w:hAnsi="Times New Roman"/>
        </w:rPr>
        <w:t xml:space="preserve">Návrh zákona nemá dopad na štátny rozpočet, rozpočty obcí a rozpočty vyšších územných celkov. </w:t>
      </w:r>
    </w:p>
    <w:p w:rsidR="00482DBC" w:rsidP="00F54A11">
      <w:pPr>
        <w:pStyle w:val="BodyText"/>
        <w:bidi w:val="0"/>
        <w:ind w:firstLine="708"/>
        <w:rPr>
          <w:rFonts w:ascii="Times New Roman" w:hAnsi="Times New Roman"/>
        </w:rPr>
      </w:pPr>
    </w:p>
    <w:p w:rsidR="00F54A11" w:rsidP="00F54A11">
      <w:pPr>
        <w:bidi w:val="0"/>
        <w:jc w:val="center"/>
        <w:rPr>
          <w:rFonts w:ascii="Times New Roman" w:hAnsi="Times New Roman"/>
        </w:rPr>
      </w:pPr>
    </w:p>
    <w:p w:rsidR="009F1972" w:rsidP="00F54A11">
      <w:pPr>
        <w:bidi w:val="0"/>
        <w:jc w:val="center"/>
        <w:rPr>
          <w:rFonts w:ascii="Times New Roman" w:hAnsi="Times New Roman"/>
        </w:rPr>
      </w:pPr>
    </w:p>
    <w:p w:rsidR="009F1972" w:rsidP="00F54A11">
      <w:pPr>
        <w:bidi w:val="0"/>
        <w:jc w:val="center"/>
        <w:rPr>
          <w:rFonts w:ascii="Times New Roman" w:hAnsi="Times New Roman"/>
        </w:rPr>
      </w:pPr>
    </w:p>
    <w:p w:rsidR="008F248E" w:rsidP="00F54A11">
      <w:pPr>
        <w:bidi w:val="0"/>
        <w:jc w:val="center"/>
        <w:rPr>
          <w:rFonts w:ascii="Times New Roman" w:hAnsi="Times New Roman"/>
        </w:rPr>
      </w:pPr>
    </w:p>
    <w:p w:rsidR="008F248E" w:rsidP="00F54A11">
      <w:pPr>
        <w:bidi w:val="0"/>
        <w:jc w:val="center"/>
        <w:rPr>
          <w:rFonts w:ascii="Times New Roman" w:hAnsi="Times New Roman"/>
        </w:rPr>
      </w:pPr>
    </w:p>
    <w:p w:rsidR="008F248E" w:rsidRPr="00D8367D" w:rsidP="00F54A11">
      <w:pPr>
        <w:bidi w:val="0"/>
        <w:jc w:val="center"/>
        <w:rPr>
          <w:rFonts w:ascii="Times New Roman" w:hAnsi="Times New Roman"/>
        </w:rPr>
      </w:pPr>
    </w:p>
    <w:p w:rsidR="00A11608" w:rsidRPr="00D8367D">
      <w:pPr>
        <w:bidi w:val="0"/>
        <w:rPr>
          <w:rFonts w:ascii="Times New Roman" w:hAnsi="Times New Roman"/>
        </w:rPr>
      </w:pPr>
      <w:r w:rsidRPr="00D8367D">
        <w:rPr>
          <w:rFonts w:ascii="Times New Roman" w:hAnsi="Times New Roman"/>
          <w:b/>
        </w:rPr>
        <w:t>II. Osobitná časť</w:t>
      </w:r>
    </w:p>
    <w:p w:rsidR="00646E5C" w:rsidRPr="00D8367D">
      <w:pPr>
        <w:bidi w:val="0"/>
        <w:rPr>
          <w:rFonts w:ascii="Times New Roman" w:hAnsi="Times New Roman"/>
        </w:rPr>
      </w:pPr>
    </w:p>
    <w:p w:rsidR="00646E5C" w:rsidRPr="007727E9" w:rsidP="007D0CB2">
      <w:pPr>
        <w:bidi w:val="0"/>
        <w:jc w:val="both"/>
        <w:rPr>
          <w:rFonts w:ascii="Times New Roman" w:hAnsi="Times New Roman"/>
          <w:b/>
        </w:rPr>
      </w:pPr>
      <w:r w:rsidRPr="007727E9" w:rsidR="00D254CB">
        <w:rPr>
          <w:rFonts w:ascii="Times New Roman" w:hAnsi="Times New Roman"/>
          <w:b/>
        </w:rPr>
        <w:t>K Čl. I</w:t>
      </w:r>
    </w:p>
    <w:p w:rsidR="00D254CB" w:rsidRPr="003A02DF" w:rsidP="007D0CB2">
      <w:pPr>
        <w:bidi w:val="0"/>
        <w:jc w:val="both"/>
        <w:rPr>
          <w:rFonts w:ascii="Times New Roman" w:hAnsi="Times New Roman"/>
          <w:b/>
        </w:rPr>
      </w:pPr>
    </w:p>
    <w:p w:rsidR="003A02DF" w:rsidP="007D0CB2">
      <w:pPr>
        <w:pStyle w:val="ListParagraph"/>
        <w:bidi w:val="0"/>
        <w:jc w:val="both"/>
        <w:rPr>
          <w:rFonts w:ascii="Times New Roman" w:hAnsi="Times New Roman"/>
        </w:rPr>
      </w:pPr>
    </w:p>
    <w:p w:rsidR="00623BC7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="005E3950">
        <w:rPr>
          <w:rFonts w:ascii="Times New Roman" w:hAnsi="Times New Roman"/>
        </w:rPr>
        <w:t> </w:t>
      </w:r>
      <w:r>
        <w:rPr>
          <w:rFonts w:ascii="Times New Roman" w:hAnsi="Times New Roman"/>
        </w:rPr>
        <w:t>V § 1 sa dopĺňa</w:t>
      </w:r>
      <w:r w:rsidR="00984D4D">
        <w:rPr>
          <w:rFonts w:ascii="Times New Roman" w:hAnsi="Times New Roman"/>
        </w:rPr>
        <w:t xml:space="preserve"> v písm. c)</w:t>
      </w:r>
      <w:r>
        <w:rPr>
          <w:rFonts w:ascii="Times New Roman" w:hAnsi="Times New Roman"/>
        </w:rPr>
        <w:t xml:space="preserve"> legislatívna skratka „prevádzkovateľ“ a pojem „prevádzkovateľ lietadiel“ v nadväznosti na smernicu 2008/101/ES v súvislosti s rozšírením pôsobnosti zákona.</w:t>
      </w:r>
    </w:p>
    <w:p w:rsidR="00BC517A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="005E3950">
        <w:rPr>
          <w:rFonts w:ascii="Times New Roman" w:hAnsi="Times New Roman"/>
        </w:rPr>
        <w:t>V novom znení § 2 sa dopĺňajú z</w:t>
      </w:r>
      <w:r w:rsidR="00304198">
        <w:rPr>
          <w:rFonts w:ascii="Times New Roman" w:hAnsi="Times New Roman"/>
        </w:rPr>
        <w:t xml:space="preserve"> dôvodu </w:t>
      </w:r>
      <w:r w:rsidR="005E3950">
        <w:rPr>
          <w:rFonts w:ascii="Times New Roman" w:hAnsi="Times New Roman"/>
        </w:rPr>
        <w:t xml:space="preserve">úplnosti transpozície, </w:t>
      </w:r>
      <w:r w:rsidR="00304198">
        <w:rPr>
          <w:rFonts w:ascii="Times New Roman" w:hAnsi="Times New Roman"/>
        </w:rPr>
        <w:t>zrozumiteľnosti a prehľadnosti medzinárodne používaná skratka emisnej kvót</w:t>
      </w:r>
      <w:r w:rsidR="005E3950">
        <w:rPr>
          <w:rFonts w:ascii="Times New Roman" w:hAnsi="Times New Roman"/>
        </w:rPr>
        <w:t xml:space="preserve">y, </w:t>
      </w:r>
      <w:r w:rsidR="00E34298">
        <w:rPr>
          <w:rFonts w:ascii="Times New Roman" w:hAnsi="Times New Roman"/>
        </w:rPr>
        <w:t>definícia skleníkových plynov zo smernice 2009/29/ES</w:t>
      </w:r>
      <w:r w:rsidR="005E3950">
        <w:rPr>
          <w:rFonts w:ascii="Times New Roman" w:hAnsi="Times New Roman"/>
        </w:rPr>
        <w:t xml:space="preserve">, </w:t>
      </w:r>
      <w:r w:rsidRPr="00D8367D" w:rsidR="00D254CB">
        <w:rPr>
          <w:rFonts w:ascii="Times New Roman" w:hAnsi="Times New Roman"/>
        </w:rPr>
        <w:t xml:space="preserve">činnosti z leteckej dopravy  </w:t>
      </w:r>
      <w:r w:rsidRPr="00D8367D" w:rsidR="007209E0">
        <w:rPr>
          <w:rFonts w:ascii="Times New Roman" w:hAnsi="Times New Roman"/>
        </w:rPr>
        <w:t>v</w:t>
      </w:r>
      <w:r w:rsidRPr="00D8367D" w:rsidR="00D254CB">
        <w:rPr>
          <w:rFonts w:ascii="Times New Roman" w:hAnsi="Times New Roman"/>
        </w:rPr>
        <w:t xml:space="preserve"> schém</w:t>
      </w:r>
      <w:r w:rsidRPr="00D8367D" w:rsidR="007209E0">
        <w:rPr>
          <w:rFonts w:ascii="Times New Roman" w:hAnsi="Times New Roman"/>
        </w:rPr>
        <w:t>e</w:t>
      </w:r>
      <w:r w:rsidRPr="00D8367D" w:rsidR="00D254CB">
        <w:rPr>
          <w:rFonts w:ascii="Times New Roman" w:hAnsi="Times New Roman"/>
        </w:rPr>
        <w:t xml:space="preserve"> obchodovania s emisiami so skleníkovými plynmi</w:t>
      </w:r>
      <w:r w:rsidR="005E3950">
        <w:rPr>
          <w:rFonts w:ascii="Times New Roman" w:hAnsi="Times New Roman"/>
        </w:rPr>
        <w:t>,</w:t>
      </w:r>
      <w:r w:rsidRPr="00D8367D" w:rsidR="00FB7017">
        <w:rPr>
          <w:rFonts w:ascii="Times New Roman" w:hAnsi="Times New Roman"/>
        </w:rPr>
        <w:t xml:space="preserve"> definícia prevádzkovateľa lietad</w:t>
      </w:r>
      <w:r w:rsidR="003D3B46">
        <w:rPr>
          <w:rFonts w:ascii="Times New Roman" w:hAnsi="Times New Roman"/>
        </w:rPr>
        <w:t>la</w:t>
      </w:r>
      <w:r w:rsidR="005E3950">
        <w:rPr>
          <w:rFonts w:ascii="Times New Roman" w:hAnsi="Times New Roman"/>
        </w:rPr>
        <w:t>,</w:t>
      </w:r>
      <w:r w:rsidR="00E34298">
        <w:rPr>
          <w:rFonts w:ascii="Times New Roman" w:hAnsi="Times New Roman"/>
        </w:rPr>
        <w:t xml:space="preserve"> definícia nového účastníka schémy obchodovania v prípade povinných aj dobrovoľných účastníkov schémy obchodovania </w:t>
      </w:r>
      <w:r w:rsidR="005E3950">
        <w:rPr>
          <w:rFonts w:ascii="Times New Roman" w:hAnsi="Times New Roman"/>
        </w:rPr>
        <w:t xml:space="preserve">, </w:t>
      </w:r>
      <w:r w:rsidR="00E34298">
        <w:rPr>
          <w:rFonts w:ascii="Times New Roman" w:hAnsi="Times New Roman"/>
        </w:rPr>
        <w:t>skratka jednotky priznaného množst</w:t>
      </w:r>
      <w:r w:rsidR="005E3950">
        <w:rPr>
          <w:rFonts w:ascii="Times New Roman" w:hAnsi="Times New Roman"/>
        </w:rPr>
        <w:t xml:space="preserve">va, </w:t>
      </w:r>
      <w:r w:rsidRPr="00D8367D" w:rsidR="008532A6">
        <w:rPr>
          <w:rFonts w:ascii="Times New Roman" w:hAnsi="Times New Roman"/>
        </w:rPr>
        <w:t>definície</w:t>
      </w:r>
      <w:r w:rsidR="005E3950">
        <w:rPr>
          <w:rFonts w:ascii="Times New Roman" w:hAnsi="Times New Roman"/>
        </w:rPr>
        <w:t>,</w:t>
      </w:r>
      <w:r w:rsidRPr="00D8367D" w:rsidR="00A92D7D">
        <w:rPr>
          <w:rFonts w:ascii="Times New Roman" w:hAnsi="Times New Roman"/>
        </w:rPr>
        <w:t xml:space="preserve"> čo je  </w:t>
      </w:r>
      <w:r w:rsidRPr="00D8367D">
        <w:rPr>
          <w:rFonts w:ascii="Times New Roman" w:hAnsi="Times New Roman"/>
        </w:rPr>
        <w:t>započítavanie emisií z leteckej dopravy v zmysle Smernice 2008/101/ES</w:t>
      </w:r>
      <w:r w:rsidR="00E34298">
        <w:rPr>
          <w:rFonts w:ascii="Times New Roman" w:hAnsi="Times New Roman"/>
        </w:rPr>
        <w:t xml:space="preserve">, </w:t>
      </w:r>
      <w:r w:rsidRPr="00D8367D" w:rsidR="00A92D7D">
        <w:rPr>
          <w:rFonts w:ascii="Times New Roman" w:hAnsi="Times New Roman"/>
        </w:rPr>
        <w:t>a čo sú historické emisie z leteckej prevádzky</w:t>
      </w:r>
      <w:r w:rsidR="009F1972">
        <w:rPr>
          <w:rFonts w:ascii="Times New Roman" w:hAnsi="Times New Roman"/>
        </w:rPr>
        <w:t xml:space="preserve"> a čo je kvóta</w:t>
      </w:r>
      <w:r w:rsidR="00E34298">
        <w:rPr>
          <w:rFonts w:ascii="Times New Roman" w:hAnsi="Times New Roman"/>
        </w:rPr>
        <w:t xml:space="preserve"> leteckej dopravy</w:t>
      </w:r>
      <w:r w:rsidRPr="00D8367D">
        <w:rPr>
          <w:rFonts w:ascii="Times New Roman" w:hAnsi="Times New Roman"/>
        </w:rPr>
        <w:t xml:space="preserve">. </w:t>
      </w:r>
    </w:p>
    <w:p w:rsidR="00D1409B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 w:rsidR="00BC517A">
        <w:rPr>
          <w:rFonts w:ascii="Times New Roman" w:hAnsi="Times New Roman"/>
        </w:rPr>
        <w:t>Úprava roku z dôvodu  nadobudnutia účinnosti Kjótskeho protokolu.</w:t>
      </w:r>
    </w:p>
    <w:p w:rsidR="00B07706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="00E34298">
        <w:rPr>
          <w:rFonts w:ascii="Times New Roman" w:hAnsi="Times New Roman"/>
        </w:rPr>
        <w:t xml:space="preserve"> Dopĺňa sa príloha k žiadosti o vypúšťanie skleníkových plynov </w:t>
      </w:r>
      <w:r w:rsidRPr="00D8367D" w:rsidR="0004505F">
        <w:rPr>
          <w:rFonts w:ascii="Times New Roman" w:hAnsi="Times New Roman"/>
        </w:rPr>
        <w:t xml:space="preserve">z dôvodu zamedzenia špekulatívnym žiadostiam o pridelenie kvót len na základe platného povolenia na vypúšťanie skleníkových plynov bez existencie fungujúcej prevádzky. </w:t>
      </w:r>
      <w:r w:rsidR="00903CE5">
        <w:rPr>
          <w:rFonts w:ascii="Times New Roman" w:hAnsi="Times New Roman"/>
        </w:rPr>
        <w:t>Toto neplatí pre spoločnosti, ktoré budú v schéme od r. 2013 z dôvodu rozšírenia výroby  a majú mať povolenie pre vypúšťanie skleníkových plynov vydané skôr.</w:t>
      </w:r>
    </w:p>
    <w:p w:rsidR="00575B15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Formulačná zmena súvisiaca s doplnením žiadosti o vypúšťanie skleníkových plynov v bode 11. </w:t>
      </w:r>
    </w:p>
    <w:p w:rsidR="00575B15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Spresnenie obsahu povolenia s nadväznosti na  smernicu 2009/29/ES. </w:t>
      </w:r>
    </w:p>
    <w:p w:rsidR="00195B5E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Dopĺňa sa povinnosť odovzdania emisných kvót iných </w:t>
      </w:r>
      <w:r w:rsidR="009F1972">
        <w:rPr>
          <w:rFonts w:ascii="Times New Roman" w:hAnsi="Times New Roman"/>
        </w:rPr>
        <w:t>ako leteckých kvót do povolenia.</w:t>
      </w:r>
    </w:p>
    <w:p w:rsidR="00E51876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 w:rsidR="00C03A00">
        <w:rPr>
          <w:rFonts w:ascii="Times New Roman" w:hAnsi="Times New Roman"/>
        </w:rPr>
        <w:t xml:space="preserve">Dopĺňa sa kompetencia obvodnému úradu konať z vlastného podnetu pri zmene povolenia alebo pri vyradení účastníka zo schémy alebo systému obchodovania. </w:t>
      </w:r>
      <w:r w:rsidRPr="00D8367D">
        <w:rPr>
          <w:rFonts w:ascii="Times New Roman" w:hAnsi="Times New Roman"/>
        </w:rPr>
        <w:t xml:space="preserve"> </w:t>
      </w:r>
    </w:p>
    <w:p w:rsidR="00ED1C90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="007857C4">
        <w:rPr>
          <w:rFonts w:ascii="Times New Roman" w:hAnsi="Times New Roman"/>
        </w:rPr>
        <w:t xml:space="preserve"> Nové znenie § </w:t>
      </w:r>
      <w:smartTag w:uri="urn:schemas-microsoft-com:office:smarttags" w:element="metricconverter">
        <w:smartTagPr>
          <w:attr w:name="ProductID" w:val="8 a"/>
        </w:smartTagPr>
        <w:r w:rsidR="007857C4">
          <w:rPr>
            <w:rFonts w:ascii="Times New Roman" w:hAnsi="Times New Roman"/>
          </w:rPr>
          <w:t>8 a</w:t>
        </w:r>
      </w:smartTag>
      <w:r w:rsidR="007857C4">
        <w:rPr>
          <w:rFonts w:ascii="Times New Roman" w:hAnsi="Times New Roman"/>
        </w:rPr>
        <w:t xml:space="preserve"> § 9 upravuje ich texty tak, že reflektuje na </w:t>
      </w:r>
      <w:r w:rsidRPr="00D8367D" w:rsidR="007640C9">
        <w:rPr>
          <w:rFonts w:ascii="Times New Roman" w:hAnsi="Times New Roman"/>
        </w:rPr>
        <w:t>vyraden</w:t>
      </w:r>
      <w:r w:rsidR="007857C4">
        <w:rPr>
          <w:rFonts w:ascii="Times New Roman" w:hAnsi="Times New Roman"/>
        </w:rPr>
        <w:t>ie</w:t>
      </w:r>
      <w:r w:rsidRPr="00D8367D" w:rsidR="007640C9">
        <w:rPr>
          <w:rFonts w:ascii="Times New Roman" w:hAnsi="Times New Roman"/>
        </w:rPr>
        <w:t xml:space="preserve"> prevádzok  </w:t>
      </w:r>
      <w:r w:rsidRPr="00D8367D" w:rsidR="00E60493">
        <w:rPr>
          <w:rFonts w:ascii="Times New Roman" w:hAnsi="Times New Roman"/>
        </w:rPr>
        <w:t xml:space="preserve">povinných </w:t>
      </w:r>
      <w:r w:rsidRPr="00D8367D" w:rsidR="007640C9">
        <w:rPr>
          <w:rFonts w:ascii="Times New Roman" w:hAnsi="Times New Roman"/>
        </w:rPr>
        <w:t xml:space="preserve">účastníkov </w:t>
      </w:r>
      <w:r w:rsidRPr="00D8367D" w:rsidR="00E60493">
        <w:rPr>
          <w:rFonts w:ascii="Times New Roman" w:hAnsi="Times New Roman"/>
        </w:rPr>
        <w:t xml:space="preserve">podľa tabuľky </w:t>
      </w:r>
      <w:r w:rsidR="00983989">
        <w:rPr>
          <w:rFonts w:ascii="Times New Roman" w:hAnsi="Times New Roman"/>
        </w:rPr>
        <w:t>B</w:t>
      </w:r>
      <w:r w:rsidRPr="00D8367D" w:rsidR="00E60493">
        <w:rPr>
          <w:rFonts w:ascii="Times New Roman" w:hAnsi="Times New Roman"/>
        </w:rPr>
        <w:t xml:space="preserve"> Prílohy 1. </w:t>
      </w:r>
      <w:r w:rsidRPr="00D8367D" w:rsidR="007640C9">
        <w:rPr>
          <w:rFonts w:ascii="Times New Roman" w:hAnsi="Times New Roman"/>
        </w:rPr>
        <w:t>zo schémy obchodovania s emisiami skleníkových plynov spod režimu zákona a</w:t>
      </w:r>
      <w:r w:rsidR="007857C4">
        <w:rPr>
          <w:rFonts w:ascii="Times New Roman" w:hAnsi="Times New Roman"/>
        </w:rPr>
        <w:t xml:space="preserve"> na</w:t>
      </w:r>
      <w:r w:rsidRPr="00D8367D" w:rsidR="007640C9">
        <w:rPr>
          <w:rFonts w:ascii="Times New Roman" w:hAnsi="Times New Roman"/>
        </w:rPr>
        <w:t xml:space="preserve"> doplnenie </w:t>
      </w:r>
      <w:r w:rsidRPr="00D8367D" w:rsidR="00E60493">
        <w:rPr>
          <w:rFonts w:ascii="Times New Roman" w:hAnsi="Times New Roman"/>
        </w:rPr>
        <w:t>plánu pre dobrovoľných účastníkov schémy obchodovania</w:t>
      </w:r>
      <w:r w:rsidRPr="00D8367D" w:rsidR="007640C9">
        <w:rPr>
          <w:rFonts w:ascii="Times New Roman" w:hAnsi="Times New Roman"/>
        </w:rPr>
        <w:t>.</w:t>
      </w:r>
      <w:r w:rsidR="007857C4">
        <w:rPr>
          <w:rFonts w:ascii="Times New Roman" w:hAnsi="Times New Roman"/>
        </w:rPr>
        <w:t xml:space="preserve"> Zároveň sa dopĺňa režim</w:t>
      </w:r>
      <w:r w:rsidRPr="00D8367D" w:rsidR="00377DB7">
        <w:rPr>
          <w:rFonts w:ascii="Times New Roman" w:hAnsi="Times New Roman"/>
        </w:rPr>
        <w:t xml:space="preserve"> schvaľovania plánu pre dobrovoľných účastníkov schémy obchodovania</w:t>
      </w:r>
      <w:r w:rsidR="007857C4">
        <w:rPr>
          <w:rFonts w:ascii="Times New Roman" w:hAnsi="Times New Roman"/>
        </w:rPr>
        <w:t xml:space="preserve"> a spresňuje sa spôsob</w:t>
      </w:r>
      <w:r w:rsidRPr="00D8367D" w:rsidR="001132C6">
        <w:rPr>
          <w:rFonts w:ascii="Times New Roman" w:hAnsi="Times New Roman"/>
        </w:rPr>
        <w:t xml:space="preserve"> prideľovania kvót pre dobrovoľných účastníkov schémy obchodovania</w:t>
      </w:r>
      <w:r w:rsidRPr="00D8367D">
        <w:rPr>
          <w:rFonts w:ascii="Times New Roman" w:hAnsi="Times New Roman"/>
        </w:rPr>
        <w:t xml:space="preserve">. </w:t>
      </w:r>
    </w:p>
    <w:p w:rsidR="000E110F" w:rsidRPr="000E110F" w:rsidP="007D0CB2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Prideľovanie kvót </w:t>
      </w:r>
      <w:r w:rsidR="007857C4">
        <w:rPr>
          <w:rFonts w:ascii="Times New Roman" w:hAnsi="Times New Roman"/>
        </w:rPr>
        <w:t xml:space="preserve">všeobecne </w:t>
      </w:r>
      <w:r>
        <w:rPr>
          <w:rFonts w:ascii="Times New Roman" w:hAnsi="Times New Roman"/>
        </w:rPr>
        <w:t xml:space="preserve">sa navrhuje uskutočniť podľa začatia reálnej prevádzky, t.j. reálnej potreby kvót, nie od začatia konania na vydanie povolenia na vypúšťanie skleníkových plynov z dôvodu reálnej potreby kvót firmami, ktoré prevádzkujú. </w:t>
      </w:r>
    </w:p>
    <w:p w:rsidR="00ED1C90" w:rsidP="007D0CB2">
      <w:pPr>
        <w:pStyle w:val="ListParagraph"/>
        <w:bidi w:val="0"/>
        <w:jc w:val="both"/>
        <w:rPr>
          <w:rFonts w:ascii="Times New Roman" w:hAnsi="Times New Roman"/>
        </w:rPr>
      </w:pPr>
      <w:r w:rsidRPr="00D8367D" w:rsidR="00573A57">
        <w:rPr>
          <w:rFonts w:ascii="Times New Roman" w:hAnsi="Times New Roman"/>
        </w:rPr>
        <w:t>Zároveň sa upravujú časové podmienky použitia príjmov z predaja priznaných jednotiek</w:t>
      </w:r>
      <w:r w:rsidR="001E0E38">
        <w:rPr>
          <w:rFonts w:ascii="Times New Roman" w:hAnsi="Times New Roman"/>
        </w:rPr>
        <w:t xml:space="preserve"> a kvót na dražbách</w:t>
      </w:r>
      <w:r w:rsidRPr="00D8367D" w:rsidR="00573A57">
        <w:rPr>
          <w:rFonts w:ascii="Times New Roman" w:hAnsi="Times New Roman"/>
        </w:rPr>
        <w:t xml:space="preserve">. </w:t>
      </w:r>
    </w:p>
    <w:p w:rsidR="00ED1C90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Formulačná úprava súvisiaca s vypustením odseku 1 v § 9.</w:t>
      </w:r>
    </w:p>
    <w:p w:rsidR="00A7314E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Upravuje sa režim splnenia povinnosti vrátiť kvóty do registra pre dobrovoľných účastníkoch schémy obchod</w:t>
      </w:r>
      <w:r w:rsidR="00983989">
        <w:rPr>
          <w:rFonts w:ascii="Times New Roman" w:hAnsi="Times New Roman"/>
        </w:rPr>
        <w:t>ovania a pre prevádzkovateľov lietadiel.</w:t>
      </w:r>
      <w:r w:rsidR="00195B5E">
        <w:rPr>
          <w:rFonts w:ascii="Times New Roman" w:hAnsi="Times New Roman"/>
        </w:rPr>
        <w:t xml:space="preserve"> Zároveň sa určuje, že jednotky CEER a ERU nemôžu byť generované z projektov a činností, na ktoré sa vzťahuje schéma obchodovania, pretože týmto činnostiam sú pridelené EUA kvóty.</w:t>
      </w:r>
    </w:p>
    <w:p w:rsidR="007A2EB1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Upravuje sa spôsob stanovenia množstva kvót pre leteckú dopravu, spôsob obchodovania s kvótami pre leteckú dopravu a spôsob použitia výnosu z predaja týchto kvót, spôsob prideľovania kvót prevádzkovateľom leteckej dopravy, spôsob tvorby rezervy pre nových prevádzkovateľov leteckej dopravy a spôsob prideľovania kvót týmto prevádzkovateľom a spôsob schvaľovania plánov monitorovania prevádzkovateľov leteckej dopravy.</w:t>
      </w:r>
      <w:r w:rsidR="00195B5E">
        <w:rPr>
          <w:rFonts w:ascii="Times New Roman" w:hAnsi="Times New Roman"/>
        </w:rPr>
        <w:t xml:space="preserve"> </w:t>
      </w:r>
    </w:p>
    <w:p w:rsidR="00E30E2B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Formulačná úprava súvisiaca s vypustením odseku 1 v § 9.</w:t>
      </w:r>
    </w:p>
    <w:p w:rsidR="00A83E94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 w:rsidR="00E30E2B">
        <w:rPr>
          <w:rFonts w:ascii="Times New Roman" w:hAnsi="Times New Roman"/>
        </w:rPr>
        <w:t xml:space="preserve">Úprava vymedzujúca použitie kvót z dôvodu jednoznačného použitia ministerstvom pridelených kvót. Prevádzkovateľ nemôže použiť kvóty ako predmet záložného práva a ani ako nepeňažný vklad do základného imania kapitálových spoločností. </w:t>
      </w:r>
      <w:r w:rsidRPr="00D8367D">
        <w:rPr>
          <w:rFonts w:ascii="Times New Roman" w:hAnsi="Times New Roman"/>
        </w:rPr>
        <w:t xml:space="preserve">Odseky </w:t>
      </w:r>
      <w:smartTag w:uri="urn:schemas-microsoft-com:office:smarttags" w:element="metricconverter">
        <w:smartTagPr>
          <w:attr w:name="ProductID" w:val="9 a"/>
        </w:smartTagPr>
        <w:r w:rsidRPr="00D8367D">
          <w:rPr>
            <w:rFonts w:ascii="Times New Roman" w:hAnsi="Times New Roman"/>
          </w:rPr>
          <w:t>9 a</w:t>
        </w:r>
      </w:smartTag>
      <w:r w:rsidRPr="00D8367D">
        <w:rPr>
          <w:rFonts w:ascii="Times New Roman" w:hAnsi="Times New Roman"/>
        </w:rPr>
        <w:t xml:space="preserve"> 1</w:t>
      </w:r>
      <w:r w:rsidRPr="00D8367D" w:rsidR="007640C9">
        <w:rPr>
          <w:rFonts w:ascii="Times New Roman" w:hAnsi="Times New Roman"/>
        </w:rPr>
        <w:t>0</w:t>
      </w:r>
      <w:r w:rsidRPr="00D8367D">
        <w:rPr>
          <w:rFonts w:ascii="Times New Roman" w:hAnsi="Times New Roman"/>
        </w:rPr>
        <w:t xml:space="preserve"> sa zapracovali do návrhu zákona v súvislosti  s Kapitolou II Smernice 2008/101/ES.</w:t>
      </w:r>
    </w:p>
    <w:p w:rsidR="004017E3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="00ED3B27">
        <w:rPr>
          <w:rFonts w:ascii="Times New Roman" w:hAnsi="Times New Roman"/>
        </w:rPr>
        <w:t> Nové znenie § 13 d</w:t>
      </w:r>
      <w:r w:rsidRPr="00D8367D" w:rsidR="00625572">
        <w:rPr>
          <w:rFonts w:ascii="Times New Roman" w:hAnsi="Times New Roman"/>
        </w:rPr>
        <w:t>opĺňa sa povinnosť predložiť správu o emisiách skleníkových plynov ministerstvu v prípade prevádzkovateľa leteckej dopravy</w:t>
      </w:r>
      <w:r w:rsidR="00ED3B27">
        <w:rPr>
          <w:rFonts w:ascii="Times New Roman" w:hAnsi="Times New Roman"/>
        </w:rPr>
        <w:t xml:space="preserve">, </w:t>
      </w:r>
      <w:r w:rsidR="003A02DF">
        <w:rPr>
          <w:rFonts w:ascii="Times New Roman" w:hAnsi="Times New Roman"/>
        </w:rPr>
        <w:t>zavádza z</w:t>
      </w:r>
      <w:r w:rsidR="00ED3B27">
        <w:rPr>
          <w:rFonts w:ascii="Times New Roman" w:hAnsi="Times New Roman"/>
        </w:rPr>
        <w:t>menu</w:t>
      </w:r>
      <w:r w:rsidRPr="00D8367D" w:rsidR="00240FA4">
        <w:rPr>
          <w:rFonts w:ascii="Times New Roman" w:hAnsi="Times New Roman"/>
        </w:rPr>
        <w:t xml:space="preserve"> termínu predloženia potvrdenia obvodného úradu, resp. ministerstva registru z dôvodu vylúčenia zablokovania účtu účastníka schémy</w:t>
      </w:r>
      <w:r w:rsidR="00ED3B27">
        <w:rPr>
          <w:rFonts w:ascii="Times New Roman" w:hAnsi="Times New Roman"/>
        </w:rPr>
        <w:t xml:space="preserve"> obchodovania medzi 1.4. – 30.4, z</w:t>
      </w:r>
      <w:r w:rsidRPr="00D8367D" w:rsidR="006864A9">
        <w:rPr>
          <w:rFonts w:ascii="Times New Roman" w:hAnsi="Times New Roman"/>
        </w:rPr>
        <w:t xml:space="preserve">avádza zákaz uskutočňovania ďalšieho prenosu kvót, pokiaľ správa nebude overená ako </w:t>
      </w:r>
      <w:r w:rsidR="00ED3B27">
        <w:rPr>
          <w:rFonts w:ascii="Times New Roman" w:hAnsi="Times New Roman"/>
        </w:rPr>
        <w:t>správna, v</w:t>
      </w:r>
      <w:r w:rsidRPr="00D8367D" w:rsidR="00B136B8">
        <w:rPr>
          <w:rFonts w:ascii="Times New Roman" w:hAnsi="Times New Roman"/>
        </w:rPr>
        <w:t> súvislosti so Smernicou 2009/29/ES sa zavádza povinnosť predložiť nezávislé overené údaje o emisiách pre nové sektory s cieľom zohľadniť ich pri úprave množstva kvót pre Spoločenstvo, ktoré sa majú vydať</w:t>
      </w:r>
      <w:r w:rsidR="00A92F44">
        <w:rPr>
          <w:rFonts w:ascii="Times New Roman" w:hAnsi="Times New Roman"/>
        </w:rPr>
        <w:t xml:space="preserve"> a pri výpočte pridelenia kvót</w:t>
      </w:r>
      <w:r w:rsidR="00ED3B27">
        <w:rPr>
          <w:rFonts w:ascii="Times New Roman" w:hAnsi="Times New Roman"/>
        </w:rPr>
        <w:t xml:space="preserve"> a </w:t>
      </w:r>
      <w:r w:rsidRPr="00D8367D" w:rsidR="00ED3B27">
        <w:rPr>
          <w:rFonts w:ascii="Times New Roman" w:hAnsi="Times New Roman"/>
        </w:rPr>
        <w:t>predložiť nezávislé overené údaje</w:t>
      </w:r>
      <w:r w:rsidR="00ED3B27">
        <w:rPr>
          <w:rFonts w:ascii="Times New Roman" w:hAnsi="Times New Roman"/>
        </w:rPr>
        <w:t xml:space="preserve"> potrebné pre výpočet bezodplatného pridelenia emisných kvót EUA na rok 2013</w:t>
      </w:r>
      <w:r w:rsidRPr="00D8367D" w:rsidR="00B136B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A40D5">
        <w:rPr>
          <w:rFonts w:ascii="Times New Roman" w:hAnsi="Times New Roman"/>
        </w:rPr>
        <w:t>Z</w:t>
      </w:r>
      <w:r>
        <w:rPr>
          <w:rFonts w:ascii="Times New Roman" w:hAnsi="Times New Roman"/>
        </w:rPr>
        <w:t>ároveň sa z</w:t>
      </w:r>
      <w:r w:rsidRPr="002A40D5">
        <w:rPr>
          <w:rFonts w:ascii="Times New Roman" w:hAnsi="Times New Roman"/>
        </w:rPr>
        <w:t>av</w:t>
      </w:r>
      <w:r>
        <w:rPr>
          <w:rFonts w:ascii="Times New Roman" w:hAnsi="Times New Roman"/>
        </w:rPr>
        <w:t>ádza</w:t>
      </w:r>
      <w:r w:rsidRPr="002A40D5">
        <w:rPr>
          <w:rFonts w:ascii="Times New Roman" w:hAnsi="Times New Roman"/>
        </w:rPr>
        <w:t xml:space="preserve"> povinnos</w:t>
      </w:r>
      <w:r>
        <w:rPr>
          <w:rFonts w:ascii="Times New Roman" w:hAnsi="Times New Roman"/>
        </w:rPr>
        <w:t>ť</w:t>
      </w:r>
      <w:r w:rsidRPr="002A40D5">
        <w:rPr>
          <w:rFonts w:ascii="Times New Roman" w:hAnsi="Times New Roman"/>
        </w:rPr>
        <w:t xml:space="preserve"> zasielať správu o emisiách skleníkových plynov a správu o overení správy o emisiách skleníkových plynov v elektronickej forme ministerstvu z dôvodu </w:t>
      </w:r>
      <w:r>
        <w:rPr>
          <w:rFonts w:ascii="Times New Roman" w:hAnsi="Times New Roman"/>
        </w:rPr>
        <w:t xml:space="preserve">potreby </w:t>
      </w:r>
      <w:r w:rsidRPr="002A40D5">
        <w:rPr>
          <w:rFonts w:ascii="Times New Roman" w:hAnsi="Times New Roman"/>
        </w:rPr>
        <w:t>vypracovania ročnej správy pre Komisiu.</w:t>
      </w:r>
    </w:p>
    <w:p w:rsidR="009868BF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9868BF" w:rsidR="00ED3B27">
        <w:rPr>
          <w:rFonts w:ascii="Times New Roman" w:hAnsi="Times New Roman"/>
        </w:rPr>
        <w:t xml:space="preserve">Ustanovuje sa postup v prípade pochybností o správnosti emisnej správy, pričom  sa do procesu zapája </w:t>
      </w:r>
      <w:r>
        <w:rPr>
          <w:rFonts w:ascii="Times New Roman" w:hAnsi="Times New Roman"/>
        </w:rPr>
        <w:t xml:space="preserve">obvodný úrad životného prostredia a </w:t>
      </w:r>
      <w:r w:rsidRPr="009868BF" w:rsidR="00ED3B27">
        <w:rPr>
          <w:rFonts w:ascii="Times New Roman" w:hAnsi="Times New Roman"/>
        </w:rPr>
        <w:t xml:space="preserve">Slovenská inšpekcia životného prostredia. </w:t>
      </w:r>
    </w:p>
    <w:p w:rsidR="0044348D" w:rsidRPr="009868BF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9868BF">
        <w:rPr>
          <w:rFonts w:ascii="Times New Roman" w:hAnsi="Times New Roman"/>
        </w:rPr>
        <w:t>Upravuje sa platnosť kvót v zmysle práva ES</w:t>
      </w:r>
      <w:r w:rsidR="005E3950">
        <w:rPr>
          <w:rFonts w:ascii="Times New Roman" w:hAnsi="Times New Roman"/>
        </w:rPr>
        <w:t>.</w:t>
      </w:r>
    </w:p>
    <w:p w:rsidR="0035362B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="003F1BCC">
        <w:rPr>
          <w:rFonts w:ascii="Times New Roman" w:hAnsi="Times New Roman"/>
        </w:rPr>
        <w:t>Š</w:t>
      </w:r>
      <w:r w:rsidRPr="00D8367D" w:rsidR="002F4A29">
        <w:rPr>
          <w:rFonts w:ascii="Times New Roman" w:hAnsi="Times New Roman"/>
        </w:rPr>
        <w:t xml:space="preserve">pecifikujú </w:t>
      </w:r>
      <w:r w:rsidR="003F1BCC">
        <w:rPr>
          <w:rFonts w:ascii="Times New Roman" w:hAnsi="Times New Roman"/>
        </w:rPr>
        <w:t xml:space="preserve">sa </w:t>
      </w:r>
      <w:r w:rsidRPr="00D8367D" w:rsidR="002F4A29">
        <w:rPr>
          <w:rFonts w:ascii="Times New Roman" w:hAnsi="Times New Roman"/>
        </w:rPr>
        <w:t xml:space="preserve">správy, ktoré overuje oprávnený </w:t>
      </w:r>
      <w:r w:rsidR="005E3950">
        <w:rPr>
          <w:rFonts w:ascii="Times New Roman" w:hAnsi="Times New Roman"/>
        </w:rPr>
        <w:t>overovateľ.</w:t>
      </w:r>
    </w:p>
    <w:p w:rsidR="002F4A29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V súvislosti s úpravou § 13 ods. 1 sa špecifikujú správy, ktoré overuje oprávnený overovateľ.</w:t>
      </w:r>
    </w:p>
    <w:p w:rsidR="002F4A29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V súvislosti s úpravou § 13 ods. 1 sa špecifikujú správy, ktoré overuje oprávnený overovateľ.</w:t>
      </w:r>
    </w:p>
    <w:p w:rsidR="002F4A29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 xml:space="preserve">Úprava </w:t>
      </w:r>
      <w:r w:rsidR="00983989">
        <w:rPr>
          <w:rFonts w:ascii="Times New Roman" w:hAnsi="Times New Roman"/>
        </w:rPr>
        <w:t>spresňuje odkaz na osobitný predpis</w:t>
      </w:r>
      <w:r w:rsidRPr="00D8367D">
        <w:rPr>
          <w:rFonts w:ascii="Times New Roman" w:hAnsi="Times New Roman"/>
        </w:rPr>
        <w:t>.</w:t>
      </w:r>
    </w:p>
    <w:p w:rsidR="0044160E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Doplnenie kompetencie vypracúvať plán pre dobrovoľných účastníkov v súvislosti s § 8.</w:t>
      </w:r>
    </w:p>
    <w:p w:rsidR="0044160E" w:rsidRPr="00D1409B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  <w:b/>
        </w:rPr>
      </w:pPr>
      <w:r w:rsidR="00EE2521">
        <w:rPr>
          <w:rFonts w:ascii="Times New Roman" w:hAnsi="Times New Roman"/>
        </w:rPr>
        <w:t xml:space="preserve"> Doplnenie kompetencie ministerstva o </w:t>
      </w:r>
      <w:r w:rsidRPr="00D8367D">
        <w:rPr>
          <w:rFonts w:ascii="Times New Roman" w:hAnsi="Times New Roman"/>
        </w:rPr>
        <w:t>uverejnenie a predloženie Komisii zoznam</w:t>
      </w:r>
      <w:r w:rsidR="00EE2521">
        <w:rPr>
          <w:rFonts w:ascii="Times New Roman" w:hAnsi="Times New Roman"/>
        </w:rPr>
        <w:t>u</w:t>
      </w:r>
      <w:r w:rsidRPr="00D8367D">
        <w:rPr>
          <w:rFonts w:ascii="Times New Roman" w:hAnsi="Times New Roman"/>
        </w:rPr>
        <w:t xml:space="preserve"> prevádzok do 30. septembra 2011 podľa článku  1 ods. 12 smernice  2009/29/ES a </w:t>
      </w:r>
      <w:r w:rsidR="00EE2521">
        <w:rPr>
          <w:rFonts w:ascii="Times New Roman" w:hAnsi="Times New Roman"/>
        </w:rPr>
        <w:t>povinností</w:t>
      </w:r>
      <w:r w:rsidRPr="00D8367D">
        <w:rPr>
          <w:rFonts w:ascii="Times New Roman" w:hAnsi="Times New Roman"/>
        </w:rPr>
        <w:t xml:space="preserve"> ministerstva v súvislosti s podávaním správ za nové sektory</w:t>
      </w:r>
      <w:r w:rsidR="00F72159">
        <w:rPr>
          <w:rFonts w:ascii="Times New Roman" w:hAnsi="Times New Roman"/>
        </w:rPr>
        <w:t>,</w:t>
      </w:r>
      <w:r w:rsidRPr="00D8367D">
        <w:rPr>
          <w:rFonts w:ascii="Times New Roman" w:hAnsi="Times New Roman"/>
        </w:rPr>
        <w:t xml:space="preserve"> v súvislosti so zavedením leteckej dopravy do schémy obchodovania</w:t>
      </w:r>
      <w:r w:rsidR="00F72159">
        <w:rPr>
          <w:rFonts w:ascii="Times New Roman" w:hAnsi="Times New Roman"/>
        </w:rPr>
        <w:t xml:space="preserve"> a v súvislosti so zavedením aukcií emisných kvót</w:t>
      </w:r>
      <w:r w:rsidRPr="00D8367D">
        <w:rPr>
          <w:rFonts w:ascii="Times New Roman" w:hAnsi="Times New Roman"/>
        </w:rPr>
        <w:t>.</w:t>
      </w:r>
    </w:p>
    <w:p w:rsidR="0044160E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 xml:space="preserve">Dopĺňa sa splnomocňovacie ustanovenie, ktorým sa ustanoví účel použitia peňažných prostriedkov </w:t>
      </w:r>
      <w:r w:rsidR="00983989">
        <w:rPr>
          <w:rFonts w:ascii="Times New Roman" w:hAnsi="Times New Roman"/>
        </w:rPr>
        <w:t>z dražieb</w:t>
      </w:r>
      <w:r w:rsidRPr="00D8367D">
        <w:rPr>
          <w:rFonts w:ascii="Times New Roman" w:hAnsi="Times New Roman"/>
        </w:rPr>
        <w:t xml:space="preserve">. </w:t>
      </w:r>
    </w:p>
    <w:p w:rsidR="00586893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Úprav</w:t>
      </w:r>
      <w:r w:rsidR="006672D6">
        <w:rPr>
          <w:rFonts w:ascii="Times New Roman" w:hAnsi="Times New Roman"/>
        </w:rPr>
        <w:t xml:space="preserve">ou sa spresňuje text </w:t>
      </w:r>
      <w:r w:rsidRPr="00D8367D">
        <w:rPr>
          <w:rFonts w:ascii="Times New Roman" w:hAnsi="Times New Roman"/>
        </w:rPr>
        <w:t>odkazom na  osobitný predpis.</w:t>
      </w:r>
    </w:p>
    <w:p w:rsidR="00EE2521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Doplnenie kompetencie obvodného úradu životného prostredia o predloženie potvrdenia o správnosti emisnej správy správcovi registra a kompetencie v prípade pochybností o správnosti správy. </w:t>
      </w:r>
    </w:p>
    <w:p w:rsidR="00C71DD2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Novým znením § 19 sa zosúlaďuje </w:t>
      </w:r>
      <w:r w:rsidRPr="00D8367D" w:rsidR="0005622E">
        <w:rPr>
          <w:rFonts w:ascii="Times New Roman" w:hAnsi="Times New Roman"/>
        </w:rPr>
        <w:t xml:space="preserve">znenia zákona </w:t>
      </w:r>
      <w:r>
        <w:rPr>
          <w:rFonts w:ascii="Times New Roman" w:hAnsi="Times New Roman"/>
        </w:rPr>
        <w:t xml:space="preserve">so Smernicou 2008/101/ES, dopĺňajú sa </w:t>
      </w:r>
      <w:r w:rsidR="00211937">
        <w:rPr>
          <w:rFonts w:ascii="Times New Roman" w:hAnsi="Times New Roman"/>
        </w:rPr>
        <w:t>sankcie za neposkytnutie údajov pre účely vydania kvót pre Spoločenstvo a pre účely výpočtu pridelenia kvót</w:t>
      </w:r>
      <w:r>
        <w:rPr>
          <w:rFonts w:ascii="Times New Roman" w:hAnsi="Times New Roman"/>
        </w:rPr>
        <w:t xml:space="preserve">, definuje sa postup v prípade, keď </w:t>
      </w:r>
      <w:r w:rsidRPr="00D8367D" w:rsidR="00420A9B">
        <w:rPr>
          <w:rFonts w:ascii="Times New Roman" w:hAnsi="Times New Roman"/>
        </w:rPr>
        <w:t>prevádzkovateľ lietadla nesp</w:t>
      </w:r>
      <w:r>
        <w:rPr>
          <w:rFonts w:ascii="Times New Roman" w:hAnsi="Times New Roman"/>
        </w:rPr>
        <w:t>ĺňa požiadavky</w:t>
      </w:r>
      <w:r w:rsidRPr="00D8367D" w:rsidR="00420A9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určuje sa </w:t>
      </w:r>
      <w:r w:rsidRPr="00D8367D" w:rsidR="00420A9B">
        <w:rPr>
          <w:rFonts w:ascii="Times New Roman" w:hAnsi="Times New Roman"/>
        </w:rPr>
        <w:t>obsah žiadosti o uložení zákazu prevádzky</w:t>
      </w:r>
      <w:r>
        <w:rPr>
          <w:rFonts w:ascii="Times New Roman" w:hAnsi="Times New Roman"/>
        </w:rPr>
        <w:t>.</w:t>
      </w:r>
    </w:p>
    <w:p w:rsidR="00420A9B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Zo správneho konania sa vylučuje postup pri stanovení množstva kvót a ich pridelení pre leteckú dopravu, rovnako ako pri iných povinných účastníkoch schémy obchodovania</w:t>
      </w:r>
    </w:p>
    <w:p w:rsidR="004841C7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Spresnenie termínov podávania správ Komisii v zmysle smernice 2003/87/ES, vynechanie obsolétneho ustanovenia.</w:t>
      </w:r>
    </w:p>
    <w:p w:rsidR="00195B5E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Spresňuje sa formulácia </w:t>
      </w:r>
      <w:r w:rsidR="00746CC6">
        <w:rPr>
          <w:rFonts w:ascii="Times New Roman" w:hAnsi="Times New Roman"/>
        </w:rPr>
        <w:t xml:space="preserve">ustanovenia, ktorým sa </w:t>
      </w:r>
      <w:r w:rsidR="00920AC2">
        <w:rPr>
          <w:rFonts w:ascii="Times New Roman" w:hAnsi="Times New Roman"/>
        </w:rPr>
        <w:t>definujú preberané právne predpisy Európskej únie.</w:t>
      </w:r>
    </w:p>
    <w:p w:rsidR="00D75540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Vkladá sa nový nadpis pre prechodné ustanovenia</w:t>
      </w:r>
    </w:p>
    <w:p w:rsidR="004723C6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 w:rsidR="00943880">
        <w:rPr>
          <w:rFonts w:ascii="Times New Roman" w:hAnsi="Times New Roman"/>
        </w:rPr>
        <w:t>Doplnenie požiadavk</w:t>
      </w:r>
      <w:r w:rsidR="007A7D2F">
        <w:rPr>
          <w:rFonts w:ascii="Times New Roman" w:hAnsi="Times New Roman"/>
        </w:rPr>
        <w:t>y</w:t>
      </w:r>
      <w:r w:rsidRPr="00D8367D" w:rsidR="00943880">
        <w:rPr>
          <w:rFonts w:ascii="Times New Roman" w:hAnsi="Times New Roman"/>
        </w:rPr>
        <w:t xml:space="preserve"> mať schválený monitorovací plán v zmysle smernice 2008/101/ES </w:t>
      </w:r>
    </w:p>
    <w:p w:rsidR="007A7D2F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textu súvisiaca s vypustením tabuľky B z Prílohy č. 1</w:t>
      </w:r>
    </w:p>
    <w:p w:rsidR="0003169A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 w:rsidR="007A7D2F">
        <w:rPr>
          <w:rFonts w:ascii="Times New Roman" w:hAnsi="Times New Roman"/>
        </w:rPr>
        <w:t>Doplnenie požiadavk</w:t>
      </w:r>
      <w:r w:rsidR="007A7D2F">
        <w:rPr>
          <w:rFonts w:ascii="Times New Roman" w:hAnsi="Times New Roman"/>
        </w:rPr>
        <w:t>y</w:t>
      </w:r>
      <w:r w:rsidRPr="00D8367D" w:rsidR="007A7D2F">
        <w:rPr>
          <w:rFonts w:ascii="Times New Roman" w:hAnsi="Times New Roman"/>
        </w:rPr>
        <w:t xml:space="preserve"> </w:t>
      </w:r>
      <w:r w:rsidRPr="00D8367D" w:rsidR="00943880">
        <w:rPr>
          <w:rFonts w:ascii="Times New Roman" w:hAnsi="Times New Roman"/>
        </w:rPr>
        <w:t xml:space="preserve">mať povolenie </w:t>
      </w:r>
      <w:r w:rsidR="007A7D2F">
        <w:rPr>
          <w:rFonts w:ascii="Times New Roman" w:hAnsi="Times New Roman"/>
        </w:rPr>
        <w:t xml:space="preserve">resp. monitorovací plán </w:t>
      </w:r>
      <w:r w:rsidRPr="00D8367D" w:rsidR="00943880">
        <w:rPr>
          <w:rFonts w:ascii="Times New Roman" w:hAnsi="Times New Roman"/>
        </w:rPr>
        <w:t xml:space="preserve">pre prevádzky </w:t>
      </w:r>
      <w:r w:rsidR="007A7D2F">
        <w:rPr>
          <w:rFonts w:ascii="Times New Roman" w:hAnsi="Times New Roman"/>
        </w:rPr>
        <w:t xml:space="preserve">vykonávajúce nové </w:t>
      </w:r>
      <w:r w:rsidRPr="00D8367D" w:rsidR="00943880">
        <w:rPr>
          <w:rFonts w:ascii="Times New Roman" w:hAnsi="Times New Roman"/>
        </w:rPr>
        <w:t>priemyselné činnosti a pre prevádzkovateľov leteckej dopravy</w:t>
      </w:r>
    </w:p>
    <w:p w:rsidR="00E603F5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Doplnenie požiadavk</w:t>
      </w:r>
      <w:r>
        <w:rPr>
          <w:rFonts w:ascii="Times New Roman" w:hAnsi="Times New Roman"/>
        </w:rPr>
        <w:t>y</w:t>
      </w:r>
      <w:r w:rsidRPr="00D8367D">
        <w:rPr>
          <w:rFonts w:ascii="Times New Roman" w:hAnsi="Times New Roman"/>
        </w:rPr>
        <w:t xml:space="preserve"> mať povolenie pre prevádzky</w:t>
      </w:r>
      <w:r>
        <w:rPr>
          <w:rFonts w:ascii="Times New Roman" w:hAnsi="Times New Roman"/>
        </w:rPr>
        <w:t xml:space="preserve">, ktoré plánujú výrazné rozšírenie výroby alebo budú účastníkmi schémy obchodovania z titulu rozšírenej interpretácie </w:t>
      </w:r>
      <w:r w:rsidRPr="00D836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Prílohy I Smernice 2009/29/ES. </w:t>
      </w:r>
    </w:p>
    <w:p w:rsidR="00F114B3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Vypustenie ustanovenia písm. b) súvisiace s vypustením tabuľky B z prílohy č. 1 k zákonu a zmena označenia písmen.</w:t>
      </w:r>
    </w:p>
    <w:p w:rsidR="00F114B3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Úprava textu súvisiaca s vypustením tabuľky B z prílohy č. 1 k zákonu.</w:t>
      </w:r>
    </w:p>
    <w:p w:rsidR="00943880" w:rsidRPr="00D8367D" w:rsidP="007D0CB2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Doplnenie povinnosti podať žiadosť o povolenie na vypúšťanie skleníkových plynov v zmysle smernice 2009/29/ES a povinnosti podať žiadosť o schválenie monitorovacieho plánu v zmysle smernice 2008/101/ES</w:t>
      </w:r>
    </w:p>
    <w:p w:rsidR="002C6D03" w:rsidRPr="00D8367D" w:rsidP="007D0CB2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="00984D4D">
        <w:rPr>
          <w:rFonts w:ascii="Times New Roman" w:hAnsi="Times New Roman"/>
          <w:b/>
        </w:rPr>
        <w:t>K bodom 39</w:t>
      </w:r>
      <w:r w:rsidRPr="00FE318E" w:rsidR="00FE318E">
        <w:rPr>
          <w:rFonts w:ascii="Times New Roman" w:hAnsi="Times New Roman"/>
          <w:b/>
        </w:rPr>
        <w:t xml:space="preserve"> a </w:t>
      </w:r>
      <w:r w:rsidR="00984D4D">
        <w:rPr>
          <w:rFonts w:ascii="Times New Roman" w:hAnsi="Times New Roman"/>
          <w:b/>
        </w:rPr>
        <w:t>40</w:t>
      </w:r>
      <w:r w:rsidR="00FE318E">
        <w:rPr>
          <w:rFonts w:ascii="Times New Roman" w:hAnsi="Times New Roman"/>
        </w:rPr>
        <w:t xml:space="preserve"> </w:t>
      </w:r>
      <w:r w:rsidRPr="00D8367D" w:rsidR="00F114B3">
        <w:rPr>
          <w:rFonts w:ascii="Times New Roman" w:hAnsi="Times New Roman"/>
        </w:rPr>
        <w:t>D</w:t>
      </w:r>
      <w:r w:rsidR="00FE318E">
        <w:rPr>
          <w:rFonts w:ascii="Times New Roman" w:hAnsi="Times New Roman"/>
        </w:rPr>
        <w:t>oplnenie ustanovení v zmysle</w:t>
      </w:r>
      <w:r w:rsidRPr="00D8367D" w:rsidR="00F114B3">
        <w:rPr>
          <w:rFonts w:ascii="Times New Roman" w:hAnsi="Times New Roman"/>
        </w:rPr>
        <w:t xml:space="preserve"> </w:t>
      </w:r>
      <w:r w:rsidRPr="00D8367D" w:rsidR="0005622E">
        <w:rPr>
          <w:rFonts w:ascii="Times New Roman" w:hAnsi="Times New Roman"/>
        </w:rPr>
        <w:t xml:space="preserve">  </w:t>
      </w:r>
      <w:r w:rsidRPr="00D8367D">
        <w:rPr>
          <w:rFonts w:ascii="Times New Roman" w:hAnsi="Times New Roman"/>
        </w:rPr>
        <w:t xml:space="preserve">Smernice 2008/101/ES a  zrušenie platnosti povolení vydaných podľa tohto zákona ex offo pre prevádzky pôvodnej Tabuľky B, Prílohy 1. </w:t>
      </w:r>
    </w:p>
    <w:p w:rsidR="00CA3C2D" w:rsidRPr="00D8367D" w:rsidP="007D0CB2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FE318E" w:rsidR="00FE318E">
        <w:rPr>
          <w:rFonts w:ascii="Times New Roman" w:hAnsi="Times New Roman"/>
          <w:b/>
        </w:rPr>
        <w:t>K bodu 4</w:t>
      </w:r>
      <w:r w:rsidR="003E0CCD">
        <w:rPr>
          <w:rFonts w:ascii="Times New Roman" w:hAnsi="Times New Roman"/>
          <w:b/>
        </w:rPr>
        <w:t>1</w:t>
      </w:r>
      <w:r w:rsidR="00FE318E">
        <w:rPr>
          <w:rFonts w:ascii="Times New Roman" w:hAnsi="Times New Roman"/>
        </w:rPr>
        <w:t xml:space="preserve">             </w:t>
      </w:r>
      <w:r w:rsidRPr="00D8367D">
        <w:rPr>
          <w:rFonts w:ascii="Times New Roman" w:hAnsi="Times New Roman"/>
        </w:rPr>
        <w:t>Príloha č. 1 sa dopĺňa novým bodom, ktorým sa stanovuje dátum zahrnutia letov s príletom na letisko alebo s odletom z letiska na území Slovenskej republiky.</w:t>
      </w:r>
    </w:p>
    <w:p w:rsidR="00C41661" w:rsidRPr="00D1409B" w:rsidP="003E0CCD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  <w:b/>
        </w:rPr>
      </w:pPr>
      <w:r w:rsidRPr="00D8367D" w:rsidR="0058375C">
        <w:rPr>
          <w:rFonts w:ascii="Times New Roman" w:hAnsi="Times New Roman"/>
        </w:rPr>
        <w:t>Dopĺňajú sa nové činnosti podľa smernice 2009/29/ES a zároveň sa vypúšťajú povinní účastníci schémy obchodovania, ktorí boli uvedení v pôvodnej Tabuľke B v Prílohe 1.</w:t>
      </w:r>
    </w:p>
    <w:p w:rsidR="00CF0602" w:rsidRPr="00D8367D" w:rsidP="007D0CB2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Zosúladenie znenia zákona so Smernicou 2009/29/ES.</w:t>
      </w:r>
    </w:p>
    <w:p w:rsidR="00F039E8" w:rsidRPr="00D8367D" w:rsidP="007D0CB2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 w:rsidR="00FE318E">
        <w:rPr>
          <w:rFonts w:ascii="Times New Roman" w:hAnsi="Times New Roman"/>
        </w:rPr>
        <w:t xml:space="preserve">Dopĺňa sa tabuľka D v súlade </w:t>
      </w:r>
      <w:r w:rsidRPr="00D8367D">
        <w:rPr>
          <w:rFonts w:ascii="Times New Roman" w:hAnsi="Times New Roman"/>
        </w:rPr>
        <w:t xml:space="preserve"> so Smernicou 2008/101/ES.</w:t>
      </w:r>
    </w:p>
    <w:p w:rsidR="00920AC2" w:rsidP="007D0CB2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Zosúladenie s terminológiou zmluvy o Európskej  únii</w:t>
      </w:r>
    </w:p>
    <w:p w:rsidR="00F039E8" w:rsidRPr="00D8367D" w:rsidP="007D0CB2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Zosúladenie znenia zákona so Smernicou 2008/101/ES.</w:t>
      </w:r>
    </w:p>
    <w:p w:rsidR="00920AC2" w:rsidRPr="00D8367D" w:rsidP="007D0CB2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Zosúladenie znenia zákona so Smernicou 2008/101/ES.</w:t>
      </w:r>
    </w:p>
    <w:p w:rsidR="00CF0602" w:rsidP="007D0CB2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 w:rsidR="007727E9">
        <w:rPr>
          <w:rFonts w:ascii="Times New Roman" w:hAnsi="Times New Roman"/>
        </w:rPr>
        <w:t>Príloha č. 4 sa dopĺňa časťou E v súlade</w:t>
      </w:r>
      <w:r w:rsidRPr="00D8367D">
        <w:rPr>
          <w:rFonts w:ascii="Times New Roman" w:hAnsi="Times New Roman"/>
        </w:rPr>
        <w:t xml:space="preserve"> so Smernicou 2008/101/ES.</w:t>
      </w:r>
    </w:p>
    <w:p w:rsidR="00920AC2" w:rsidRPr="00D8367D" w:rsidP="007D0CB2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 w:rsidR="007727E9">
        <w:rPr>
          <w:rFonts w:ascii="Times New Roman" w:hAnsi="Times New Roman"/>
        </w:rPr>
        <w:t>Dopĺňa sa príloha č. 5 v súlade</w:t>
      </w:r>
      <w:r w:rsidRPr="00D8367D">
        <w:rPr>
          <w:rFonts w:ascii="Times New Roman" w:hAnsi="Times New Roman"/>
        </w:rPr>
        <w:t xml:space="preserve"> so Smernicou 2008/101/ES.</w:t>
      </w:r>
    </w:p>
    <w:p w:rsidR="00F039E8" w:rsidRPr="00D8367D" w:rsidP="007D0CB2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 w:rsidRPr="00D8367D">
        <w:rPr>
          <w:rFonts w:ascii="Times New Roman" w:hAnsi="Times New Roman"/>
        </w:rPr>
        <w:t>Uvádzajú sa smernice, ktoré menia a dopĺňajú Smernicu 2003/87/ES.</w:t>
      </w:r>
    </w:p>
    <w:p w:rsidR="00283156" w:rsidRPr="00D8367D" w:rsidP="007D0CB2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 w:rsidRPr="00D8367D" w:rsidR="00F039E8">
        <w:rPr>
          <w:rFonts w:ascii="Times New Roman" w:hAnsi="Times New Roman"/>
        </w:rPr>
        <w:t>Vzhľadom na to, že v texte celého zákona sa uvádza slovo „komisia“ navrhuje sa nahradiť ho slovom „Komisia“</w:t>
      </w:r>
      <w:r w:rsidRPr="00D8367D">
        <w:rPr>
          <w:rFonts w:ascii="Times New Roman" w:hAnsi="Times New Roman"/>
        </w:rPr>
        <w:t>.</w:t>
      </w:r>
    </w:p>
    <w:p w:rsidR="00283156" w:rsidRPr="00D8367D" w:rsidP="007D0CB2">
      <w:pPr>
        <w:bidi w:val="0"/>
        <w:jc w:val="both"/>
        <w:rPr>
          <w:rFonts w:ascii="Times New Roman" w:hAnsi="Times New Roman"/>
        </w:rPr>
      </w:pPr>
    </w:p>
    <w:p w:rsidR="00283156" w:rsidRPr="00D8367D" w:rsidP="007D0CB2">
      <w:pPr>
        <w:bidi w:val="0"/>
        <w:jc w:val="both"/>
        <w:rPr>
          <w:rFonts w:ascii="Times New Roman" w:hAnsi="Times New Roman"/>
        </w:rPr>
      </w:pPr>
    </w:p>
    <w:p w:rsidR="006A03B3" w:rsidP="007D0CB2">
      <w:pPr>
        <w:bidi w:val="0"/>
        <w:jc w:val="both"/>
        <w:rPr>
          <w:rFonts w:ascii="Times New Roman" w:hAnsi="Times New Roman"/>
          <w:b/>
        </w:rPr>
      </w:pPr>
      <w:r w:rsidRPr="00D8367D" w:rsidR="00283156">
        <w:rPr>
          <w:rFonts w:ascii="Times New Roman" w:hAnsi="Times New Roman"/>
          <w:b/>
        </w:rPr>
        <w:t>K Čl. II.</w:t>
      </w:r>
    </w:p>
    <w:p w:rsidR="00283156" w:rsidRPr="00D8367D" w:rsidP="007D0CB2">
      <w:pPr>
        <w:bidi w:val="0"/>
        <w:jc w:val="both"/>
        <w:rPr>
          <w:rFonts w:ascii="Times New Roman" w:hAnsi="Times New Roman"/>
          <w:b/>
        </w:rPr>
      </w:pPr>
      <w:r w:rsidRPr="00D8367D">
        <w:rPr>
          <w:rFonts w:ascii="Times New Roman" w:hAnsi="Times New Roman"/>
          <w:b/>
        </w:rPr>
        <w:t xml:space="preserve"> </w:t>
      </w:r>
      <w:r w:rsidRPr="00D8367D" w:rsidR="00F039E8">
        <w:rPr>
          <w:rFonts w:ascii="Times New Roman" w:hAnsi="Times New Roman"/>
          <w:b/>
        </w:rPr>
        <w:t xml:space="preserve"> </w:t>
      </w:r>
    </w:p>
    <w:p w:rsidR="00F039E8" w:rsidRPr="00283156" w:rsidP="007D0CB2">
      <w:pPr>
        <w:bidi w:val="0"/>
        <w:jc w:val="both"/>
        <w:rPr>
          <w:rFonts w:ascii="Times New Roman" w:hAnsi="Times New Roman"/>
        </w:rPr>
      </w:pPr>
      <w:r w:rsidR="007727E9">
        <w:rPr>
          <w:rFonts w:ascii="Times New Roman" w:hAnsi="Times New Roman"/>
        </w:rPr>
        <w:t xml:space="preserve">           N</w:t>
      </w:r>
      <w:r w:rsidRPr="00D8367D" w:rsidR="007727E9">
        <w:rPr>
          <w:rFonts w:ascii="Times New Roman" w:hAnsi="Times New Roman"/>
        </w:rPr>
        <w:t xml:space="preserve">avrhuje </w:t>
      </w:r>
      <w:r w:rsidR="007727E9">
        <w:rPr>
          <w:rFonts w:ascii="Times New Roman" w:hAnsi="Times New Roman"/>
        </w:rPr>
        <w:t>sa ú</w:t>
      </w:r>
      <w:r w:rsidRPr="00D8367D" w:rsidR="00283156">
        <w:rPr>
          <w:rFonts w:ascii="Times New Roman" w:hAnsi="Times New Roman"/>
        </w:rPr>
        <w:t>činnosť zákona.</w:t>
      </w:r>
    </w:p>
    <w:p w:rsidR="00F039E8" w:rsidRPr="00283156" w:rsidP="00241BC3">
      <w:pPr>
        <w:bidi w:val="0"/>
        <w:rPr>
          <w:rFonts w:ascii="Times New Roman" w:hAnsi="Times New Roman"/>
        </w:rPr>
      </w:pPr>
    </w:p>
    <w:p w:rsidR="00241BC3" w:rsidP="00241BC3">
      <w:pPr>
        <w:bidi w:val="0"/>
        <w:rPr>
          <w:rFonts w:ascii="Times New Roman" w:hAnsi="Times New Roman"/>
        </w:rPr>
      </w:pPr>
    </w:p>
    <w:p w:rsidR="00E76012" w:rsidP="00CA4F25">
      <w:pPr>
        <w:tabs>
          <w:tab w:val="left" w:pos="6345"/>
        </w:tabs>
        <w:bidi w:val="0"/>
        <w:rPr>
          <w:rFonts w:ascii="Times New Roman" w:hAnsi="Times New Roman"/>
        </w:rPr>
      </w:pPr>
      <w:r w:rsidR="00CA4F2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</w:p>
    <w:p w:rsidR="00E76012" w:rsidP="00E76012">
      <w:pPr>
        <w:bidi w:val="0"/>
        <w:ind w:firstLine="708"/>
        <w:rPr>
          <w:rFonts w:ascii="Times New Roman" w:hAnsi="Times New Roman"/>
        </w:rPr>
      </w:pPr>
    </w:p>
    <w:p w:rsidR="008F248E" w:rsidP="008F248E">
      <w:pPr>
        <w:bidi w:val="0"/>
        <w:rPr>
          <w:rFonts w:ascii="Times New Roman" w:hAnsi="Times New Roman"/>
        </w:rPr>
      </w:pPr>
      <w:r w:rsidR="00E76012">
        <w:rPr>
          <w:rFonts w:ascii="Times New Roman" w:hAnsi="Times New Roman"/>
        </w:rPr>
        <w:t xml:space="preserve"> </w:t>
      </w:r>
      <w:r w:rsidR="0029208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V Bratislave dňa 26. januára 2011</w:t>
      </w:r>
    </w:p>
    <w:p w:rsidR="008F248E" w:rsidP="008F248E">
      <w:pPr>
        <w:bidi w:val="0"/>
        <w:rPr>
          <w:rFonts w:ascii="Times New Roman" w:hAnsi="Times New Roman"/>
        </w:rPr>
      </w:pPr>
    </w:p>
    <w:p w:rsidR="008F248E" w:rsidP="008F248E">
      <w:pPr>
        <w:bidi w:val="0"/>
        <w:rPr>
          <w:rFonts w:ascii="Times New Roman" w:hAnsi="Times New Roman"/>
        </w:rPr>
      </w:pPr>
    </w:p>
    <w:p w:rsidR="008F248E" w:rsidP="008F248E">
      <w:pPr>
        <w:bidi w:val="0"/>
        <w:rPr>
          <w:rFonts w:ascii="Times New Roman" w:hAnsi="Times New Roman"/>
        </w:rPr>
      </w:pPr>
    </w:p>
    <w:p w:rsidR="008F248E" w:rsidP="008F248E">
      <w:pPr>
        <w:bidi w:val="0"/>
        <w:rPr>
          <w:rFonts w:ascii="Times New Roman" w:hAnsi="Times New Roman"/>
        </w:rPr>
      </w:pPr>
    </w:p>
    <w:p w:rsidR="008F248E" w:rsidP="008F248E">
      <w:pPr>
        <w:bidi w:val="0"/>
        <w:rPr>
          <w:rFonts w:ascii="Times New Roman" w:hAnsi="Times New Roman"/>
        </w:rPr>
      </w:pPr>
    </w:p>
    <w:p w:rsidR="008F248E" w:rsidP="008F248E">
      <w:pPr>
        <w:bidi w:val="0"/>
        <w:rPr>
          <w:rFonts w:ascii="Times New Roman" w:hAnsi="Times New Roman"/>
        </w:rPr>
      </w:pPr>
    </w:p>
    <w:p w:rsidR="008F248E" w:rsidP="008F248E">
      <w:pPr>
        <w:bidi w:val="0"/>
        <w:rPr>
          <w:rFonts w:ascii="Times New Roman" w:hAnsi="Times New Roman"/>
        </w:rPr>
      </w:pPr>
    </w:p>
    <w:p w:rsidR="008F248E" w:rsidP="008F248E">
      <w:pPr>
        <w:tabs>
          <w:tab w:val="left" w:pos="504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Iveta Radičová  v. r.</w:t>
      </w:r>
    </w:p>
    <w:p w:rsidR="008F248E" w:rsidP="008F248E">
      <w:pPr>
        <w:tabs>
          <w:tab w:val="left" w:pos="504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predsedníčka vlády</w:t>
      </w:r>
    </w:p>
    <w:p w:rsidR="008F248E" w:rsidP="008F248E">
      <w:pPr>
        <w:tabs>
          <w:tab w:val="left" w:pos="504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Slovenskej republiky</w:t>
      </w:r>
    </w:p>
    <w:p w:rsidR="008F248E" w:rsidP="008F248E">
      <w:pPr>
        <w:tabs>
          <w:tab w:val="left" w:pos="5040"/>
        </w:tabs>
        <w:bidi w:val="0"/>
        <w:rPr>
          <w:rFonts w:ascii="Times New Roman" w:hAnsi="Times New Roman"/>
        </w:rPr>
      </w:pPr>
    </w:p>
    <w:p w:rsidR="008F248E" w:rsidP="008F248E">
      <w:pPr>
        <w:tabs>
          <w:tab w:val="left" w:pos="5040"/>
        </w:tabs>
        <w:bidi w:val="0"/>
        <w:rPr>
          <w:rFonts w:ascii="Times New Roman" w:hAnsi="Times New Roman"/>
        </w:rPr>
      </w:pPr>
    </w:p>
    <w:p w:rsidR="008F248E" w:rsidP="008F248E">
      <w:pPr>
        <w:tabs>
          <w:tab w:val="left" w:pos="5040"/>
        </w:tabs>
        <w:bidi w:val="0"/>
        <w:rPr>
          <w:rFonts w:ascii="Times New Roman" w:hAnsi="Times New Roman"/>
        </w:rPr>
      </w:pPr>
    </w:p>
    <w:p w:rsidR="008F248E" w:rsidP="008F248E">
      <w:pPr>
        <w:tabs>
          <w:tab w:val="left" w:pos="5040"/>
        </w:tabs>
        <w:bidi w:val="0"/>
        <w:rPr>
          <w:rFonts w:ascii="Times New Roman" w:hAnsi="Times New Roman"/>
        </w:rPr>
      </w:pPr>
    </w:p>
    <w:p w:rsidR="008F248E" w:rsidP="008F248E">
      <w:pPr>
        <w:tabs>
          <w:tab w:val="left" w:pos="5040"/>
        </w:tabs>
        <w:bidi w:val="0"/>
        <w:rPr>
          <w:rFonts w:ascii="Times New Roman" w:hAnsi="Times New Roman"/>
        </w:rPr>
      </w:pPr>
    </w:p>
    <w:p w:rsidR="008F248E" w:rsidP="008F248E">
      <w:pPr>
        <w:tabs>
          <w:tab w:val="left" w:pos="5040"/>
        </w:tabs>
        <w:bidi w:val="0"/>
        <w:rPr>
          <w:rFonts w:ascii="Times New Roman" w:hAnsi="Times New Roman"/>
        </w:rPr>
      </w:pPr>
    </w:p>
    <w:p w:rsidR="008F248E" w:rsidP="008F248E">
      <w:pPr>
        <w:tabs>
          <w:tab w:val="left" w:pos="5040"/>
        </w:tabs>
        <w:bidi w:val="0"/>
        <w:rPr>
          <w:rFonts w:ascii="Times New Roman" w:hAnsi="Times New Roman"/>
        </w:rPr>
      </w:pPr>
    </w:p>
    <w:p w:rsidR="008F248E" w:rsidP="008F248E">
      <w:pPr>
        <w:tabs>
          <w:tab w:val="left" w:pos="504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József  Nagy  v. r.</w:t>
      </w:r>
    </w:p>
    <w:p w:rsidR="008F248E" w:rsidP="008F248E">
      <w:pPr>
        <w:tabs>
          <w:tab w:val="left" w:pos="504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minister životného prostredia</w:t>
      </w:r>
    </w:p>
    <w:p w:rsidR="008F248E" w:rsidP="008F248E">
      <w:pPr>
        <w:tabs>
          <w:tab w:val="left" w:pos="504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Slovenskej republiky </w:t>
      </w:r>
    </w:p>
    <w:p w:rsidR="0029208F" w:rsidP="0029208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sectPr w:rsidSect="008F675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unga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B23"/>
    <w:multiLevelType w:val="hybridMultilevel"/>
    <w:tmpl w:val="FA60C22A"/>
    <w:lvl w:ilvl="0">
      <w:start w:val="1"/>
      <w:numFmt w:val="decimal"/>
      <w:lvlText w:val="K bodu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D474F2"/>
    <w:multiLevelType w:val="hybridMultilevel"/>
    <w:tmpl w:val="7C7E5D78"/>
    <w:lvl w:ilvl="0">
      <w:start w:val="1"/>
      <w:numFmt w:val="decimal"/>
      <w:lvlText w:val="K bodu %1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089612FC"/>
    <w:multiLevelType w:val="hybridMultilevel"/>
    <w:tmpl w:val="9F18C62A"/>
    <w:lvl w:ilvl="0">
      <w:start w:val="1"/>
      <w:numFmt w:val="decimal"/>
      <w:lvlText w:val="K bodu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9E42D80"/>
    <w:multiLevelType w:val="hybridMultilevel"/>
    <w:tmpl w:val="A77E2E80"/>
    <w:lvl w:ilvl="0">
      <w:start w:val="1"/>
      <w:numFmt w:val="decimal"/>
      <w:lvlText w:val="K bodu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DA4E9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5">
    <w:nsid w:val="1A8F1862"/>
    <w:multiLevelType w:val="multilevel"/>
    <w:tmpl w:val="1936A9D0"/>
    <w:lvl w:ilvl="0">
      <w:start w:val="1"/>
      <w:numFmt w:val="decimal"/>
      <w:lvlText w:val="K bodu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3D0CCC"/>
    <w:multiLevelType w:val="hybridMultilevel"/>
    <w:tmpl w:val="FEF80E2E"/>
    <w:lvl w:ilvl="0">
      <w:start w:val="1"/>
      <w:numFmt w:val="decimal"/>
      <w:lvlText w:val="K bodu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AD30EA4"/>
    <w:multiLevelType w:val="hybridMultilevel"/>
    <w:tmpl w:val="484887AE"/>
    <w:lvl w:ilvl="0">
      <w:start w:val="42"/>
      <w:numFmt w:val="decimal"/>
      <w:lvlText w:val="K bodu %1"/>
      <w:lvlJc w:val="left"/>
      <w:pPr>
        <w:tabs>
          <w:tab w:val="num" w:pos="0"/>
        </w:tabs>
        <w:ind w:left="720" w:hanging="360"/>
      </w:pPr>
      <w:rPr>
        <w:rFonts w:ascii="Tunga" w:hAnsi="Tunga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61C1F68"/>
    <w:multiLevelType w:val="hybridMultilevel"/>
    <w:tmpl w:val="1936A9D0"/>
    <w:lvl w:ilvl="0">
      <w:start w:val="1"/>
      <w:numFmt w:val="decimal"/>
      <w:lvlText w:val="K bodu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9DE469F"/>
    <w:multiLevelType w:val="multilevel"/>
    <w:tmpl w:val="484887AE"/>
    <w:lvl w:ilvl="0">
      <w:start w:val="42"/>
      <w:numFmt w:val="decimal"/>
      <w:lvlText w:val="K bodu %1"/>
      <w:lvlJc w:val="left"/>
      <w:pPr>
        <w:tabs>
          <w:tab w:val="num" w:pos="0"/>
        </w:tabs>
        <w:ind w:left="720" w:hanging="360"/>
      </w:pPr>
      <w:rPr>
        <w:rFonts w:ascii="Tunga" w:hAnsi="Tunga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F25794F"/>
    <w:multiLevelType w:val="multilevel"/>
    <w:tmpl w:val="A606A12A"/>
    <w:lvl w:ilvl="0">
      <w:start w:val="41"/>
      <w:numFmt w:val="decimal"/>
      <w:lvlText w:val="K bodu 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607FE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12">
    <w:nsid w:val="59A97DD1"/>
    <w:multiLevelType w:val="hybridMultilevel"/>
    <w:tmpl w:val="3696AA5A"/>
    <w:lvl w:ilvl="0">
      <w:start w:val="1"/>
      <w:numFmt w:val="decimal"/>
      <w:lvlText w:val="K bod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C2C5DA2"/>
    <w:multiLevelType w:val="hybridMultilevel"/>
    <w:tmpl w:val="C5B40534"/>
    <w:lvl w:ilvl="0">
      <w:start w:val="1"/>
      <w:numFmt w:val="decimal"/>
      <w:lvlText w:val="K bodu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D1D4B36"/>
    <w:multiLevelType w:val="hybridMultilevel"/>
    <w:tmpl w:val="13920770"/>
    <w:lvl w:ilvl="0">
      <w:start w:val="1"/>
      <w:numFmt w:val="decimal"/>
      <w:lvlText w:val="K bodu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196509C"/>
    <w:multiLevelType w:val="hybridMultilevel"/>
    <w:tmpl w:val="65A04642"/>
    <w:lvl w:ilvl="0">
      <w:start w:val="1"/>
      <w:numFmt w:val="decimal"/>
      <w:lvlText w:val="K bodu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3931D8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17">
    <w:nsid w:val="74426A87"/>
    <w:multiLevelType w:val="hybridMultilevel"/>
    <w:tmpl w:val="43BE35A4"/>
    <w:lvl w:ilvl="0">
      <w:start w:val="1"/>
      <w:numFmt w:val="decimal"/>
      <w:lvlText w:val="K bodu 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A8228C8"/>
    <w:multiLevelType w:val="hybridMultilevel"/>
    <w:tmpl w:val="5980FB9A"/>
    <w:lvl w:ilvl="0">
      <w:start w:val="42"/>
      <w:numFmt w:val="decimal"/>
      <w:lvlText w:val="K bodu 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7"/>
  </w:num>
  <w:num w:numId="5">
    <w:abstractNumId w:val="12"/>
  </w:num>
  <w:num w:numId="6">
    <w:abstractNumId w:val="6"/>
  </w:num>
  <w:num w:numId="7">
    <w:abstractNumId w:val="0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 w:numId="15">
    <w:abstractNumId w:val="5"/>
  </w:num>
  <w:num w:numId="16">
    <w:abstractNumId w:val="7"/>
  </w:num>
  <w:num w:numId="17">
    <w:abstractNumId w:val="10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11608"/>
    <w:rsid w:val="000108E5"/>
    <w:rsid w:val="000308EA"/>
    <w:rsid w:val="0003169A"/>
    <w:rsid w:val="0004505F"/>
    <w:rsid w:val="0005622E"/>
    <w:rsid w:val="000D7BB5"/>
    <w:rsid w:val="000E110F"/>
    <w:rsid w:val="000E2AEF"/>
    <w:rsid w:val="001132C6"/>
    <w:rsid w:val="00147DED"/>
    <w:rsid w:val="001604F6"/>
    <w:rsid w:val="00170CD9"/>
    <w:rsid w:val="00195B5E"/>
    <w:rsid w:val="001E0E38"/>
    <w:rsid w:val="001E42D2"/>
    <w:rsid w:val="00211937"/>
    <w:rsid w:val="00221D73"/>
    <w:rsid w:val="00240FA4"/>
    <w:rsid w:val="00241BC3"/>
    <w:rsid w:val="00276416"/>
    <w:rsid w:val="00283156"/>
    <w:rsid w:val="0029208F"/>
    <w:rsid w:val="002A40D5"/>
    <w:rsid w:val="002C236C"/>
    <w:rsid w:val="002C6D03"/>
    <w:rsid w:val="002E78A0"/>
    <w:rsid w:val="002F4A29"/>
    <w:rsid w:val="00301F98"/>
    <w:rsid w:val="00304198"/>
    <w:rsid w:val="00314E4F"/>
    <w:rsid w:val="003331EE"/>
    <w:rsid w:val="003507FE"/>
    <w:rsid w:val="0035362B"/>
    <w:rsid w:val="00377DB7"/>
    <w:rsid w:val="003834B7"/>
    <w:rsid w:val="003A02DF"/>
    <w:rsid w:val="003A2C44"/>
    <w:rsid w:val="003B45E1"/>
    <w:rsid w:val="003D3B46"/>
    <w:rsid w:val="003E0CCD"/>
    <w:rsid w:val="003E7BE6"/>
    <w:rsid w:val="003F1BCC"/>
    <w:rsid w:val="004017E3"/>
    <w:rsid w:val="00420A9B"/>
    <w:rsid w:val="0044160E"/>
    <w:rsid w:val="0044348D"/>
    <w:rsid w:val="004723C6"/>
    <w:rsid w:val="00482DBC"/>
    <w:rsid w:val="004841C7"/>
    <w:rsid w:val="004D0179"/>
    <w:rsid w:val="0056073B"/>
    <w:rsid w:val="00572033"/>
    <w:rsid w:val="005732D9"/>
    <w:rsid w:val="00573A57"/>
    <w:rsid w:val="00575B15"/>
    <w:rsid w:val="0058375C"/>
    <w:rsid w:val="00586893"/>
    <w:rsid w:val="00586E2A"/>
    <w:rsid w:val="00587954"/>
    <w:rsid w:val="005E3950"/>
    <w:rsid w:val="00623BC7"/>
    <w:rsid w:val="00625572"/>
    <w:rsid w:val="00646E5C"/>
    <w:rsid w:val="00662C3F"/>
    <w:rsid w:val="006672D6"/>
    <w:rsid w:val="00674804"/>
    <w:rsid w:val="00683F91"/>
    <w:rsid w:val="006864A9"/>
    <w:rsid w:val="006A03B3"/>
    <w:rsid w:val="007209E0"/>
    <w:rsid w:val="007410B2"/>
    <w:rsid w:val="00746CC6"/>
    <w:rsid w:val="00753EE7"/>
    <w:rsid w:val="00757A85"/>
    <w:rsid w:val="007640C9"/>
    <w:rsid w:val="007727E9"/>
    <w:rsid w:val="0077298C"/>
    <w:rsid w:val="007857C4"/>
    <w:rsid w:val="007A2EB1"/>
    <w:rsid w:val="007A7D2F"/>
    <w:rsid w:val="007D0CB2"/>
    <w:rsid w:val="008373A8"/>
    <w:rsid w:val="008532A6"/>
    <w:rsid w:val="008E5326"/>
    <w:rsid w:val="008F248E"/>
    <w:rsid w:val="008F675B"/>
    <w:rsid w:val="00903CE5"/>
    <w:rsid w:val="00911A58"/>
    <w:rsid w:val="00920AC2"/>
    <w:rsid w:val="00922053"/>
    <w:rsid w:val="00943880"/>
    <w:rsid w:val="00955EFD"/>
    <w:rsid w:val="00983989"/>
    <w:rsid w:val="00984D4D"/>
    <w:rsid w:val="00985FE1"/>
    <w:rsid w:val="009868BF"/>
    <w:rsid w:val="009E3984"/>
    <w:rsid w:val="009F1972"/>
    <w:rsid w:val="00A026D0"/>
    <w:rsid w:val="00A02D85"/>
    <w:rsid w:val="00A0780A"/>
    <w:rsid w:val="00A11608"/>
    <w:rsid w:val="00A4611C"/>
    <w:rsid w:val="00A72E78"/>
    <w:rsid w:val="00A7314E"/>
    <w:rsid w:val="00A83E94"/>
    <w:rsid w:val="00A92D7D"/>
    <w:rsid w:val="00A92F44"/>
    <w:rsid w:val="00AC32CE"/>
    <w:rsid w:val="00AF00F3"/>
    <w:rsid w:val="00AF0AA1"/>
    <w:rsid w:val="00B07706"/>
    <w:rsid w:val="00B136B8"/>
    <w:rsid w:val="00B228CB"/>
    <w:rsid w:val="00B96AFB"/>
    <w:rsid w:val="00BA6953"/>
    <w:rsid w:val="00BC517A"/>
    <w:rsid w:val="00BC69FA"/>
    <w:rsid w:val="00C03A00"/>
    <w:rsid w:val="00C04935"/>
    <w:rsid w:val="00C41661"/>
    <w:rsid w:val="00C65033"/>
    <w:rsid w:val="00C71DD2"/>
    <w:rsid w:val="00CA3C2D"/>
    <w:rsid w:val="00CA4F25"/>
    <w:rsid w:val="00CA69CF"/>
    <w:rsid w:val="00CE276A"/>
    <w:rsid w:val="00CF0602"/>
    <w:rsid w:val="00D1409B"/>
    <w:rsid w:val="00D254CB"/>
    <w:rsid w:val="00D47FD6"/>
    <w:rsid w:val="00D75540"/>
    <w:rsid w:val="00D8367D"/>
    <w:rsid w:val="00D846A7"/>
    <w:rsid w:val="00D908F7"/>
    <w:rsid w:val="00D93425"/>
    <w:rsid w:val="00D96261"/>
    <w:rsid w:val="00DB4A9F"/>
    <w:rsid w:val="00DB7A1E"/>
    <w:rsid w:val="00DB7D7B"/>
    <w:rsid w:val="00DE707F"/>
    <w:rsid w:val="00E05585"/>
    <w:rsid w:val="00E23A54"/>
    <w:rsid w:val="00E30A10"/>
    <w:rsid w:val="00E30E2B"/>
    <w:rsid w:val="00E34298"/>
    <w:rsid w:val="00E42AB3"/>
    <w:rsid w:val="00E50C18"/>
    <w:rsid w:val="00E51876"/>
    <w:rsid w:val="00E52D09"/>
    <w:rsid w:val="00E603F5"/>
    <w:rsid w:val="00E60493"/>
    <w:rsid w:val="00E76012"/>
    <w:rsid w:val="00EA541D"/>
    <w:rsid w:val="00EC6122"/>
    <w:rsid w:val="00ED1C90"/>
    <w:rsid w:val="00ED3B27"/>
    <w:rsid w:val="00ED783F"/>
    <w:rsid w:val="00EE2521"/>
    <w:rsid w:val="00EE63DF"/>
    <w:rsid w:val="00F039E8"/>
    <w:rsid w:val="00F114B3"/>
    <w:rsid w:val="00F53CBD"/>
    <w:rsid w:val="00F54A11"/>
    <w:rsid w:val="00F72159"/>
    <w:rsid w:val="00FB7017"/>
    <w:rsid w:val="00FC329B"/>
    <w:rsid w:val="00FC66D2"/>
    <w:rsid w:val="00FE12BC"/>
    <w:rsid w:val="00FE31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75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54A11"/>
    <w:pPr>
      <w:jc w:val="both"/>
    </w:pPr>
    <w:rPr>
      <w:szCs w:val="20"/>
    </w:rPr>
  </w:style>
  <w:style w:type="paragraph" w:styleId="CommentText">
    <w:name w:val="annotation text"/>
    <w:basedOn w:val="Normal"/>
    <w:link w:val="TextkomentraChar"/>
    <w:rsid w:val="00573A57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locked/>
    <w:rsid w:val="00573A57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rsid w:val="000E110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E110F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3A02DF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1823</Words>
  <Characters>10425</Characters>
  <Application>Microsoft Office Word</Application>
  <DocSecurity>0</DocSecurity>
  <Lines>0</Lines>
  <Paragraphs>0</Paragraphs>
  <ScaleCrop>false</ScaleCrop>
  <Company>MZP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puchla</dc:creator>
  <cp:lastModifiedBy>GaspJarm</cp:lastModifiedBy>
  <cp:revision>2</cp:revision>
  <cp:lastPrinted>2011-01-27T13:36:00Z</cp:lastPrinted>
  <dcterms:created xsi:type="dcterms:W3CDTF">2011-01-27T17:19:00Z</dcterms:created>
  <dcterms:modified xsi:type="dcterms:W3CDTF">2011-01-27T17:19:00Z</dcterms:modified>
</cp:coreProperties>
</file>