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87828" w:rsidP="00087828">
      <w:pPr>
        <w:spacing w:before="120"/>
        <w:ind w:firstLine="708"/>
        <w:rPr>
          <w:rFonts w:ascii="Times New Roman" w:hAnsi="Times New Roman" w:cs="Times New Roman"/>
          <w:b/>
        </w:rPr>
      </w:pPr>
      <w:r w:rsidR="00E450B4">
        <w:rPr>
          <w:rFonts w:ascii="Times New Roman" w:hAnsi="Times New Roman" w:cs="Times New Roman"/>
          <w:b/>
        </w:rPr>
        <w:t xml:space="preserve">  </w:t>
      </w:r>
      <w:r>
        <w:rPr>
          <w:rFonts w:ascii="Times New Roman" w:hAnsi="Times New Roman" w:cs="Times New Roman"/>
          <w:b/>
        </w:rPr>
        <w:t>ÚSTAVNOPRÁVNY VÝBOR</w:t>
      </w:r>
      <w:r w:rsidR="004157FA">
        <w:rPr>
          <w:rFonts w:ascii="Times New Roman" w:hAnsi="Times New Roman" w:cs="Times New Roman"/>
          <w:b/>
        </w:rPr>
        <w:tab/>
        <w:tab/>
        <w:tab/>
        <w:tab/>
        <w:tab/>
        <w:tab/>
      </w:r>
    </w:p>
    <w:p w:rsidR="00087828" w:rsidP="00087828">
      <w:pPr>
        <w:spacing w:before="120"/>
        <w:rPr>
          <w:rFonts w:ascii="Times New Roman" w:hAnsi="Times New Roman" w:cs="Times New Roman"/>
          <w:b/>
        </w:rPr>
      </w:pPr>
      <w:r>
        <w:rPr>
          <w:rFonts w:ascii="Times New Roman" w:hAnsi="Times New Roman" w:cs="Times New Roman"/>
          <w:b/>
        </w:rPr>
        <w:t>NÁRODNEJ RADY SLOVENSKEJ REPUBLIKY</w:t>
      </w:r>
    </w:p>
    <w:p w:rsidR="00502720" w:rsidP="00C1660B">
      <w:pPr>
        <w:tabs>
          <w:tab w:val="left" w:pos="6120"/>
        </w:tabs>
        <w:rPr>
          <w:rFonts w:ascii="Times New Roman" w:hAnsi="Times New Roman" w:cs="Times New Roman"/>
        </w:rPr>
      </w:pPr>
    </w:p>
    <w:p w:rsidR="00087828" w:rsidP="00C1660B">
      <w:pPr>
        <w:tabs>
          <w:tab w:val="left" w:pos="6120"/>
        </w:tabs>
        <w:rPr>
          <w:rFonts w:ascii="Times New Roman" w:hAnsi="Times New Roman" w:cs="Times New Roman"/>
        </w:rPr>
      </w:pPr>
      <w:r>
        <w:rPr>
          <w:rFonts w:ascii="Times New Roman" w:hAnsi="Times New Roman" w:cs="Times New Roman"/>
        </w:rPr>
        <w:tab/>
      </w:r>
      <w:r w:rsidR="00C7336D">
        <w:rPr>
          <w:rFonts w:ascii="Times New Roman" w:hAnsi="Times New Roman" w:cs="Times New Roman"/>
        </w:rPr>
        <w:t>20.</w:t>
      </w:r>
      <w:r w:rsidR="00E450B4">
        <w:rPr>
          <w:rFonts w:ascii="Times New Roman" w:hAnsi="Times New Roman" w:cs="Times New Roman"/>
        </w:rPr>
        <w:t xml:space="preserve"> </w:t>
      </w:r>
      <w:r>
        <w:rPr>
          <w:rFonts w:ascii="Times New Roman" w:hAnsi="Times New Roman" w:cs="Times New Roman"/>
        </w:rPr>
        <w:t>schôdza</w:t>
      </w:r>
    </w:p>
    <w:p w:rsidR="00E450B4" w:rsidP="00C1660B">
      <w:pPr>
        <w:tabs>
          <w:tab w:val="left" w:pos="6120"/>
        </w:tabs>
        <w:rPr>
          <w:rFonts w:ascii="Times New Roman" w:hAnsi="Times New Roman" w:cs="Times New Roman"/>
        </w:rPr>
      </w:pPr>
      <w:r>
        <w:rPr>
          <w:rFonts w:ascii="Times New Roman" w:hAnsi="Times New Roman" w:cs="Times New Roman"/>
        </w:rPr>
        <w:tab/>
        <w:t>Číslo:  SEPR-</w:t>
      </w:r>
      <w:r w:rsidR="00C7336D">
        <w:rPr>
          <w:rFonts w:ascii="Times New Roman" w:hAnsi="Times New Roman" w:cs="Times New Roman"/>
        </w:rPr>
        <w:t>1030</w:t>
      </w:r>
      <w:r>
        <w:rPr>
          <w:rFonts w:ascii="Times New Roman" w:hAnsi="Times New Roman" w:cs="Times New Roman"/>
        </w:rPr>
        <w:t xml:space="preserve">/2010 </w:t>
      </w:r>
    </w:p>
    <w:p w:rsidR="00087828" w:rsidP="00C1660B">
      <w:pPr>
        <w:rPr>
          <w:rFonts w:ascii="Times New Roman" w:hAnsi="Times New Roman" w:cs="Times New Roman"/>
        </w:rPr>
      </w:pPr>
      <w:r>
        <w:rPr>
          <w:rFonts w:ascii="Times New Roman" w:hAnsi="Times New Roman" w:cs="Times New Roman"/>
        </w:rPr>
        <w:tab/>
        <w:tab/>
        <w:tab/>
      </w:r>
    </w:p>
    <w:p w:rsidR="00087828" w:rsidRPr="007F41C0" w:rsidP="00087828">
      <w:pPr>
        <w:spacing w:before="120"/>
        <w:jc w:val="center"/>
        <w:rPr>
          <w:rFonts w:ascii="Times New Roman" w:hAnsi="Times New Roman" w:cs="Times New Roman"/>
          <w:sz w:val="32"/>
          <w:szCs w:val="32"/>
        </w:rPr>
      </w:pPr>
      <w:r w:rsidR="00847519">
        <w:rPr>
          <w:rFonts w:ascii="Times New Roman" w:hAnsi="Times New Roman" w:cs="Times New Roman"/>
          <w:sz w:val="32"/>
          <w:szCs w:val="32"/>
        </w:rPr>
        <w:t>120</w:t>
      </w:r>
    </w:p>
    <w:p w:rsidR="00087828" w:rsidP="00087828">
      <w:pPr>
        <w:spacing w:before="120"/>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U z n e s e n i e</w:t>
      </w:r>
    </w:p>
    <w:p w:rsidR="00087828" w:rsidP="00087828">
      <w:pPr>
        <w:spacing w:before="120"/>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Ústavnoprávneho výboru Národnej rady Slovenskej republiky</w:t>
      </w:r>
    </w:p>
    <w:p w:rsidR="00E450B4" w:rsidP="00E450B4">
      <w:pPr>
        <w:spacing w:before="120"/>
        <w:jc w:val="center"/>
        <w:rPr>
          <w:rFonts w:ascii="Times New Roman" w:hAnsi="Times New Roman" w:cs="Times New Roman"/>
          <w:b/>
        </w:rPr>
      </w:pPr>
      <w:r w:rsidR="00087828">
        <w:rPr>
          <w:rFonts w:ascii="Times New Roman" w:hAnsi="Times New Roman" w:cs="Times New Roman"/>
        </w:rPr>
        <w:t xml:space="preserve"> </w:t>
      </w:r>
      <w:r w:rsidR="00087828">
        <w:rPr>
          <w:rFonts w:ascii="Times New Roman" w:hAnsi="Times New Roman" w:cs="Times New Roman"/>
          <w:b/>
        </w:rPr>
        <w:t>z</w:t>
      </w:r>
      <w:r w:rsidR="00180803">
        <w:rPr>
          <w:rFonts w:ascii="Times New Roman" w:hAnsi="Times New Roman" w:cs="Times New Roman"/>
          <w:b/>
        </w:rPr>
        <w:t> </w:t>
      </w:r>
      <w:r>
        <w:rPr>
          <w:rFonts w:ascii="Times New Roman" w:hAnsi="Times New Roman" w:cs="Times New Roman"/>
          <w:b/>
        </w:rPr>
        <w:t>2</w:t>
      </w:r>
      <w:r w:rsidR="00180803">
        <w:rPr>
          <w:rFonts w:ascii="Times New Roman" w:hAnsi="Times New Roman" w:cs="Times New Roman"/>
          <w:b/>
        </w:rPr>
        <w:t>5. januára 2011</w:t>
      </w:r>
    </w:p>
    <w:p w:rsidR="00E450B4" w:rsidRPr="0063377C" w:rsidP="00E450B4">
      <w:pPr>
        <w:spacing w:before="120"/>
        <w:jc w:val="center"/>
        <w:rPr>
          <w:rFonts w:ascii="Times New Roman" w:hAnsi="Times New Roman" w:cs="Times New Roman"/>
          <w:b/>
        </w:rPr>
      </w:pPr>
    </w:p>
    <w:p w:rsidR="00C7336D" w:rsidRPr="00927D2D" w:rsidP="00C7336D">
      <w:pPr>
        <w:jc w:val="both"/>
        <w:rPr>
          <w:rFonts w:ascii="Times New Roman" w:hAnsi="Times New Roman" w:cs="Times New Roman"/>
        </w:rPr>
      </w:pPr>
      <w:r w:rsidRPr="0063377C" w:rsidR="00E450B4">
        <w:rPr>
          <w:rFonts w:ascii="Times New Roman" w:hAnsi="Times New Roman" w:cs="Times New Roman"/>
        </w:rPr>
        <w:t xml:space="preserve">k </w:t>
      </w:r>
      <w:r>
        <w:rPr>
          <w:rFonts w:ascii="Times New Roman" w:hAnsi="Times New Roman" w:cs="Times New Roman"/>
        </w:rPr>
        <w:t>z</w:t>
      </w:r>
      <w:r w:rsidRPr="00927D2D">
        <w:rPr>
          <w:rFonts w:ascii="Times New Roman" w:hAnsi="Times New Roman" w:cs="Times New Roman"/>
        </w:rPr>
        <w:t>ákon</w:t>
      </w:r>
      <w:r>
        <w:rPr>
          <w:rFonts w:ascii="Times New Roman" w:hAnsi="Times New Roman" w:cs="Times New Roman"/>
        </w:rPr>
        <w:t>u</w:t>
      </w:r>
      <w:r w:rsidRPr="00927D2D">
        <w:rPr>
          <w:rFonts w:ascii="Times New Roman" w:hAnsi="Times New Roman" w:cs="Times New Roman"/>
        </w:rPr>
        <w:t xml:space="preserve"> z 8. decembra 2010, ktorým sa mení a dopĺňa </w:t>
      </w:r>
      <w:r w:rsidRPr="00C7336D">
        <w:rPr>
          <w:rFonts w:ascii="Times New Roman" w:hAnsi="Times New Roman" w:cs="Times New Roman"/>
          <w:b/>
        </w:rPr>
        <w:t>záko</w:t>
      </w:r>
      <w:r w:rsidR="00E024E2">
        <w:rPr>
          <w:rFonts w:ascii="Times New Roman" w:hAnsi="Times New Roman" w:cs="Times New Roman"/>
          <w:b/>
        </w:rPr>
        <w:t>n č. 385/2000 Z. z. o sudcoch a </w:t>
      </w:r>
      <w:r w:rsidRPr="00C7336D">
        <w:rPr>
          <w:rFonts w:ascii="Times New Roman" w:hAnsi="Times New Roman" w:cs="Times New Roman"/>
          <w:b/>
        </w:rPr>
        <w:t xml:space="preserve">prísediacich </w:t>
      </w:r>
      <w:r w:rsidRPr="00927D2D">
        <w:rPr>
          <w:rFonts w:ascii="Times New Roman" w:hAnsi="Times New Roman" w:cs="Times New Roman"/>
        </w:rPr>
        <w:t xml:space="preserve">a o zmene </w:t>
      </w:r>
      <w:r>
        <w:rPr>
          <w:rFonts w:ascii="Times New Roman" w:hAnsi="Times New Roman" w:cs="Times New Roman"/>
        </w:rPr>
        <w:t>a doplnení niektorých zákonov v </w:t>
      </w:r>
      <w:r w:rsidRPr="00927D2D">
        <w:rPr>
          <w:rFonts w:ascii="Times New Roman" w:hAnsi="Times New Roman" w:cs="Times New Roman"/>
        </w:rPr>
        <w:t xml:space="preserve">znení neskorších predpisov a ktorým sa menia a dopĺňajú niektoré zákony, </w:t>
      </w:r>
      <w:r w:rsidRPr="00C7336D">
        <w:rPr>
          <w:rFonts w:ascii="Times New Roman" w:hAnsi="Times New Roman" w:cs="Times New Roman"/>
          <w:b/>
        </w:rPr>
        <w:t>vrátený prezidentom Slovenskej republiky</w:t>
      </w:r>
      <w:r w:rsidRPr="00927D2D">
        <w:rPr>
          <w:rFonts w:ascii="Times New Roman" w:hAnsi="Times New Roman" w:cs="Times New Roman"/>
        </w:rPr>
        <w:t xml:space="preserve"> </w:t>
      </w:r>
      <w:r>
        <w:rPr>
          <w:rFonts w:ascii="Times New Roman" w:hAnsi="Times New Roman" w:cs="Times New Roman"/>
        </w:rPr>
        <w:t>na </w:t>
      </w:r>
      <w:r w:rsidRPr="00927D2D">
        <w:rPr>
          <w:rFonts w:ascii="Times New Roman" w:hAnsi="Times New Roman" w:cs="Times New Roman"/>
        </w:rPr>
        <w:t>opätovné prerokovanie Národnou radou Slovenskej republiky (tlač 202)</w:t>
      </w:r>
    </w:p>
    <w:p w:rsidR="00E450B4" w:rsidP="00E450B4">
      <w:pPr>
        <w:jc w:val="both"/>
        <w:rPr>
          <w:rFonts w:ascii="Times New Roman" w:hAnsi="Times New Roman" w:cs="Times New Roman"/>
        </w:rPr>
      </w:pPr>
    </w:p>
    <w:p w:rsidR="00087828" w:rsidRPr="00502720" w:rsidP="00E450B4">
      <w:pPr>
        <w:spacing w:before="120"/>
        <w:jc w:val="both"/>
        <w:rPr>
          <w:rFonts w:ascii="Times New Roman" w:hAnsi="Times New Roman" w:cs="Times New Roman"/>
          <w:b/>
        </w:rPr>
      </w:pPr>
      <w:r>
        <w:rPr>
          <w:rFonts w:ascii="Times New Roman" w:hAnsi="Times New Roman" w:cs="Times New Roman"/>
        </w:rPr>
        <w:tab/>
      </w:r>
      <w:r w:rsidRPr="00502720">
        <w:rPr>
          <w:rFonts w:ascii="Times New Roman" w:hAnsi="Times New Roman" w:cs="Times New Roman"/>
          <w:b/>
        </w:rPr>
        <w:t>Ústavnoprávny výbor Národnej rady Slovenskej republiky</w:t>
      </w:r>
    </w:p>
    <w:p w:rsidR="00D07591" w:rsidP="00087828">
      <w:pPr>
        <w:jc w:val="both"/>
        <w:rPr>
          <w:rFonts w:ascii="Times New Roman" w:hAnsi="Times New Roman" w:cs="Times New Roman"/>
        </w:rPr>
      </w:pPr>
    </w:p>
    <w:p w:rsidR="00340128" w:rsidP="00352771">
      <w:pPr>
        <w:numPr>
          <w:ilvl w:val="0"/>
          <w:numId w:val="45"/>
        </w:numPr>
        <w:tabs>
          <w:tab w:val="left" w:pos="1116"/>
        </w:tabs>
        <w:jc w:val="both"/>
        <w:rPr>
          <w:rFonts w:ascii="Times New Roman" w:hAnsi="Times New Roman" w:cs="Times New Roman"/>
          <w:b/>
        </w:rPr>
      </w:pPr>
      <w:r>
        <w:rPr>
          <w:rFonts w:ascii="Times New Roman" w:hAnsi="Times New Roman" w:cs="Times New Roman"/>
          <w:b/>
        </w:rPr>
        <w:t xml:space="preserve">p r e r o k o v a l </w:t>
      </w:r>
      <w:r w:rsidR="00352771">
        <w:rPr>
          <w:rFonts w:ascii="Times New Roman" w:hAnsi="Times New Roman" w:cs="Times New Roman"/>
          <w:b/>
        </w:rPr>
        <w:t xml:space="preserve"> </w:t>
      </w:r>
    </w:p>
    <w:p w:rsidR="007E734A" w:rsidP="007E734A">
      <w:pPr>
        <w:ind w:left="708"/>
        <w:jc w:val="both"/>
        <w:rPr>
          <w:rFonts w:ascii="Times New Roman" w:hAnsi="Times New Roman" w:cs="Times New Roman"/>
          <w:b/>
        </w:rPr>
      </w:pPr>
    </w:p>
    <w:p w:rsidR="007433FF" w:rsidRPr="007433FF" w:rsidP="007433FF">
      <w:pPr>
        <w:ind w:firstLine="1080"/>
        <w:jc w:val="both"/>
        <w:rPr>
          <w:rFonts w:ascii="Times New Roman" w:hAnsi="Times New Roman" w:cs="Times New Roman"/>
          <w:b/>
        </w:rPr>
      </w:pPr>
      <w:r>
        <w:rPr>
          <w:rFonts w:ascii="Times New Roman" w:hAnsi="Times New Roman" w:cs="Times New Roman"/>
        </w:rPr>
        <w:t xml:space="preserve">1. </w:t>
      </w:r>
      <w:r w:rsidRPr="00352771" w:rsidR="00352771">
        <w:rPr>
          <w:rFonts w:ascii="Times New Roman" w:hAnsi="Times New Roman" w:cs="Times New Roman"/>
        </w:rPr>
        <w:t xml:space="preserve">návrh </w:t>
      </w:r>
      <w:r w:rsidR="002F0BB4">
        <w:rPr>
          <w:rFonts w:ascii="Times New Roman" w:hAnsi="Times New Roman" w:cs="Times New Roman"/>
        </w:rPr>
        <w:t xml:space="preserve">prezidenta republiky </w:t>
      </w:r>
      <w:r>
        <w:rPr>
          <w:rFonts w:ascii="Times New Roman" w:hAnsi="Times New Roman" w:cs="Times New Roman"/>
        </w:rPr>
        <w:t xml:space="preserve">uvedený v III. časti rozhodnutia </w:t>
      </w:r>
      <w:r w:rsidRPr="00352771" w:rsidR="002F0BB4">
        <w:rPr>
          <w:rFonts w:ascii="Times New Roman" w:hAnsi="Times New Roman" w:cs="Times New Roman"/>
        </w:rPr>
        <w:t>z 23.</w:t>
      </w:r>
      <w:r w:rsidR="002F0BB4">
        <w:rPr>
          <w:rFonts w:ascii="Times New Roman" w:hAnsi="Times New Roman" w:cs="Times New Roman"/>
        </w:rPr>
        <w:t xml:space="preserve"> </w:t>
      </w:r>
      <w:r w:rsidRPr="00352771" w:rsidR="002F0BB4">
        <w:rPr>
          <w:rFonts w:ascii="Times New Roman" w:hAnsi="Times New Roman" w:cs="Times New Roman"/>
        </w:rPr>
        <w:t>dec</w:t>
      </w:r>
      <w:r w:rsidR="002F0BB4">
        <w:rPr>
          <w:rFonts w:ascii="Times New Roman" w:hAnsi="Times New Roman" w:cs="Times New Roman"/>
        </w:rPr>
        <w:t>embra</w:t>
      </w:r>
      <w:r w:rsidRPr="00352771" w:rsidR="002F0BB4">
        <w:rPr>
          <w:rFonts w:ascii="Times New Roman" w:hAnsi="Times New Roman" w:cs="Times New Roman"/>
        </w:rPr>
        <w:t xml:space="preserve"> 2010 číslo 3297-2010-BA</w:t>
      </w:r>
      <w:r w:rsidR="002F0BB4">
        <w:rPr>
          <w:rFonts w:ascii="Times New Roman" w:hAnsi="Times New Roman" w:cs="Times New Roman"/>
        </w:rPr>
        <w:t xml:space="preserve"> </w:t>
      </w:r>
      <w:r w:rsidR="002F0BB4">
        <w:rPr>
          <w:rFonts w:ascii="Times New Roman" w:hAnsi="Times New Roman" w:cs="Times New Roman"/>
          <w:b/>
        </w:rPr>
        <w:t xml:space="preserve">neprijať </w:t>
      </w:r>
      <w:r w:rsidR="002F0BB4">
        <w:rPr>
          <w:rFonts w:ascii="Times New Roman" w:hAnsi="Times New Roman" w:cs="Times New Roman"/>
        </w:rPr>
        <w:t xml:space="preserve">zákon </w:t>
      </w:r>
      <w:r w:rsidRPr="00927D2D" w:rsidR="002F0BB4">
        <w:rPr>
          <w:rFonts w:ascii="Times New Roman" w:hAnsi="Times New Roman" w:cs="Times New Roman"/>
        </w:rPr>
        <w:t xml:space="preserve">z 8. decembra 2010, ktorým sa mení a dopĺňa </w:t>
      </w:r>
      <w:r w:rsidRPr="00C7336D" w:rsidR="002F0BB4">
        <w:rPr>
          <w:rFonts w:ascii="Times New Roman" w:hAnsi="Times New Roman" w:cs="Times New Roman"/>
          <w:b/>
        </w:rPr>
        <w:t>záko</w:t>
      </w:r>
      <w:r w:rsidR="002F0BB4">
        <w:rPr>
          <w:rFonts w:ascii="Times New Roman" w:hAnsi="Times New Roman" w:cs="Times New Roman"/>
          <w:b/>
        </w:rPr>
        <w:t>n č. 385/2000 Z. z. o sudcoch a </w:t>
      </w:r>
      <w:r w:rsidRPr="00C7336D" w:rsidR="002F0BB4">
        <w:rPr>
          <w:rFonts w:ascii="Times New Roman" w:hAnsi="Times New Roman" w:cs="Times New Roman"/>
          <w:b/>
        </w:rPr>
        <w:t xml:space="preserve">prísediacich </w:t>
      </w:r>
      <w:r w:rsidRPr="00927D2D" w:rsidR="002F0BB4">
        <w:rPr>
          <w:rFonts w:ascii="Times New Roman" w:hAnsi="Times New Roman" w:cs="Times New Roman"/>
        </w:rPr>
        <w:t xml:space="preserve">a o zmene </w:t>
      </w:r>
      <w:r w:rsidR="002F0BB4">
        <w:rPr>
          <w:rFonts w:ascii="Times New Roman" w:hAnsi="Times New Roman" w:cs="Times New Roman"/>
        </w:rPr>
        <w:t>a doplnení niektorých zákonov v </w:t>
      </w:r>
      <w:r w:rsidRPr="00927D2D" w:rsidR="002F0BB4">
        <w:rPr>
          <w:rFonts w:ascii="Times New Roman" w:hAnsi="Times New Roman" w:cs="Times New Roman"/>
        </w:rPr>
        <w:t xml:space="preserve">znení neskorších predpisov a ktorým sa menia a dopĺňajú niektoré zákony, </w:t>
      </w:r>
      <w:r w:rsidRPr="00C7336D" w:rsidR="002F0BB4">
        <w:rPr>
          <w:rFonts w:ascii="Times New Roman" w:hAnsi="Times New Roman" w:cs="Times New Roman"/>
          <w:b/>
        </w:rPr>
        <w:t>vrátený prezidentom Slovenskej republiky</w:t>
      </w:r>
      <w:r w:rsidRPr="00927D2D" w:rsidR="002F0BB4">
        <w:rPr>
          <w:rFonts w:ascii="Times New Roman" w:hAnsi="Times New Roman" w:cs="Times New Roman"/>
        </w:rPr>
        <w:t xml:space="preserve"> </w:t>
      </w:r>
      <w:r w:rsidR="002F0BB4">
        <w:rPr>
          <w:rFonts w:ascii="Times New Roman" w:hAnsi="Times New Roman" w:cs="Times New Roman"/>
        </w:rPr>
        <w:t>na </w:t>
      </w:r>
      <w:r w:rsidRPr="00927D2D" w:rsidR="002F0BB4">
        <w:rPr>
          <w:rFonts w:ascii="Times New Roman" w:hAnsi="Times New Roman" w:cs="Times New Roman"/>
        </w:rPr>
        <w:t>opätovné prerokovanie Národnou radou Slovenskej republiky (tlač 202)</w:t>
      </w:r>
      <w:r w:rsidR="002F0BB4">
        <w:rPr>
          <w:rFonts w:ascii="Times New Roman" w:hAnsi="Times New Roman" w:cs="Times New Roman"/>
        </w:rPr>
        <w:t xml:space="preserve"> ako </w:t>
      </w:r>
      <w:r w:rsidR="002F0BB4">
        <w:rPr>
          <w:rFonts w:ascii="Times New Roman" w:hAnsi="Times New Roman" w:cs="Times New Roman"/>
          <w:b/>
        </w:rPr>
        <w:t xml:space="preserve">celok, </w:t>
      </w:r>
    </w:p>
    <w:p w:rsidR="00352771" w:rsidRPr="00352771" w:rsidP="007433FF">
      <w:pPr>
        <w:ind w:left="1080"/>
        <w:jc w:val="both"/>
        <w:rPr>
          <w:rFonts w:ascii="Times New Roman" w:hAnsi="Times New Roman" w:cs="Times New Roman"/>
        </w:rPr>
      </w:pPr>
    </w:p>
    <w:p w:rsidR="007E734A" w:rsidP="007433FF">
      <w:pPr>
        <w:numPr>
          <w:ilvl w:val="0"/>
          <w:numId w:val="46"/>
        </w:numPr>
        <w:tabs>
          <w:tab w:val="left" w:pos="1440"/>
          <w:tab w:val="clear" w:pos="1788"/>
        </w:tabs>
        <w:ind w:left="0" w:firstLine="1080"/>
        <w:jc w:val="both"/>
        <w:rPr>
          <w:rFonts w:ascii="Times New Roman" w:hAnsi="Times New Roman" w:cs="Times New Roman"/>
        </w:rPr>
      </w:pPr>
      <w:r w:rsidRPr="00352771" w:rsidR="00352771">
        <w:rPr>
          <w:rFonts w:ascii="Times New Roman" w:hAnsi="Times New Roman" w:cs="Times New Roman"/>
        </w:rPr>
        <w:t>pripomienky</w:t>
      </w:r>
      <w:r w:rsidR="002F0BB4">
        <w:rPr>
          <w:rFonts w:ascii="Times New Roman" w:hAnsi="Times New Roman" w:cs="Times New Roman"/>
        </w:rPr>
        <w:t xml:space="preserve"> prezidenta republiky </w:t>
      </w:r>
      <w:r w:rsidRPr="00AD0965" w:rsidR="007433FF">
        <w:rPr>
          <w:rFonts w:ascii="Times New Roman" w:hAnsi="Times New Roman" w:cs="Times New Roman"/>
          <w:b/>
        </w:rPr>
        <w:t>k čl. I, k čl. VII, k čl. X</w:t>
      </w:r>
      <w:r w:rsidR="007433FF">
        <w:rPr>
          <w:rFonts w:ascii="Times New Roman" w:hAnsi="Times New Roman" w:cs="Times New Roman"/>
        </w:rPr>
        <w:t xml:space="preserve"> uvedené v rozhodnutí </w:t>
      </w:r>
      <w:r w:rsidRPr="00352771" w:rsidR="00F920B6">
        <w:rPr>
          <w:rFonts w:ascii="Times New Roman" w:hAnsi="Times New Roman" w:cs="Times New Roman"/>
        </w:rPr>
        <w:t>z 23.</w:t>
      </w:r>
      <w:r w:rsidR="00F920B6">
        <w:rPr>
          <w:rFonts w:ascii="Times New Roman" w:hAnsi="Times New Roman" w:cs="Times New Roman"/>
        </w:rPr>
        <w:t xml:space="preserve"> </w:t>
      </w:r>
      <w:r w:rsidRPr="00352771" w:rsidR="00F920B6">
        <w:rPr>
          <w:rFonts w:ascii="Times New Roman" w:hAnsi="Times New Roman" w:cs="Times New Roman"/>
        </w:rPr>
        <w:t>dec</w:t>
      </w:r>
      <w:r w:rsidR="00F920B6">
        <w:rPr>
          <w:rFonts w:ascii="Times New Roman" w:hAnsi="Times New Roman" w:cs="Times New Roman"/>
        </w:rPr>
        <w:t>embra</w:t>
      </w:r>
      <w:r w:rsidRPr="00352771" w:rsidR="00F920B6">
        <w:rPr>
          <w:rFonts w:ascii="Times New Roman" w:hAnsi="Times New Roman" w:cs="Times New Roman"/>
        </w:rPr>
        <w:t xml:space="preserve"> 2010 číslo 3297-2010-BA</w:t>
      </w:r>
      <w:r w:rsidR="00F920B6">
        <w:rPr>
          <w:rFonts w:ascii="Times New Roman" w:hAnsi="Times New Roman" w:cs="Times New Roman"/>
        </w:rPr>
        <w:t>;</w:t>
      </w:r>
    </w:p>
    <w:p w:rsidR="00340128" w:rsidRPr="00502720" w:rsidP="00087828">
      <w:pPr>
        <w:jc w:val="both"/>
        <w:rPr>
          <w:rFonts w:ascii="Times New Roman" w:hAnsi="Times New Roman" w:cs="Times New Roman"/>
        </w:rPr>
      </w:pPr>
    </w:p>
    <w:p w:rsidR="00087828" w:rsidRPr="00502720" w:rsidP="00087828">
      <w:pPr>
        <w:jc w:val="both"/>
        <w:rPr>
          <w:rFonts w:ascii="Times New Roman" w:hAnsi="Times New Roman" w:cs="Times New Roman"/>
        </w:rPr>
      </w:pPr>
      <w:r w:rsidRPr="00502720">
        <w:rPr>
          <w:rFonts w:ascii="Times New Roman" w:hAnsi="Times New Roman" w:cs="Times New Roman"/>
        </w:rPr>
        <w:tab/>
      </w:r>
      <w:r w:rsidRPr="008145A2" w:rsidR="008145A2">
        <w:rPr>
          <w:rFonts w:ascii="Times New Roman" w:hAnsi="Times New Roman" w:cs="Times New Roman"/>
          <w:b/>
        </w:rPr>
        <w:t>B</w:t>
      </w:r>
      <w:r w:rsidRPr="008145A2">
        <w:rPr>
          <w:rFonts w:ascii="Times New Roman" w:hAnsi="Times New Roman" w:cs="Times New Roman"/>
          <w:b/>
        </w:rPr>
        <w:t>.</w:t>
      </w:r>
      <w:r w:rsidRPr="00502720">
        <w:rPr>
          <w:rFonts w:ascii="Times New Roman" w:hAnsi="Times New Roman" w:cs="Times New Roman"/>
          <w:b/>
        </w:rPr>
        <w:t xml:space="preserve">   o d p o r ú č a</w:t>
      </w:r>
    </w:p>
    <w:p w:rsidR="00087828" w:rsidRPr="00502720" w:rsidP="00087828">
      <w:pPr>
        <w:jc w:val="both"/>
        <w:rPr>
          <w:rFonts w:ascii="Times New Roman" w:hAnsi="Times New Roman" w:cs="Times New Roman"/>
        </w:rPr>
      </w:pPr>
    </w:p>
    <w:p w:rsidR="004319F8" w:rsidRPr="00502720" w:rsidP="008145A2">
      <w:pPr>
        <w:tabs>
          <w:tab w:val="left" w:pos="1080"/>
        </w:tabs>
        <w:jc w:val="both"/>
        <w:rPr>
          <w:rFonts w:ascii="Times New Roman" w:hAnsi="Times New Roman" w:cs="Times New Roman"/>
        </w:rPr>
      </w:pPr>
      <w:r w:rsidRPr="00502720">
        <w:rPr>
          <w:rFonts w:ascii="Times New Roman" w:hAnsi="Times New Roman" w:cs="Times New Roman"/>
        </w:rPr>
        <w:tab/>
        <w:t xml:space="preserve">Národnej rade Slovenskej republiky </w:t>
        <w:tab/>
      </w:r>
    </w:p>
    <w:p w:rsidR="004319F8" w:rsidRPr="00502720" w:rsidP="008145A2">
      <w:pPr>
        <w:tabs>
          <w:tab w:val="left" w:pos="1080"/>
        </w:tabs>
        <w:jc w:val="both"/>
        <w:rPr>
          <w:rFonts w:ascii="Times New Roman" w:hAnsi="Times New Roman" w:cs="Times New Roman"/>
        </w:rPr>
      </w:pPr>
    </w:p>
    <w:p w:rsidR="00847519" w:rsidP="008145A2">
      <w:pPr>
        <w:tabs>
          <w:tab w:val="left" w:pos="1080"/>
        </w:tabs>
        <w:jc w:val="both"/>
        <w:rPr>
          <w:rFonts w:ascii="Times New Roman" w:hAnsi="Times New Roman" w:cs="Times New Roman"/>
        </w:rPr>
      </w:pPr>
      <w:r w:rsidRPr="00502720" w:rsidR="00280AA1">
        <w:rPr>
          <w:rFonts w:ascii="Times New Roman" w:hAnsi="Times New Roman" w:cs="Times New Roman"/>
        </w:rPr>
        <w:tab/>
      </w:r>
      <w:r>
        <w:rPr>
          <w:rFonts w:ascii="Times New Roman" w:hAnsi="Times New Roman" w:cs="Times New Roman"/>
        </w:rPr>
        <w:t xml:space="preserve">1. </w:t>
      </w:r>
      <w:r>
        <w:rPr>
          <w:rFonts w:ascii="Times New Roman" w:hAnsi="Times New Roman" w:cs="Times New Roman"/>
          <w:b/>
        </w:rPr>
        <w:t xml:space="preserve">neschváliť </w:t>
      </w:r>
      <w:r>
        <w:rPr>
          <w:rFonts w:ascii="Times New Roman" w:hAnsi="Times New Roman" w:cs="Times New Roman"/>
        </w:rPr>
        <w:t xml:space="preserve">návrh prezidenta – neprijať zákon ako celok, </w:t>
      </w:r>
    </w:p>
    <w:p w:rsidR="005960A2" w:rsidP="005960A2">
      <w:pPr>
        <w:ind w:right="-284"/>
        <w:jc w:val="both"/>
        <w:rPr>
          <w:rFonts w:ascii="Times New Roman" w:hAnsi="Times New Roman" w:cs="Times New Roman"/>
        </w:rPr>
      </w:pPr>
    </w:p>
    <w:p w:rsidR="00280AA1" w:rsidRPr="00E024E2" w:rsidP="00E44534">
      <w:pPr>
        <w:tabs>
          <w:tab w:val="left" w:pos="1080"/>
        </w:tabs>
        <w:jc w:val="both"/>
        <w:rPr>
          <w:rFonts w:ascii="Times New Roman" w:hAnsi="Times New Roman" w:cs="Times New Roman"/>
        </w:rPr>
      </w:pPr>
      <w:r w:rsidR="005960A2">
        <w:rPr>
          <w:rFonts w:ascii="Times New Roman" w:hAnsi="Times New Roman" w:cs="Times New Roman"/>
        </w:rPr>
        <w:tab/>
      </w:r>
      <w:r w:rsidR="00E44534">
        <w:rPr>
          <w:rFonts w:ascii="Times New Roman" w:hAnsi="Times New Roman" w:cs="Times New Roman"/>
        </w:rPr>
        <w:t>2</w:t>
      </w:r>
      <w:r w:rsidR="00847519">
        <w:rPr>
          <w:rFonts w:ascii="Times New Roman" w:hAnsi="Times New Roman" w:cs="Times New Roman"/>
        </w:rPr>
        <w:t>.</w:t>
      </w:r>
      <w:r w:rsidR="00E024E2">
        <w:rPr>
          <w:rFonts w:ascii="Times New Roman" w:hAnsi="Times New Roman" w:cs="Times New Roman"/>
        </w:rPr>
        <w:t> </w:t>
      </w:r>
      <w:r w:rsidR="00847519">
        <w:rPr>
          <w:rFonts w:ascii="Times New Roman" w:hAnsi="Times New Roman" w:cs="Times New Roman"/>
          <w:b/>
        </w:rPr>
        <w:t xml:space="preserve">schváliť </w:t>
      </w:r>
      <w:r w:rsidR="00FB75D2">
        <w:rPr>
          <w:rFonts w:ascii="Times New Roman" w:hAnsi="Times New Roman" w:cs="Times New Roman"/>
        </w:rPr>
        <w:t>z</w:t>
      </w:r>
      <w:r w:rsidRPr="00927D2D" w:rsidR="00FB75D2">
        <w:rPr>
          <w:rFonts w:ascii="Times New Roman" w:hAnsi="Times New Roman" w:cs="Times New Roman"/>
        </w:rPr>
        <w:t xml:space="preserve">ákon z 8. decembra 2010, ktorým sa mení a dopĺňa </w:t>
      </w:r>
      <w:r w:rsidRPr="00C7336D" w:rsidR="00FB75D2">
        <w:rPr>
          <w:rFonts w:ascii="Times New Roman" w:hAnsi="Times New Roman" w:cs="Times New Roman"/>
          <w:b/>
        </w:rPr>
        <w:t>záko</w:t>
      </w:r>
      <w:r w:rsidR="005960A2">
        <w:rPr>
          <w:rFonts w:ascii="Times New Roman" w:hAnsi="Times New Roman" w:cs="Times New Roman"/>
          <w:b/>
        </w:rPr>
        <w:t>n č. </w:t>
      </w:r>
      <w:r w:rsidR="00FB75D2">
        <w:rPr>
          <w:rFonts w:ascii="Times New Roman" w:hAnsi="Times New Roman" w:cs="Times New Roman"/>
          <w:b/>
        </w:rPr>
        <w:t>385/2000 Z. z. o sudcoch a </w:t>
      </w:r>
      <w:r w:rsidRPr="00C7336D" w:rsidR="00FB75D2">
        <w:rPr>
          <w:rFonts w:ascii="Times New Roman" w:hAnsi="Times New Roman" w:cs="Times New Roman"/>
          <w:b/>
        </w:rPr>
        <w:t xml:space="preserve">prísediacich </w:t>
      </w:r>
      <w:r w:rsidRPr="00927D2D" w:rsidR="00FB75D2">
        <w:rPr>
          <w:rFonts w:ascii="Times New Roman" w:hAnsi="Times New Roman" w:cs="Times New Roman"/>
        </w:rPr>
        <w:t xml:space="preserve">a o zmene </w:t>
      </w:r>
      <w:r w:rsidR="00FB75D2">
        <w:rPr>
          <w:rFonts w:ascii="Times New Roman" w:hAnsi="Times New Roman" w:cs="Times New Roman"/>
        </w:rPr>
        <w:t>a doplnení niektorých zákonov v </w:t>
      </w:r>
      <w:r w:rsidRPr="00927D2D" w:rsidR="00FB75D2">
        <w:rPr>
          <w:rFonts w:ascii="Times New Roman" w:hAnsi="Times New Roman" w:cs="Times New Roman"/>
        </w:rPr>
        <w:t xml:space="preserve">znení neskorších predpisov a ktorým sa menia a dopĺňajú niektoré zákony, </w:t>
      </w:r>
      <w:r w:rsidRPr="00C7336D" w:rsidR="00FB75D2">
        <w:rPr>
          <w:rFonts w:ascii="Times New Roman" w:hAnsi="Times New Roman" w:cs="Times New Roman"/>
          <w:b/>
        </w:rPr>
        <w:t>vrátený prezidentom Slovenskej republiky</w:t>
      </w:r>
      <w:r w:rsidRPr="00927D2D" w:rsidR="00FB75D2">
        <w:rPr>
          <w:rFonts w:ascii="Times New Roman" w:hAnsi="Times New Roman" w:cs="Times New Roman"/>
        </w:rPr>
        <w:t xml:space="preserve"> </w:t>
      </w:r>
      <w:r w:rsidR="00FB75D2">
        <w:rPr>
          <w:rFonts w:ascii="Times New Roman" w:hAnsi="Times New Roman" w:cs="Times New Roman"/>
        </w:rPr>
        <w:t>na </w:t>
      </w:r>
      <w:r w:rsidRPr="00927D2D" w:rsidR="00FB75D2">
        <w:rPr>
          <w:rFonts w:ascii="Times New Roman" w:hAnsi="Times New Roman" w:cs="Times New Roman"/>
        </w:rPr>
        <w:t>opätovné prerokovanie Národnou radou Slovenskej republiky</w:t>
      </w:r>
      <w:r w:rsidR="00FB75D2">
        <w:rPr>
          <w:rFonts w:ascii="Times New Roman" w:hAnsi="Times New Roman" w:cs="Times New Roman"/>
        </w:rPr>
        <w:t xml:space="preserve"> v znení </w:t>
      </w:r>
      <w:r w:rsidR="00847519">
        <w:rPr>
          <w:rFonts w:ascii="Times New Roman" w:hAnsi="Times New Roman" w:cs="Times New Roman"/>
          <w:b/>
        </w:rPr>
        <w:t>pripomien</w:t>
      </w:r>
      <w:r w:rsidR="00FB75D2">
        <w:rPr>
          <w:rFonts w:ascii="Times New Roman" w:hAnsi="Times New Roman" w:cs="Times New Roman"/>
          <w:b/>
        </w:rPr>
        <w:t>o</w:t>
      </w:r>
      <w:r w:rsidR="00847519">
        <w:rPr>
          <w:rFonts w:ascii="Times New Roman" w:hAnsi="Times New Roman" w:cs="Times New Roman"/>
          <w:b/>
        </w:rPr>
        <w:t>k prezidenta republiky</w:t>
      </w:r>
      <w:r w:rsidR="007433FF">
        <w:rPr>
          <w:rFonts w:ascii="Times New Roman" w:hAnsi="Times New Roman" w:cs="Times New Roman"/>
          <w:b/>
        </w:rPr>
        <w:t>:</w:t>
      </w:r>
      <w:r w:rsidR="00847519">
        <w:rPr>
          <w:rFonts w:ascii="Times New Roman" w:hAnsi="Times New Roman" w:cs="Times New Roman"/>
          <w:b/>
        </w:rPr>
        <w:t xml:space="preserve"> </w:t>
      </w:r>
    </w:p>
    <w:p w:rsidR="0063377C" w:rsidRPr="00E024E2" w:rsidP="0063377C">
      <w:pPr>
        <w:ind w:firstLine="708"/>
        <w:jc w:val="both"/>
        <w:rPr>
          <w:rFonts w:ascii="Times New Roman" w:hAnsi="Times New Roman" w:cs="Times New Roman"/>
        </w:rPr>
      </w:pPr>
    </w:p>
    <w:p w:rsidR="00E024E2" w:rsidRPr="00502720" w:rsidP="00E024E2">
      <w:pPr>
        <w:ind w:right="-284"/>
        <w:jc w:val="both"/>
        <w:rPr>
          <w:rFonts w:ascii="Times New Roman" w:hAnsi="Times New Roman" w:cs="Times New Roman"/>
          <w:b/>
        </w:rPr>
      </w:pPr>
      <w:r w:rsidRPr="00502720">
        <w:rPr>
          <w:rFonts w:ascii="Times New Roman" w:hAnsi="Times New Roman" w:cs="Times New Roman"/>
          <w:b/>
        </w:rPr>
        <w:t>K čl. I:</w:t>
      </w:r>
    </w:p>
    <w:p w:rsidR="00E024E2" w:rsidRPr="00502720" w:rsidP="00E024E2">
      <w:pPr>
        <w:ind w:right="-284"/>
        <w:jc w:val="both"/>
        <w:rPr>
          <w:rFonts w:ascii="Times New Roman" w:hAnsi="Times New Roman" w:cs="Times New Roman"/>
        </w:rPr>
      </w:pPr>
      <w:r w:rsidRPr="00502720">
        <w:rPr>
          <w:rFonts w:ascii="Times New Roman" w:hAnsi="Times New Roman" w:cs="Times New Roman"/>
        </w:rPr>
        <w:t xml:space="preserve"> </w:t>
      </w:r>
    </w:p>
    <w:p w:rsidR="00E024E2" w:rsidRPr="00502720" w:rsidP="00AD0965">
      <w:pPr>
        <w:numPr>
          <w:ilvl w:val="0"/>
          <w:numId w:val="48"/>
        </w:numPr>
        <w:tabs>
          <w:tab w:val="left" w:pos="720"/>
        </w:tabs>
        <w:ind w:right="-284"/>
        <w:jc w:val="both"/>
        <w:rPr>
          <w:rFonts w:ascii="Times New Roman" w:hAnsi="Times New Roman" w:cs="Times New Roman"/>
        </w:rPr>
      </w:pPr>
      <w:r w:rsidRPr="00502720">
        <w:rPr>
          <w:rFonts w:ascii="Times New Roman" w:hAnsi="Times New Roman" w:cs="Times New Roman"/>
        </w:rPr>
        <w:t>V 47. bode v nadpise sa slová „od 1. januára 2011“ nahrádzajú slovami „od 1. mája 2011“.</w:t>
      </w:r>
    </w:p>
    <w:p w:rsidR="00E024E2" w:rsidRPr="00502720" w:rsidP="00E024E2">
      <w:pPr>
        <w:ind w:right="-284"/>
        <w:jc w:val="both"/>
        <w:rPr>
          <w:rFonts w:ascii="Times New Roman" w:hAnsi="Times New Roman" w:cs="Times New Roman"/>
        </w:rPr>
      </w:pPr>
    </w:p>
    <w:p w:rsidR="00E024E2" w:rsidRPr="00502720" w:rsidP="00E024E2">
      <w:pPr>
        <w:numPr>
          <w:ilvl w:val="0"/>
          <w:numId w:val="48"/>
        </w:numPr>
        <w:tabs>
          <w:tab w:val="left" w:pos="720"/>
        </w:tabs>
        <w:ind w:right="-284"/>
        <w:jc w:val="both"/>
        <w:rPr>
          <w:rFonts w:ascii="Times New Roman" w:hAnsi="Times New Roman" w:cs="Times New Roman"/>
        </w:rPr>
      </w:pPr>
      <w:r w:rsidRPr="00502720">
        <w:rPr>
          <w:rFonts w:ascii="Times New Roman" w:hAnsi="Times New Roman" w:cs="Times New Roman"/>
        </w:rPr>
        <w:t>V 47. bode v § 151p sa slová „do 1. januára 2011“ nahrádzajú slovami „do 1. mája 2011“ a slová „k 1. januáru 2011“ sa nahrádzajú slovami „k 1. máju 2011“.</w:t>
      </w:r>
    </w:p>
    <w:p w:rsidR="00E024E2" w:rsidRPr="00502720" w:rsidP="00E024E2">
      <w:pPr>
        <w:ind w:right="-284"/>
        <w:jc w:val="both"/>
        <w:rPr>
          <w:rFonts w:ascii="Times New Roman" w:hAnsi="Times New Roman" w:cs="Times New Roman"/>
        </w:rPr>
      </w:pPr>
    </w:p>
    <w:p w:rsidR="00E024E2" w:rsidRPr="00502720" w:rsidP="00E024E2">
      <w:pPr>
        <w:numPr>
          <w:ilvl w:val="0"/>
          <w:numId w:val="48"/>
        </w:numPr>
        <w:tabs>
          <w:tab w:val="left" w:pos="720"/>
        </w:tabs>
        <w:ind w:right="-284"/>
        <w:jc w:val="both"/>
        <w:rPr>
          <w:rFonts w:ascii="Times New Roman" w:hAnsi="Times New Roman" w:cs="Times New Roman"/>
        </w:rPr>
      </w:pPr>
      <w:r w:rsidRPr="00502720">
        <w:rPr>
          <w:rFonts w:ascii="Times New Roman" w:hAnsi="Times New Roman" w:cs="Times New Roman"/>
        </w:rPr>
        <w:t>V 47. bode v § 151q sa slová „pred 1. januárom 2011“ nahrádzajú slovami „pred 1.májom 2011“, slová „po 1. januári 2011“ nahrádzajú slovami „po 1. máji 2011“ a slová „1. júla 2011“ sa nahrádzajú slovami „1. novembra 2011“.</w:t>
      </w:r>
    </w:p>
    <w:p w:rsidR="00E024E2" w:rsidRPr="00502720" w:rsidP="00E024E2">
      <w:pPr>
        <w:ind w:right="-284"/>
        <w:jc w:val="both"/>
        <w:rPr>
          <w:rFonts w:ascii="Times New Roman" w:hAnsi="Times New Roman" w:cs="Times New Roman"/>
        </w:rPr>
      </w:pPr>
    </w:p>
    <w:p w:rsidR="00E024E2" w:rsidRPr="00502720" w:rsidP="00E024E2">
      <w:pPr>
        <w:numPr>
          <w:ilvl w:val="0"/>
          <w:numId w:val="48"/>
        </w:numPr>
        <w:tabs>
          <w:tab w:val="left" w:pos="720"/>
        </w:tabs>
        <w:ind w:right="-284"/>
        <w:jc w:val="both"/>
        <w:rPr>
          <w:rFonts w:ascii="Times New Roman" w:hAnsi="Times New Roman" w:cs="Times New Roman"/>
        </w:rPr>
      </w:pPr>
      <w:r w:rsidRPr="00502720">
        <w:rPr>
          <w:rFonts w:ascii="Times New Roman" w:hAnsi="Times New Roman" w:cs="Times New Roman"/>
        </w:rPr>
        <w:t>V 47. bode v § 151r sa slová „do 28.</w:t>
      </w:r>
      <w:r w:rsidR="006A4A82">
        <w:rPr>
          <w:rFonts w:ascii="Times New Roman" w:hAnsi="Times New Roman" w:cs="Times New Roman"/>
        </w:rPr>
        <w:t xml:space="preserve"> </w:t>
      </w:r>
      <w:r w:rsidRPr="00502720">
        <w:rPr>
          <w:rFonts w:ascii="Times New Roman" w:hAnsi="Times New Roman" w:cs="Times New Roman"/>
        </w:rPr>
        <w:t>februára 2011“ nahrádzajú slovami „do 31. júla 2011“.</w:t>
      </w:r>
    </w:p>
    <w:p w:rsidR="00E024E2" w:rsidRPr="00502720" w:rsidP="00E024E2">
      <w:pPr>
        <w:ind w:right="-284"/>
        <w:jc w:val="both"/>
        <w:rPr>
          <w:rFonts w:ascii="Times New Roman" w:hAnsi="Times New Roman" w:cs="Times New Roman"/>
        </w:rPr>
      </w:pPr>
    </w:p>
    <w:p w:rsidR="00E024E2" w:rsidRPr="00502720" w:rsidP="00E024E2">
      <w:pPr>
        <w:numPr>
          <w:ilvl w:val="0"/>
          <w:numId w:val="48"/>
        </w:numPr>
        <w:tabs>
          <w:tab w:val="left" w:pos="720"/>
        </w:tabs>
        <w:ind w:right="-284"/>
        <w:jc w:val="both"/>
        <w:rPr>
          <w:rFonts w:ascii="Times New Roman" w:hAnsi="Times New Roman" w:cs="Times New Roman"/>
        </w:rPr>
      </w:pPr>
      <w:r w:rsidRPr="00502720">
        <w:rPr>
          <w:rFonts w:ascii="Times New Roman" w:hAnsi="Times New Roman" w:cs="Times New Roman"/>
        </w:rPr>
        <w:t>V 47. bode v § 151s sa slová „k 31. decembru 2010“ nahrádzajú slovami „k 30. aprílu 2011“ a slová „od 1. januára 2011“ sa nahrádzajú slovami „od 1. mája 2011“.</w:t>
      </w:r>
    </w:p>
    <w:p w:rsidR="00E024E2" w:rsidRPr="00502720" w:rsidP="00E024E2">
      <w:pPr>
        <w:ind w:right="-284"/>
        <w:jc w:val="both"/>
        <w:rPr>
          <w:rFonts w:ascii="Times New Roman" w:hAnsi="Times New Roman" w:cs="Times New Roman"/>
        </w:rPr>
      </w:pPr>
    </w:p>
    <w:p w:rsidR="00E024E2" w:rsidRPr="00502720" w:rsidP="00E024E2">
      <w:pPr>
        <w:numPr>
          <w:ilvl w:val="0"/>
          <w:numId w:val="48"/>
        </w:numPr>
        <w:tabs>
          <w:tab w:val="left" w:pos="720"/>
        </w:tabs>
        <w:ind w:right="-284"/>
        <w:jc w:val="both"/>
        <w:rPr>
          <w:rFonts w:ascii="Times New Roman" w:hAnsi="Times New Roman" w:cs="Times New Roman"/>
        </w:rPr>
      </w:pPr>
      <w:r w:rsidRPr="00502720">
        <w:rPr>
          <w:rFonts w:ascii="Times New Roman" w:hAnsi="Times New Roman" w:cs="Times New Roman"/>
        </w:rPr>
        <w:t>V 47. bode v § 151t sa slová „pred 1. januárom 2011“ nahrádzajú slovami „pred 1. májom 2011“, slová „do 31. decembra 2010“ sa nahrádzajú slovami „do 30. apríla 2011“, slová „po 31. decembri 2010“ sa nahrádzajú slovami „po 30. apríli 2011“ a slová „do 15. januára 2011“ sa nahrádzajú slovami „do 31. mája 2011“</w:t>
      </w:r>
      <w:r>
        <w:rPr>
          <w:rFonts w:ascii="Times New Roman" w:hAnsi="Times New Roman" w:cs="Times New Roman"/>
        </w:rPr>
        <w:t>;</w:t>
      </w:r>
    </w:p>
    <w:p w:rsidR="00E024E2" w:rsidP="00E024E2">
      <w:pPr>
        <w:ind w:right="-284"/>
        <w:jc w:val="both"/>
        <w:rPr>
          <w:rFonts w:ascii="Times New Roman" w:hAnsi="Times New Roman" w:cs="Times New Roman"/>
        </w:rPr>
      </w:pPr>
    </w:p>
    <w:p w:rsidR="00E44534" w:rsidP="00E024E2">
      <w:pPr>
        <w:ind w:right="-284"/>
        <w:jc w:val="both"/>
        <w:rPr>
          <w:rFonts w:ascii="Times New Roman" w:hAnsi="Times New Roman" w:cs="Times New Roman"/>
        </w:rPr>
      </w:pPr>
    </w:p>
    <w:p w:rsidR="00E44534" w:rsidP="00E44534">
      <w:pPr>
        <w:tabs>
          <w:tab w:val="left" w:pos="1080"/>
        </w:tabs>
        <w:jc w:val="both"/>
        <w:rPr>
          <w:rFonts w:ascii="Times New Roman" w:hAnsi="Times New Roman" w:cs="Times New Roman"/>
        </w:rPr>
      </w:pPr>
      <w:r>
        <w:rPr>
          <w:rFonts w:ascii="Times New Roman" w:hAnsi="Times New Roman" w:cs="Times New Roman"/>
        </w:rPr>
        <w:tab/>
        <w:t>3</w:t>
      </w:r>
      <w:r w:rsidRPr="002C319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 xml:space="preserve">neschváliť  </w:t>
      </w:r>
      <w:r>
        <w:rPr>
          <w:rFonts w:ascii="Times New Roman" w:hAnsi="Times New Roman" w:cs="Times New Roman"/>
        </w:rPr>
        <w:t>pripomienku prezidenta republiky:</w:t>
      </w:r>
    </w:p>
    <w:p w:rsidR="00E44534" w:rsidP="00E44534">
      <w:pPr>
        <w:tabs>
          <w:tab w:val="left" w:pos="1080"/>
        </w:tabs>
        <w:jc w:val="both"/>
        <w:rPr>
          <w:rFonts w:ascii="Times New Roman" w:hAnsi="Times New Roman" w:cs="Times New Roman"/>
          <w:b/>
        </w:rPr>
      </w:pPr>
    </w:p>
    <w:p w:rsidR="00E44534" w:rsidRPr="002C3194" w:rsidP="00E44534">
      <w:pPr>
        <w:tabs>
          <w:tab w:val="left" w:pos="1080"/>
        </w:tabs>
        <w:jc w:val="both"/>
        <w:rPr>
          <w:rFonts w:ascii="Times New Roman" w:hAnsi="Times New Roman" w:cs="Times New Roman"/>
          <w:b/>
        </w:rPr>
      </w:pPr>
      <w:r w:rsidRPr="002C3194">
        <w:rPr>
          <w:rFonts w:ascii="Times New Roman" w:hAnsi="Times New Roman" w:cs="Times New Roman"/>
          <w:b/>
        </w:rPr>
        <w:t xml:space="preserve">K čl. I  </w:t>
      </w:r>
    </w:p>
    <w:p w:rsidR="00E44534" w:rsidRPr="00502720" w:rsidP="00E44534">
      <w:pPr>
        <w:ind w:right="-284"/>
        <w:jc w:val="both"/>
        <w:rPr>
          <w:rFonts w:ascii="Times New Roman" w:hAnsi="Times New Roman" w:cs="Times New Roman"/>
        </w:rPr>
      </w:pPr>
    </w:p>
    <w:p w:rsidR="00E44534" w:rsidRPr="00502720" w:rsidP="00E44534">
      <w:pPr>
        <w:ind w:left="360" w:right="-284"/>
        <w:jc w:val="both"/>
        <w:rPr>
          <w:rFonts w:ascii="Times New Roman" w:hAnsi="Times New Roman" w:cs="Times New Roman"/>
        </w:rPr>
      </w:pPr>
      <w:r>
        <w:rPr>
          <w:rFonts w:ascii="Times New Roman" w:hAnsi="Times New Roman" w:cs="Times New Roman"/>
        </w:rPr>
        <w:t xml:space="preserve">g)  </w:t>
      </w:r>
      <w:r w:rsidRPr="00502720">
        <w:rPr>
          <w:rFonts w:ascii="Times New Roman" w:hAnsi="Times New Roman" w:cs="Times New Roman"/>
        </w:rPr>
        <w:t>V 47. bode § 151u znie:</w:t>
      </w:r>
    </w:p>
    <w:p w:rsidR="00E44534" w:rsidRPr="00502720" w:rsidP="00E44534">
      <w:pPr>
        <w:ind w:right="-284"/>
        <w:jc w:val="both"/>
        <w:rPr>
          <w:rFonts w:ascii="Times New Roman" w:hAnsi="Times New Roman" w:cs="Times New Roman"/>
        </w:rPr>
      </w:pPr>
    </w:p>
    <w:p w:rsidR="00E44534" w:rsidP="00E44534">
      <w:pPr>
        <w:ind w:left="360"/>
        <w:jc w:val="center"/>
        <w:rPr>
          <w:rFonts w:ascii="Times New Roman" w:hAnsi="Times New Roman" w:cs="Times New Roman"/>
        </w:rPr>
      </w:pPr>
      <w:r w:rsidRPr="00502720">
        <w:rPr>
          <w:rFonts w:ascii="Times New Roman" w:hAnsi="Times New Roman" w:cs="Times New Roman"/>
        </w:rPr>
        <w:t xml:space="preserve">      „§ 151u</w:t>
      </w:r>
    </w:p>
    <w:p w:rsidR="00E44534" w:rsidRPr="00502720" w:rsidP="00E44534">
      <w:pPr>
        <w:ind w:firstLine="540"/>
        <w:jc w:val="both"/>
        <w:rPr>
          <w:rFonts w:ascii="Times New Roman" w:hAnsi="Times New Roman" w:cs="Times New Roman"/>
        </w:rPr>
      </w:pPr>
      <w:r>
        <w:rPr>
          <w:rFonts w:ascii="Times New Roman" w:hAnsi="Times New Roman" w:cs="Times New Roman"/>
        </w:rPr>
        <w:t xml:space="preserve"> (</w:t>
      </w:r>
      <w:r w:rsidRPr="00502720">
        <w:rPr>
          <w:rFonts w:ascii="Times New Roman" w:hAnsi="Times New Roman" w:cs="Times New Roman"/>
        </w:rPr>
        <w:t>1</w:t>
      </w:r>
      <w:r>
        <w:rPr>
          <w:rFonts w:ascii="Times New Roman" w:hAnsi="Times New Roman" w:cs="Times New Roman"/>
        </w:rPr>
        <w:t xml:space="preserve">) </w:t>
      </w:r>
      <w:r w:rsidRPr="00502720">
        <w:rPr>
          <w:rFonts w:ascii="Times New Roman" w:hAnsi="Times New Roman" w:cs="Times New Roman"/>
        </w:rPr>
        <w:t>Na právne vzťahy justičného čakateľa, ktorý sa stal justičným čakateľom podľa   predpisov   účinných   pred   1. májom 2011,   sa   vzťahujú   tieto  predpisy.</w:t>
      </w:r>
    </w:p>
    <w:p w:rsidR="00E44534" w:rsidP="00E44534">
      <w:pPr>
        <w:ind w:right="-284"/>
        <w:jc w:val="both"/>
        <w:rPr>
          <w:rFonts w:ascii="Times New Roman" w:hAnsi="Times New Roman" w:cs="Times New Roman"/>
        </w:rPr>
      </w:pPr>
      <w:r w:rsidRPr="00502720">
        <w:rPr>
          <w:rFonts w:ascii="Times New Roman" w:hAnsi="Times New Roman" w:cs="Times New Roman"/>
        </w:rPr>
        <w:t xml:space="preserve">          </w:t>
      </w:r>
      <w:r>
        <w:rPr>
          <w:rFonts w:ascii="Times New Roman" w:hAnsi="Times New Roman" w:cs="Times New Roman"/>
        </w:rPr>
        <w:t>(</w:t>
      </w:r>
      <w:r w:rsidRPr="00502720">
        <w:rPr>
          <w:rFonts w:ascii="Times New Roman" w:hAnsi="Times New Roman" w:cs="Times New Roman"/>
        </w:rPr>
        <w:t>2</w:t>
      </w:r>
      <w:r>
        <w:rPr>
          <w:rFonts w:ascii="Times New Roman" w:hAnsi="Times New Roman" w:cs="Times New Roman"/>
        </w:rPr>
        <w:t xml:space="preserve">) </w:t>
      </w:r>
      <w:r w:rsidRPr="00502720">
        <w:rPr>
          <w:rFonts w:ascii="Times New Roman" w:hAnsi="Times New Roman" w:cs="Times New Roman"/>
        </w:rPr>
        <w:t>Voľné miesto sudcu určené ministrom podľa osobitného zákona možno obsadiť justičným čakateľom, ktorý sa stal justičným čakateľom podľa predpisov účinných pred 1. májom 2011; na tohto justičného čakateľa sa nepoužije § 28 ods. 1. Ak voľné miesto možno obsadiť viacerými justičnými čakateľmi, ktorí sa stali justičnými čakateľmi podľa predpisov účinných pred 1. májom 2011, predseda súdu vyhlasuje výberové konanie iba pre týchto justičných čakateľov.“</w:t>
      </w:r>
      <w:r>
        <w:rPr>
          <w:rFonts w:ascii="Times New Roman" w:hAnsi="Times New Roman" w:cs="Times New Roman"/>
        </w:rPr>
        <w:t>;</w:t>
      </w:r>
    </w:p>
    <w:p w:rsidR="00E44534" w:rsidRPr="00502720" w:rsidP="00E44534">
      <w:pPr>
        <w:ind w:right="-284"/>
        <w:jc w:val="both"/>
        <w:rPr>
          <w:rFonts w:ascii="Times New Roman" w:hAnsi="Times New Roman" w:cs="Times New Roman"/>
        </w:rPr>
      </w:pPr>
    </w:p>
    <w:p w:rsidR="00087828" w:rsidP="00087828">
      <w:pPr>
        <w:pStyle w:val="BodyText"/>
        <w:tabs>
          <w:tab w:val="left" w:pos="709"/>
        </w:tabs>
        <w:rPr>
          <w:rFonts w:ascii="Times New Roman" w:hAnsi="Times New Roman" w:cs="Times New Roman"/>
          <w:b/>
        </w:rPr>
      </w:pPr>
      <w:r>
        <w:rPr>
          <w:rFonts w:ascii="Times New Roman" w:hAnsi="Times New Roman" w:cs="Times New Roman"/>
          <w:b/>
        </w:rPr>
        <w:tab/>
      </w:r>
      <w:r w:rsidR="008145A2">
        <w:rPr>
          <w:rFonts w:ascii="Times New Roman" w:hAnsi="Times New Roman" w:cs="Times New Roman"/>
          <w:b/>
        </w:rPr>
        <w:t>C</w:t>
      </w:r>
      <w:r>
        <w:rPr>
          <w:rFonts w:ascii="Times New Roman" w:hAnsi="Times New Roman" w:cs="Times New Roman"/>
          <w:b/>
        </w:rPr>
        <w:t>.  p o v e r u j e</w:t>
      </w:r>
    </w:p>
    <w:p w:rsidR="00087828" w:rsidP="00087828">
      <w:pPr>
        <w:pStyle w:val="BodyText"/>
        <w:tabs>
          <w:tab w:val="left" w:pos="993"/>
        </w:tabs>
        <w:rPr>
          <w:rFonts w:ascii="Times New Roman" w:hAnsi="Times New Roman" w:cs="Times New Roman"/>
        </w:rPr>
      </w:pPr>
    </w:p>
    <w:p w:rsidR="00087828" w:rsidP="00087828">
      <w:pPr>
        <w:pStyle w:val="BodyText"/>
        <w:tabs>
          <w:tab w:val="left" w:pos="1021"/>
        </w:tabs>
        <w:rPr>
          <w:rFonts w:ascii="Times New Roman" w:hAnsi="Times New Roman" w:cs="Times New Roman"/>
        </w:rPr>
      </w:pPr>
      <w:r>
        <w:rPr>
          <w:rFonts w:ascii="Times New Roman" w:hAnsi="Times New Roman" w:cs="Times New Roman"/>
        </w:rPr>
        <w:tab/>
        <w:t>spravodaj</w:t>
      </w:r>
      <w:r w:rsidR="0063377C">
        <w:rPr>
          <w:rFonts w:ascii="Times New Roman" w:hAnsi="Times New Roman" w:cs="Times New Roman"/>
        </w:rPr>
        <w:t>kyňu</w:t>
      </w:r>
      <w:r w:rsidR="00F4778B">
        <w:rPr>
          <w:rFonts w:ascii="Times New Roman" w:hAnsi="Times New Roman" w:cs="Times New Roman"/>
        </w:rPr>
        <w:t>, poslan</w:t>
      </w:r>
      <w:r w:rsidR="0063377C">
        <w:rPr>
          <w:rFonts w:ascii="Times New Roman" w:hAnsi="Times New Roman" w:cs="Times New Roman"/>
        </w:rPr>
        <w:t>kyňu</w:t>
      </w:r>
      <w:r w:rsidR="00F4778B">
        <w:rPr>
          <w:rFonts w:ascii="Times New Roman" w:hAnsi="Times New Roman" w:cs="Times New Roman"/>
        </w:rPr>
        <w:t xml:space="preserve"> </w:t>
      </w:r>
      <w:r>
        <w:rPr>
          <w:rFonts w:ascii="Times New Roman" w:hAnsi="Times New Roman" w:cs="Times New Roman"/>
        </w:rPr>
        <w:t xml:space="preserve">Národnej rady Slovenskej republiky </w:t>
      </w:r>
      <w:r w:rsidR="0063377C">
        <w:rPr>
          <w:rFonts w:ascii="Times New Roman" w:hAnsi="Times New Roman" w:cs="Times New Roman"/>
          <w:b/>
        </w:rPr>
        <w:t>Janu Dubovcovú</w:t>
      </w:r>
      <w:r>
        <w:rPr>
          <w:rFonts w:ascii="Times New Roman" w:hAnsi="Times New Roman" w:cs="Times New Roman"/>
          <w:b/>
          <w:bCs/>
        </w:rPr>
        <w:t xml:space="preserve">, </w:t>
      </w:r>
      <w:r>
        <w:rPr>
          <w:rFonts w:ascii="Times New Roman" w:hAnsi="Times New Roman" w:cs="Times New Roman"/>
        </w:rPr>
        <w:t>aby</w:t>
      </w:r>
      <w:r w:rsidR="00DE3DD3">
        <w:rPr>
          <w:rFonts w:ascii="Times New Roman" w:hAnsi="Times New Roman" w:cs="Times New Roman"/>
        </w:rPr>
        <w:t xml:space="preserve"> podľa</w:t>
      </w:r>
      <w:r>
        <w:rPr>
          <w:rFonts w:ascii="Times New Roman" w:hAnsi="Times New Roman" w:cs="Times New Roman"/>
        </w:rPr>
        <w:t xml:space="preserve"> § 80 ods. 2 zákona Národnej rady Slovenskej republiky č.  350/1996 Z. z. o rokovacom poriadku Národnej rady Slovenskej republiky </w:t>
      </w:r>
      <w:r w:rsidR="00F4778B">
        <w:rPr>
          <w:rFonts w:ascii="Times New Roman" w:hAnsi="Times New Roman" w:cs="Times New Roman"/>
        </w:rPr>
        <w:t xml:space="preserve">v znení neskorších predpisov </w:t>
      </w:r>
      <w:r>
        <w:rPr>
          <w:rFonts w:ascii="Times New Roman" w:hAnsi="Times New Roman" w:cs="Times New Roman"/>
        </w:rPr>
        <w:t>informoval</w:t>
      </w:r>
      <w:r w:rsidR="0063377C">
        <w:rPr>
          <w:rFonts w:ascii="Times New Roman" w:hAnsi="Times New Roman" w:cs="Times New Roman"/>
        </w:rPr>
        <w:t>a</w:t>
      </w:r>
      <w:r>
        <w:rPr>
          <w:rFonts w:ascii="Times New Roman" w:hAnsi="Times New Roman" w:cs="Times New Roman"/>
        </w:rPr>
        <w:t xml:space="preserve"> o výsledku rokovania výbor</w:t>
      </w:r>
      <w:r w:rsidR="00DE3DD3">
        <w:rPr>
          <w:rFonts w:ascii="Times New Roman" w:hAnsi="Times New Roman" w:cs="Times New Roman"/>
        </w:rPr>
        <w:t>u</w:t>
      </w:r>
      <w:r>
        <w:rPr>
          <w:rFonts w:ascii="Times New Roman" w:hAnsi="Times New Roman" w:cs="Times New Roman"/>
        </w:rPr>
        <w:t xml:space="preserve"> a aby odôvodnil</w:t>
      </w:r>
      <w:r w:rsidR="0063377C">
        <w:rPr>
          <w:rFonts w:ascii="Times New Roman" w:hAnsi="Times New Roman" w:cs="Times New Roman"/>
        </w:rPr>
        <w:t>a</w:t>
      </w:r>
      <w:r>
        <w:rPr>
          <w:rFonts w:ascii="Times New Roman" w:hAnsi="Times New Roman" w:cs="Times New Roman"/>
        </w:rPr>
        <w:t xml:space="preserve"> návrh a stanovisko gestorského výboru k návrhu zákona</w:t>
      </w:r>
      <w:r w:rsidR="00D27B1A">
        <w:rPr>
          <w:rFonts w:ascii="Times New Roman" w:hAnsi="Times New Roman" w:cs="Times New Roman"/>
        </w:rPr>
        <w:t>.</w:t>
      </w:r>
      <w:r>
        <w:rPr>
          <w:rFonts w:ascii="Times New Roman" w:hAnsi="Times New Roman" w:cs="Times New Roman"/>
        </w:rPr>
        <w:t xml:space="preserve"> </w:t>
      </w:r>
    </w:p>
    <w:p w:rsidR="00087828" w:rsidP="00087828">
      <w:pPr>
        <w:ind w:left="142" w:hanging="142"/>
        <w:jc w:val="both"/>
        <w:rPr>
          <w:rFonts w:ascii="Times New Roman" w:hAnsi="Times New Roman" w:cs="Times New Roman"/>
        </w:rPr>
      </w:pPr>
    </w:p>
    <w:p w:rsidR="00D07591" w:rsidP="00352771">
      <w:pPr>
        <w:jc w:val="both"/>
        <w:rPr>
          <w:rFonts w:ascii="Times New Roman" w:hAnsi="Times New Roman" w:cs="Times New Roman"/>
        </w:rPr>
      </w:pPr>
    </w:p>
    <w:p w:rsidR="001065FD" w:rsidP="00352771">
      <w:pPr>
        <w:jc w:val="both"/>
        <w:rPr>
          <w:rFonts w:ascii="Times New Roman" w:hAnsi="Times New Roman" w:cs="Times New Roman"/>
        </w:rPr>
      </w:pPr>
      <w:r>
        <w:rPr>
          <w:rFonts w:ascii="Times New Roman" w:hAnsi="Times New Roman" w:cs="Times New Roman"/>
        </w:rPr>
        <w:tab/>
        <w:tab/>
        <w:tab/>
        <w:tab/>
        <w:tab/>
        <w:tab/>
        <w:tab/>
      </w:r>
      <w:r w:rsidR="00212034">
        <w:rPr>
          <w:rFonts w:ascii="Times New Roman" w:hAnsi="Times New Roman" w:cs="Times New Roman"/>
        </w:rPr>
        <w:tab/>
        <w:tab/>
      </w:r>
      <w:r>
        <w:rPr>
          <w:rFonts w:ascii="Times New Roman" w:hAnsi="Times New Roman" w:cs="Times New Roman"/>
        </w:rPr>
        <w:t>Radoslav Procházka</w:t>
      </w:r>
    </w:p>
    <w:p w:rsidR="00D07591" w:rsidP="00D07591">
      <w:pPr>
        <w:rPr>
          <w:rFonts w:ascii="Times New Roman" w:hAnsi="Times New Roman" w:cs="Times New Roman"/>
        </w:rPr>
      </w:pPr>
      <w:r w:rsidR="001065FD">
        <w:rPr>
          <w:rFonts w:ascii="Times New Roman" w:hAnsi="Times New Roman" w:cs="Times New Roman"/>
        </w:rPr>
        <w:tab/>
        <w:tab/>
        <w:tab/>
        <w:tab/>
        <w:tab/>
        <w:tab/>
        <w:tab/>
        <w:t xml:space="preserve">   </w:t>
      </w:r>
      <w:r w:rsidR="00212034">
        <w:rPr>
          <w:rFonts w:ascii="Times New Roman" w:hAnsi="Times New Roman" w:cs="Times New Roman"/>
        </w:rPr>
        <w:tab/>
        <w:tab/>
        <w:t xml:space="preserve">   </w:t>
      </w:r>
      <w:r w:rsidR="001065FD">
        <w:rPr>
          <w:rFonts w:ascii="Times New Roman" w:hAnsi="Times New Roman" w:cs="Times New Roman"/>
        </w:rPr>
        <w:t>predseda výboru</w:t>
      </w:r>
      <w:r w:rsidR="00475096">
        <w:rPr>
          <w:rFonts w:ascii="Times New Roman" w:hAnsi="Times New Roman" w:cs="Times New Roman"/>
        </w:rPr>
        <w:tab/>
      </w:r>
    </w:p>
    <w:p w:rsidR="00CC4A6A" w:rsidP="00CC4A6A">
      <w:pPr>
        <w:tabs>
          <w:tab w:val="left" w:pos="1021"/>
        </w:tabs>
        <w:jc w:val="both"/>
        <w:rPr>
          <w:rFonts w:ascii="Times New Roman" w:hAnsi="Times New Roman" w:cs="Times New Roman"/>
        </w:rPr>
      </w:pPr>
      <w:r>
        <w:rPr>
          <w:rFonts w:ascii="Times New Roman" w:hAnsi="Times New Roman" w:cs="Times New Roman"/>
        </w:rPr>
        <w:t>overovatelia výboru:</w:t>
      </w:r>
    </w:p>
    <w:p w:rsidR="00CC4A6A" w:rsidP="00CC4A6A">
      <w:pPr>
        <w:ind w:left="6480" w:hanging="6480"/>
        <w:jc w:val="both"/>
        <w:rPr>
          <w:rFonts w:ascii="Times New Roman" w:hAnsi="Times New Roman" w:cs="Times New Roman"/>
        </w:rPr>
      </w:pPr>
      <w:r>
        <w:rPr>
          <w:rFonts w:ascii="Times New Roman" w:hAnsi="Times New Roman" w:cs="Times New Roman"/>
        </w:rPr>
        <w:t>Jana Dubovcová</w:t>
      </w:r>
    </w:p>
    <w:p w:rsidR="00CC4A6A" w:rsidP="00CC4A6A">
      <w:pPr>
        <w:ind w:left="6480" w:hanging="6480"/>
        <w:jc w:val="both"/>
        <w:rPr>
          <w:rFonts w:ascii="Times New Roman" w:hAnsi="Times New Roman" w:cs="Times New Roman"/>
        </w:rPr>
      </w:pPr>
      <w:r>
        <w:rPr>
          <w:rFonts w:ascii="Times New Roman" w:hAnsi="Times New Roman" w:cs="Times New Roman"/>
        </w:rPr>
        <w:t>Róbert Madej</w:t>
      </w:r>
    </w:p>
    <w:p w:rsidR="00CC4A6A" w:rsidP="00352771">
      <w:pPr>
        <w:pStyle w:val="Heading2"/>
        <w:ind w:firstLine="0"/>
        <w:rPr>
          <w:rFonts w:ascii="Times New Roman" w:hAnsi="Times New Roman" w:cs="Times New Roman"/>
        </w:rPr>
        <w:sectPr>
          <w:footerReference w:type="even" r:id="rId4"/>
          <w:footerReference w:type="default" r:id="rId5"/>
          <w:pgSz w:w="11906" w:h="16838"/>
          <w:pgMar w:top="1417" w:right="1417" w:bottom="1417" w:left="1417" w:header="708" w:footer="708" w:gutter="0"/>
          <w:pgNumType w:start="1"/>
          <w:cols w:space="708"/>
          <w:titlePg/>
          <w:bidi w:val="0"/>
          <w:docGrid w:linePitch="360"/>
        </w:sectPr>
      </w:pPr>
    </w:p>
    <w:p w:rsidR="000766E6" w:rsidP="00280AA1">
      <w:pPr>
        <w:ind w:left="720"/>
        <w:jc w:val="both"/>
        <w:rPr>
          <w:rFonts w:ascii="Times New Roman" w:hAnsi="Times New Roman" w:cs="Times New Roman"/>
        </w:rPr>
      </w:pPr>
    </w:p>
    <w:sectPr>
      <w:footerReference w:type="even" r:id="rId6"/>
      <w:footerReference w:type="default" r:id="rId7"/>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65" w:rsidP="00880C7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D096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65" w:rsidP="00880C78">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E44534">
      <w:rPr>
        <w:rStyle w:val="PageNumber"/>
        <w:rFonts w:ascii="Times New Roman" w:hAnsi="Times New Roman" w:cs="Times New Roman"/>
        <w:noProof/>
      </w:rPr>
      <w:t>2</w:t>
    </w:r>
    <w:r>
      <w:rPr>
        <w:rStyle w:val="PageNumber"/>
        <w:rFonts w:ascii="Times New Roman" w:hAnsi="Times New Roman" w:cs="Times New Roman"/>
      </w:rPr>
      <w:fldChar w:fldCharType="end"/>
    </w:r>
  </w:p>
  <w:p w:rsidR="00AD0965">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65" w:rsidP="002D42D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D0965">
    <w:pPr>
      <w:pStyle w:val="Footer"/>
      <w:rPr>
        <w:rFonts w:ascii="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65" w:rsidP="002D42D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E44534">
      <w:rPr>
        <w:rStyle w:val="PageNumber"/>
        <w:rFonts w:ascii="Times New Roman" w:hAnsi="Times New Roman" w:cs="Times New Roman"/>
        <w:noProof/>
      </w:rPr>
      <w:t>1</w:t>
    </w:r>
    <w:r>
      <w:rPr>
        <w:rStyle w:val="PageNumber"/>
        <w:rFonts w:ascii="Times New Roman" w:hAnsi="Times New Roman" w:cs="Times New Roman"/>
      </w:rPr>
      <w:fldChar w:fldCharType="end"/>
    </w:r>
  </w:p>
  <w:p w:rsidR="00AD0965">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94"/>
    <w:multiLevelType w:val="hybridMultilevel"/>
    <w:tmpl w:val="D11A7422"/>
    <w:lvl w:ilvl="0">
      <w:start w:val="3"/>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B3074A"/>
    <w:multiLevelType w:val="hybridMultilevel"/>
    <w:tmpl w:val="9A4E1F88"/>
    <w:lvl w:ilvl="0">
      <w:start w:val="1"/>
      <w:numFmt w:val="decimal"/>
      <w:lvlText w:val="%1."/>
      <w:lvlJc w:val="left"/>
      <w:pPr>
        <w:tabs>
          <w:tab w:val="num" w:pos="360"/>
        </w:tabs>
        <w:ind w:left="340" w:hanging="340"/>
      </w:pPr>
      <w:rPr>
        <w:b w:val="0"/>
        <w:i w:val="0"/>
        <w:rtl w:val="0"/>
      </w:rPr>
    </w:lvl>
    <w:lvl w:ilvl="1">
      <w:start w:val="3"/>
      <w:numFmt w:val="decimal"/>
      <w:lvlText w:val="%2."/>
      <w:lvlJc w:val="left"/>
      <w:pPr>
        <w:tabs>
          <w:tab w:val="num" w:pos="36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842313"/>
    <w:multiLevelType w:val="hybridMultilevel"/>
    <w:tmpl w:val="2F264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CB5A7B"/>
    <w:multiLevelType w:val="hybridMultilevel"/>
    <w:tmpl w:val="50E4B458"/>
    <w:lvl w:ilvl="0">
      <w:start w:val="1"/>
      <w:numFmt w:val="upperLetter"/>
      <w:lvlText w:val="%1."/>
      <w:lvlJc w:val="left"/>
      <w:pPr>
        <w:tabs>
          <w:tab w:val="num" w:pos="1116"/>
        </w:tabs>
        <w:ind w:left="1116" w:hanging="408"/>
      </w:pPr>
    </w:lvl>
    <w:lvl w:ilvl="1">
      <w:start w:val="1"/>
      <w:numFmt w:val="decimal"/>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nsid w:val="074A4603"/>
    <w:multiLevelType w:val="hybridMultilevel"/>
    <w:tmpl w:val="159EA44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87B0ECE"/>
    <w:multiLevelType w:val="multilevel"/>
    <w:tmpl w:val="E21CDC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9814512"/>
    <w:multiLevelType w:val="hybridMultilevel"/>
    <w:tmpl w:val="5802A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AB03662"/>
    <w:multiLevelType w:val="hybridMultilevel"/>
    <w:tmpl w:val="30AC8B08"/>
    <w:lvl w:ilvl="0">
      <w:start w:val="2"/>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53566A"/>
    <w:multiLevelType w:val="hybridMultilevel"/>
    <w:tmpl w:val="E946C81E"/>
    <w:lvl w:ilvl="0">
      <w:start w:val="1"/>
      <w:numFmt w:val="decimal"/>
      <w:lvlText w:val="%1."/>
      <w:lvlJc w:val="left"/>
      <w:pPr>
        <w:tabs>
          <w:tab w:val="num" w:pos="1428"/>
        </w:tabs>
        <w:ind w:left="142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015E52"/>
    <w:multiLevelType w:val="hybridMultilevel"/>
    <w:tmpl w:val="507C38F2"/>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137E61"/>
    <w:multiLevelType w:val="hybridMultilevel"/>
    <w:tmpl w:val="40D6C228"/>
    <w:lvl w:ilvl="0">
      <w:start w:val="1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A93C3F"/>
    <w:multiLevelType w:val="hybridMultilevel"/>
    <w:tmpl w:val="AF70F3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8F0728C"/>
    <w:multiLevelType w:val="multilevel"/>
    <w:tmpl w:val="4B709496"/>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CB3584"/>
    <w:multiLevelType w:val="multilevel"/>
    <w:tmpl w:val="4B709496"/>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652250"/>
    <w:multiLevelType w:val="hybridMultilevel"/>
    <w:tmpl w:val="FE5CC7A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FE8422A"/>
    <w:multiLevelType w:val="hybridMultilevel"/>
    <w:tmpl w:val="2AF45262"/>
    <w:lvl w:ilvl="0">
      <w:start w:val="1"/>
      <w:numFmt w:val="decimal"/>
      <w:lvlText w:val="%1."/>
      <w:lvlJc w:val="left"/>
      <w:pPr>
        <w:tabs>
          <w:tab w:val="num" w:pos="360"/>
        </w:tabs>
        <w:ind w:left="340" w:hanging="340"/>
      </w:pPr>
      <w:rPr>
        <w:b w:val="0"/>
        <w:i w:val="0"/>
        <w:rtl w:val="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4A339E"/>
    <w:multiLevelType w:val="hybridMultilevel"/>
    <w:tmpl w:val="3E4675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4575934"/>
    <w:multiLevelType w:val="hybridMultilevel"/>
    <w:tmpl w:val="B4C6A27E"/>
    <w:lvl w:ilvl="0">
      <w:start w:val="3"/>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CC5509"/>
    <w:multiLevelType w:val="hybridMultilevel"/>
    <w:tmpl w:val="999EDC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2F66A1"/>
    <w:multiLevelType w:val="hybridMultilevel"/>
    <w:tmpl w:val="0ED0AF20"/>
    <w:lvl w:ilvl="0">
      <w:start w:val="1"/>
      <w:numFmt w:val="upperLetter"/>
      <w:lvlText w:val="%1."/>
      <w:lvlJc w:val="left"/>
      <w:pPr>
        <w:tabs>
          <w:tab w:val="num" w:pos="1110"/>
        </w:tabs>
        <w:ind w:left="1110" w:hanging="405"/>
      </w:pPr>
    </w:lvl>
    <w:lvl w:ilvl="1">
      <w:start w:val="1"/>
      <w:numFmt w:val="decimal"/>
      <w:lvlText w:val="%2."/>
      <w:lvlJc w:val="left"/>
      <w:pPr>
        <w:tabs>
          <w:tab w:val="num" w:pos="360"/>
        </w:tabs>
        <w:ind w:left="340" w:hanging="34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nsid w:val="323B37BD"/>
    <w:multiLevelType w:val="hybridMultilevel"/>
    <w:tmpl w:val="FC7007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136471"/>
    <w:multiLevelType w:val="multilevel"/>
    <w:tmpl w:val="D11A7422"/>
    <w:lvl w:ilvl="0">
      <w:start w:val="3"/>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AB195C"/>
    <w:multiLevelType w:val="hybridMultilevel"/>
    <w:tmpl w:val="AF8C2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C04E51"/>
    <w:multiLevelType w:val="hybridMultilevel"/>
    <w:tmpl w:val="5742E71E"/>
    <w:lvl w:ilvl="0">
      <w:start w:val="2"/>
      <w:numFmt w:val="upp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4">
    <w:nsid w:val="395D6456"/>
    <w:multiLevelType w:val="hybridMultilevel"/>
    <w:tmpl w:val="B8DAF9DC"/>
    <w:lvl w:ilvl="0">
      <w:start w:val="1"/>
      <w:numFmt w:val="decimal"/>
      <w:lvlText w:val="%1."/>
      <w:lvlJc w:val="left"/>
      <w:pPr>
        <w:tabs>
          <w:tab w:val="num" w:pos="340"/>
        </w:tabs>
        <w:ind w:left="340" w:hanging="340"/>
      </w:pPr>
      <w:rPr>
        <w:b w:val="0"/>
        <w:rtl w:val="0"/>
      </w:rPr>
    </w:lvl>
    <w:lvl w:ilvl="1">
      <w:start w:val="10"/>
      <w:numFmt w:val="decimal"/>
      <w:lvlText w:val="%2."/>
      <w:lvlJc w:val="left"/>
      <w:pPr>
        <w:tabs>
          <w:tab w:val="num" w:pos="397"/>
        </w:tabs>
        <w:ind w:left="397" w:hanging="397"/>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EC95B50"/>
    <w:multiLevelType w:val="hybridMultilevel"/>
    <w:tmpl w:val="9516109A"/>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1854449"/>
    <w:multiLevelType w:val="multilevel"/>
    <w:tmpl w:val="4B709496"/>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5A168D3"/>
    <w:multiLevelType w:val="hybridMultilevel"/>
    <w:tmpl w:val="B178D452"/>
    <w:lvl w:ilvl="0">
      <w:start w:val="2"/>
      <w:numFmt w:val="decimal"/>
      <w:lvlText w:val="%1."/>
      <w:lvlJc w:val="left"/>
      <w:pPr>
        <w:tabs>
          <w:tab w:val="num" w:pos="1788"/>
        </w:tabs>
        <w:ind w:left="1788" w:hanging="360"/>
      </w:p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28">
    <w:nsid w:val="48330805"/>
    <w:multiLevelType w:val="hybridMultilevel"/>
    <w:tmpl w:val="8B8AA3C2"/>
    <w:lvl w:ilvl="0">
      <w:start w:val="1"/>
      <w:numFmt w:val="decimal"/>
      <w:lvlText w:val="%1."/>
      <w:lvlJc w:val="left"/>
      <w:pPr>
        <w:tabs>
          <w:tab w:val="num" w:pos="360"/>
        </w:tabs>
        <w:ind w:left="340" w:hanging="34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9">
    <w:nsid w:val="49A57150"/>
    <w:multiLevelType w:val="hybridMultilevel"/>
    <w:tmpl w:val="97AC3CFE"/>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145856"/>
    <w:multiLevelType w:val="hybridMultilevel"/>
    <w:tmpl w:val="FC1AF6D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290B17"/>
    <w:multiLevelType w:val="hybridMultilevel"/>
    <w:tmpl w:val="4410748A"/>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3384F21"/>
    <w:multiLevelType w:val="hybridMultilevel"/>
    <w:tmpl w:val="402AF9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84E692E"/>
    <w:multiLevelType w:val="hybridMultilevel"/>
    <w:tmpl w:val="D3ECA3EA"/>
    <w:lvl w:ilvl="0">
      <w:start w:val="2"/>
      <w:numFmt w:val="decimal"/>
      <w:lvlText w:val="%1."/>
      <w:lvlJc w:val="left"/>
      <w:pPr>
        <w:tabs>
          <w:tab w:val="num" w:pos="360"/>
        </w:tabs>
        <w:ind w:left="340" w:hanging="340"/>
      </w:pPr>
      <w:rPr>
        <w:b w:val="0"/>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88D6B7A"/>
    <w:multiLevelType w:val="multilevel"/>
    <w:tmpl w:val="B4C6A27E"/>
    <w:lvl w:ilvl="0">
      <w:start w:val="3"/>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BF76C99"/>
    <w:multiLevelType w:val="hybridMultilevel"/>
    <w:tmpl w:val="049E6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EB05B0E"/>
    <w:multiLevelType w:val="hybridMultilevel"/>
    <w:tmpl w:val="6B0E5A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DE2BAB"/>
    <w:multiLevelType w:val="hybridMultilevel"/>
    <w:tmpl w:val="E21CDC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E370957"/>
    <w:multiLevelType w:val="hybridMultilevel"/>
    <w:tmpl w:val="DB922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6F793D3C"/>
    <w:multiLevelType w:val="hybridMultilevel"/>
    <w:tmpl w:val="1E669FF0"/>
    <w:lvl w:ilvl="0">
      <w:start w:val="1"/>
      <w:numFmt w:val="upperLetter"/>
      <w:lvlText w:val="%1."/>
      <w:lvlJc w:val="left"/>
      <w:pPr>
        <w:tabs>
          <w:tab w:val="num" w:pos="1125"/>
        </w:tabs>
        <w:ind w:left="1125" w:hanging="40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701A61A3"/>
    <w:multiLevelType w:val="hybridMultilevel"/>
    <w:tmpl w:val="FE722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15A5BC3"/>
    <w:multiLevelType w:val="hybridMultilevel"/>
    <w:tmpl w:val="16507E8C"/>
    <w:lvl w:ilvl="0">
      <w:start w:val="1"/>
      <w:numFmt w:val="decimal"/>
      <w:lvlText w:val="%1."/>
      <w:lvlJc w:val="left"/>
      <w:pPr>
        <w:tabs>
          <w:tab w:val="num" w:pos="1428"/>
        </w:tabs>
        <w:ind w:left="142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573151C"/>
    <w:multiLevelType w:val="hybridMultilevel"/>
    <w:tmpl w:val="83DC2828"/>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3">
    <w:nsid w:val="75836275"/>
    <w:multiLevelType w:val="hybridMultilevel"/>
    <w:tmpl w:val="29226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646316B"/>
    <w:multiLevelType w:val="hybridMultilevel"/>
    <w:tmpl w:val="1A0ECE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7C62E68"/>
    <w:multiLevelType w:val="hybridMultilevel"/>
    <w:tmpl w:val="DAC0B58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6">
    <w:nsid w:val="7EC947E3"/>
    <w:multiLevelType w:val="hybridMultilevel"/>
    <w:tmpl w:val="300CC0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4"/>
  </w:num>
  <w:num w:numId="3">
    <w:abstractNumId w:val="45"/>
  </w:num>
  <w:num w:numId="4">
    <w:abstractNumId w:val="43"/>
  </w:num>
  <w:num w:numId="5">
    <w:abstractNumId w:val="19"/>
  </w:num>
  <w:num w:numId="6">
    <w:abstractNumId w:val="35"/>
  </w:num>
  <w:num w:numId="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8"/>
  </w:num>
  <w:num w:numId="10">
    <w:abstractNumId w:val="4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6"/>
  </w:num>
  <w:num w:numId="17">
    <w:abstractNumId w:val="7"/>
  </w:num>
  <w:num w:numId="18">
    <w:abstractNumId w:val="11"/>
  </w:num>
  <w:num w:numId="19">
    <w:abstractNumId w:val="38"/>
  </w:num>
  <w:num w:numId="20">
    <w:abstractNumId w:val="2"/>
  </w:num>
  <w:num w:numId="21">
    <w:abstractNumId w:val="28"/>
  </w:num>
  <w:num w:numId="22">
    <w:abstractNumId w:val="32"/>
  </w:num>
  <w:num w:numId="23">
    <w:abstractNumId w:val="39"/>
  </w:num>
  <w:num w:numId="24">
    <w:abstractNumId w:val="23"/>
  </w:num>
  <w:num w:numId="25">
    <w:abstractNumId w:val="41"/>
  </w:num>
  <w:num w:numId="26">
    <w:abstractNumId w:val="22"/>
  </w:num>
  <w:num w:numId="27">
    <w:abstractNumId w:val="8"/>
  </w:num>
  <w:num w:numId="28">
    <w:abstractNumId w:val="25"/>
  </w:num>
  <w:num w:numId="29">
    <w:abstractNumId w:val="1"/>
  </w:num>
  <w:num w:numId="30">
    <w:abstractNumId w:val="29"/>
  </w:num>
  <w:num w:numId="31">
    <w:abstractNumId w:val="17"/>
  </w:num>
  <w:num w:numId="32">
    <w:abstractNumId w:val="26"/>
  </w:num>
  <w:num w:numId="33">
    <w:abstractNumId w:val="40"/>
  </w:num>
  <w:num w:numId="34">
    <w:abstractNumId w:val="12"/>
  </w:num>
  <w:num w:numId="35">
    <w:abstractNumId w:val="13"/>
  </w:num>
  <w:num w:numId="36">
    <w:abstractNumId w:val="34"/>
  </w:num>
  <w:num w:numId="37">
    <w:abstractNumId w:val="0"/>
  </w:num>
  <w:num w:numId="38">
    <w:abstractNumId w:val="21"/>
  </w:num>
  <w:num w:numId="39">
    <w:abstractNumId w:val="14"/>
  </w:num>
  <w:num w:numId="40">
    <w:abstractNumId w:val="16"/>
  </w:num>
  <w:num w:numId="41">
    <w:abstractNumId w:val="30"/>
  </w:num>
  <w:num w:numId="42">
    <w:abstractNumId w:val="24"/>
  </w:num>
  <w:num w:numId="43">
    <w:abstractNumId w:val="10"/>
  </w:num>
  <w:num w:numId="44">
    <w:abstractNumId w:val="37"/>
  </w:num>
  <w:num w:numId="45">
    <w:abstractNumId w:val="3"/>
  </w:num>
  <w:num w:numId="46">
    <w:abstractNumId w:val="27"/>
  </w:num>
  <w:num w:numId="47">
    <w:abstractNumId w:val="5"/>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66E6"/>
    <w:rsid w:val="00087828"/>
    <w:rsid w:val="001065FD"/>
    <w:rsid w:val="00180803"/>
    <w:rsid w:val="00212034"/>
    <w:rsid w:val="00280AA1"/>
    <w:rsid w:val="002C3194"/>
    <w:rsid w:val="002D42DC"/>
    <w:rsid w:val="002F0BB4"/>
    <w:rsid w:val="00340128"/>
    <w:rsid w:val="00352771"/>
    <w:rsid w:val="004157FA"/>
    <w:rsid w:val="004319F8"/>
    <w:rsid w:val="00475096"/>
    <w:rsid w:val="00502720"/>
    <w:rsid w:val="005960A2"/>
    <w:rsid w:val="0063377C"/>
    <w:rsid w:val="006A4A82"/>
    <w:rsid w:val="007433FF"/>
    <w:rsid w:val="007E734A"/>
    <w:rsid w:val="007F41C0"/>
    <w:rsid w:val="008145A2"/>
    <w:rsid w:val="00847519"/>
    <w:rsid w:val="00880C78"/>
    <w:rsid w:val="00927D2D"/>
    <w:rsid w:val="00AD0965"/>
    <w:rsid w:val="00C1660B"/>
    <w:rsid w:val="00C7336D"/>
    <w:rsid w:val="00CC4A6A"/>
    <w:rsid w:val="00D07591"/>
    <w:rsid w:val="00D27B1A"/>
    <w:rsid w:val="00DE3DD3"/>
    <w:rsid w:val="00E024E2"/>
    <w:rsid w:val="00E44534"/>
    <w:rsid w:val="00E450B4"/>
    <w:rsid w:val="00F4778B"/>
    <w:rsid w:val="00F920B6"/>
    <w:rsid w:val="00FB75D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CA0"/>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center"/>
      <w:outlineLvl w:val="0"/>
    </w:pPr>
    <w:rPr>
      <w:i/>
      <w:iCs/>
      <w:sz w:val="36"/>
    </w:rPr>
  </w:style>
  <w:style w:type="paragraph" w:styleId="Heading2">
    <w:name w:val="heading 2"/>
    <w:basedOn w:val="Normal"/>
    <w:next w:val="Normal"/>
    <w:qFormat/>
    <w:pPr>
      <w:keepNext/>
      <w:ind w:firstLine="900"/>
      <w:jc w:val="left"/>
      <w:outlineLvl w:val="1"/>
    </w:pPr>
    <w:rPr>
      <w:b/>
      <w:bCs/>
    </w:rPr>
  </w:style>
  <w:style w:type="paragraph" w:styleId="Heading3">
    <w:name w:val="heading 3"/>
    <w:basedOn w:val="Normal"/>
    <w:next w:val="Normal"/>
    <w:qFormat/>
    <w:pPr>
      <w:keepNext/>
      <w:jc w:val="left"/>
      <w:outlineLvl w:val="2"/>
    </w:pPr>
    <w:rPr>
      <w:b/>
      <w:bCs/>
      <w:i/>
      <w:iCs/>
      <w:sz w:val="28"/>
      <w:lang w:val="cs-CZ"/>
    </w:rPr>
  </w:style>
  <w:style w:type="paragraph" w:styleId="Heading4">
    <w:name w:val="heading 4"/>
    <w:basedOn w:val="Normal"/>
    <w:next w:val="Normal"/>
    <w:qFormat/>
    <w:pPr>
      <w:keepNext/>
      <w:spacing w:line="360" w:lineRule="auto"/>
      <w:jc w:val="left"/>
      <w:outlineLvl w:val="3"/>
    </w:pPr>
    <w:rPr>
      <w:b/>
      <w:bCs/>
    </w:rPr>
  </w:style>
  <w:style w:type="paragraph" w:styleId="Heading5">
    <w:name w:val="heading 5"/>
    <w:basedOn w:val="Normal"/>
    <w:next w:val="Normal"/>
    <w:qFormat/>
    <w:pPr>
      <w:keepNext/>
      <w:spacing w:before="120"/>
      <w:ind w:firstLine="708"/>
      <w:jc w:val="left"/>
      <w:outlineLvl w:val="4"/>
    </w:pPr>
    <w:rPr>
      <w:b/>
      <w:szCs w:val="20"/>
    </w:rPr>
  </w:style>
  <w:style w:type="paragraph" w:styleId="Heading6">
    <w:name w:val="heading 6"/>
    <w:basedOn w:val="Normal"/>
    <w:next w:val="Normal"/>
    <w:qFormat/>
    <w:pPr>
      <w:keepNext/>
      <w:spacing w:before="120"/>
      <w:jc w:val="center"/>
      <w:outlineLvl w:val="5"/>
    </w:pPr>
    <w:rPr>
      <w:b/>
      <w:bCs/>
      <w:i/>
      <w:iCs/>
      <w:sz w:val="32"/>
    </w:rPr>
  </w:style>
  <w:style w:type="character" w:default="1" w:styleId="DefaultParagraphFont">
    <w:name w:val="Default Paragraph Font"/>
    <w:link w:val="CharCharCharCharChar"/>
    <w:semiHidden/>
  </w:style>
  <w:style w:type="paragraph" w:styleId="BodyTextIndent2">
    <w:name w:val="Body Text Indent 2"/>
    <w:basedOn w:val="Normal"/>
    <w:pPr>
      <w:tabs>
        <w:tab w:val="left" w:pos="284"/>
      </w:tabs>
      <w:ind w:left="284" w:hanging="284"/>
      <w:jc w:val="both"/>
    </w:pPr>
    <w:rPr>
      <w:szCs w:val="20"/>
    </w:rPr>
  </w:style>
  <w:style w:type="paragraph" w:customStyle="1" w:styleId="kurz">
    <w:name w:val="kurz"/>
    <w:basedOn w:val="Normal"/>
    <w:pPr>
      <w:ind w:firstLine="340"/>
      <w:jc w:val="both"/>
    </w:pPr>
    <w:rPr>
      <w:rFonts w:ascii="AT*Toronto" w:hAnsi="AT*Toronto"/>
      <w:i/>
      <w:sz w:val="22"/>
      <w:szCs w:val="20"/>
    </w:rPr>
  </w:style>
  <w:style w:type="paragraph" w:styleId="BodyText">
    <w:name w:val="Body Text"/>
    <w:basedOn w:val="Normal"/>
    <w:pPr>
      <w:jc w:val="both"/>
    </w:pPr>
    <w:rPr>
      <w:szCs w:val="20"/>
    </w:rPr>
  </w:style>
  <w:style w:type="paragraph" w:styleId="BodyTextIndent">
    <w:name w:val="Body Text Indent"/>
    <w:basedOn w:val="Normal"/>
    <w:pPr>
      <w:ind w:left="360"/>
      <w:jc w:val="left"/>
    </w:pPr>
  </w:style>
  <w:style w:type="paragraph" w:styleId="BodyTextIndent3">
    <w:name w:val="Body Text Indent 3"/>
    <w:basedOn w:val="Normal"/>
    <w:pPr>
      <w:ind w:left="708"/>
      <w:jc w:val="both"/>
    </w:pPr>
    <w:rPr>
      <w:sz w:val="28"/>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TxBrp12">
    <w:name w:val="TxBr_p12"/>
    <w:basedOn w:val="Normal"/>
    <w:pPr>
      <w:tabs>
        <w:tab w:val="left" w:pos="3560"/>
      </w:tabs>
      <w:autoSpaceDE/>
      <w:autoSpaceDN/>
      <w:spacing w:line="240" w:lineRule="atLeast"/>
      <w:ind w:left="2194"/>
      <w:jc w:val="both"/>
    </w:pPr>
    <w:rPr>
      <w:sz w:val="20"/>
      <w:lang w:val="en-US"/>
    </w:rPr>
  </w:style>
  <w:style w:type="paragraph" w:customStyle="1" w:styleId="TxBrc17">
    <w:name w:val="TxBr_c17"/>
    <w:basedOn w:val="Normal"/>
    <w:pPr>
      <w:autoSpaceDE/>
      <w:autoSpaceDN/>
      <w:spacing w:line="240" w:lineRule="atLeast"/>
      <w:jc w:val="center"/>
    </w:pPr>
    <w:rPr>
      <w:sz w:val="20"/>
      <w:lang w:val="en-US"/>
    </w:rPr>
  </w:style>
  <w:style w:type="paragraph" w:customStyle="1" w:styleId="TxBrp10">
    <w:name w:val="TxBr_p10"/>
    <w:basedOn w:val="Normal"/>
    <w:pPr>
      <w:tabs>
        <w:tab w:val="left" w:pos="368"/>
      </w:tabs>
      <w:autoSpaceDE/>
      <w:autoSpaceDN/>
      <w:spacing w:line="277" w:lineRule="atLeast"/>
      <w:ind w:left="998" w:hanging="368"/>
      <w:jc w:val="both"/>
    </w:pPr>
    <w:rPr>
      <w:sz w:val="20"/>
      <w:lang w:val="en-US"/>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styleId="BodyText3">
    <w:name w:val="Body Text 3"/>
    <w:basedOn w:val="Normal"/>
    <w:pPr>
      <w:pBdr>
        <w:bottom w:val="single" w:sz="12" w:space="1" w:color="auto"/>
      </w:pBdr>
      <w:spacing w:line="360" w:lineRule="auto"/>
      <w:jc w:val="center"/>
    </w:pPr>
    <w:rPr>
      <w:b/>
    </w:rPr>
  </w:style>
  <w:style w:type="paragraph" w:styleId="BodyText2">
    <w:name w:val="Body Text 2"/>
    <w:basedOn w:val="Normal"/>
    <w:pPr>
      <w:jc w:val="both"/>
    </w:pPr>
    <w:rPr>
      <w:szCs w:val="20"/>
    </w:rPr>
  </w:style>
  <w:style w:type="paragraph" w:customStyle="1" w:styleId="CharCharCharCharChar">
    <w:name w:val="Char Char Char Char Char"/>
    <w:basedOn w:val="Normal"/>
    <w:link w:val="DefaultParagraphFont"/>
    <w:rsid w:val="00D07591"/>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539</TotalTime>
  <Pages>1</Pages>
  <Words>592</Words>
  <Characters>3377</Characters>
  <Application>Microsoft Office Word</Application>
  <DocSecurity>0</DocSecurity>
  <Lines>0</Lines>
  <Paragraphs>0</Paragraphs>
  <ScaleCrop>false</ScaleCrop>
  <Manager>Magdaléna Šuchaňová</Manager>
  <Company>Kancelária NR SR, ÚPV NR SR</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sudcoch a prísediacich</dc:title>
  <dc:subject>sch. 20, 25.1.2011</dc:subject>
  <dc:creator>Viera Ebringerová</dc:creator>
  <cp:keywords>UPV 120 tlač 202</cp:keywords>
  <dc:description>zákon vrátený prezidentom SR na opätovné prerokovanie Národnou radou SR</dc:description>
  <cp:lastModifiedBy>EbriVier</cp:lastModifiedBy>
  <cp:revision>275</cp:revision>
  <cp:lastPrinted>2011-01-26T13:44:00Z</cp:lastPrinted>
  <dcterms:created xsi:type="dcterms:W3CDTF">2002-01-21T12:04:00Z</dcterms:created>
  <dcterms:modified xsi:type="dcterms:W3CDTF">2011-01-26T13:45:00Z</dcterms:modified>
  <cp:category>uznesenie</cp:category>
</cp:coreProperties>
</file>