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F4792C" w:rsidP="0047287F">
      <w:pPr>
        <w:spacing w:before="120"/>
        <w:rPr>
          <w:rFonts w:ascii="Times New Roman" w:hAnsi="Times New Roman" w:cs="Times New Roman"/>
        </w:rPr>
      </w:pPr>
    </w:p>
    <w:p w:rsidR="0047287F" w:rsidP="0060139F">
      <w:pPr>
        <w:ind w:left="1418" w:firstLine="709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F30610">
        <w:rPr>
          <w:rFonts w:ascii="Times New Roman" w:hAnsi="Times New Roman" w:cs="Times New Roman"/>
        </w:rPr>
        <w:t>20</w:t>
      </w:r>
      <w:r w:rsidRPr="009027A0">
        <w:rPr>
          <w:rFonts w:ascii="Times New Roman" w:hAnsi="Times New Roman" w:cs="Times New Roman"/>
        </w:rPr>
        <w:t>. schôdza</w:t>
      </w:r>
    </w:p>
    <w:p w:rsidR="00620E53" w:rsidP="0060139F">
      <w:pPr>
        <w:ind w:left="141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</w:t>
      </w:r>
      <w:r w:rsidR="008945F9">
        <w:rPr>
          <w:rFonts w:ascii="Times New Roman" w:hAnsi="Times New Roman" w:cs="Times New Roman"/>
        </w:rPr>
        <w:t>301</w:t>
      </w:r>
      <w:r w:rsidR="00EC1172">
        <w:rPr>
          <w:rFonts w:ascii="Times New Roman" w:hAnsi="Times New Roman" w:cs="Times New Roman"/>
        </w:rPr>
        <w:t>8</w:t>
      </w:r>
      <w:r w:rsidR="00D758FB">
        <w:rPr>
          <w:rFonts w:ascii="Times New Roman" w:hAnsi="Times New Roman" w:cs="Times New Roman"/>
        </w:rPr>
        <w:t>/</w:t>
      </w:r>
      <w:r w:rsidR="003111C8">
        <w:rPr>
          <w:rFonts w:ascii="Times New Roman" w:hAnsi="Times New Roman" w:cs="Times New Roman"/>
        </w:rPr>
        <w:t>2010</w:t>
      </w:r>
    </w:p>
    <w:p w:rsidR="00781357" w:rsidP="0060139F">
      <w:pPr>
        <w:ind w:left="1418" w:firstLine="709"/>
        <w:rPr>
          <w:rFonts w:ascii="Times New Roman" w:hAnsi="Times New Roman" w:cs="Times New Roman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502B53">
        <w:rPr>
          <w:rFonts w:ascii="Times New Roman" w:hAnsi="Times New Roman" w:cs="Times New Roman"/>
          <w:sz w:val="32"/>
          <w:szCs w:val="32"/>
          <w:lang w:eastAsia="en-US"/>
        </w:rPr>
        <w:t>109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9164B4">
        <w:rPr>
          <w:rFonts w:ascii="Times New Roman" w:hAnsi="Times New Roman" w:cs="Times New Roman"/>
          <w:b/>
        </w:rPr>
        <w:t>z</w:t>
      </w:r>
      <w:r w:rsidR="003419DB">
        <w:rPr>
          <w:rFonts w:ascii="Times New Roman" w:hAnsi="Times New Roman" w:cs="Times New Roman"/>
          <w:b/>
        </w:rPr>
        <w:t> </w:t>
      </w:r>
      <w:r w:rsidR="002536CA">
        <w:rPr>
          <w:rFonts w:ascii="Times New Roman" w:hAnsi="Times New Roman" w:cs="Times New Roman"/>
          <w:b/>
        </w:rPr>
        <w:t>2</w:t>
      </w:r>
      <w:r w:rsidR="003419DB">
        <w:rPr>
          <w:rFonts w:ascii="Times New Roman" w:hAnsi="Times New Roman" w:cs="Times New Roman"/>
          <w:b/>
        </w:rPr>
        <w:t>5. januára</w:t>
      </w:r>
      <w:r w:rsidR="00D758FB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="003419DB">
        <w:rPr>
          <w:rFonts w:ascii="Times New Roman" w:hAnsi="Times New Roman" w:cs="Times New Roman"/>
          <w:b/>
        </w:rPr>
        <w:t>1</w:t>
      </w:r>
    </w:p>
    <w:p w:rsidR="0060139F" w:rsidRPr="00351D03" w:rsidP="009D3D40">
      <w:pPr>
        <w:jc w:val="both"/>
        <w:rPr>
          <w:rFonts w:ascii="Times New Roman" w:hAnsi="Times New Roman" w:cs="Times New Roman"/>
        </w:rPr>
      </w:pPr>
    </w:p>
    <w:p w:rsidR="008945F9" w:rsidRPr="008945F9" w:rsidP="008945F9">
      <w:pPr>
        <w:jc w:val="both"/>
        <w:rPr>
          <w:rFonts w:ascii="Times New Roman" w:hAnsi="Times New Roman" w:cs="Times New Roman"/>
          <w:i/>
          <w:iCs/>
        </w:rPr>
      </w:pPr>
      <w:r w:rsidRPr="00A10671" w:rsidR="00CE3B73">
        <w:rPr>
          <w:rFonts w:ascii="Times New Roman" w:hAnsi="Times New Roman" w:cs="Times New Roman"/>
        </w:rPr>
        <w:t>k</w:t>
      </w:r>
      <w:r w:rsidRPr="00A10671" w:rsidR="007311DC">
        <w:rPr>
          <w:rFonts w:ascii="Times New Roman" w:hAnsi="Times New Roman" w:cs="Times New Roman"/>
        </w:rPr>
        <w:t xml:space="preserve"> </w:t>
      </w:r>
      <w:r w:rsidRPr="00A10671" w:rsidR="00725ED9">
        <w:rPr>
          <w:rFonts w:ascii="Times New Roman" w:hAnsi="Times New Roman" w:cs="Times New Roman"/>
        </w:rPr>
        <w:t xml:space="preserve">vládnemu </w:t>
      </w:r>
      <w:r w:rsidRPr="00A10671" w:rsidR="00351D03">
        <w:rPr>
          <w:rFonts w:ascii="Times New Roman" w:hAnsi="Times New Roman" w:cs="Times New Roman"/>
        </w:rPr>
        <w:t xml:space="preserve">návrhu </w:t>
      </w:r>
      <w:r w:rsidRPr="001E7371" w:rsidR="00351D03">
        <w:rPr>
          <w:rFonts w:ascii="Times New Roman" w:hAnsi="Times New Roman" w:cs="Times New Roman"/>
        </w:rPr>
        <w:t>zákona</w:t>
      </w:r>
      <w:r w:rsidRPr="008945F9">
        <w:rPr>
          <w:rFonts w:ascii="Times New Roman" w:hAnsi="Times New Roman" w:cs="Times New Roman"/>
        </w:rPr>
        <w:t xml:space="preserve">, ktorým sa mení a dopĺňa zákon č. 130/2005 Z. z. o vojnových hroboch v znení neskorších predpisov (tlač 179) </w:t>
      </w:r>
    </w:p>
    <w:p w:rsidR="008945F9" w:rsidRPr="008945F9" w:rsidP="008945F9">
      <w:pPr>
        <w:jc w:val="both"/>
        <w:rPr>
          <w:rFonts w:ascii="Times New Roman" w:hAnsi="Times New Roman" w:cs="Times New Roman"/>
        </w:rPr>
      </w:pPr>
    </w:p>
    <w:p w:rsidR="009D3D40" w:rsidP="009D3D40">
      <w:pPr>
        <w:jc w:val="both"/>
        <w:rPr>
          <w:rFonts w:ascii="Times New Roman" w:hAnsi="Times New Roman" w:cs="Times New Roman"/>
        </w:rPr>
      </w:pPr>
    </w:p>
    <w:p w:rsidR="001B2A1E" w:rsidRPr="00341BDF" w:rsidP="009D3D40">
      <w:pPr>
        <w:jc w:val="both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6D330D" w:rsidRPr="00CE3B73" w:rsidP="00A52DB5">
      <w:pPr>
        <w:rPr>
          <w:rFonts w:ascii="Times New Roman" w:hAnsi="Times New Roman" w:cs="Times New Roman"/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8945F9" w:rsidRPr="008945F9" w:rsidP="008945F9">
      <w:pPr>
        <w:jc w:val="both"/>
        <w:rPr>
          <w:rFonts w:ascii="Times New Roman" w:hAnsi="Times New Roman" w:cs="Times New Roman"/>
          <w:i/>
          <w:iCs/>
        </w:rPr>
      </w:pPr>
      <w:r w:rsidRPr="001E7371" w:rsidR="001E7371">
        <w:rPr>
          <w:rFonts w:ascii="Times New Roman" w:hAnsi="Times New Roman" w:cs="Times New Roman"/>
        </w:rPr>
        <w:tab/>
        <w:tab/>
      </w:r>
      <w:r w:rsidR="001E7371">
        <w:rPr>
          <w:rFonts w:ascii="Times New Roman" w:hAnsi="Times New Roman" w:cs="Times New Roman"/>
        </w:rPr>
        <w:t>s</w:t>
      </w:r>
      <w:r w:rsidRPr="001E7371" w:rsidR="001E7371">
        <w:rPr>
          <w:rFonts w:ascii="Times New Roman" w:hAnsi="Times New Roman" w:cs="Times New Roman"/>
        </w:rPr>
        <w:t xml:space="preserve"> vládnym návrhom zákona</w:t>
      </w:r>
      <w:r>
        <w:rPr>
          <w:rFonts w:ascii="Times New Roman" w:hAnsi="Times New Roman" w:cs="Times New Roman"/>
        </w:rPr>
        <w:t>,</w:t>
      </w:r>
      <w:r w:rsidRPr="008945F9">
        <w:rPr>
          <w:rFonts w:ascii="Times New Roman" w:hAnsi="Times New Roman" w:cs="Times New Roman"/>
        </w:rPr>
        <w:t xml:space="preserve"> ktorým sa mení a dopĺňa zákon č. 130/2005 Z. z. o vojnových hroboch v znení neskorších predpisov (tlač 179)</w:t>
      </w:r>
      <w:r>
        <w:rPr>
          <w:rFonts w:ascii="Times New Roman" w:hAnsi="Times New Roman" w:cs="Times New Roman"/>
        </w:rPr>
        <w:t>;</w:t>
      </w:r>
      <w:r w:rsidRPr="008945F9">
        <w:rPr>
          <w:rFonts w:ascii="Times New Roman" w:hAnsi="Times New Roman" w:cs="Times New Roman"/>
        </w:rPr>
        <w:t xml:space="preserve"> </w:t>
      </w:r>
    </w:p>
    <w:p w:rsidR="008945F9" w:rsidRPr="008945F9" w:rsidP="008945F9">
      <w:pPr>
        <w:jc w:val="both"/>
        <w:rPr>
          <w:rFonts w:ascii="Times New Roman" w:hAnsi="Times New Roman" w:cs="Times New Roman"/>
        </w:rPr>
      </w:pPr>
    </w:p>
    <w:p w:rsidR="0047287F" w:rsidRPr="006D330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DD237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050C71" w:rsidRPr="008945F9" w:rsidP="002E7CD4">
      <w:pPr>
        <w:jc w:val="both"/>
        <w:rPr>
          <w:rFonts w:ascii="Times New Roman" w:hAnsi="Times New Roman" w:cs="Times New Roman"/>
          <w:i/>
          <w:iCs/>
        </w:rPr>
      </w:pPr>
      <w:r w:rsidR="00795881">
        <w:rPr>
          <w:rFonts w:ascii="Times New Roman" w:hAnsi="Times New Roman" w:cs="Times New Roman"/>
        </w:rPr>
        <w:tab/>
      </w:r>
      <w:r w:rsidR="009B5C3F">
        <w:rPr>
          <w:rFonts w:ascii="Times New Roman" w:hAnsi="Times New Roman" w:cs="Times New Roman"/>
        </w:rPr>
        <w:tab/>
        <w:t>v</w:t>
      </w:r>
      <w:r w:rsidRPr="00725ED9" w:rsidR="009B5C3F">
        <w:rPr>
          <w:rFonts w:ascii="Times New Roman" w:hAnsi="Times New Roman" w:cs="Times New Roman"/>
        </w:rPr>
        <w:t>ládn</w:t>
      </w:r>
      <w:r w:rsidR="009B5C3F">
        <w:rPr>
          <w:rFonts w:ascii="Times New Roman" w:hAnsi="Times New Roman" w:cs="Times New Roman"/>
        </w:rPr>
        <w:t xml:space="preserve">y </w:t>
      </w:r>
      <w:r w:rsidR="00351D03">
        <w:rPr>
          <w:rFonts w:ascii="Times New Roman" w:hAnsi="Times New Roman" w:cs="Times New Roman"/>
        </w:rPr>
        <w:t xml:space="preserve">návrh </w:t>
      </w:r>
      <w:r w:rsidRPr="00351D03" w:rsidR="00351D03">
        <w:rPr>
          <w:rFonts w:ascii="Times New Roman" w:hAnsi="Times New Roman" w:cs="Times New Roman"/>
        </w:rPr>
        <w:t>zákona</w:t>
      </w:r>
      <w:r w:rsidR="008945F9">
        <w:rPr>
          <w:rFonts w:ascii="Times New Roman" w:hAnsi="Times New Roman" w:cs="Times New Roman"/>
        </w:rPr>
        <w:t>,</w:t>
      </w:r>
      <w:r w:rsidRPr="008945F9" w:rsidR="008945F9">
        <w:rPr>
          <w:rFonts w:ascii="Times New Roman" w:hAnsi="Times New Roman" w:cs="Times New Roman"/>
        </w:rPr>
        <w:t xml:space="preserve"> ktorým sa mení a dopĺňa zákon č. 130/2005 Z. z. o vojnových hroboch v znení neskorších predpisov (tlač 179) </w:t>
      </w:r>
      <w:r w:rsidRPr="00DD237D" w:rsidR="0047287F">
        <w:rPr>
          <w:rFonts w:ascii="Times New Roman" w:hAnsi="Times New Roman" w:cs="Times New Roman"/>
          <w:b/>
          <w:bCs/>
        </w:rPr>
        <w:t>schváliť</w:t>
      </w:r>
      <w:r w:rsidR="006529F1">
        <w:rPr>
          <w:rFonts w:ascii="Times New Roman" w:hAnsi="Times New Roman" w:cs="Times New Roman"/>
          <w:b/>
          <w:bCs/>
        </w:rPr>
        <w:t>;</w:t>
      </w:r>
      <w:r w:rsidRPr="00050C71">
        <w:rPr>
          <w:rFonts w:ascii="Times New Roman" w:hAnsi="Times New Roman" w:cs="Times New Roman"/>
          <w:bCs/>
        </w:rPr>
        <w:t xml:space="preserve"> </w:t>
      </w:r>
    </w:p>
    <w:p w:rsidR="00A443F7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26893" w:rsidP="00636B21">
      <w:pPr>
        <w:pStyle w:val="BodyText"/>
        <w:numPr>
          <w:ilvl w:val="0"/>
          <w:numId w:val="1"/>
        </w:numPr>
        <w:tabs>
          <w:tab w:val="left" w:pos="1021"/>
          <w:tab w:val="left" w:pos="1380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>p</w:t>
      </w:r>
      <w:r w:rsidRPr="00B643E6">
        <w:rPr>
          <w:rFonts w:ascii="Times New Roman" w:hAnsi="Times New Roman" w:cs="Times New Roman"/>
          <w:b/>
        </w:rPr>
        <w:t xml:space="preserve"> o v 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822B6D" w:rsidRPr="00F23F88" w:rsidP="00822B6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</w:r>
      <w:r w:rsidRPr="00F23F88">
        <w:rPr>
          <w:rFonts w:ascii="Times New Roman" w:hAnsi="Times New Roman" w:cs="Times New Roman"/>
        </w:rPr>
        <w:t>predložiť stanovisko výboru k</w:t>
      </w:r>
      <w:r>
        <w:rPr>
          <w:rFonts w:ascii="Times New Roman" w:hAnsi="Times New Roman" w:cs="Times New Roman"/>
        </w:rPr>
        <w:t> </w:t>
      </w:r>
      <w:r w:rsidRPr="00F23F88">
        <w:rPr>
          <w:rFonts w:ascii="Times New Roman" w:hAnsi="Times New Roman" w:cs="Times New Roman"/>
        </w:rPr>
        <w:t>uvedenému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>návrhu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 xml:space="preserve">zákona predsedovi gestorského </w:t>
      </w:r>
      <w:r w:rsidR="00C5518C">
        <w:rPr>
          <w:rFonts w:ascii="Times New Roman" w:hAnsi="Times New Roman" w:cs="Times New Roman"/>
        </w:rPr>
        <w:t>V</w:t>
      </w:r>
      <w:r w:rsidRPr="00F23F88">
        <w:rPr>
          <w:rFonts w:ascii="Times New Roman" w:hAnsi="Times New Roman" w:cs="Times New Roman"/>
        </w:rPr>
        <w:t>ýboru Nár</w:t>
      </w:r>
      <w:r w:rsidR="009B5C3F">
        <w:rPr>
          <w:rFonts w:ascii="Times New Roman" w:hAnsi="Times New Roman" w:cs="Times New Roman"/>
        </w:rPr>
        <w:t>odnej rady Slovenskej republiky</w:t>
      </w:r>
      <w:r w:rsidR="00C5518C">
        <w:rPr>
          <w:rFonts w:ascii="Times New Roman" w:hAnsi="Times New Roman" w:cs="Times New Roman"/>
        </w:rPr>
        <w:t xml:space="preserve"> pre </w:t>
      </w:r>
      <w:r w:rsidR="001E7371">
        <w:rPr>
          <w:rFonts w:ascii="Times New Roman" w:hAnsi="Times New Roman" w:cs="Times New Roman"/>
        </w:rPr>
        <w:t xml:space="preserve">verejnú správu a regionálny rozvoj. </w:t>
      </w:r>
    </w:p>
    <w:p w:rsidR="00341BDF" w:rsidP="00224704">
      <w:pPr>
        <w:jc w:val="both"/>
        <w:rPr>
          <w:rFonts w:ascii="Times New Roman" w:hAnsi="Times New Roman" w:cs="Times New Roman"/>
        </w:rPr>
      </w:pPr>
    </w:p>
    <w:p w:rsidR="00533C43" w:rsidP="00224704">
      <w:pPr>
        <w:jc w:val="both"/>
        <w:rPr>
          <w:rFonts w:ascii="Times New Roman" w:hAnsi="Times New Roman" w:cs="Times New Roman"/>
        </w:rPr>
      </w:pPr>
    </w:p>
    <w:p w:rsidR="00533C43" w:rsidP="00224704">
      <w:pPr>
        <w:jc w:val="both"/>
        <w:rPr>
          <w:rFonts w:ascii="Times New Roman" w:hAnsi="Times New Roman" w:cs="Times New Roman"/>
        </w:rPr>
      </w:pPr>
    </w:p>
    <w:p w:rsidR="00533C43" w:rsidP="00224704">
      <w:pPr>
        <w:jc w:val="both"/>
        <w:rPr>
          <w:rFonts w:ascii="Times New Roman" w:hAnsi="Times New Roman" w:cs="Times New Roman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224704" w:rsidP="00224704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224704" w:rsidP="0022470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224704" w:rsidP="00B03C99">
      <w:pPr>
        <w:pStyle w:val="Heading2"/>
        <w:jc w:val="left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821FB8" w:rsidP="00502B53">
      <w:pPr>
        <w:pStyle w:val="Heading2"/>
        <w:jc w:val="left"/>
        <w:rPr>
          <w:rFonts w:ascii="Times New Roman" w:hAnsi="Times New Roman" w:cs="Times New Roman"/>
        </w:rPr>
      </w:pPr>
    </w:p>
    <w:sectPr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707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E7707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707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DE7707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707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E7707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707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DE7707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5428F4"/>
    <w:multiLevelType w:val="hybridMultilevel"/>
    <w:tmpl w:val="F5905B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6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FC2602"/>
    <w:multiLevelType w:val="hybridMultilevel"/>
    <w:tmpl w:val="85F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14B2"/>
    <w:rsid w:val="00050C71"/>
    <w:rsid w:val="001B2A1E"/>
    <w:rsid w:val="001E7371"/>
    <w:rsid w:val="00224704"/>
    <w:rsid w:val="002536CA"/>
    <w:rsid w:val="002E7CD4"/>
    <w:rsid w:val="003111C8"/>
    <w:rsid w:val="003419DB"/>
    <w:rsid w:val="00341BDF"/>
    <w:rsid w:val="00351D03"/>
    <w:rsid w:val="00426893"/>
    <w:rsid w:val="0047287F"/>
    <w:rsid w:val="00502B53"/>
    <w:rsid w:val="00533C43"/>
    <w:rsid w:val="0060139F"/>
    <w:rsid w:val="00620E53"/>
    <w:rsid w:val="00636B21"/>
    <w:rsid w:val="006529F1"/>
    <w:rsid w:val="006C7E01"/>
    <w:rsid w:val="006D330D"/>
    <w:rsid w:val="00725ED9"/>
    <w:rsid w:val="007311DC"/>
    <w:rsid w:val="00781357"/>
    <w:rsid w:val="00795881"/>
    <w:rsid w:val="00821FB8"/>
    <w:rsid w:val="00822B6D"/>
    <w:rsid w:val="008945F9"/>
    <w:rsid w:val="00902673"/>
    <w:rsid w:val="009027A0"/>
    <w:rsid w:val="009164B4"/>
    <w:rsid w:val="009B5C3F"/>
    <w:rsid w:val="009D3D40"/>
    <w:rsid w:val="00A10671"/>
    <w:rsid w:val="00A443F7"/>
    <w:rsid w:val="00A52DB5"/>
    <w:rsid w:val="00B03C99"/>
    <w:rsid w:val="00B643E6"/>
    <w:rsid w:val="00BD117C"/>
    <w:rsid w:val="00C5518C"/>
    <w:rsid w:val="00CE3B73"/>
    <w:rsid w:val="00D758FB"/>
    <w:rsid w:val="00DD237D"/>
    <w:rsid w:val="00DE7707"/>
    <w:rsid w:val="00EB740B"/>
    <w:rsid w:val="00EC1172"/>
    <w:rsid w:val="00F23F88"/>
    <w:rsid w:val="00F30610"/>
    <w:rsid w:val="00F4792C"/>
    <w:rsid w:val="00F9388C"/>
    <w:rsid w:val="00FF144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1983</TotalTime>
  <Pages>1</Pages>
  <Words>160</Words>
  <Characters>915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vojnových hroboch</dc:title>
  <dc:subject>sch.20, 25.1.2011</dc:subject>
  <dc:creator>Viera Ebringerová</dc:creator>
  <cp:keywords>UPV 109 tlač 179</cp:keywords>
  <dc:description>vládny návrh zákona</dc:description>
  <cp:lastModifiedBy>EbriVier</cp:lastModifiedBy>
  <cp:revision>2006</cp:revision>
  <cp:lastPrinted>2011-01-25T09:02:00Z</cp:lastPrinted>
  <dcterms:created xsi:type="dcterms:W3CDTF">2002-05-15T11:56:00Z</dcterms:created>
  <dcterms:modified xsi:type="dcterms:W3CDTF">2011-01-25T09:18:00Z</dcterms:modified>
  <cp:category>Uznesenie</cp:category>
</cp:coreProperties>
</file>