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13610" w:rsidP="00E13610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Výbor Národnej rady Slovenskej republiky</w:t>
      </w:r>
    </w:p>
    <w:p w:rsidR="00E13610" w:rsidP="00E13610">
      <w:pPr>
        <w:jc w:val="both"/>
        <w:rPr>
          <w:rFonts w:ascii="Arial" w:hAnsi="Arial" w:cs="Calibri"/>
          <w:b/>
          <w:caps/>
          <w:sz w:val="20"/>
        </w:rPr>
      </w:pPr>
      <w:r>
        <w:rPr>
          <w:rFonts w:ascii="Arial" w:hAnsi="Arial" w:cs="Calibri"/>
          <w:b/>
          <w:caps/>
          <w:sz w:val="20"/>
        </w:rPr>
        <w:t>pre ľudské práva a národnostné menšiny</w:t>
      </w:r>
    </w:p>
    <w:p w:rsidR="00E13610" w:rsidP="00E13610">
      <w:pPr>
        <w:jc w:val="both"/>
        <w:rPr>
          <w:rFonts w:ascii="Arial" w:hAnsi="Arial" w:cs="Calibri"/>
          <w:b/>
          <w:i/>
          <w:sz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9. schôdza výboru                                                                                                           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CRD-3229/2010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center"/>
        <w:rPr>
          <w:rFonts w:ascii="Arial" w:hAnsi="Arial" w:cs="Arial"/>
          <w:b/>
          <w:sz w:val="20"/>
          <w:szCs w:val="20"/>
        </w:rPr>
      </w:pPr>
      <w:r w:rsidR="007D350D">
        <w:rPr>
          <w:rFonts w:ascii="Arial" w:hAnsi="Arial" w:cs="Arial"/>
          <w:b/>
          <w:sz w:val="20"/>
          <w:szCs w:val="20"/>
        </w:rPr>
        <w:t>34</w:t>
      </w:r>
    </w:p>
    <w:p w:rsidR="00E13610" w:rsidP="00E13610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</w:t>
      </w:r>
      <w:r>
        <w:rPr>
          <w:rFonts w:ascii="Arial" w:hAnsi="Arial" w:cs="Arial"/>
          <w:b/>
          <w:spacing w:val="110"/>
          <w:sz w:val="20"/>
          <w:szCs w:val="20"/>
        </w:rPr>
        <w:t>ie</w:t>
      </w:r>
    </w:p>
    <w:p w:rsidR="00E13610" w:rsidP="00E136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E13610" w:rsidP="00E136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 ľudské práva a národnostné menšiny</w:t>
      </w:r>
    </w:p>
    <w:p w:rsidR="00E13610" w:rsidP="00E13610">
      <w:pPr>
        <w:jc w:val="center"/>
        <w:rPr>
          <w:rFonts w:ascii="Arial" w:hAnsi="Arial" w:cs="Arial"/>
          <w:b/>
          <w:sz w:val="20"/>
          <w:szCs w:val="20"/>
        </w:rPr>
      </w:pPr>
    </w:p>
    <w:p w:rsidR="00E13610" w:rsidP="00E136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20. januára 2011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(tlač 159) 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E13610" w:rsidP="00E136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E13610" w:rsidP="00E13610">
      <w:pPr>
        <w:jc w:val="both"/>
        <w:rPr>
          <w:rFonts w:ascii="Arial" w:hAnsi="Arial" w:cs="Arial"/>
          <w:b/>
          <w:sz w:val="20"/>
          <w:szCs w:val="20"/>
        </w:rPr>
      </w:pPr>
    </w:p>
    <w:p w:rsidR="00E13610" w:rsidP="00E13610">
      <w:pPr>
        <w:jc w:val="center"/>
        <w:rPr>
          <w:rFonts w:ascii="Arial" w:hAnsi="Arial" w:cs="Arial"/>
          <w:b/>
          <w:sz w:val="20"/>
          <w:szCs w:val="20"/>
        </w:rPr>
      </w:pPr>
    </w:p>
    <w:p w:rsidR="00E13610" w:rsidP="00E1361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4D7225">
        <w:rPr>
          <w:rFonts w:ascii="Arial" w:hAnsi="Arial" w:cs="Arial"/>
          <w:b/>
          <w:spacing w:val="110"/>
          <w:sz w:val="20"/>
          <w:szCs w:val="20"/>
        </w:rPr>
        <w:t>s</w:t>
      </w:r>
      <w:r>
        <w:rPr>
          <w:rFonts w:ascii="Arial" w:hAnsi="Arial" w:cs="Arial"/>
          <w:b/>
          <w:spacing w:val="110"/>
          <w:sz w:val="20"/>
          <w:szCs w:val="20"/>
        </w:rPr>
        <w:t>úhlasí</w:t>
      </w:r>
    </w:p>
    <w:p w:rsidR="00E13610" w:rsidP="00E13610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(tlač </w:t>
      </w:r>
      <w:r>
        <w:rPr>
          <w:rFonts w:ascii="Arial" w:hAnsi="Arial" w:cs="Arial"/>
          <w:sz w:val="20"/>
          <w:szCs w:val="20"/>
        </w:rPr>
        <w:t xml:space="preserve">159), </w:t>
      </w:r>
    </w:p>
    <w:p w:rsidR="00E13610" w:rsidP="00E13610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E13610" w:rsidP="00E13610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E13610" w:rsidP="00E13610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  <w:r w:rsidR="004D7225">
        <w:rPr>
          <w:rFonts w:ascii="Arial" w:hAnsi="Arial" w:cs="Arial"/>
          <w:b/>
          <w:sz w:val="20"/>
          <w:szCs w:val="20"/>
        </w:rPr>
        <w:t xml:space="preserve"> 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poslancov Národnej rady</w:t>
      </w:r>
      <w:r w:rsidR="000B4B71">
        <w:rPr>
          <w:rFonts w:ascii="Arial" w:hAnsi="Arial" w:cs="Arial"/>
          <w:sz w:val="20"/>
          <w:szCs w:val="20"/>
        </w:rPr>
        <w:t xml:space="preserve"> Slovenskej republiky </w:t>
      </w:r>
      <w:r>
        <w:rPr>
          <w:rFonts w:ascii="Arial" w:hAnsi="Arial" w:cs="Arial"/>
          <w:sz w:val="20"/>
          <w:szCs w:val="20"/>
        </w:rPr>
        <w:t>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</w:t>
      </w:r>
      <w:r w:rsidR="0063223A">
        <w:rPr>
          <w:rFonts w:ascii="Arial" w:hAnsi="Arial" w:cs="Arial"/>
          <w:sz w:val="20"/>
          <w:szCs w:val="20"/>
        </w:rPr>
        <w:t>í niektorých zákonov (tlač 159) s pripomienkami, uvedenými v prílohe to</w:t>
      </w:r>
      <w:r w:rsidR="0063223A">
        <w:rPr>
          <w:rFonts w:ascii="Arial" w:hAnsi="Arial" w:cs="Arial"/>
          <w:sz w:val="20"/>
          <w:szCs w:val="20"/>
        </w:rPr>
        <w:t>hto uznesenia,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</w:p>
    <w:p w:rsidR="00E13610" w:rsidP="00E1361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13610" w:rsidP="00E136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informovať gestorský Výbor Národnej rady Slovenskej republiky pre obranu a bezpečnosť o prijatom uznesení. </w:t>
      </w:r>
    </w:p>
    <w:p w:rsidR="00E13610" w:rsidP="00E13610">
      <w:pPr>
        <w:rPr>
          <w:rFonts w:cs="Calibri"/>
        </w:rPr>
      </w:pPr>
    </w:p>
    <w:p w:rsidR="00E13610" w:rsidP="00E13610">
      <w:pPr>
        <w:rPr>
          <w:rFonts w:cs="Calibri"/>
        </w:rPr>
      </w:pPr>
    </w:p>
    <w:p w:rsidR="00E13610" w:rsidP="00E13610">
      <w:pPr>
        <w:rPr>
          <w:rFonts w:cs="Calibri"/>
        </w:rPr>
      </w:pPr>
    </w:p>
    <w:p w:rsidR="00E13610" w:rsidP="00E13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>Anna Belousovová</w:t>
      </w:r>
    </w:p>
    <w:p w:rsidR="00E13610" w:rsidP="00E136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E13610">
      <w:pPr>
        <w:rPr>
          <w:rFonts w:ascii="Arial" w:hAnsi="Arial" w:cs="Arial"/>
          <w:sz w:val="20"/>
          <w:szCs w:val="20"/>
        </w:rPr>
      </w:pPr>
    </w:p>
    <w:p w:rsidR="009D39D3" w:rsidP="009D39D3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</w:t>
      </w:r>
      <w:r>
        <w:rPr>
          <w:rFonts w:ascii="Arial" w:hAnsi="Arial" w:cs="Arial"/>
          <w:b/>
          <w:sz w:val="20"/>
          <w:szCs w:val="20"/>
        </w:rPr>
        <w:t>ha</w:t>
      </w:r>
    </w:p>
    <w:p w:rsidR="009D39D3" w:rsidP="009D39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</w:t>
      </w:r>
      <w:r w:rsidR="007D350D">
        <w:rPr>
          <w:rFonts w:ascii="Arial" w:hAnsi="Arial" w:cs="Arial"/>
          <w:b/>
          <w:sz w:val="20"/>
          <w:szCs w:val="20"/>
        </w:rPr>
        <w:t>ráva a národnostné menšiny č. 34</w:t>
      </w:r>
    </w:p>
    <w:p w:rsidR="009D39D3" w:rsidP="009D39D3">
      <w:pPr>
        <w:rPr>
          <w:rFonts w:ascii="Arial" w:hAnsi="Arial" w:cs="Arial"/>
          <w:b/>
          <w:sz w:val="20"/>
          <w:szCs w:val="20"/>
        </w:rPr>
      </w:pPr>
    </w:p>
    <w:p w:rsidR="009D39D3" w:rsidP="009D39D3">
      <w:pPr>
        <w:rPr>
          <w:rFonts w:ascii="Arial" w:hAnsi="Arial" w:cs="Arial"/>
          <w:b/>
          <w:sz w:val="20"/>
          <w:szCs w:val="20"/>
        </w:rPr>
      </w:pPr>
    </w:p>
    <w:p w:rsidR="009D39D3" w:rsidP="009D3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Pripomienky k návrhu poslancov Národnej rady Slovenskej republiky Radoslava Procházku, Pavla Hrušovského a Pavla Abrhana na vydanie zákona, ktorým sa mení a dopĺňa zákon č. 73/1998 Z. z. o štátnej službe príslušníkov Policajného zboru, Slovenskej informačn</w:t>
      </w:r>
      <w:r>
        <w:rPr>
          <w:rFonts w:ascii="Arial" w:hAnsi="Arial" w:cs="Arial"/>
          <w:sz w:val="20"/>
          <w:szCs w:val="20"/>
        </w:rPr>
        <w:t>ej služby, Zboru väzenskej a justičnej stráže Slovenskej republiky a Železničnej polície v znení neskorších predpisov a o zmene a doplnení niektorých zákonov (tlač 159)</w:t>
      </w:r>
    </w:p>
    <w:p w:rsidR="00E13610" w:rsidP="00E13610">
      <w:pPr>
        <w:rPr>
          <w:rFonts w:cs="Calibri"/>
        </w:rPr>
      </w:pPr>
    </w:p>
    <w:p w:rsidR="00C87340" w:rsidP="00C873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 xml:space="preserve"> V čl. I štvrtom bode v úvodnej vete sa slová „§ 287 e“ nahrádzajú slovami „287g“ a slová „§ </w:t>
      </w:r>
      <w:smartTag w:uri="urn:schemas-microsoft-com:office:smarttags" w:element="metricconverter">
        <w:smartTagPr>
          <w:attr w:name="ProductID" w:val="287 f"/>
        </w:smartTagPr>
        <w:r w:rsidRPr="00C87340">
          <w:rPr>
            <w:rFonts w:ascii="Arial" w:hAnsi="Arial" w:cs="Arial"/>
            <w:sz w:val="20"/>
            <w:szCs w:val="20"/>
          </w:rPr>
          <w:t>287 f</w:t>
        </w:r>
      </w:smartTag>
      <w:r w:rsidRPr="00C87340">
        <w:rPr>
          <w:rFonts w:ascii="Arial" w:hAnsi="Arial" w:cs="Arial"/>
          <w:sz w:val="20"/>
          <w:szCs w:val="20"/>
        </w:rPr>
        <w:t xml:space="preserve">“ sa nahrádzajú slovami „§ 287 h“.  </w:t>
      </w:r>
    </w:p>
    <w:p w:rsidR="00C87340" w:rsidRPr="00C87340" w:rsidP="00C87340">
      <w:pPr>
        <w:pStyle w:val="ListParagraph"/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Doterajší § 287 f  sa označuje ako § 287 h.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ind w:left="3402"/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Navrhovaná zmena vyplýva z prijatia zákona č. 547/2010 Z. z. o začlenení Železničnej polície do Policajného zboru a o zmene a doplnení niektorých zákonov.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P="00C873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 xml:space="preserve">V čl. II štvrtom bode sa v úvodnej vete slová „§ 268 k“ nahrádzajú slovami „§ </w:t>
      </w:r>
      <w:smartTag w:uri="urn:schemas-microsoft-com:office:smarttags" w:element="metricconverter">
        <w:smartTagPr>
          <w:attr w:name="ProductID" w:val="268 l"/>
        </w:smartTagPr>
        <w:r w:rsidRPr="00C87340">
          <w:rPr>
            <w:rFonts w:ascii="Arial" w:hAnsi="Arial" w:cs="Arial"/>
            <w:sz w:val="20"/>
            <w:szCs w:val="20"/>
          </w:rPr>
          <w:t>268 l</w:t>
        </w:r>
      </w:smartTag>
      <w:r w:rsidRPr="00C87340">
        <w:rPr>
          <w:rFonts w:ascii="Arial" w:hAnsi="Arial" w:cs="Arial"/>
          <w:sz w:val="20"/>
          <w:szCs w:val="20"/>
        </w:rPr>
        <w:t xml:space="preserve">“ a slová „§ </w:t>
      </w:r>
      <w:smartTag w:uri="urn:schemas-microsoft-com:office:smarttags" w:element="metricconverter">
        <w:smartTagPr>
          <w:attr w:name="ProductID" w:val="268 l"/>
        </w:smartTagPr>
        <w:r w:rsidRPr="00C87340">
          <w:rPr>
            <w:rFonts w:ascii="Arial" w:hAnsi="Arial" w:cs="Arial"/>
            <w:sz w:val="20"/>
            <w:szCs w:val="20"/>
          </w:rPr>
          <w:t>268 l</w:t>
        </w:r>
      </w:smartTag>
      <w:r w:rsidRPr="00C87340">
        <w:rPr>
          <w:rFonts w:ascii="Arial" w:hAnsi="Arial" w:cs="Arial"/>
          <w:sz w:val="20"/>
          <w:szCs w:val="20"/>
        </w:rPr>
        <w:t xml:space="preserve">“ sa nahrádzajú slovami „§ </w:t>
      </w:r>
      <w:smartTag w:uri="urn:schemas-microsoft-com:office:smarttags" w:element="metricconverter">
        <w:smartTagPr>
          <w:attr w:name="ProductID" w:val="268 m"/>
        </w:smartTagPr>
        <w:r w:rsidRPr="00C87340">
          <w:rPr>
            <w:rFonts w:ascii="Arial" w:hAnsi="Arial" w:cs="Arial"/>
            <w:sz w:val="20"/>
            <w:szCs w:val="20"/>
          </w:rPr>
          <w:t>268 m</w:t>
        </w:r>
      </w:smartTag>
      <w:r w:rsidRPr="00C87340">
        <w:rPr>
          <w:rFonts w:ascii="Arial" w:hAnsi="Arial" w:cs="Arial"/>
          <w:sz w:val="20"/>
          <w:szCs w:val="20"/>
        </w:rPr>
        <w:t>“ .</w:t>
      </w:r>
    </w:p>
    <w:p w:rsidR="00C87340" w:rsidRPr="00C87340" w:rsidP="00C87340">
      <w:pPr>
        <w:pStyle w:val="ListParagraph"/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 xml:space="preserve">Doterajší  § 268 l sa označuje ako § 268 m. 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 xml:space="preserve"> </w:t>
      </w:r>
    </w:p>
    <w:p w:rsidR="00C87340" w:rsidRPr="00C87340" w:rsidP="00C87340">
      <w:pPr>
        <w:ind w:left="3402"/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C87340">
          <w:rPr>
            <w:rFonts w:ascii="Arial" w:hAnsi="Arial" w:cs="Arial"/>
            <w:sz w:val="20"/>
            <w:szCs w:val="20"/>
          </w:rPr>
          <w:t>sk</w:t>
        </w:r>
      </w:smartTag>
      <w:r w:rsidRPr="00C87340">
        <w:rPr>
          <w:rFonts w:ascii="Arial" w:hAnsi="Arial" w:cs="Arial"/>
          <w:sz w:val="20"/>
          <w:szCs w:val="20"/>
        </w:rPr>
        <w:t>orších predpisov a o zmene a doplnení niektorých zákonov.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P="00C873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V čl. III piatom bode v úvodnej vete sa slová „§ 265</w:t>
      </w:r>
      <w:r>
        <w:rPr>
          <w:rFonts w:ascii="Arial" w:hAnsi="Arial" w:cs="Arial"/>
          <w:sz w:val="20"/>
          <w:szCs w:val="20"/>
        </w:rPr>
        <w:t xml:space="preserve"> </w:t>
      </w:r>
      <w:r w:rsidRPr="00C87340">
        <w:rPr>
          <w:rFonts w:ascii="Arial" w:hAnsi="Arial" w:cs="Arial"/>
          <w:sz w:val="20"/>
          <w:szCs w:val="20"/>
        </w:rPr>
        <w:t>c“ nahrádzajú slovami „§ 265 d“ a slová  „§ 265 d“ sa nahrádzajú slovami „ § 265 e“.</w:t>
      </w:r>
    </w:p>
    <w:p w:rsidR="00C87340" w:rsidRPr="00C87340" w:rsidP="00C87340">
      <w:pPr>
        <w:pStyle w:val="ListParagraph"/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Doterajší § 265d  sa označuje ako  § 265 e.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ind w:left="3402"/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C87340">
          <w:rPr>
            <w:rFonts w:ascii="Arial" w:hAnsi="Arial" w:cs="Arial"/>
            <w:sz w:val="20"/>
            <w:szCs w:val="20"/>
          </w:rPr>
          <w:t>sk</w:t>
        </w:r>
      </w:smartTag>
      <w:r w:rsidRPr="00C87340">
        <w:rPr>
          <w:rFonts w:ascii="Arial" w:hAnsi="Arial" w:cs="Arial"/>
          <w:sz w:val="20"/>
          <w:szCs w:val="20"/>
        </w:rPr>
        <w:t>orších predpisov a o zmene a doplnení niektorých zákonov.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P="00C873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V čl. IV treťom bode v úvodnej vete sa slová „ § 215</w:t>
      </w:r>
      <w:r>
        <w:rPr>
          <w:rFonts w:ascii="Arial" w:hAnsi="Arial" w:cs="Arial"/>
          <w:sz w:val="20"/>
          <w:szCs w:val="20"/>
        </w:rPr>
        <w:t xml:space="preserve"> </w:t>
      </w:r>
      <w:r w:rsidRPr="00C87340">
        <w:rPr>
          <w:rFonts w:ascii="Arial" w:hAnsi="Arial" w:cs="Arial"/>
          <w:sz w:val="20"/>
          <w:szCs w:val="20"/>
        </w:rPr>
        <w:t>i“ nahrádzajú slovami „§ 215</w:t>
      </w:r>
      <w:r>
        <w:rPr>
          <w:rFonts w:ascii="Arial" w:hAnsi="Arial" w:cs="Arial"/>
          <w:sz w:val="20"/>
          <w:szCs w:val="20"/>
        </w:rPr>
        <w:t xml:space="preserve"> </w:t>
      </w:r>
      <w:r w:rsidRPr="00C87340">
        <w:rPr>
          <w:rFonts w:ascii="Arial" w:hAnsi="Arial" w:cs="Arial"/>
          <w:sz w:val="20"/>
          <w:szCs w:val="20"/>
        </w:rPr>
        <w:t>j“ a slová „ § 215 j“ sa nahrádzajú slovami „ § 215 k“.</w:t>
      </w:r>
    </w:p>
    <w:p w:rsidR="00C87340" w:rsidRPr="00C87340" w:rsidP="00C8734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 xml:space="preserve">Doterajší § 215 j sa označuje ako § 215 k.  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ind w:left="3402"/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C87340">
          <w:rPr>
            <w:rFonts w:ascii="Arial" w:hAnsi="Arial" w:cs="Arial"/>
            <w:sz w:val="20"/>
            <w:szCs w:val="20"/>
          </w:rPr>
          <w:t>sk</w:t>
        </w:r>
      </w:smartTag>
      <w:r w:rsidRPr="00C87340">
        <w:rPr>
          <w:rFonts w:ascii="Arial" w:hAnsi="Arial" w:cs="Arial"/>
          <w:sz w:val="20"/>
          <w:szCs w:val="20"/>
        </w:rPr>
        <w:t>orších predpisov a o zmene a doplnení niektorých zákonov.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P="00C873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V čl. VI sa slová „1. januára 2011“ nahrádzajú slovami  „1. marca 2011“.</w:t>
      </w:r>
    </w:p>
    <w:p w:rsidR="00C87340" w:rsidRPr="00C87340" w:rsidP="00C8734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Zároveň sa v celom texte návrhu zákona  (v čl. I až V) slová „1. januára 2011“ vo všetkých gramatických tvaroch nahrádzajú slovami „1. marca 2011“ v príslušnom gramatickom tvare a slová „do 30. júna 2011“ sa nahrádzajú slovami „do 31. augusta 2011“.</w:t>
      </w:r>
    </w:p>
    <w:p w:rsidR="00C87340" w:rsidRPr="00C87340" w:rsidP="00C87340">
      <w:pPr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V čl. 5 sa slová „1. júla 2011“ nahrádzajú slovami „1. septembra 2011“.</w:t>
      </w:r>
    </w:p>
    <w:p w:rsidR="00C87340" w:rsidRPr="00C87340" w:rsidP="00C87340">
      <w:pPr>
        <w:rPr>
          <w:rFonts w:ascii="Arial" w:hAnsi="Arial" w:cs="Arial"/>
          <w:sz w:val="20"/>
          <w:szCs w:val="20"/>
        </w:rPr>
      </w:pPr>
    </w:p>
    <w:p w:rsidR="00C87340" w:rsidRPr="00C87340" w:rsidP="00C87340">
      <w:pPr>
        <w:ind w:left="3402"/>
        <w:jc w:val="both"/>
        <w:rPr>
          <w:rFonts w:ascii="Arial" w:hAnsi="Arial" w:cs="Arial"/>
          <w:sz w:val="20"/>
          <w:szCs w:val="20"/>
        </w:rPr>
      </w:pPr>
      <w:r w:rsidRPr="00C87340">
        <w:rPr>
          <w:rFonts w:ascii="Arial" w:hAnsi="Arial" w:cs="Arial"/>
          <w:sz w:val="20"/>
          <w:szCs w:val="20"/>
        </w:rPr>
        <w:t>S ohľadom na priebeh legislatívneho procesu je potrebné upraviť termín účinnosti a s tým súvisiace lehoty obsiahnuté v príslušných prechodných ustanoveniach v čl. I až V predloženého návrhu zákona. Navrhovaná účinnosť musí nadväzovať na účinnosť  novely zákona č. 40/1993 Z.</w:t>
      </w:r>
      <w:r w:rsidR="0063223A">
        <w:rPr>
          <w:rFonts w:ascii="Arial" w:hAnsi="Arial" w:cs="Arial"/>
          <w:sz w:val="20"/>
          <w:szCs w:val="20"/>
        </w:rPr>
        <w:t xml:space="preserve"> </w:t>
      </w:r>
      <w:r w:rsidRPr="00C87340">
        <w:rPr>
          <w:rFonts w:ascii="Arial" w:hAnsi="Arial" w:cs="Arial"/>
          <w:sz w:val="20"/>
          <w:szCs w:val="20"/>
        </w:rPr>
        <w:t>z. (tlač 149).</w:t>
      </w:r>
    </w:p>
    <w:p w:rsidR="00F33CE4">
      <w:pPr>
        <w:rPr>
          <w:rFonts w:ascii="Arial" w:hAnsi="Arial" w:cs="Arial"/>
          <w:sz w:val="20"/>
          <w:szCs w:val="20"/>
        </w:rPr>
      </w:pPr>
    </w:p>
    <w:p w:rsidR="0063223A">
      <w:pPr>
        <w:rPr>
          <w:rFonts w:ascii="Arial" w:hAnsi="Arial" w:cs="Arial"/>
          <w:sz w:val="20"/>
          <w:szCs w:val="20"/>
        </w:rPr>
      </w:pPr>
    </w:p>
    <w:p w:rsidR="0063223A"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9A0"/>
    <w:multiLevelType w:val="hybridMultilevel"/>
    <w:tmpl w:val="AD84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FE1"/>
    <w:multiLevelType w:val="hybridMultilevel"/>
    <w:tmpl w:val="6F72EB5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4B71"/>
    <w:rsid w:val="004D7225"/>
    <w:rsid w:val="0063223A"/>
    <w:rsid w:val="007D350D"/>
    <w:rsid w:val="009D39D3"/>
    <w:rsid w:val="00C87340"/>
    <w:rsid w:val="00E13610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1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E13610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3223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3223A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714</Words>
  <Characters>4073</Characters>
  <Application>Microsoft Office Word</Application>
  <DocSecurity>0</DocSecurity>
  <Lines>0</Lines>
  <Paragraphs>0</Paragraphs>
  <ScaleCrop>false</ScaleCrop>
  <Company>Kancelaria NR SR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masulenk</cp:lastModifiedBy>
  <cp:revision>2</cp:revision>
  <cp:lastPrinted>2011-01-20T14:26:00Z</cp:lastPrinted>
  <dcterms:created xsi:type="dcterms:W3CDTF">2011-01-25T14:26:00Z</dcterms:created>
  <dcterms:modified xsi:type="dcterms:W3CDTF">2011-01-25T14:26:00Z</dcterms:modified>
</cp:coreProperties>
</file>