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6259" w:rsidRPr="00913871" w:rsidP="007E6259">
      <w:pPr>
        <w:pStyle w:val="Heading3"/>
        <w:numPr>
          <w:numId w:val="0"/>
        </w:numPr>
        <w:rPr>
          <w:rFonts w:ascii="Times New Roman" w:hAnsi="Times New Roman" w:cs="Times New Roman"/>
          <w:i/>
          <w:iCs/>
          <w:szCs w:val="24"/>
        </w:rPr>
      </w:pPr>
      <w:r w:rsidRPr="00913871">
        <w:rPr>
          <w:rFonts w:ascii="Times New Roman" w:hAnsi="Times New Roman" w:cs="Times New Roman"/>
          <w:i/>
          <w:iCs/>
          <w:szCs w:val="24"/>
        </w:rPr>
        <w:t>Výbor Národnej rady Slovenskej republiky</w:t>
      </w:r>
    </w:p>
    <w:p w:rsidR="007E6259" w:rsidRPr="008713F5" w:rsidP="007E6259">
      <w:pPr>
        <w:jc w:val="both"/>
        <w:rPr>
          <w:rFonts w:ascii="Times New Roman" w:hAnsi="Times New Roman" w:cs="Times New Roman"/>
          <w:b/>
          <w:i/>
          <w:iCs/>
        </w:rPr>
      </w:pPr>
      <w:r w:rsidRPr="008713F5">
        <w:rPr>
          <w:rFonts w:ascii="Times New Roman" w:hAnsi="Times New Roman" w:cs="Times New Roman"/>
          <w:b/>
          <w:i/>
          <w:iCs/>
        </w:rPr>
        <w:t xml:space="preserve">    pre vzdelávanie, vedu, mládež a šport</w:t>
      </w:r>
    </w:p>
    <w:p w:rsidR="007E6259" w:rsidRPr="008713F5" w:rsidP="007E6259">
      <w:pPr>
        <w:jc w:val="both"/>
        <w:rPr>
          <w:rFonts w:ascii="Times New Roman" w:hAnsi="Times New Roman" w:cs="Times New Roman"/>
          <w:i/>
          <w:iCs/>
        </w:rPr>
      </w:pPr>
    </w:p>
    <w:p w:rsidR="007E6259" w:rsidRPr="00B6475D" w:rsidP="007E62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9.  schôdza výboru                                                                                                    </w:t>
        <w:tab/>
        <w:tab/>
        <w:tab/>
        <w:tab/>
        <w:tab/>
        <w:tab/>
        <w:tab/>
        <w:tab/>
        <w:tab/>
        <w:t xml:space="preserve">     CRD - 3001</w:t>
      </w:r>
      <w:r w:rsidRPr="00B6475D">
        <w:rPr>
          <w:rFonts w:ascii="Times New Roman" w:hAnsi="Times New Roman" w:cs="Times New Roman"/>
        </w:rPr>
        <w:t>/2010</w:t>
      </w:r>
    </w:p>
    <w:p w:rsidR="007E6259" w:rsidRPr="00FE7556" w:rsidP="007E62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7E6259" w:rsidP="007E6259">
      <w:pPr>
        <w:jc w:val="center"/>
        <w:rPr>
          <w:rFonts w:ascii="Times New Roman" w:hAnsi="Times New Roman" w:cs="Times New Roman"/>
          <w:b/>
        </w:rPr>
      </w:pPr>
    </w:p>
    <w:p w:rsidR="007E6259" w:rsidP="007E62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47</w:t>
      </w:r>
    </w:p>
    <w:p w:rsidR="007E6259" w:rsidRPr="00690238" w:rsidP="007E6259">
      <w:pPr>
        <w:jc w:val="center"/>
        <w:rPr>
          <w:rFonts w:ascii="Times New Roman" w:hAnsi="Times New Roman" w:cs="Times New Roman"/>
          <w:b/>
        </w:rPr>
      </w:pPr>
    </w:p>
    <w:p w:rsidR="007E6259" w:rsidP="007E625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 </w:t>
      </w:r>
      <w:r>
        <w:rPr>
          <w:rFonts w:ascii="Times New Roman" w:hAnsi="Times New Roman" w:cs="Times New Roman"/>
          <w:b/>
          <w:sz w:val="28"/>
        </w:rPr>
        <w:t>z n e s e n i e</w:t>
      </w:r>
    </w:p>
    <w:p w:rsidR="007E6259" w:rsidP="007E6259">
      <w:pPr>
        <w:jc w:val="center"/>
        <w:rPr>
          <w:rFonts w:ascii="Times New Roman" w:hAnsi="Times New Roman" w:cs="Times New Roman"/>
          <w:b/>
        </w:rPr>
      </w:pPr>
    </w:p>
    <w:p w:rsidR="007E6259" w:rsidP="007E62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7E6259" w:rsidP="007E6259">
      <w:pPr>
        <w:jc w:val="center"/>
        <w:rPr>
          <w:rFonts w:ascii="Times New Roman" w:hAnsi="Times New Roman" w:cs="Times New Roman"/>
          <w:b/>
        </w:rPr>
      </w:pPr>
      <w:r w:rsidRPr="002D757B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>vzdelávanie, vedu, mládež a šport</w:t>
      </w:r>
    </w:p>
    <w:p w:rsidR="007E6259" w:rsidP="007E6259">
      <w:pPr>
        <w:jc w:val="center"/>
        <w:rPr>
          <w:rFonts w:ascii="Times New Roman" w:hAnsi="Times New Roman" w:cs="Times New Roman"/>
          <w:b/>
        </w:rPr>
      </w:pPr>
    </w:p>
    <w:p w:rsidR="007E6259" w:rsidP="007E62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 19. januára 2011</w:t>
      </w:r>
    </w:p>
    <w:p w:rsidR="007E6259" w:rsidP="007E6259">
      <w:pPr>
        <w:jc w:val="both"/>
        <w:rPr>
          <w:rFonts w:ascii="Times New Roman" w:hAnsi="Times New Roman" w:cs="Times New Roman"/>
          <w:bCs/>
        </w:rPr>
      </w:pPr>
    </w:p>
    <w:p w:rsidR="007E6259" w:rsidRPr="00473A53" w:rsidP="007E62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vzdelávanie, vedu, mládež a šport </w:t>
      </w:r>
      <w:r>
        <w:rPr>
          <w:rFonts w:ascii="Times New Roman" w:hAnsi="Times New Roman" w:cs="Times New Roman"/>
          <w:b/>
          <w:bCs/>
          <w:spacing w:val="40"/>
        </w:rPr>
        <w:t>prerokoval</w:t>
      </w:r>
      <w:r>
        <w:rPr>
          <w:rFonts w:ascii="Times New Roman" w:hAnsi="Times New Roman" w:cs="Times New Roman"/>
        </w:rPr>
        <w:t xml:space="preserve"> n</w:t>
      </w:r>
      <w:r w:rsidRPr="00473A53">
        <w:rPr>
          <w:rFonts w:ascii="Times New Roman" w:hAnsi="Times New Roman" w:cs="Times New Roman"/>
        </w:rPr>
        <w:t xml:space="preserve">ávrh poslancov Národnej rady Slovenskej republiky Martina Fronca, Pavla Hrušovského a Pavla Abrhana na vydanie zákona, ktorým sa mení a dopĺňa zákon č. 131/2002 Z. z. o vysokých školách a o zmene a doplnení niektorých zákonov v znení neskorších predpisov </w:t>
      </w:r>
      <w:r w:rsidRPr="00473A53">
        <w:rPr>
          <w:rFonts w:ascii="Times New Roman" w:hAnsi="Times New Roman" w:cs="Times New Roman"/>
          <w:b/>
        </w:rPr>
        <w:t>(tlač 181) – druhé čítanie</w:t>
      </w:r>
      <w:r>
        <w:rPr>
          <w:rFonts w:ascii="Times New Roman" w:hAnsi="Times New Roman" w:cs="Times New Roman"/>
          <w:b/>
        </w:rPr>
        <w:t xml:space="preserve"> </w:t>
      </w:r>
      <w:r w:rsidRPr="00913871">
        <w:rPr>
          <w:rFonts w:ascii="Times New Roman" w:hAnsi="Times New Roman" w:cs="Times New Roman"/>
        </w:rPr>
        <w:t>a</w:t>
      </w:r>
    </w:p>
    <w:p w:rsidR="007E6259" w:rsidRPr="00913871" w:rsidP="007E6259">
      <w:pPr>
        <w:ind w:firstLine="708"/>
        <w:jc w:val="both"/>
        <w:rPr>
          <w:rFonts w:ascii="Times New Roman" w:hAnsi="Times New Roman" w:cs="Times New Roman"/>
          <w:bCs/>
        </w:rPr>
      </w:pPr>
    </w:p>
    <w:p w:rsidR="007E6259" w:rsidRPr="00DC3E0E" w:rsidP="007E6259">
      <w:pPr>
        <w:pStyle w:val="Heading3"/>
        <w:tabs>
          <w:tab w:val="clear" w:pos="360"/>
          <w:tab w:val="left" w:pos="1080"/>
        </w:tabs>
        <w:ind w:left="1068"/>
        <w:rPr>
          <w:rFonts w:ascii="Times New Roman" w:hAnsi="Times New Roman" w:cs="Times New Roman"/>
          <w:spacing w:val="60"/>
        </w:rPr>
      </w:pPr>
      <w:r>
        <w:rPr>
          <w:rFonts w:ascii="Times New Roman" w:hAnsi="Times New Roman" w:cs="Times New Roman"/>
          <w:spacing w:val="60"/>
        </w:rPr>
        <w:t xml:space="preserve">súhlasí </w:t>
      </w:r>
    </w:p>
    <w:p w:rsidR="007E6259" w:rsidP="007E6259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pacing w:val="40"/>
        </w:rPr>
      </w:pPr>
    </w:p>
    <w:p w:rsidR="007E6259" w:rsidRPr="00473A53" w:rsidP="007E6259">
      <w:pPr>
        <w:ind w:left="1068" w:firstLine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473A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473A53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om</w:t>
      </w:r>
      <w:r w:rsidRPr="00473A53">
        <w:rPr>
          <w:rFonts w:ascii="Times New Roman" w:hAnsi="Times New Roman" w:cs="Times New Roman"/>
        </w:rPr>
        <w:t xml:space="preserve"> poslancov Národnej rady Slovenskej republiky Martina Fronca, Pavla Hrušovského a Pavla Abrhana na vydanie zákona, ktorým sa mení a dopĺňa zákon č. 131/2002 Z. z. o vysokých školách a o zmene a doplnení niektorých zákonov v znení neskorších predpisov </w:t>
      </w:r>
      <w:r w:rsidRPr="00473A53">
        <w:rPr>
          <w:rFonts w:ascii="Times New Roman" w:hAnsi="Times New Roman" w:cs="Times New Roman"/>
          <w:b/>
        </w:rPr>
        <w:t>(tlač 181)</w:t>
      </w:r>
    </w:p>
    <w:p w:rsidR="007E6259" w:rsidRPr="00913871" w:rsidP="007E6259">
      <w:pPr>
        <w:ind w:left="1068" w:firstLine="12"/>
        <w:jc w:val="both"/>
        <w:rPr>
          <w:rFonts w:ascii="Times New Roman" w:hAnsi="Times New Roman" w:cs="Times New Roman"/>
        </w:rPr>
      </w:pPr>
    </w:p>
    <w:p w:rsidR="007E6259" w:rsidP="007E6259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odporúča</w:t>
      </w:r>
      <w:r>
        <w:rPr>
          <w:rFonts w:ascii="Times New Roman" w:hAnsi="Times New Roman" w:cs="Times New Roman"/>
        </w:rPr>
        <w:t xml:space="preserve">   Národnej  rade  Slovenskej  republiky</w:t>
      </w:r>
    </w:p>
    <w:p w:rsidR="007E6259" w:rsidRPr="00913871" w:rsidP="007E6259">
      <w:pPr>
        <w:jc w:val="both"/>
        <w:rPr>
          <w:rFonts w:ascii="Times New Roman" w:hAnsi="Times New Roman" w:cs="Times New Roman"/>
          <w:b/>
          <w:bCs/>
        </w:rPr>
      </w:pPr>
    </w:p>
    <w:p w:rsidR="007E6259" w:rsidRPr="00AF3407" w:rsidP="007E6259">
      <w:pPr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predmetný návrh zákona </w:t>
      </w:r>
      <w:r w:rsidRPr="00FE7556">
        <w:rPr>
          <w:rFonts w:ascii="Times New Roman" w:hAnsi="Times New Roman" w:cs="Times New Roman"/>
          <w:b/>
          <w:bCs/>
          <w:spacing w:val="40"/>
        </w:rPr>
        <w:t>schváliť</w:t>
      </w:r>
      <w:r>
        <w:rPr>
          <w:rFonts w:ascii="Times New Roman" w:hAnsi="Times New Roman" w:cs="Times New Roman"/>
          <w:b/>
          <w:bCs/>
          <w:spacing w:val="40"/>
        </w:rPr>
        <w:t xml:space="preserve"> </w:t>
      </w:r>
      <w:r w:rsidR="001044C3">
        <w:rPr>
          <w:rFonts w:ascii="Times New Roman" w:hAnsi="Times New Roman" w:cs="Times New Roman"/>
          <w:b/>
          <w:bCs/>
        </w:rPr>
        <w:t xml:space="preserve">v  znení </w:t>
      </w:r>
      <w:r w:rsidRPr="00AF3407" w:rsidR="00AF3407">
        <w:rPr>
          <w:rFonts w:ascii="Times New Roman" w:hAnsi="Times New Roman" w:cs="Times New Roman"/>
          <w:b/>
          <w:bCs/>
        </w:rPr>
        <w:t>pozmeňujúci</w:t>
      </w:r>
      <w:r w:rsidR="001044C3">
        <w:rPr>
          <w:rFonts w:ascii="Times New Roman" w:hAnsi="Times New Roman" w:cs="Times New Roman"/>
          <w:b/>
          <w:bCs/>
        </w:rPr>
        <w:t>ch a doplňujúcich návrhov</w:t>
      </w:r>
      <w:r w:rsidRPr="00AF3407" w:rsidR="00AF3407">
        <w:rPr>
          <w:rFonts w:ascii="Times New Roman" w:hAnsi="Times New Roman" w:cs="Times New Roman"/>
          <w:b/>
          <w:bCs/>
        </w:rPr>
        <w:t xml:space="preserve"> </w:t>
      </w:r>
      <w:r w:rsidRPr="00AF3407" w:rsidR="00AF3407">
        <w:rPr>
          <w:rFonts w:ascii="Times New Roman" w:hAnsi="Times New Roman" w:cs="Times New Roman"/>
          <w:bCs/>
        </w:rPr>
        <w:t>uvedený</w:t>
      </w:r>
      <w:r w:rsidR="001044C3">
        <w:rPr>
          <w:rFonts w:ascii="Times New Roman" w:hAnsi="Times New Roman" w:cs="Times New Roman"/>
          <w:bCs/>
        </w:rPr>
        <w:t>ch</w:t>
      </w:r>
      <w:r w:rsidRPr="00AF3407" w:rsidR="00AF3407">
        <w:rPr>
          <w:rFonts w:ascii="Times New Roman" w:hAnsi="Times New Roman" w:cs="Times New Roman"/>
          <w:bCs/>
        </w:rPr>
        <w:t xml:space="preserve"> v prílohe tohto uznesenia</w:t>
      </w:r>
    </w:p>
    <w:p w:rsidR="007E6259" w:rsidRPr="00913871" w:rsidP="007E6259">
      <w:pPr>
        <w:jc w:val="both"/>
        <w:rPr>
          <w:rFonts w:ascii="Times New Roman" w:hAnsi="Times New Roman" w:cs="Times New Roman"/>
        </w:rPr>
      </w:pPr>
    </w:p>
    <w:p w:rsidR="007E6259" w:rsidP="007E6259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ukladá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 xml:space="preserve">predsedovi  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>výboru</w:t>
      </w:r>
    </w:p>
    <w:p w:rsidR="007E6259" w:rsidRPr="00913871" w:rsidP="007E6259">
      <w:pPr>
        <w:tabs>
          <w:tab w:val="left" w:pos="1440"/>
        </w:tabs>
        <w:jc w:val="both"/>
        <w:rPr>
          <w:rFonts w:ascii="Times New Roman" w:hAnsi="Times New Roman" w:cs="Times New Roman"/>
          <w:lang w:eastAsia="cs-CZ"/>
        </w:rPr>
      </w:pPr>
    </w:p>
    <w:p w:rsidR="007E6259" w:rsidP="007E6259">
      <w:pPr>
        <w:pStyle w:val="BodyText"/>
        <w:ind w:left="1068"/>
        <w:jc w:val="both"/>
        <w:rPr>
          <w:rFonts w:ascii="Times New Roman" w:hAnsi="Times New Roman" w:cs="Times New Roman"/>
        </w:rPr>
      </w:pPr>
      <w:r w:rsidRPr="00321263">
        <w:rPr>
          <w:rFonts w:ascii="Times New Roman" w:hAnsi="Times New Roman" w:cs="Times New Roman"/>
        </w:rPr>
        <w:t xml:space="preserve">zapracovať stanovisko výboru do </w:t>
      </w:r>
      <w:r>
        <w:rPr>
          <w:rFonts w:ascii="Times New Roman" w:hAnsi="Times New Roman" w:cs="Times New Roman"/>
        </w:rPr>
        <w:t xml:space="preserve">spoločnej </w:t>
      </w:r>
      <w:r w:rsidRPr="00321263">
        <w:rPr>
          <w:rFonts w:ascii="Times New Roman" w:hAnsi="Times New Roman" w:cs="Times New Roman"/>
        </w:rPr>
        <w:t>správy výbor</w:t>
      </w:r>
      <w:r>
        <w:rPr>
          <w:rFonts w:ascii="Times New Roman" w:hAnsi="Times New Roman" w:cs="Times New Roman"/>
        </w:rPr>
        <w:t>ov</w:t>
      </w:r>
      <w:r w:rsidRPr="00321263">
        <w:rPr>
          <w:rFonts w:ascii="Times New Roman" w:hAnsi="Times New Roman" w:cs="Times New Roman"/>
        </w:rPr>
        <w:t xml:space="preserve"> o výsledku prerokovania </w:t>
      </w:r>
      <w:r>
        <w:rPr>
          <w:rFonts w:ascii="Times New Roman" w:hAnsi="Times New Roman" w:cs="Times New Roman"/>
        </w:rPr>
        <w:t>návrhu zákona vo výboroch</w:t>
      </w:r>
      <w:r w:rsidRPr="00321263">
        <w:rPr>
          <w:rFonts w:ascii="Times New Roman" w:hAnsi="Times New Roman" w:cs="Times New Roman"/>
        </w:rPr>
        <w:t xml:space="preserve">. </w:t>
      </w:r>
    </w:p>
    <w:p w:rsidR="007E6259" w:rsidP="007E6259">
      <w:pPr>
        <w:jc w:val="both"/>
        <w:rPr>
          <w:rFonts w:ascii="Times New Roman" w:hAnsi="Times New Roman" w:cs="Times New Roman"/>
        </w:rPr>
      </w:pPr>
    </w:p>
    <w:p w:rsidR="007E6259" w:rsidP="007E6259">
      <w:pPr>
        <w:rPr>
          <w:rFonts w:ascii="Times New Roman" w:hAnsi="Times New Roman" w:cs="Times New Roman"/>
        </w:rPr>
      </w:pPr>
    </w:p>
    <w:p w:rsidR="007E6259" w:rsidP="007E6259">
      <w:pPr>
        <w:rPr>
          <w:rFonts w:ascii="Times New Roman" w:hAnsi="Times New Roman" w:cs="Times New Roman"/>
        </w:rPr>
      </w:pPr>
    </w:p>
    <w:p w:rsidR="007E6259" w:rsidP="007E62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7E6259" w:rsidP="007E6259">
      <w:pPr>
        <w:rPr>
          <w:rFonts w:ascii="Times New Roman" w:hAnsi="Times New Roman" w:cs="Times New Roman"/>
        </w:rPr>
      </w:pPr>
    </w:p>
    <w:p w:rsidR="007E6259" w:rsidP="007E6259">
      <w:pPr>
        <w:rPr>
          <w:rFonts w:ascii="Times New Roman" w:hAnsi="Times New Roman" w:cs="Times New Roman"/>
        </w:rPr>
      </w:pPr>
    </w:p>
    <w:p w:rsidR="007E6259" w:rsidRPr="00D903D9" w:rsidP="007E6259">
      <w:pPr>
        <w:rPr>
          <w:rFonts w:ascii="Times New Roman" w:hAnsi="Times New Roman" w:cs="Times New Roman"/>
        </w:rPr>
      </w:pPr>
    </w:p>
    <w:p w:rsidR="007E6259" w:rsidP="007E6259">
      <w:pPr>
        <w:jc w:val="both"/>
        <w:rPr>
          <w:rFonts w:ascii="Times New Roman" w:hAnsi="Times New Roman" w:cs="Times New Roman"/>
          <w:bCs/>
        </w:rPr>
      </w:pPr>
    </w:p>
    <w:p w:rsidR="007E6259" w:rsidP="001044C3">
      <w:pPr>
        <w:ind w:left="540" w:hanging="240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Miroslav  Beblav�"/>
        </w:smartTagPr>
        <w:r w:rsidR="001044C3">
          <w:rPr>
            <w:rFonts w:ascii="Times New Roman" w:hAnsi="Times New Roman" w:cs="Times New Roman"/>
          </w:rPr>
          <w:t>Miroslav</w:t>
        </w:r>
        <w:r>
          <w:rPr>
            <w:rFonts w:ascii="Times New Roman" w:hAnsi="Times New Roman" w:cs="Times New Roman"/>
          </w:rPr>
          <w:t xml:space="preserve">  </w:t>
        </w:r>
        <w:smartTag w:uri="urn:schemas-microsoft-com:office:smarttags" w:element="PersonName">
          <w:r w:rsidR="001044C3">
            <w:rPr>
              <w:rFonts w:ascii="Times New Roman" w:hAnsi="Times New Roman" w:cs="Times New Roman"/>
              <w:b/>
              <w:spacing w:val="40"/>
            </w:rPr>
            <w:t>Beblavý</w:t>
          </w:r>
        </w:smartTag>
      </w:smartTag>
      <w:r w:rsidRPr="00DB59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>
          <w:rPr>
            <w:rFonts w:ascii="Times New Roman" w:hAnsi="Times New Roman" w:cs="Times New Roman"/>
          </w:rPr>
          <w:t xml:space="preserve">Dušan </w:t>
        </w:r>
        <w:r w:rsidRPr="0094018E">
          <w:rPr>
            <w:rFonts w:ascii="Times New Roman" w:hAnsi="Times New Roman" w:cs="Times New Roman"/>
            <w:b/>
            <w:spacing w:val="40"/>
          </w:rPr>
          <w:t>Čaplovič</w:t>
        </w:r>
      </w:smartTag>
      <w:r>
        <w:rPr>
          <w:rFonts w:ascii="Times New Roman" w:hAnsi="Times New Roman" w:cs="Times New Roman"/>
          <w:b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</w:t>
      </w:r>
      <w:r w:rsidR="001044C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overovateľ výboru</w:t>
        <w:tab/>
        <w:tab/>
        <w:tab/>
        <w:tab/>
        <w:tab/>
        <w:tab/>
        <w:t xml:space="preserve">  predseda výboru</w:t>
      </w:r>
    </w:p>
    <w:p w:rsidR="0005333B" w:rsidP="001044C3">
      <w:pPr>
        <w:ind w:left="540" w:hanging="240"/>
        <w:rPr>
          <w:rFonts w:ascii="Times New Roman" w:hAnsi="Times New Roman" w:cs="Times New Roman"/>
        </w:rPr>
      </w:pPr>
    </w:p>
    <w:p w:rsidR="0005333B" w:rsidP="0005333B">
      <w:pPr>
        <w:ind w:left="540" w:hanging="240"/>
        <w:jc w:val="right"/>
        <w:rPr>
          <w:rFonts w:ascii="Times New Roman" w:hAnsi="Times New Roman" w:cs="Times New Roman"/>
          <w:b/>
        </w:rPr>
      </w:pPr>
      <w:r w:rsidRPr="0005333B">
        <w:rPr>
          <w:rFonts w:ascii="Times New Roman" w:hAnsi="Times New Roman" w:cs="Times New Roman"/>
          <w:b/>
        </w:rPr>
        <w:t>Príloha k uzneseniu č. 47</w:t>
      </w:r>
    </w:p>
    <w:p w:rsidR="0005333B" w:rsidP="0005333B">
      <w:pPr>
        <w:ind w:left="540" w:hanging="240"/>
        <w:jc w:val="right"/>
        <w:rPr>
          <w:rFonts w:ascii="Times New Roman" w:hAnsi="Times New Roman" w:cs="Times New Roman"/>
          <w:b/>
        </w:rPr>
      </w:pPr>
    </w:p>
    <w:p w:rsidR="0005333B" w:rsidP="0005333B">
      <w:pPr>
        <w:ind w:left="540" w:hanging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Zmeny a doplnky</w:t>
      </w:r>
    </w:p>
    <w:p w:rsidR="0005333B" w:rsidP="0005333B">
      <w:pPr>
        <w:ind w:left="540" w:hanging="240"/>
        <w:jc w:val="right"/>
        <w:rPr>
          <w:rFonts w:ascii="Times New Roman" w:hAnsi="Times New Roman" w:cs="Times New Roman"/>
          <w:b/>
        </w:rPr>
      </w:pPr>
    </w:p>
    <w:p w:rsidR="0005333B" w:rsidRPr="0005333B" w:rsidP="0005333B">
      <w:pPr>
        <w:jc w:val="both"/>
        <w:rPr>
          <w:rFonts w:ascii="Times New Roman" w:hAnsi="Times New Roman" w:cs="Times New Roman"/>
          <w:b/>
        </w:rPr>
      </w:pPr>
      <w:r w:rsidRPr="0005333B">
        <w:rPr>
          <w:rFonts w:ascii="Times New Roman" w:hAnsi="Times New Roman" w:cs="Times New Roman"/>
          <w:b/>
        </w:rPr>
        <w:t>k návrhu pos</w:t>
      </w:r>
      <w:r w:rsidRPr="0005333B">
        <w:rPr>
          <w:rFonts w:ascii="Times New Roman" w:hAnsi="Times New Roman" w:cs="Times New Roman"/>
          <w:b/>
        </w:rPr>
        <w:t xml:space="preserve">lancov Národnej rady Slovenskej republiky Martina Fronca, Pavla Hrušovského a Pavla Abrhana na vydanie zákona, ktorým sa mení a dopĺňa zákon č. 131/2002 Z. z. o vysokých školách a o zmene a doplnení niektorých zákonov v znení neskorších predpisov (tlač 181) – druhé čítanie </w:t>
      </w:r>
    </w:p>
    <w:p w:rsidR="0005333B" w:rsidP="000533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5333B" w:rsidP="0005333B">
      <w:pPr>
        <w:pStyle w:val="NoSpacing"/>
        <w:jc w:val="both"/>
        <w:rPr>
          <w:rStyle w:val="PlaceholderText"/>
          <w:b/>
          <w:color w:val="000000"/>
          <w:sz w:val="24"/>
          <w:szCs w:val="24"/>
        </w:rPr>
      </w:pPr>
    </w:p>
    <w:p w:rsidR="0005333B" w:rsidP="0005333B">
      <w:pPr>
        <w:pStyle w:val="NoSpacing"/>
        <w:numPr>
          <w:ilvl w:val="0"/>
          <w:numId w:val="3"/>
        </w:numPr>
        <w:tabs>
          <w:tab w:val="left" w:pos="360"/>
        </w:tabs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 xml:space="preserve">Vypúšťa sa bod 1. </w:t>
      </w:r>
    </w:p>
    <w:p w:rsidR="0005333B" w:rsidRPr="003B196D" w:rsidP="0005333B">
      <w:pPr>
        <w:pStyle w:val="NoSpacing"/>
        <w:ind w:firstLine="36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Doterajšie body 2 a 3 sa označujú ako body 1 a 2.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RPr="003B196D" w:rsidP="0005333B">
      <w:pPr>
        <w:pStyle w:val="NoSpacing"/>
        <w:ind w:left="4536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Predmetné ustanovenia sa k 14. 2. 2011 stanú neplatnými, čím sa automaticky vypustia pred navrhovanou účinnosťou poslaneckého návrhu zákona. S ohľadom na legislatívny proces nevidíme možnosť skoršej účinnosti poslaneckého návrhu zákona.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RPr="003B196D" w:rsidP="0005333B">
      <w:pPr>
        <w:pStyle w:val="NoSpacing"/>
        <w:numPr>
          <w:ilvl w:val="0"/>
          <w:numId w:val="3"/>
        </w:numPr>
        <w:tabs>
          <w:tab w:val="left" w:pos="360"/>
        </w:tabs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Bod 1 znie:</w:t>
      </w:r>
    </w:p>
    <w:p w:rsidR="0005333B" w:rsidRPr="003B196D" w:rsidP="0005333B">
      <w:pPr>
        <w:pStyle w:val="NoSpacing"/>
        <w:ind w:firstLine="36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„1. V § 16a ods. 6 sa slová „§ 89 ods. 8“ nahrádzajú slovami „§ 89 ods. 7“.“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RPr="003B196D" w:rsidP="0005333B">
      <w:pPr>
        <w:pStyle w:val="NoSpacing"/>
        <w:ind w:left="4536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Legislatívno-te</w:t>
      </w:r>
      <w:r w:rsidRPr="003B196D">
        <w:rPr>
          <w:rStyle w:val="PlaceholderText"/>
          <w:color w:val="000000"/>
          <w:sz w:val="24"/>
          <w:szCs w:val="24"/>
        </w:rPr>
        <w:t>chnická úprava.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RPr="003B196D" w:rsidP="0005333B">
      <w:pPr>
        <w:pStyle w:val="NoSpacing"/>
        <w:numPr>
          <w:ilvl w:val="0"/>
          <w:numId w:val="3"/>
        </w:numPr>
        <w:tabs>
          <w:tab w:val="left" w:pos="360"/>
        </w:tabs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Za bod 1 sa vkladajú nové body 2 až 8, ktoré znejú: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RPr="003B196D" w:rsidP="0005333B">
      <w:pPr>
        <w:pStyle w:val="NoSpacing"/>
        <w:ind w:firstLine="36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„2. V § 43 ods. 5 sa vypúšťa písmeno s).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</w:p>
    <w:p w:rsidR="0005333B" w:rsidRPr="003B196D" w:rsidP="0005333B">
      <w:pPr>
        <w:pStyle w:val="NoSpacing"/>
        <w:ind w:firstLine="36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3.   V § 43 ods. 15 sa vypúšťajú slová „§ 92 ods. 4 druhá veta,“.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</w:p>
    <w:p w:rsidR="0005333B" w:rsidRPr="003B196D" w:rsidP="0005333B">
      <w:pPr>
        <w:pStyle w:val="NoSpacing"/>
        <w:ind w:firstLine="36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4.   V § 89 sa doterajšie odseky 6 až 12 označujú ako odseky 5 až 11.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</w:p>
    <w:p w:rsidR="0005333B" w:rsidRPr="003B196D" w:rsidP="0005333B">
      <w:pPr>
        <w:pStyle w:val="NoSpacing"/>
        <w:ind w:firstLine="36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5.   V § 91 ods. 4 sa slová „§ 89 ods. 3 až 12“ nahrádzajú slovami „§ 89 ods. 3 až 11“.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</w:p>
    <w:p w:rsidR="0005333B" w:rsidRPr="003B196D" w:rsidP="0005333B">
      <w:pPr>
        <w:pStyle w:val="NoSpacing"/>
        <w:ind w:firstLine="36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 xml:space="preserve">6.   V § 92 odseky </w:t>
      </w:r>
      <w:smartTag w:uri="urn:schemas-microsoft-com:office:smarttags" w:element="metricconverter">
        <w:smartTagPr>
          <w:attr w:name="ProductID" w:val="3 a"/>
        </w:smartTagPr>
        <w:r w:rsidRPr="003B196D">
          <w:rPr>
            <w:rStyle w:val="PlaceholderText"/>
            <w:color w:val="000000"/>
            <w:sz w:val="24"/>
            <w:szCs w:val="24"/>
          </w:rPr>
          <w:t>3 a</w:t>
        </w:r>
      </w:smartTag>
      <w:r w:rsidRPr="003B196D">
        <w:rPr>
          <w:rStyle w:val="PlaceholderText"/>
          <w:color w:val="000000"/>
          <w:sz w:val="24"/>
          <w:szCs w:val="24"/>
        </w:rPr>
        <w:t xml:space="preserve"> 4 znejú:</w:t>
      </w:r>
    </w:p>
    <w:p w:rsidR="0005333B" w:rsidRPr="003B196D" w:rsidP="0005333B">
      <w:pPr>
        <w:pStyle w:val="NoSpacing"/>
        <w:ind w:left="360" w:firstLine="15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 xml:space="preserve">„(3) Rektor verejnej vysokej školy určuje pre jednotlivé študijné programy ročné školné; </w:t>
      </w:r>
      <w:r w:rsidRPr="003B196D">
        <w:rPr>
          <w:rStyle w:val="PlaceholderText"/>
          <w:color w:val="000000"/>
          <w:sz w:val="24"/>
          <w:szCs w:val="24"/>
        </w:rPr>
        <w:t>ak ide o študijné programy zabezpečované fakultou, rektor verejnej vysokej školy určuje ročné školné pre tieto študijné programy na návrh dekana fakulty. Ročné školné sa vzťahuje na akademický rok. Ročné školné v študijných programoch v dennej forme štúdia nesmie prekročiť päťnásobok základu podľa odseku 1. Ročné školné v študijných programoch v externej forme štúdia nesmie prekročiť sumu maximálneho ročného školného, ktorú na príslušný akademický rok ustanovuje ministerstvo opatrením. Maximálne ročné školné v študijných programoch v externej forme štúdia je odvodené od dotácie na uskutočňovanie akreditovaných študijných programov (§ 89 ods. 4).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</w:p>
    <w:p w:rsidR="0005333B" w:rsidRPr="003B196D" w:rsidP="00137FCE">
      <w:pPr>
        <w:pStyle w:val="NoSpacing"/>
        <w:ind w:left="36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(4) Študent verejnej vysokej školy v dennej forme štúdia je povinný uhradiť ročné školné, ak mu vznikne povinnosť uhradiť ročné školné podľa odseku 5 alebo odseku 6. Študent verejnej vysokej školy v externej forme štúdia je povinný uhrádzať ročné školné v každom roku štúdia.“.</w:t>
      </w:r>
    </w:p>
    <w:p w:rsidR="0005333B" w:rsidRPr="003B196D" w:rsidP="0005333B">
      <w:pPr>
        <w:pStyle w:val="NoSpacing"/>
        <w:ind w:firstLine="36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 xml:space="preserve">7.   V § 98 ods. 4 sa slová „§ 89 ods. </w:t>
      </w:r>
      <w:smartTag w:uri="urn:schemas-microsoft-com:office:smarttags" w:element="metricconverter">
        <w:smartTagPr>
          <w:attr w:name="ProductID" w:val="2 a"/>
        </w:smartTagPr>
        <w:r w:rsidRPr="003B196D">
          <w:rPr>
            <w:rStyle w:val="PlaceholderText"/>
            <w:color w:val="000000"/>
            <w:sz w:val="24"/>
            <w:szCs w:val="24"/>
          </w:rPr>
          <w:t>2 a</w:t>
        </w:r>
      </w:smartTag>
      <w:r w:rsidRPr="003B196D">
        <w:rPr>
          <w:rStyle w:val="PlaceholderText"/>
          <w:color w:val="000000"/>
          <w:sz w:val="24"/>
          <w:szCs w:val="24"/>
        </w:rPr>
        <w:t xml:space="preserve"> 8“ nahrádzajú slovami „§ 89 ods. </w:t>
      </w:r>
      <w:smartTag w:uri="urn:schemas-microsoft-com:office:smarttags" w:element="metricconverter">
        <w:smartTagPr>
          <w:attr w:name="ProductID" w:val="2 a"/>
        </w:smartTagPr>
        <w:r w:rsidRPr="003B196D">
          <w:rPr>
            <w:rStyle w:val="PlaceholderText"/>
            <w:color w:val="000000"/>
            <w:sz w:val="24"/>
            <w:szCs w:val="24"/>
          </w:rPr>
          <w:t>2 a</w:t>
        </w:r>
      </w:smartTag>
      <w:r w:rsidRPr="003B196D">
        <w:rPr>
          <w:rStyle w:val="PlaceholderText"/>
          <w:color w:val="000000"/>
          <w:sz w:val="24"/>
          <w:szCs w:val="24"/>
        </w:rPr>
        <w:t xml:space="preserve"> 7“.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</w:p>
    <w:p w:rsidR="0005333B" w:rsidRPr="003B196D" w:rsidP="0005333B">
      <w:pPr>
        <w:pStyle w:val="NoSpacing"/>
        <w:ind w:firstLine="36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8.   Za § 113ac sa vkladá § 113aca, ktorý vrátane nadpisu znie: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RPr="003B196D" w:rsidP="0005333B">
      <w:pPr>
        <w:pStyle w:val="NoSpacing"/>
        <w:jc w:val="center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„§ 113aca</w:t>
      </w:r>
    </w:p>
    <w:p w:rsidR="0005333B" w:rsidRPr="003B196D" w:rsidP="0005333B">
      <w:pPr>
        <w:pStyle w:val="NoSpacing"/>
        <w:jc w:val="center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 xml:space="preserve">Prechodné ustanovenie k právnej úprave účinnej od 15. </w:t>
      </w:r>
      <w:r>
        <w:rPr>
          <w:rStyle w:val="PlaceholderText"/>
          <w:color w:val="000000"/>
          <w:sz w:val="24"/>
          <w:szCs w:val="24"/>
        </w:rPr>
        <w:t>marca</w:t>
      </w:r>
      <w:r w:rsidRPr="003B196D">
        <w:rPr>
          <w:rStyle w:val="PlaceholderText"/>
          <w:color w:val="000000"/>
          <w:sz w:val="24"/>
          <w:szCs w:val="24"/>
        </w:rPr>
        <w:t xml:space="preserve"> 2011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P="0005333B">
      <w:pPr>
        <w:pStyle w:val="NoSpacing"/>
        <w:ind w:left="708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Študent verejnej vysokej školy alebo štátnej vysokej školy, ktorý bol prijatý na bezplatný študijný program v externej forme štúdia podľa doterajších predpisov, dokončí toto štúdium bezplatne; to neplatí, ak mu počas štúdia vznikne povinnosť uhradiť školné podľa § 92 ods. 5 alebo ods. 6.“.“</w:t>
      </w:r>
    </w:p>
    <w:p w:rsidR="0005333B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</w:p>
    <w:p w:rsidR="0005333B" w:rsidRPr="003B196D" w:rsidP="00137FCE">
      <w:pPr>
        <w:pStyle w:val="NoSpacing"/>
        <w:ind w:left="354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 xml:space="preserve">K bodom </w:t>
      </w:r>
      <w:smartTag w:uri="urn:schemas-microsoft-com:office:smarttags" w:element="metricconverter">
        <w:smartTagPr>
          <w:attr w:name="ProductID" w:val="2 a"/>
        </w:smartTagPr>
        <w:r w:rsidRPr="003B196D">
          <w:rPr>
            <w:rStyle w:val="PlaceholderText"/>
            <w:color w:val="000000"/>
            <w:sz w:val="24"/>
            <w:szCs w:val="24"/>
          </w:rPr>
          <w:t>2 a</w:t>
        </w:r>
      </w:smartTag>
      <w:r w:rsidR="00137FCE">
        <w:rPr>
          <w:rStyle w:val="PlaceholderText"/>
          <w:color w:val="000000"/>
          <w:sz w:val="24"/>
          <w:szCs w:val="24"/>
        </w:rPr>
        <w:t xml:space="preserve"> 3</w:t>
      </w:r>
    </w:p>
    <w:p w:rsidR="0005333B" w:rsidRPr="003B196D" w:rsidP="00137FCE">
      <w:pPr>
        <w:pStyle w:val="NoSpacing"/>
        <w:ind w:left="354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Vzhľadom na výslovne ustanovenú povinnosť všetkých študentov v externej forme štúdia sa vypúšťajú obsolentné ustanovenia vo vzťahu k vojenským vysokým školám.</w:t>
      </w:r>
    </w:p>
    <w:p w:rsidR="0005333B" w:rsidRPr="003B196D" w:rsidP="0005333B">
      <w:pPr>
        <w:pStyle w:val="NoSpacing"/>
        <w:ind w:left="4536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RPr="003B196D" w:rsidP="00137FCE">
      <w:pPr>
        <w:pStyle w:val="NoSpacing"/>
        <w:ind w:left="3540"/>
        <w:jc w:val="both"/>
        <w:rPr>
          <w:rStyle w:val="PlaceholderText"/>
          <w:color w:val="000000"/>
          <w:sz w:val="24"/>
          <w:szCs w:val="24"/>
        </w:rPr>
      </w:pPr>
      <w:r w:rsidR="00137FCE">
        <w:rPr>
          <w:rStyle w:val="PlaceholderText"/>
          <w:color w:val="000000"/>
          <w:sz w:val="24"/>
          <w:szCs w:val="24"/>
        </w:rPr>
        <w:t>K bodu 4</w:t>
      </w:r>
    </w:p>
    <w:p w:rsidR="0005333B" w:rsidRPr="003B196D" w:rsidP="00137FCE">
      <w:pPr>
        <w:pStyle w:val="NoSpacing"/>
        <w:ind w:left="354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Vzhľadom na to, že § 89 ods. 5 stratí 14. 2. 2011 platnosť (a po tomto dátume ho nie je možné vypustiť), navrhuje sa prečíslovanie ostatných odsekov, čím sa dosiahne správnosť vnútorných odkazov, ktoré materi</w:t>
      </w:r>
      <w:r>
        <w:rPr>
          <w:rStyle w:val="PlaceholderText"/>
          <w:color w:val="000000"/>
          <w:sz w:val="24"/>
          <w:szCs w:val="24"/>
        </w:rPr>
        <w:t>á</w:t>
      </w:r>
      <w:r w:rsidRPr="003B196D">
        <w:rPr>
          <w:rStyle w:val="PlaceholderText"/>
          <w:color w:val="000000"/>
          <w:sz w:val="24"/>
          <w:szCs w:val="24"/>
        </w:rPr>
        <w:t>l neupravuje.</w:t>
      </w:r>
    </w:p>
    <w:p w:rsidR="0005333B" w:rsidRPr="003B196D" w:rsidP="0005333B">
      <w:pPr>
        <w:pStyle w:val="NoSpacing"/>
        <w:ind w:left="4536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RPr="003B196D" w:rsidP="00137FCE">
      <w:pPr>
        <w:pStyle w:val="NoSpacing"/>
        <w:ind w:left="354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K bodu 5</w:t>
      </w:r>
    </w:p>
    <w:p w:rsidR="0005333B" w:rsidRPr="003B196D" w:rsidP="00137FCE">
      <w:pPr>
        <w:pStyle w:val="NoSpacing"/>
        <w:ind w:left="2832" w:firstLine="708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Legislatívno-technická úprava.</w:t>
      </w:r>
    </w:p>
    <w:p w:rsidR="0005333B" w:rsidRPr="003B196D" w:rsidP="0005333B">
      <w:pPr>
        <w:pStyle w:val="NoSpacing"/>
        <w:ind w:left="4536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RPr="003B196D" w:rsidP="00137FCE">
      <w:pPr>
        <w:pStyle w:val="NoSpacing"/>
        <w:ind w:left="3540"/>
        <w:jc w:val="both"/>
        <w:rPr>
          <w:rStyle w:val="PlaceholderText"/>
          <w:color w:val="000000"/>
          <w:sz w:val="24"/>
          <w:szCs w:val="24"/>
        </w:rPr>
      </w:pPr>
      <w:r w:rsidR="00137FCE">
        <w:rPr>
          <w:rStyle w:val="PlaceholderText"/>
          <w:color w:val="000000"/>
          <w:sz w:val="24"/>
          <w:szCs w:val="24"/>
        </w:rPr>
        <w:t>K bodu 6</w:t>
      </w:r>
    </w:p>
    <w:p w:rsidR="0005333B" w:rsidRPr="003B196D" w:rsidP="00137FCE">
      <w:pPr>
        <w:pStyle w:val="NoSpacing"/>
        <w:ind w:left="354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Spresňuje sa postup pri určovaní maximálneho ročného školného pre dennú formu štúdia aj pre externú formu štúdia. Zároveň sa výslovne upravuje povinnosť hradiť školné pre študentov v externej forme štúdia.</w:t>
      </w:r>
    </w:p>
    <w:p w:rsidR="0005333B" w:rsidRPr="003B196D" w:rsidP="0005333B">
      <w:pPr>
        <w:pStyle w:val="NoSpacing"/>
        <w:ind w:left="4536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RPr="003B196D" w:rsidP="00137FCE">
      <w:pPr>
        <w:pStyle w:val="NoSpacing"/>
        <w:ind w:left="3540"/>
        <w:jc w:val="both"/>
        <w:rPr>
          <w:rStyle w:val="PlaceholderText"/>
          <w:color w:val="000000"/>
          <w:sz w:val="24"/>
          <w:szCs w:val="24"/>
        </w:rPr>
      </w:pPr>
      <w:r w:rsidR="00137FCE">
        <w:rPr>
          <w:rStyle w:val="PlaceholderText"/>
          <w:color w:val="000000"/>
          <w:sz w:val="24"/>
          <w:szCs w:val="24"/>
        </w:rPr>
        <w:t>K bodu 7</w:t>
      </w:r>
    </w:p>
    <w:p w:rsidR="0005333B" w:rsidRPr="003B196D" w:rsidP="00137FCE">
      <w:pPr>
        <w:pStyle w:val="NoSpacing"/>
        <w:ind w:left="2832" w:firstLine="708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Legislatívno-technická úprava.</w:t>
      </w:r>
    </w:p>
    <w:p w:rsidR="0005333B" w:rsidRPr="003B196D" w:rsidP="0005333B">
      <w:pPr>
        <w:pStyle w:val="NoSpacing"/>
        <w:ind w:left="4536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RPr="003B196D" w:rsidP="00137FCE">
      <w:pPr>
        <w:pStyle w:val="NoSpacing"/>
        <w:ind w:left="3540"/>
        <w:jc w:val="both"/>
        <w:rPr>
          <w:rStyle w:val="PlaceholderText"/>
          <w:color w:val="000000"/>
          <w:sz w:val="24"/>
          <w:szCs w:val="24"/>
        </w:rPr>
      </w:pPr>
      <w:r w:rsidR="00137FCE">
        <w:rPr>
          <w:rStyle w:val="PlaceholderText"/>
          <w:color w:val="000000"/>
          <w:sz w:val="24"/>
          <w:szCs w:val="24"/>
        </w:rPr>
        <w:t>K bodu 8</w:t>
      </w:r>
    </w:p>
    <w:p w:rsidR="0005333B" w:rsidRPr="003B196D" w:rsidP="00137FCE">
      <w:pPr>
        <w:pStyle w:val="NoSpacing"/>
        <w:ind w:left="3540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V súvislosti s princípom právnej istoty sa študentom prijatým na študijné programy v externej forme štúdia, ktoré vysoké školy určili ako bezplatné umožňuje dokončiť štúdium za podmienok, za ktorých boli na štúdium prijatí.</w:t>
      </w:r>
    </w:p>
    <w:p w:rsidR="0005333B" w:rsidRPr="003B196D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p w:rsidR="0005333B" w:rsidP="0005333B">
      <w:pPr>
        <w:pStyle w:val="NoSpacing"/>
        <w:numPr>
          <w:ilvl w:val="0"/>
          <w:numId w:val="3"/>
        </w:numPr>
        <w:tabs>
          <w:tab w:val="left" w:pos="360"/>
        </w:tabs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 xml:space="preserve">Doterajší bod </w:t>
      </w:r>
      <w:r w:rsidR="00137FCE">
        <w:rPr>
          <w:rStyle w:val="PlaceholderText"/>
          <w:color w:val="000000"/>
          <w:sz w:val="24"/>
          <w:szCs w:val="24"/>
        </w:rPr>
        <w:t>3</w:t>
      </w:r>
      <w:r w:rsidRPr="003B196D">
        <w:rPr>
          <w:rStyle w:val="PlaceholderText"/>
          <w:color w:val="000000"/>
          <w:sz w:val="24"/>
          <w:szCs w:val="24"/>
        </w:rPr>
        <w:t xml:space="preserve"> sa označuje ako Čl. II.</w:t>
      </w:r>
      <w:r w:rsidR="00137FCE">
        <w:rPr>
          <w:rStyle w:val="PlaceholderText"/>
          <w:color w:val="000000"/>
          <w:sz w:val="24"/>
          <w:szCs w:val="24"/>
        </w:rPr>
        <w:t xml:space="preserve"> a slová „1. marca 2010“ sa nahrádzajú slovami „15. marca 2011“.</w:t>
      </w:r>
    </w:p>
    <w:p w:rsidR="00137FCE" w:rsidP="00137FCE">
      <w:pPr>
        <w:pStyle w:val="NoSpacing"/>
        <w:jc w:val="both"/>
        <w:rPr>
          <w:rStyle w:val="PlaceholderText"/>
          <w:color w:val="000000"/>
          <w:sz w:val="24"/>
          <w:szCs w:val="24"/>
        </w:rPr>
      </w:pPr>
    </w:p>
    <w:p w:rsidR="00137FCE" w:rsidRPr="003B196D" w:rsidP="00137FCE">
      <w:pPr>
        <w:pStyle w:val="NoSpacing"/>
        <w:ind w:left="4248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 xml:space="preserve">Ide o legislatívno-technickú úpravu a  úpravu termínu nadobudnutia účinnosti zákona. </w:t>
      </w:r>
    </w:p>
    <w:p w:rsidR="0005333B" w:rsidP="0005333B">
      <w:pPr>
        <w:pStyle w:val="NoSpacing"/>
        <w:jc w:val="both"/>
        <w:rPr>
          <w:rStyle w:val="PlaceholderText"/>
          <w:color w:val="000000"/>
          <w:sz w:val="24"/>
          <w:szCs w:val="24"/>
        </w:rPr>
      </w:pPr>
      <w:r w:rsidRPr="003B196D">
        <w:rPr>
          <w:rStyle w:val="PlaceholderText"/>
          <w:color w:val="000000"/>
          <w:sz w:val="24"/>
          <w:szCs w:val="24"/>
        </w:rPr>
        <w:t> 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0000000000000000000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CE" w:rsidP="006432C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37FCE" w:rsidP="00137FCE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CE" w:rsidP="006432C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137FCE" w:rsidP="00137FCE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831B8"/>
    <w:multiLevelType w:val="hybridMultilevel"/>
    <w:tmpl w:val="B21C7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BD26004"/>
    <w:multiLevelType w:val="hybridMultilevel"/>
    <w:tmpl w:val="33BC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333B"/>
    <w:rsid w:val="001044C3"/>
    <w:rsid w:val="00137FCE"/>
    <w:rsid w:val="002D757B"/>
    <w:rsid w:val="00321263"/>
    <w:rsid w:val="003B196D"/>
    <w:rsid w:val="00473A53"/>
    <w:rsid w:val="006432C5"/>
    <w:rsid w:val="00690238"/>
    <w:rsid w:val="007E6259"/>
    <w:rsid w:val="008713F5"/>
    <w:rsid w:val="008E152F"/>
    <w:rsid w:val="00913871"/>
    <w:rsid w:val="0094018E"/>
    <w:rsid w:val="00A63FFE"/>
    <w:rsid w:val="00AF3407"/>
    <w:rsid w:val="00B6475D"/>
    <w:rsid w:val="00D903D9"/>
    <w:rsid w:val="00DB5922"/>
    <w:rsid w:val="00DC3E0E"/>
    <w:rsid w:val="00FE75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25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7E6259"/>
    <w:pPr>
      <w:keepNext/>
      <w:numPr>
        <w:ilvl w:val="0"/>
        <w:numId w:val="1"/>
      </w:numPr>
      <w:tabs>
        <w:tab w:val="left" w:pos="360"/>
      </w:tabs>
      <w:ind w:left="360" w:hanging="360"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E6259"/>
    <w:pPr>
      <w:spacing w:after="120"/>
      <w:jc w:val="left"/>
    </w:pPr>
  </w:style>
  <w:style w:type="paragraph" w:styleId="BalloonText">
    <w:name w:val="Balloon Text"/>
    <w:basedOn w:val="Normal"/>
    <w:semiHidden/>
    <w:rsid w:val="00A352F0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05333B"/>
    <w:rPr>
      <w:rFonts w:ascii="Times New Roman" w:hAnsi="Times New Roman" w:cs="Times New Roman"/>
      <w:color w:val="808080"/>
      <w:rtl w:val="0"/>
    </w:rPr>
  </w:style>
  <w:style w:type="paragraph" w:styleId="NoSpacing">
    <w:name w:val="No Spacing"/>
    <w:rsid w:val="0005333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styleId="Footer">
    <w:name w:val="footer"/>
    <w:basedOn w:val="Normal"/>
    <w:rsid w:val="00137FC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37F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799</Words>
  <Characters>4559</Characters>
  <Application>Microsoft Office Word</Application>
  <DocSecurity>0</DocSecurity>
  <Lines>0</Lines>
  <Paragraphs>0</Paragraphs>
  <ScaleCrop>false</ScaleCrop>
  <Company>Kancelaria NR SR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6</cp:revision>
  <cp:lastPrinted>2011-01-19T13:31:00Z</cp:lastPrinted>
  <dcterms:created xsi:type="dcterms:W3CDTF">2011-01-11T09:04:00Z</dcterms:created>
  <dcterms:modified xsi:type="dcterms:W3CDTF">2011-01-19T13:31:00Z</dcterms:modified>
</cp:coreProperties>
</file>