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9504ED">
        <w:rPr>
          <w:rFonts w:cs="Times New Roman"/>
        </w:rPr>
        <w:t>151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743F5">
        <w:rPr>
          <w:rFonts w:cs="Times New Roman"/>
        </w:rPr>
        <w:t>224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504ED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504ED">
        <w:rPr>
          <w:rFonts w:ascii="Arial" w:hAnsi="Arial" w:cs="Arial"/>
          <w:sz w:val="22"/>
          <w:szCs w:val="22"/>
        </w:rPr>
        <w:t>17</w:t>
      </w:r>
      <w:r w:rsidR="00DA0846">
        <w:rPr>
          <w:rFonts w:ascii="Arial" w:hAnsi="Arial" w:cs="Arial"/>
          <w:sz w:val="22"/>
          <w:szCs w:val="22"/>
        </w:rPr>
        <w:t>.</w:t>
      </w:r>
      <w:r w:rsidR="009504ED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504E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9504ED">
        <w:rPr>
          <w:rFonts w:cs="Arial"/>
          <w:szCs w:val="22"/>
        </w:rPr>
        <w:t xml:space="preserve">Ľubomíra JAHNÁTKA a Pavla PAVLISA </w:t>
      </w:r>
      <w:r w:rsidRPr="00E66789">
        <w:rPr>
          <w:rFonts w:cs="Arial"/>
          <w:szCs w:val="22"/>
        </w:rPr>
        <w:t>na vydanie zákona</w:t>
      </w:r>
      <w:r w:rsidR="009504ED">
        <w:rPr>
          <w:rFonts w:cs="Arial"/>
          <w:szCs w:val="22"/>
        </w:rPr>
        <w:t>, ktorým sa mení a dopĺňa zákon č. 493/2009 Z. z. o niektorých opatreniach týkajúcich sa strategických spoločností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9504ED">
        <w:rPr>
          <w:rFonts w:cs="Arial"/>
          <w:szCs w:val="22"/>
        </w:rPr>
        <w:t>223</w:t>
      </w:r>
      <w:r w:rsidR="00F91B80">
        <w:rPr>
          <w:rFonts w:cs="Arial"/>
          <w:szCs w:val="22"/>
        </w:rPr>
        <w:t xml:space="preserve">), doručený </w:t>
      </w:r>
      <w:r w:rsidR="009504ED">
        <w:rPr>
          <w:rFonts w:cs="Arial"/>
          <w:szCs w:val="22"/>
        </w:rPr>
        <w:t>13</w:t>
      </w:r>
      <w:r w:rsidR="00F91B80">
        <w:rPr>
          <w:rFonts w:cs="Arial"/>
          <w:szCs w:val="22"/>
        </w:rPr>
        <w:t>.</w:t>
      </w:r>
      <w:r w:rsidR="009504ED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</w:t>
      </w:r>
      <w:r w:rsidRPr="00E66789">
        <w:rPr>
          <w:rFonts w:ascii="Arial" w:hAnsi="Arial" w:cs="Arial"/>
          <w:sz w:val="22"/>
          <w:szCs w:val="22"/>
        </w:rPr>
        <w:t xml:space="preserve">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9504ED">
        <w:rPr>
          <w:rFonts w:ascii="Arial" w:hAnsi="Arial" w:cs="Arial"/>
          <w:sz w:val="22"/>
          <w:szCs w:val="22"/>
        </w:rPr>
        <w:t>a</w:t>
      </w:r>
    </w:p>
    <w:p w:rsidR="00E66789" w:rsidRPr="00E66789" w:rsidP="009504ED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504ED">
        <w:rPr>
          <w:rFonts w:ascii="Arial" w:hAnsi="Arial" w:cs="Arial"/>
          <w:sz w:val="22"/>
          <w:szCs w:val="22"/>
        </w:rPr>
        <w:t xml:space="preserve">hospodárstvo, výstavbu a dopravu 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504ED">
        <w:rPr>
          <w:rFonts w:ascii="Arial" w:hAnsi="Arial" w:cs="Arial"/>
          <w:sz w:val="22"/>
          <w:szCs w:val="22"/>
        </w:rPr>
        <w:t>hospodárstvo, výstavbu a dopravu;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504ED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504ED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504ED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504ED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7743F5"/>
    <w:rsid w:val="008B1A45"/>
    <w:rsid w:val="009504ED"/>
    <w:rsid w:val="0099288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2011-01-17T13:10:00Z</dcterms:created>
  <dcterms:modified xsi:type="dcterms:W3CDTF">2011-01-17T13:13:00Z</dcterms:modified>
</cp:coreProperties>
</file>