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filled="t">
      <v:shadow color="black"/>
    </v:background>
  </w:background>
  <w:body>
    <w:p w:rsidR="00BD6872">
      <w:pPr>
        <w:pBdr>
          <w:bottom w:val="single" w:sz="8" w:space="1" w:color="000000"/>
        </w:pBdr>
        <w:bidi w:val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NÁRODNÁ RADA SLOVENSKEJ REPUBLIKY</w:t>
      </w:r>
    </w:p>
    <w:p w:rsidR="00BD6872">
      <w:pPr>
        <w:bidi w:val="0"/>
        <w:jc w:val="center"/>
        <w:rPr>
          <w:rFonts w:ascii="Times New Roman" w:hAnsi="Times New Roman"/>
          <w:b/>
          <w:sz w:val="36"/>
          <w:szCs w:val="36"/>
        </w:rPr>
      </w:pPr>
    </w:p>
    <w:p w:rsidR="00BD6872" w:rsidRPr="00B12A84">
      <w:pPr>
        <w:bidi w:val="0"/>
        <w:rPr>
          <w:rFonts w:ascii="Times New Roman" w:hAnsi="Times New Roman"/>
          <w:b/>
        </w:rPr>
      </w:pPr>
      <w:r w:rsidRPr="00B12A84">
        <w:rPr>
          <w:rFonts w:ascii="Times New Roman" w:hAnsi="Times New Roman"/>
        </w:rPr>
        <w:t xml:space="preserve">                            </w:t>
      </w:r>
      <w:r w:rsidR="00B12A84">
        <w:rPr>
          <w:rFonts w:ascii="Times New Roman" w:hAnsi="Times New Roman"/>
        </w:rPr>
        <w:t xml:space="preserve">                               </w:t>
      </w:r>
      <w:r w:rsidRPr="00B12A84" w:rsidR="00B12A84">
        <w:rPr>
          <w:rFonts w:ascii="Times New Roman" w:hAnsi="Times New Roman"/>
          <w:b/>
        </w:rPr>
        <w:t>V</w:t>
      </w:r>
      <w:r w:rsidRPr="00B12A84">
        <w:rPr>
          <w:rFonts w:ascii="Times New Roman" w:hAnsi="Times New Roman"/>
          <w:b/>
        </w:rPr>
        <w:t>. volebné obdobie</w:t>
      </w:r>
    </w:p>
    <w:p w:rsidR="00CA62D4" w:rsidRPr="00B12A84">
      <w:pPr>
        <w:bidi w:val="0"/>
        <w:rPr>
          <w:rFonts w:ascii="Times New Roman" w:hAnsi="Times New Roman"/>
        </w:rPr>
      </w:pPr>
    </w:p>
    <w:p w:rsidR="00CA62D4" w:rsidRPr="00B12A84">
      <w:pPr>
        <w:bidi w:val="0"/>
        <w:rPr>
          <w:rFonts w:ascii="Times New Roman" w:hAnsi="Times New Roman"/>
        </w:rPr>
      </w:pPr>
    </w:p>
    <w:p w:rsidR="00BD6872" w:rsidRPr="00B12A84">
      <w:pPr>
        <w:bidi w:val="0"/>
        <w:jc w:val="center"/>
        <w:rPr>
          <w:rFonts w:ascii="Times New Roman" w:hAnsi="Times New Roman"/>
        </w:rPr>
      </w:pPr>
      <w:r w:rsidR="00B12A84">
        <w:rPr>
          <w:rFonts w:ascii="Times New Roman" w:hAnsi="Times New Roman"/>
        </w:rPr>
        <w:t>N Á V R H</w:t>
      </w:r>
    </w:p>
    <w:p w:rsidR="00BD6872" w:rsidRPr="00B12A84">
      <w:pPr>
        <w:bidi w:val="0"/>
        <w:jc w:val="center"/>
        <w:rPr>
          <w:rFonts w:ascii="Times New Roman" w:hAnsi="Times New Roman"/>
        </w:rPr>
      </w:pPr>
    </w:p>
    <w:p w:rsidR="00BD6872" w:rsidRPr="00B12A84">
      <w:pPr>
        <w:bidi w:val="0"/>
        <w:jc w:val="center"/>
        <w:rPr>
          <w:rFonts w:ascii="Times New Roman" w:hAnsi="Times New Roman"/>
          <w:b/>
        </w:rPr>
      </w:pPr>
    </w:p>
    <w:p w:rsidR="00BD6872" w:rsidRPr="00B12A84">
      <w:pPr>
        <w:bidi w:val="0"/>
        <w:jc w:val="center"/>
        <w:rPr>
          <w:rFonts w:ascii="Times New Roman" w:hAnsi="Times New Roman"/>
          <w:b/>
        </w:rPr>
      </w:pPr>
      <w:r w:rsidRPr="00B12A84">
        <w:rPr>
          <w:rFonts w:ascii="Times New Roman" w:hAnsi="Times New Roman"/>
          <w:b/>
        </w:rPr>
        <w:t>Z á k o n</w:t>
      </w:r>
    </w:p>
    <w:p w:rsidR="00B12A84">
      <w:pPr>
        <w:bidi w:val="0"/>
        <w:jc w:val="center"/>
        <w:rPr>
          <w:rFonts w:ascii="Times New Roman" w:hAnsi="Times New Roman"/>
          <w:b/>
        </w:rPr>
      </w:pPr>
    </w:p>
    <w:p w:rsidR="00BD6872">
      <w:pPr>
        <w:bidi w:val="0"/>
        <w:jc w:val="center"/>
        <w:rPr>
          <w:rFonts w:ascii="Times New Roman" w:hAnsi="Times New Roman"/>
          <w:b/>
        </w:rPr>
      </w:pPr>
      <w:r w:rsidRPr="00B12A84">
        <w:rPr>
          <w:rFonts w:ascii="Times New Roman" w:hAnsi="Times New Roman"/>
          <w:b/>
        </w:rPr>
        <w:t>z .........</w:t>
      </w:r>
      <w:r w:rsidR="00B12A84">
        <w:rPr>
          <w:rFonts w:ascii="Times New Roman" w:hAnsi="Times New Roman"/>
          <w:b/>
        </w:rPr>
        <w:t>......</w:t>
      </w:r>
      <w:r w:rsidR="00FE52F2">
        <w:rPr>
          <w:rFonts w:ascii="Times New Roman" w:hAnsi="Times New Roman"/>
          <w:b/>
        </w:rPr>
        <w:t xml:space="preserve"> 2011</w:t>
      </w:r>
      <w:r w:rsidR="00B12A84">
        <w:rPr>
          <w:rFonts w:ascii="Times New Roman" w:hAnsi="Times New Roman"/>
          <w:b/>
        </w:rPr>
        <w:t>,</w:t>
      </w:r>
    </w:p>
    <w:p w:rsidR="00B12A84" w:rsidRPr="00B12A84">
      <w:pPr>
        <w:bidi w:val="0"/>
        <w:jc w:val="center"/>
        <w:rPr>
          <w:rFonts w:ascii="Times New Roman" w:hAnsi="Times New Roman"/>
          <w:b/>
        </w:rPr>
      </w:pPr>
    </w:p>
    <w:p w:rsidR="00BD6872" w:rsidRPr="00B12A84" w:rsidP="00B12A84">
      <w:pPr>
        <w:bidi w:val="0"/>
        <w:rPr>
          <w:rFonts w:ascii="Times New Roman" w:hAnsi="Times New Roman"/>
          <w:b/>
        </w:rPr>
      </w:pPr>
    </w:p>
    <w:p w:rsidR="00B9023B" w:rsidP="00094AF6">
      <w:pPr>
        <w:widowControl w:val="0"/>
        <w:bidi w:val="0"/>
        <w:jc w:val="center"/>
        <w:rPr>
          <w:rFonts w:ascii="Times New Roman" w:hAnsi="Times New Roman"/>
          <w:b/>
        </w:rPr>
      </w:pPr>
      <w:r w:rsidR="00094AF6">
        <w:rPr>
          <w:rFonts w:ascii="Times New Roman" w:hAnsi="Times New Roman"/>
          <w:b/>
        </w:rPr>
        <w:t>ktorým sa mení</w:t>
      </w:r>
      <w:r w:rsidRPr="00B12A84" w:rsidR="00BD6872">
        <w:rPr>
          <w:rFonts w:ascii="Times New Roman" w:hAnsi="Times New Roman"/>
          <w:b/>
        </w:rPr>
        <w:t xml:space="preserve"> zákon </w:t>
      </w:r>
      <w:r>
        <w:rPr>
          <w:rFonts w:ascii="Times New Roman" w:hAnsi="Times New Roman"/>
          <w:b/>
        </w:rPr>
        <w:t>č. 212/1997</w:t>
      </w:r>
      <w:r w:rsidR="00094AF6">
        <w:rPr>
          <w:rFonts w:ascii="Times New Roman" w:hAnsi="Times New Roman"/>
          <w:b/>
        </w:rPr>
        <w:t xml:space="preserve"> </w:t>
      </w:r>
      <w:r w:rsidRPr="000B0A14">
        <w:rPr>
          <w:rFonts w:ascii="Times New Roman" w:hAnsi="Times New Roman"/>
          <w:b/>
        </w:rPr>
        <w:t>Z.</w:t>
      </w:r>
      <w:r>
        <w:rPr>
          <w:rFonts w:ascii="Times New Roman" w:hAnsi="Times New Roman"/>
          <w:b/>
        </w:rPr>
        <w:t xml:space="preserve"> </w:t>
      </w:r>
      <w:r w:rsidRPr="000B0A14">
        <w:rPr>
          <w:rFonts w:ascii="Times New Roman" w:hAnsi="Times New Roman"/>
          <w:b/>
        </w:rPr>
        <w:t>z.</w:t>
      </w:r>
      <w:r>
        <w:rPr>
          <w:rFonts w:ascii="Times New Roman" w:hAnsi="Times New Roman"/>
          <w:b/>
        </w:rPr>
        <w:t xml:space="preserve">  o povinných výtlačkoch periodických publikácií, neperiodických publikácií a rozmnoženín audiovizuálnych diel</w:t>
      </w:r>
      <w:r w:rsidR="00E45C0E">
        <w:rPr>
          <w:rFonts w:ascii="Times New Roman" w:hAnsi="Times New Roman"/>
          <w:b/>
        </w:rPr>
        <w:t xml:space="preserve"> v znení neskorších predpisov</w:t>
      </w:r>
    </w:p>
    <w:p w:rsidR="000B0A14" w:rsidP="00FE52F2">
      <w:pPr>
        <w:widowControl w:val="0"/>
        <w:bidi w:val="0"/>
        <w:jc w:val="center"/>
        <w:rPr>
          <w:rFonts w:ascii="Times New Roman" w:hAnsi="Times New Roman"/>
          <w:b/>
        </w:rPr>
      </w:pPr>
    </w:p>
    <w:p w:rsidR="00572988" w:rsidP="00572988">
      <w:pPr>
        <w:widowControl w:val="0"/>
        <w:bidi w:val="0"/>
        <w:spacing w:after="120"/>
        <w:jc w:val="center"/>
        <w:rPr>
          <w:rFonts w:ascii="Times New Roman" w:hAnsi="Times New Roman"/>
          <w:b/>
        </w:rPr>
      </w:pPr>
      <w:r w:rsidRPr="00B12A84" w:rsidR="00DA6524">
        <w:rPr>
          <w:rFonts w:ascii="Times New Roman" w:hAnsi="Times New Roman"/>
          <w:b/>
        </w:rPr>
        <w:t xml:space="preserve"> </w:t>
      </w:r>
    </w:p>
    <w:p w:rsidR="00B12A84" w:rsidRPr="00FE52F2" w:rsidP="00FE52F2">
      <w:pPr>
        <w:widowControl w:val="0"/>
        <w:bidi w:val="0"/>
        <w:spacing w:after="120"/>
        <w:jc w:val="center"/>
        <w:rPr>
          <w:rFonts w:ascii="Times New Roman" w:hAnsi="Times New Roman"/>
          <w:b/>
        </w:rPr>
      </w:pPr>
    </w:p>
    <w:p w:rsidR="00B12A84" w:rsidRPr="00B12A84" w:rsidP="00B12A84">
      <w:pPr>
        <w:bidi w:val="0"/>
        <w:rPr>
          <w:rFonts w:ascii="Times New Roman" w:hAnsi="Times New Roman"/>
        </w:rPr>
      </w:pPr>
      <w:r w:rsidRPr="00B12A84">
        <w:rPr>
          <w:rFonts w:ascii="Times New Roman" w:hAnsi="Times New Roman"/>
        </w:rPr>
        <w:t>Národná rada Slovenskej republiky sa uzniesla na tomto zákone:</w:t>
      </w:r>
    </w:p>
    <w:p w:rsidR="00B12A84" w:rsidP="00B12A84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B12A84" w:rsidRPr="00B12A84" w:rsidP="00B12A84">
      <w:pPr>
        <w:bidi w:val="0"/>
        <w:jc w:val="center"/>
        <w:rPr>
          <w:rFonts w:ascii="Times New Roman" w:hAnsi="Times New Roman"/>
          <w:b/>
        </w:rPr>
      </w:pPr>
      <w:r w:rsidRPr="00B12A84">
        <w:rPr>
          <w:rFonts w:ascii="Times New Roman" w:hAnsi="Times New Roman"/>
          <w:b/>
        </w:rPr>
        <w:t>Čl. I</w:t>
      </w:r>
    </w:p>
    <w:p w:rsidR="00B12A84" w:rsidP="00B12A84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E45C0E" w:rsidP="00FE52F2">
      <w:pPr>
        <w:widowControl w:val="0"/>
        <w:bidi w:val="0"/>
        <w:ind w:firstLine="708"/>
        <w:jc w:val="both"/>
        <w:rPr>
          <w:rFonts w:ascii="Times New Roman" w:hAnsi="Times New Roman"/>
        </w:rPr>
      </w:pPr>
      <w:r w:rsidR="00B12A84">
        <w:rPr>
          <w:rFonts w:ascii="Times New Roman" w:hAnsi="Times New Roman"/>
        </w:rPr>
        <w:t xml:space="preserve">Zákon </w:t>
      </w:r>
      <w:r w:rsidRPr="00D94EA0" w:rsidR="00B9023B">
        <w:rPr>
          <w:rFonts w:ascii="Times New Roman" w:hAnsi="Times New Roman"/>
        </w:rPr>
        <w:t>č. 212/1997</w:t>
      </w:r>
      <w:r>
        <w:rPr>
          <w:rFonts w:ascii="Times New Roman" w:hAnsi="Times New Roman"/>
        </w:rPr>
        <w:t xml:space="preserve"> </w:t>
      </w:r>
      <w:r w:rsidRPr="00D94EA0" w:rsidR="00B9023B">
        <w:rPr>
          <w:rFonts w:ascii="Times New Roman" w:hAnsi="Times New Roman"/>
        </w:rPr>
        <w:t>Z</w:t>
      </w:r>
      <w:r>
        <w:rPr>
          <w:rFonts w:ascii="Times New Roman" w:hAnsi="Times New Roman"/>
        </w:rPr>
        <w:t>. z. o povinných výtlačkoch periodických publikácií, neperiodických p</w:t>
      </w:r>
      <w:r w:rsidR="000F6F1E">
        <w:rPr>
          <w:rFonts w:ascii="Times New Roman" w:hAnsi="Times New Roman"/>
        </w:rPr>
        <w:t>ublikácií a rozmnoženín audioviz</w:t>
      </w:r>
      <w:r>
        <w:rPr>
          <w:rFonts w:ascii="Times New Roman" w:hAnsi="Times New Roman"/>
        </w:rPr>
        <w:t>uálnych d</w:t>
      </w:r>
      <w:r w:rsidR="00FE52F2">
        <w:rPr>
          <w:rFonts w:ascii="Times New Roman" w:hAnsi="Times New Roman"/>
        </w:rPr>
        <w:t>iel v znení zákona č. 182/2000 Z. z., zákona č. 535/2003 Z. z., zákona č. 343/2007 Z. z., zákona č. 167/2008 Z. z. a zákona č. 555/2008 Z. z. sa mení</w:t>
      </w:r>
      <w:r>
        <w:rPr>
          <w:rFonts w:ascii="Times New Roman" w:hAnsi="Times New Roman"/>
        </w:rPr>
        <w:t xml:space="preserve"> takto :</w:t>
      </w:r>
    </w:p>
    <w:p w:rsidR="00E45C0E" w:rsidP="00FE52F2">
      <w:pPr>
        <w:widowControl w:val="0"/>
        <w:bidi w:val="0"/>
        <w:rPr>
          <w:rFonts w:ascii="Times New Roman" w:hAnsi="Times New Roman"/>
        </w:rPr>
      </w:pPr>
    </w:p>
    <w:p w:rsidR="00E45C0E" w:rsidP="00FE52F2">
      <w:pPr>
        <w:widowControl w:val="0"/>
        <w:bidi w:val="0"/>
        <w:rPr>
          <w:rFonts w:ascii="Times New Roman" w:hAnsi="Times New Roman"/>
        </w:rPr>
      </w:pPr>
    </w:p>
    <w:p w:rsidR="00E45C0E" w:rsidP="00094AF6">
      <w:pPr>
        <w:widowControl w:val="0"/>
        <w:bidi w:val="0"/>
        <w:ind w:firstLine="708"/>
        <w:jc w:val="both"/>
        <w:rPr>
          <w:rFonts w:ascii="Times New Roman" w:hAnsi="Times New Roman"/>
        </w:rPr>
      </w:pPr>
      <w:r w:rsidR="00B9023B">
        <w:rPr>
          <w:rFonts w:ascii="Times New Roman" w:hAnsi="Times New Roman"/>
        </w:rPr>
        <w:t xml:space="preserve">V prílohe č. 1 </w:t>
      </w:r>
      <w:r w:rsidR="00FE52F2">
        <w:rPr>
          <w:rFonts w:ascii="Times New Roman" w:hAnsi="Times New Roman"/>
        </w:rPr>
        <w:t>sa vypúšťajú slová</w:t>
      </w:r>
      <w:r w:rsidR="00094AF6">
        <w:rPr>
          <w:rFonts w:ascii="Times New Roman" w:hAnsi="Times New Roman"/>
        </w:rPr>
        <w:t xml:space="preserve"> „</w:t>
      </w:r>
      <w:r w:rsidR="00B9023B">
        <w:rPr>
          <w:rFonts w:ascii="Times New Roman" w:hAnsi="Times New Roman"/>
        </w:rPr>
        <w:t>Parlamentná knižnica Národnej rady S</w:t>
      </w:r>
      <w:r w:rsidR="00094AF6">
        <w:rPr>
          <w:rFonts w:ascii="Times New Roman" w:hAnsi="Times New Roman"/>
        </w:rPr>
        <w:t>lovenskej republiky            1“.</w:t>
      </w:r>
    </w:p>
    <w:p w:rsidR="00E45C0E" w:rsidP="00FE52F2">
      <w:pPr>
        <w:widowControl w:val="0"/>
        <w:bidi w:val="0"/>
        <w:rPr>
          <w:rFonts w:ascii="Times New Roman" w:hAnsi="Times New Roman"/>
        </w:rPr>
      </w:pPr>
    </w:p>
    <w:p w:rsidR="00E45C0E" w:rsidP="00FE52F2">
      <w:pPr>
        <w:widowControl w:val="0"/>
        <w:bidi w:val="0"/>
        <w:rPr>
          <w:rFonts w:ascii="Times New Roman" w:hAnsi="Times New Roman"/>
        </w:rPr>
      </w:pPr>
    </w:p>
    <w:p w:rsidR="00E45C0E" w:rsidP="00FE52F2">
      <w:pPr>
        <w:widowControl w:val="0"/>
        <w:bidi w:val="0"/>
        <w:rPr>
          <w:rFonts w:ascii="Times New Roman" w:hAnsi="Times New Roman"/>
        </w:rPr>
      </w:pPr>
    </w:p>
    <w:p w:rsidR="00E45C0E" w:rsidRPr="00FE52F2" w:rsidP="00FE52F2">
      <w:pPr>
        <w:widowControl w:val="0"/>
        <w:bidi w:val="0"/>
        <w:jc w:val="center"/>
        <w:rPr>
          <w:rFonts w:ascii="Times New Roman" w:hAnsi="Times New Roman"/>
          <w:b/>
        </w:rPr>
      </w:pPr>
      <w:r w:rsidRPr="00FE52F2" w:rsidR="00FE52F2">
        <w:rPr>
          <w:rFonts w:ascii="Times New Roman" w:hAnsi="Times New Roman"/>
          <w:b/>
        </w:rPr>
        <w:t>Čl. II</w:t>
      </w:r>
    </w:p>
    <w:p w:rsidR="00E45C0E" w:rsidP="00FE52F2">
      <w:pPr>
        <w:widowControl w:val="0"/>
        <w:bidi w:val="0"/>
        <w:rPr>
          <w:rFonts w:ascii="Times New Roman" w:hAnsi="Times New Roman"/>
        </w:rPr>
      </w:pPr>
    </w:p>
    <w:p w:rsidR="00E45C0E" w:rsidP="00FE52F2">
      <w:pPr>
        <w:widowControl w:val="0"/>
        <w:bidi w:val="0"/>
        <w:rPr>
          <w:rFonts w:ascii="Times New Roman" w:hAnsi="Times New Roman"/>
        </w:rPr>
      </w:pPr>
    </w:p>
    <w:p w:rsidR="00BD6872" w:rsidP="00FE52F2">
      <w:pPr>
        <w:widowControl w:val="0"/>
        <w:bidi w:val="0"/>
        <w:ind w:firstLine="708"/>
        <w:rPr>
          <w:rFonts w:ascii="Times New Roman" w:hAnsi="Times New Roman"/>
        </w:rPr>
      </w:pPr>
      <w:r w:rsidR="00B9023B">
        <w:rPr>
          <w:rFonts w:ascii="Times New Roman" w:hAnsi="Times New Roman"/>
        </w:rPr>
        <w:t>T</w:t>
      </w:r>
      <w:r w:rsidRPr="00B12A84">
        <w:rPr>
          <w:rFonts w:ascii="Times New Roman" w:hAnsi="Times New Roman"/>
        </w:rPr>
        <w:t>ento zákon na</w:t>
      </w:r>
      <w:r w:rsidR="00FE52F2">
        <w:rPr>
          <w:rFonts w:ascii="Times New Roman" w:hAnsi="Times New Roman"/>
        </w:rPr>
        <w:t xml:space="preserve">dobúda účinnosť 1. mája </w:t>
      </w:r>
      <w:r w:rsidR="00BF4CC4">
        <w:rPr>
          <w:rFonts w:ascii="Times New Roman" w:hAnsi="Times New Roman"/>
        </w:rPr>
        <w:t>201</w:t>
      </w:r>
      <w:r w:rsidR="00DA6524">
        <w:rPr>
          <w:rFonts w:ascii="Times New Roman" w:hAnsi="Times New Roman"/>
        </w:rPr>
        <w:t>1</w:t>
      </w:r>
    </w:p>
    <w:p w:rsidR="00E45C0E" w:rsidP="00FE52F2">
      <w:pPr>
        <w:widowControl w:val="0"/>
        <w:bidi w:val="0"/>
        <w:rPr>
          <w:rFonts w:ascii="Times New Roman" w:hAnsi="Times New Roman"/>
        </w:rPr>
      </w:pPr>
    </w:p>
    <w:p w:rsidR="00E45C0E" w:rsidP="00FE52F2">
      <w:pPr>
        <w:widowControl w:val="0"/>
        <w:bidi w:val="0"/>
        <w:rPr>
          <w:rFonts w:ascii="Times New Roman" w:hAnsi="Times New Roman"/>
        </w:rPr>
      </w:pPr>
    </w:p>
    <w:p w:rsidR="00E45C0E" w:rsidP="00FE52F2">
      <w:pPr>
        <w:widowControl w:val="0"/>
        <w:bidi w:val="0"/>
        <w:rPr>
          <w:rFonts w:ascii="Times New Roman" w:hAnsi="Times New Roman"/>
        </w:rPr>
      </w:pPr>
    </w:p>
    <w:p w:rsidR="00E45C0E" w:rsidP="00FE52F2">
      <w:pPr>
        <w:widowControl w:val="0"/>
        <w:bidi w:val="0"/>
        <w:rPr>
          <w:rFonts w:ascii="Times New Roman" w:hAnsi="Times New Roman"/>
        </w:rPr>
      </w:pPr>
    </w:p>
    <w:p w:rsidR="00FE52F2" w:rsidP="00FE52F2">
      <w:pPr>
        <w:widowControl w:val="0"/>
        <w:bidi w:val="0"/>
        <w:rPr>
          <w:rFonts w:ascii="Times New Roman" w:hAnsi="Times New Roman"/>
        </w:rPr>
      </w:pPr>
    </w:p>
    <w:p w:rsidR="00E45C0E" w:rsidP="00FE52F2">
      <w:pPr>
        <w:widowControl w:val="0"/>
        <w:bidi w:val="0"/>
        <w:rPr>
          <w:rFonts w:ascii="Times New Roman" w:hAnsi="Times New Roman"/>
        </w:rPr>
      </w:pPr>
    </w:p>
    <w:p w:rsidR="00FE52F2" w:rsidP="00FE52F2">
      <w:pPr>
        <w:widowControl w:val="0"/>
        <w:bidi w:val="0"/>
        <w:rPr>
          <w:rFonts w:ascii="Times New Roman" w:hAnsi="Times New Roman"/>
        </w:rPr>
      </w:pPr>
    </w:p>
    <w:p w:rsidR="00E45C0E" w:rsidP="00FE52F2">
      <w:pPr>
        <w:widowControl w:val="0"/>
        <w:bidi w:val="0"/>
        <w:rPr>
          <w:rFonts w:ascii="Times New Roman" w:hAnsi="Times New Roman"/>
        </w:rPr>
      </w:pPr>
    </w:p>
    <w:p w:rsidR="00B9023B" w:rsidP="00B9023B">
      <w:pPr>
        <w:widowControl w:val="0"/>
        <w:bidi w:val="0"/>
        <w:jc w:val="center"/>
        <w:rPr>
          <w:rFonts w:ascii="Times New Roman" w:hAnsi="Times New Roman"/>
        </w:rPr>
      </w:pPr>
    </w:p>
    <w:sectPr>
      <w:footerReference w:type="default" r:id="rId4"/>
      <w:footnotePr>
        <w:pos w:val="beneathText"/>
      </w:footnotePr>
      <w:pgSz w:w="11905" w:h="16837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872">
    <w:pPr>
      <w:pStyle w:val="Footer"/>
      <w:bidi w:val="0"/>
      <w:ind w:right="360"/>
      <w:rPr>
        <w:rFonts w:ascii="Times New Roman" w:hAnsi="Times New Roman"/>
      </w:rPr>
    </w:pPr>
    <w:r>
      <w:rPr>
        <w:rFonts w:ascii="Times New Roman" w:hAns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6pt;height:13.75pt;margin-top:0.05pt;margin-left:518.35pt;mso-position-horizontal-relative:page;mso-wrap-distance-left:0;mso-wrap-distance-right:0;position:absolute;z-index:251658240" filled="t" stroked="f">
          <v:fill opacity="0" color2="black"/>
          <o:diagram v:ext="edit"/>
          <v:textbox inset="0,0,0,0">
            <w:txbxContent>
              <w:p w:rsidR="00BD6872">
                <w:pPr>
                  <w:pStyle w:val="Footer"/>
                  <w:bidi w:val="0"/>
                  <w:rPr>
                    <w:rFonts w:ascii="Times New Roman" w:hAnsi="Times New Roman"/>
                  </w:rPr>
                </w:pPr>
                <w:r>
                  <w:rPr>
                    <w:rStyle w:val="PageNumber"/>
                    <w:rFonts w:ascii="Times New Roman" w:hAnsi="Times New Roman"/>
                  </w:rPr>
                  <w:fldChar w:fldCharType="begin"/>
                </w:r>
                <w:r>
                  <w:rPr>
                    <w:rStyle w:val="PageNumber"/>
                    <w:rFonts w:ascii="Times New Roman" w:hAnsi="Times New Roman"/>
                  </w:rPr>
                  <w:instrText xml:space="preserve"> PAGE </w:instrTex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separate"/>
                </w:r>
                <w:r w:rsidR="00483B40">
                  <w:rPr>
                    <w:rStyle w:val="PageNumber"/>
                    <w:rFonts w:ascii="Times New Roman" w:hAnsi="Times New Roman"/>
                    <w:noProof/>
                  </w:rPr>
                  <w:t>1</w: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4FA9"/>
    <w:multiLevelType w:val="hybridMultilevel"/>
    <w:tmpl w:val="D9C0254A"/>
    <w:lvl w:ilvl="0">
      <w:start w:val="4"/>
      <w:numFmt w:val="decimal"/>
      <w:lvlText w:val="%1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2">
    <w:nsid w:val="0B97495E"/>
    <w:multiLevelType w:val="hybridMultilevel"/>
    <w:tmpl w:val="2DE645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A060306"/>
    <w:multiLevelType w:val="hybridMultilevel"/>
    <w:tmpl w:val="3F38CA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59B66DB"/>
    <w:multiLevelType w:val="hybridMultilevel"/>
    <w:tmpl w:val="C0FE6AF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5">
    <w:nsid w:val="3463069B"/>
    <w:multiLevelType w:val="hybridMultilevel"/>
    <w:tmpl w:val="A580A476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3BF562E3"/>
    <w:multiLevelType w:val="hybridMultilevel"/>
    <w:tmpl w:val="1CE289E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9051A33"/>
    <w:multiLevelType w:val="hybridMultilevel"/>
    <w:tmpl w:val="F55C6EEA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C8A2160"/>
    <w:multiLevelType w:val="hybridMultilevel"/>
    <w:tmpl w:val="21F0547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E670A3F"/>
    <w:multiLevelType w:val="hybridMultilevel"/>
    <w:tmpl w:val="3F38CA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F263BB1"/>
    <w:multiLevelType w:val="hybridMultilevel"/>
    <w:tmpl w:val="FE14D7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01C1A74"/>
    <w:multiLevelType w:val="hybridMultilevel"/>
    <w:tmpl w:val="BF4430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B911315"/>
    <w:multiLevelType w:val="hybridMultilevel"/>
    <w:tmpl w:val="B8C871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D9E4A24"/>
    <w:multiLevelType w:val="hybridMultilevel"/>
    <w:tmpl w:val="2DE645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7873DD3"/>
    <w:multiLevelType w:val="hybridMultilevel"/>
    <w:tmpl w:val="69A6681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5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14"/>
  </w:num>
  <w:num w:numId="11">
    <w:abstractNumId w:val="9"/>
  </w:num>
  <w:num w:numId="12">
    <w:abstractNumId w:val="12"/>
  </w:num>
  <w:num w:numId="13">
    <w:abstractNumId w:val="13"/>
  </w:num>
  <w:num w:numId="14">
    <w:abstractNumId w:val="3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A0BAF"/>
    <w:rsid w:val="00094AF6"/>
    <w:rsid w:val="000B0A14"/>
    <w:rsid w:val="000F6F1E"/>
    <w:rsid w:val="00102456"/>
    <w:rsid w:val="001151DB"/>
    <w:rsid w:val="00117850"/>
    <w:rsid w:val="00153CEC"/>
    <w:rsid w:val="00154DA8"/>
    <w:rsid w:val="001A0BAF"/>
    <w:rsid w:val="001A1713"/>
    <w:rsid w:val="001F2BC7"/>
    <w:rsid w:val="002B6F91"/>
    <w:rsid w:val="00330F44"/>
    <w:rsid w:val="003319BB"/>
    <w:rsid w:val="00431002"/>
    <w:rsid w:val="004413E7"/>
    <w:rsid w:val="00483B40"/>
    <w:rsid w:val="005103EB"/>
    <w:rsid w:val="0052704C"/>
    <w:rsid w:val="00552903"/>
    <w:rsid w:val="00572988"/>
    <w:rsid w:val="0057648A"/>
    <w:rsid w:val="00582937"/>
    <w:rsid w:val="005A1F57"/>
    <w:rsid w:val="005D2B3C"/>
    <w:rsid w:val="005D51AE"/>
    <w:rsid w:val="00603543"/>
    <w:rsid w:val="006929C9"/>
    <w:rsid w:val="00693F37"/>
    <w:rsid w:val="006B4A31"/>
    <w:rsid w:val="006D193C"/>
    <w:rsid w:val="006E1C68"/>
    <w:rsid w:val="007069FF"/>
    <w:rsid w:val="007309D8"/>
    <w:rsid w:val="00755946"/>
    <w:rsid w:val="00780C73"/>
    <w:rsid w:val="007A78D9"/>
    <w:rsid w:val="007F1B57"/>
    <w:rsid w:val="00815615"/>
    <w:rsid w:val="0082497E"/>
    <w:rsid w:val="00831CF8"/>
    <w:rsid w:val="00832709"/>
    <w:rsid w:val="00843CF1"/>
    <w:rsid w:val="00861343"/>
    <w:rsid w:val="008E07F0"/>
    <w:rsid w:val="008E36B5"/>
    <w:rsid w:val="008E4894"/>
    <w:rsid w:val="00996BB6"/>
    <w:rsid w:val="009A552C"/>
    <w:rsid w:val="009A58F7"/>
    <w:rsid w:val="009F3F75"/>
    <w:rsid w:val="00A34907"/>
    <w:rsid w:val="00A55530"/>
    <w:rsid w:val="00AE086D"/>
    <w:rsid w:val="00AE10C9"/>
    <w:rsid w:val="00B12A84"/>
    <w:rsid w:val="00B478D2"/>
    <w:rsid w:val="00B85AA8"/>
    <w:rsid w:val="00B9023B"/>
    <w:rsid w:val="00BD6872"/>
    <w:rsid w:val="00BF4CC4"/>
    <w:rsid w:val="00BF5897"/>
    <w:rsid w:val="00C24600"/>
    <w:rsid w:val="00C70D16"/>
    <w:rsid w:val="00CA62D4"/>
    <w:rsid w:val="00D31A87"/>
    <w:rsid w:val="00D94EA0"/>
    <w:rsid w:val="00DA6524"/>
    <w:rsid w:val="00DB738C"/>
    <w:rsid w:val="00DD37FF"/>
    <w:rsid w:val="00DE0F31"/>
    <w:rsid w:val="00DF0109"/>
    <w:rsid w:val="00E15F79"/>
    <w:rsid w:val="00E402AB"/>
    <w:rsid w:val="00E45C0E"/>
    <w:rsid w:val="00EA4F23"/>
    <w:rsid w:val="00EE1BFB"/>
    <w:rsid w:val="00F33F9B"/>
    <w:rsid w:val="00F87CA7"/>
    <w:rsid w:val="00FB29E7"/>
    <w:rsid w:val="00FE52F2"/>
    <w:rsid w:val="00FF1DB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Pr>
      <w:color w:val="auto"/>
    </w:rPr>
  </w:style>
  <w:style w:type="character" w:customStyle="1" w:styleId="Predvolenpsmoodseku1">
    <w:name w:val="Predvolené písmo odseku1"/>
  </w:style>
  <w:style w:type="character" w:styleId="PageNumber">
    <w:name w:val="page number"/>
    <w:basedOn w:val="Predvolenpsmoodseku1"/>
    <w:semiHidden/>
    <w:rPr>
      <w:rFonts w:cs="Times New Roman"/>
      <w:rtl w:val="0"/>
      <w:cs w:val="0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  <w:jc w:val="left"/>
    </w:pPr>
  </w:style>
  <w:style w:type="paragraph" w:styleId="List">
    <w:name w:val="List"/>
    <w:basedOn w:val="BodyText"/>
    <w:semiHidden/>
    <w:pPr>
      <w:jc w:val="left"/>
    </w:pPr>
    <w:rPr>
      <w:rFonts w:cs="Tahoma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left"/>
    </w:pPr>
  </w:style>
  <w:style w:type="paragraph" w:styleId="NormalWeb">
    <w:name w:val="Normal (Web)"/>
    <w:basedOn w:val="Normal"/>
    <w:pPr>
      <w:spacing w:before="280" w:after="280"/>
      <w:jc w:val="left"/>
    </w:pPr>
  </w:style>
  <w:style w:type="paragraph" w:customStyle="1" w:styleId="Obsahrmca">
    <w:name w:val="Obsah rámca"/>
    <w:basedOn w:val="BodyText"/>
    <w:pPr>
      <w:jc w:val="left"/>
    </w:pPr>
  </w:style>
  <w:style w:type="paragraph" w:styleId="ListParagraph">
    <w:name w:val="List Paragraph"/>
    <w:basedOn w:val="Normal"/>
    <w:uiPriority w:val="34"/>
    <w:qFormat/>
    <w:rsid w:val="007069FF"/>
    <w:pPr>
      <w:ind w:left="720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rsid w:val="007069FF"/>
    <w:pPr>
      <w:suppressAutoHyphens w:val="0"/>
      <w:jc w:val="left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069FF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basedOn w:val="DefaultParagraphFont"/>
    <w:uiPriority w:val="99"/>
    <w:semiHidden/>
    <w:rsid w:val="007069FF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130</Words>
  <Characters>746</Characters>
  <Application>Microsoft Office Word</Application>
  <DocSecurity>0</DocSecurity>
  <Lines>0</Lines>
  <Paragraphs>0</Paragraphs>
  <ScaleCrop>false</ScaleCrop>
  <Company>Kancelaria NR SR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novelu zákona č</dc:title>
  <dc:creator>administrator</dc:creator>
  <cp:lastModifiedBy>GaspJarm</cp:lastModifiedBy>
  <cp:revision>2</cp:revision>
  <cp:lastPrinted>2011-01-07T09:54:00Z</cp:lastPrinted>
  <dcterms:created xsi:type="dcterms:W3CDTF">2011-01-17T11:00:00Z</dcterms:created>
  <dcterms:modified xsi:type="dcterms:W3CDTF">2011-01-17T11:00:00Z</dcterms:modified>
</cp:coreProperties>
</file>