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58E0" w:rsidRPr="00A415A6" w:rsidP="00B2004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415A6" w:rsidR="00B20048">
        <w:rPr>
          <w:rFonts w:ascii="Times New Roman" w:hAnsi="Times New Roman"/>
          <w:b/>
          <w:sz w:val="28"/>
          <w:szCs w:val="28"/>
        </w:rPr>
        <w:t>Dôvodová správa</w:t>
      </w:r>
    </w:p>
    <w:p w:rsidR="0075688D" w:rsidP="00B20048">
      <w:pPr>
        <w:bidi w:val="0"/>
        <w:rPr>
          <w:rFonts w:ascii="Times New Roman" w:hAnsi="Times New Roman"/>
          <w:b/>
        </w:rPr>
      </w:pPr>
    </w:p>
    <w:p w:rsidR="00B20048" w:rsidRPr="00A415A6" w:rsidP="00B20048">
      <w:pPr>
        <w:bidi w:val="0"/>
        <w:rPr>
          <w:rFonts w:ascii="Times New Roman" w:hAnsi="Times New Roman"/>
          <w:b/>
        </w:rPr>
      </w:pPr>
      <w:r w:rsidRPr="00A415A6">
        <w:rPr>
          <w:rFonts w:ascii="Times New Roman" w:hAnsi="Times New Roman"/>
          <w:b/>
        </w:rPr>
        <w:t>Všeobecná časť</w:t>
      </w:r>
    </w:p>
    <w:p w:rsidR="00B20048" w:rsidP="00B20048">
      <w:pPr>
        <w:bidi w:val="0"/>
        <w:jc w:val="both"/>
        <w:rPr>
          <w:rFonts w:ascii="Times New Roman" w:hAnsi="Times New Roman"/>
        </w:rPr>
      </w:pPr>
    </w:p>
    <w:p w:rsidR="00F208F4" w:rsidP="00040A74">
      <w:pPr>
        <w:bidi w:val="0"/>
        <w:jc w:val="both"/>
        <w:rPr>
          <w:rFonts w:ascii="Times New Roman" w:hAnsi="Times New Roman"/>
        </w:rPr>
      </w:pPr>
      <w:r w:rsidR="00B20048">
        <w:rPr>
          <w:rFonts w:ascii="Times New Roman" w:hAnsi="Times New Roman"/>
        </w:rPr>
        <w:tab/>
      </w:r>
      <w:r w:rsidRPr="00147CDA" w:rsidR="00832E68">
        <w:rPr>
          <w:rFonts w:ascii="Times New Roman" w:hAnsi="Times New Roman"/>
        </w:rPr>
        <w:t xml:space="preserve">Protidrogový fond </w:t>
      </w:r>
      <w:r w:rsidR="00832E68">
        <w:rPr>
          <w:rFonts w:ascii="Times New Roman" w:hAnsi="Times New Roman"/>
        </w:rPr>
        <w:t>bol zriadený z</w:t>
      </w:r>
      <w:r w:rsidR="00B20048">
        <w:rPr>
          <w:rFonts w:ascii="Times New Roman" w:hAnsi="Times New Roman"/>
        </w:rPr>
        <w:t>ákonom č. 381/1996 Z.</w:t>
      </w:r>
      <w:r>
        <w:rPr>
          <w:rFonts w:ascii="Times New Roman" w:hAnsi="Times New Roman"/>
        </w:rPr>
        <w:t xml:space="preserve"> </w:t>
      </w:r>
      <w:r w:rsidR="00B20048">
        <w:rPr>
          <w:rFonts w:ascii="Times New Roman" w:hAnsi="Times New Roman"/>
        </w:rPr>
        <w:t xml:space="preserve">z. o Protidrogovom fonde </w:t>
      </w:r>
      <w:r w:rsidRPr="00147CDA" w:rsidR="00B20048">
        <w:rPr>
          <w:rFonts w:ascii="Times New Roman" w:hAnsi="Times New Roman"/>
        </w:rPr>
        <w:t>ak</w:t>
      </w:r>
      <w:r w:rsidRPr="00147CDA" w:rsidR="00DF65DB">
        <w:rPr>
          <w:rFonts w:ascii="Times New Roman" w:hAnsi="Times New Roman"/>
        </w:rPr>
        <w:t xml:space="preserve">o </w:t>
      </w:r>
      <w:r w:rsidRPr="00147CDA" w:rsidR="00B20048">
        <w:rPr>
          <w:rFonts w:ascii="Times New Roman" w:hAnsi="Times New Roman"/>
        </w:rPr>
        <w:t>neštátny účelový fond</w:t>
      </w:r>
      <w:r w:rsidRPr="00147CDA" w:rsidR="00040A74">
        <w:rPr>
          <w:rFonts w:ascii="Times New Roman" w:hAnsi="Times New Roman"/>
        </w:rPr>
        <w:t>,</w:t>
      </w:r>
      <w:r w:rsidRPr="00F208F4" w:rsidR="00040A74">
        <w:rPr>
          <w:rFonts w:ascii="Times New Roman" w:hAnsi="Times New Roman"/>
        </w:rPr>
        <w:t xml:space="preserve"> ktorý sústreďuje a poskytuje peňažné prostriedky na protidrogovú prevenciu a na liečebnú a resocializačnú pomoc drogovo závislým osobám.</w:t>
      </w:r>
      <w:r w:rsidR="00040A74">
        <w:rPr>
          <w:rFonts w:ascii="Times New Roman" w:hAnsi="Times New Roman"/>
        </w:rPr>
        <w:t xml:space="preserve"> </w:t>
      </w:r>
    </w:p>
    <w:p w:rsidR="00DF65DB" w:rsidP="00F208F4">
      <w:pPr>
        <w:bidi w:val="0"/>
        <w:ind w:firstLine="708"/>
        <w:jc w:val="both"/>
        <w:rPr>
          <w:rFonts w:ascii="Times New Roman" w:hAnsi="Times New Roman"/>
        </w:rPr>
      </w:pPr>
    </w:p>
    <w:p w:rsidR="00B20048" w:rsidP="00F208F4">
      <w:pPr>
        <w:bidi w:val="0"/>
        <w:ind w:firstLine="708"/>
        <w:jc w:val="both"/>
        <w:rPr>
          <w:rFonts w:ascii="Times New Roman" w:hAnsi="Times New Roman"/>
        </w:rPr>
      </w:pPr>
      <w:r w:rsidR="00040A74">
        <w:rPr>
          <w:rFonts w:ascii="Times New Roman" w:hAnsi="Times New Roman"/>
        </w:rPr>
        <w:t xml:space="preserve">Zákonom č. </w:t>
      </w:r>
      <w:r w:rsidRPr="00F208F4" w:rsidR="00040A74">
        <w:rPr>
          <w:rFonts w:ascii="Times New Roman" w:hAnsi="Times New Roman"/>
        </w:rPr>
        <w:t>168/2008 Z. z. bola s  účinnosťou od 1.</w:t>
      </w:r>
      <w:r w:rsidR="00F208F4">
        <w:rPr>
          <w:rFonts w:ascii="Times New Roman" w:hAnsi="Times New Roman"/>
        </w:rPr>
        <w:t xml:space="preserve"> </w:t>
      </w:r>
      <w:r w:rsidRPr="00F208F4" w:rsidR="00040A74">
        <w:rPr>
          <w:rFonts w:ascii="Times New Roman" w:hAnsi="Times New Roman"/>
        </w:rPr>
        <w:t xml:space="preserve">júna 2008 vykonaná zmena </w:t>
      </w:r>
      <w:r w:rsidR="00F208F4">
        <w:rPr>
          <w:rFonts w:ascii="Times New Roman" w:hAnsi="Times New Roman"/>
        </w:rPr>
        <w:t xml:space="preserve">zákona </w:t>
      </w:r>
      <w:r w:rsidRPr="00F208F4" w:rsidR="00040A74">
        <w:rPr>
          <w:rFonts w:ascii="Times New Roman" w:hAnsi="Times New Roman"/>
        </w:rPr>
        <w:t>a</w:t>
      </w:r>
      <w:r w:rsidRPr="00F208F4" w:rsidR="00040A74">
        <w:rPr>
          <w:rFonts w:ascii="Times New Roman" w:hAnsi="Times New Roman"/>
        </w:rPr>
        <w:t> </w:t>
      </w:r>
      <w:r w:rsidRPr="00F208F4" w:rsidR="00040A74">
        <w:rPr>
          <w:rFonts w:ascii="Times New Roman" w:hAnsi="Times New Roman"/>
        </w:rPr>
        <w:t>podľa tejto úpravy je Protidrogový fond</w:t>
      </w:r>
      <w:r w:rsidR="00F208F4">
        <w:rPr>
          <w:rFonts w:ascii="Times New Roman" w:hAnsi="Times New Roman"/>
        </w:rPr>
        <w:t xml:space="preserve"> </w:t>
      </w:r>
      <w:r w:rsidRPr="00F208F4" w:rsidR="00040A74">
        <w:rPr>
          <w:rFonts w:ascii="Times New Roman" w:hAnsi="Times New Roman"/>
        </w:rPr>
        <w:t>neštátny účelový fond, ktorý sústreďuje a poskytuje peňažné prostriedky na prevenciu drogových závislostí, na liečbu a resocializačnú pomoc drogovo závislým osobám vo verejnom záujme</w:t>
      </w:r>
      <w:r w:rsidR="00DF65DB">
        <w:rPr>
          <w:rFonts w:ascii="Times New Roman" w:hAnsi="Times New Roman"/>
        </w:rPr>
        <w:t>.</w:t>
      </w:r>
    </w:p>
    <w:p w:rsidR="00DF65DB" w:rsidP="00F208F4">
      <w:pPr>
        <w:bidi w:val="0"/>
        <w:ind w:firstLine="708"/>
        <w:jc w:val="both"/>
        <w:rPr>
          <w:rFonts w:ascii="Times New Roman" w:hAnsi="Times New Roman"/>
        </w:rPr>
      </w:pPr>
    </w:p>
    <w:p w:rsidR="00BF6E82" w:rsidP="00F208F4">
      <w:pPr>
        <w:bidi w:val="0"/>
        <w:ind w:firstLine="708"/>
        <w:jc w:val="both"/>
        <w:rPr>
          <w:rFonts w:ascii="Times New Roman" w:hAnsi="Times New Roman"/>
        </w:rPr>
      </w:pPr>
      <w:r w:rsidR="00DF65DB">
        <w:rPr>
          <w:rFonts w:ascii="Times New Roman" w:hAnsi="Times New Roman"/>
        </w:rPr>
        <w:t>Návrh zákona o zrušení Protidrogov</w:t>
      </w:r>
      <w:r w:rsidR="00D841A9">
        <w:rPr>
          <w:rFonts w:ascii="Times New Roman" w:hAnsi="Times New Roman"/>
        </w:rPr>
        <w:t>ého</w:t>
      </w:r>
      <w:r w:rsidR="00DF65DB">
        <w:rPr>
          <w:rFonts w:ascii="Times New Roman" w:hAnsi="Times New Roman"/>
        </w:rPr>
        <w:t xml:space="preserve"> fond</w:t>
      </w:r>
      <w:r w:rsidR="00D841A9">
        <w:rPr>
          <w:rFonts w:ascii="Times New Roman" w:hAnsi="Times New Roman"/>
        </w:rPr>
        <w:t>u</w:t>
      </w:r>
      <w:r w:rsidR="004150DB">
        <w:rPr>
          <w:rFonts w:ascii="Times New Roman" w:hAnsi="Times New Roman"/>
        </w:rPr>
        <w:t xml:space="preserve"> </w:t>
      </w:r>
      <w:r w:rsidR="00DF65DB">
        <w:rPr>
          <w:rFonts w:ascii="Times New Roman" w:hAnsi="Times New Roman"/>
        </w:rPr>
        <w:t xml:space="preserve">predkladá </w:t>
      </w:r>
      <w:r w:rsidR="004150DB">
        <w:rPr>
          <w:rFonts w:ascii="Times New Roman" w:hAnsi="Times New Roman"/>
        </w:rPr>
        <w:t>ako i</w:t>
      </w:r>
      <w:r w:rsidR="00832E68">
        <w:rPr>
          <w:rFonts w:ascii="Times New Roman" w:hAnsi="Times New Roman"/>
        </w:rPr>
        <w:t>niciatívny materiál  podpredsedu</w:t>
      </w:r>
      <w:r w:rsidR="004150DB">
        <w:rPr>
          <w:rFonts w:ascii="Times New Roman" w:hAnsi="Times New Roman"/>
        </w:rPr>
        <w:t xml:space="preserve"> vlády SR pre ľudské práva a národnostné menšiny.</w:t>
      </w:r>
    </w:p>
    <w:p w:rsidR="004150DB" w:rsidP="00A04FF4">
      <w:pPr>
        <w:bidi w:val="0"/>
        <w:ind w:firstLine="708"/>
        <w:jc w:val="both"/>
        <w:rPr>
          <w:rFonts w:ascii="Times New Roman" w:hAnsi="Times New Roman"/>
        </w:rPr>
      </w:pPr>
    </w:p>
    <w:p w:rsidR="00046D05" w:rsidP="00A04FF4">
      <w:pPr>
        <w:bidi w:val="0"/>
        <w:spacing w:after="240"/>
        <w:ind w:firstLine="708"/>
        <w:jc w:val="both"/>
        <w:rPr>
          <w:rFonts w:ascii="ms sans serif" w:hAnsi="ms sans serif"/>
          <w:color w:val="000000"/>
          <w:sz w:val="20"/>
          <w:szCs w:val="20"/>
        </w:rPr>
      </w:pPr>
      <w:r w:rsidR="00197DC7">
        <w:rPr>
          <w:rFonts w:ascii="Times New Roman" w:hAnsi="Times New Roman"/>
        </w:rPr>
        <w:t xml:space="preserve">Protidrogový fond </w:t>
      </w:r>
      <w:r w:rsidR="00BF6E82">
        <w:rPr>
          <w:rFonts w:ascii="Times New Roman" w:hAnsi="Times New Roman"/>
        </w:rPr>
        <w:t>je neštátny účelový fond, ktorý bol zriadený na účel</w:t>
      </w:r>
      <w:r w:rsidR="003B1C51">
        <w:rPr>
          <w:rFonts w:ascii="Times New Roman" w:hAnsi="Times New Roman"/>
        </w:rPr>
        <w:t>y</w:t>
      </w:r>
      <w:r w:rsidRPr="0095629F" w:rsidR="00197DC7">
        <w:rPr>
          <w:rFonts w:ascii="ms sans serif" w:hAnsi="ms sans serif"/>
          <w:color w:val="0080C0"/>
          <w:sz w:val="20"/>
          <w:szCs w:val="20"/>
        </w:rPr>
        <w:t xml:space="preserve"> </w:t>
      </w:r>
      <w:r w:rsidRPr="00BF6E82" w:rsidR="00197DC7">
        <w:rPr>
          <w:rFonts w:ascii="Times New Roman" w:hAnsi="Times New Roman"/>
        </w:rPr>
        <w:t>sústreď</w:t>
      </w:r>
      <w:r w:rsidR="00BF6E82">
        <w:rPr>
          <w:rFonts w:ascii="Times New Roman" w:hAnsi="Times New Roman"/>
        </w:rPr>
        <w:t>ovania</w:t>
      </w:r>
      <w:r w:rsidRPr="00BF6E82" w:rsidR="00197DC7">
        <w:rPr>
          <w:rFonts w:ascii="Times New Roman" w:hAnsi="Times New Roman"/>
        </w:rPr>
        <w:t xml:space="preserve"> a poskyt</w:t>
      </w:r>
      <w:r w:rsidR="00BF6E82">
        <w:rPr>
          <w:rFonts w:ascii="Times New Roman" w:hAnsi="Times New Roman"/>
        </w:rPr>
        <w:t>ovania</w:t>
      </w:r>
      <w:r w:rsidRPr="00BF6E82" w:rsidR="00197DC7">
        <w:rPr>
          <w:rFonts w:ascii="Times New Roman" w:hAnsi="Times New Roman"/>
        </w:rPr>
        <w:t xml:space="preserve"> peňažn</w:t>
      </w:r>
      <w:r w:rsidR="00BF6E82">
        <w:rPr>
          <w:rFonts w:ascii="Times New Roman" w:hAnsi="Times New Roman"/>
        </w:rPr>
        <w:t>ých</w:t>
      </w:r>
      <w:r w:rsidRPr="00BF6E82" w:rsidR="00197DC7">
        <w:rPr>
          <w:rFonts w:ascii="Times New Roman" w:hAnsi="Times New Roman"/>
        </w:rPr>
        <w:t xml:space="preserve"> prostriedk</w:t>
      </w:r>
      <w:r w:rsidR="00BF6E82">
        <w:rPr>
          <w:rFonts w:ascii="Times New Roman" w:hAnsi="Times New Roman"/>
        </w:rPr>
        <w:t>ov</w:t>
      </w:r>
      <w:r w:rsidRPr="00BF6E82" w:rsidR="00197DC7">
        <w:rPr>
          <w:rFonts w:ascii="Times New Roman" w:hAnsi="Times New Roman"/>
        </w:rPr>
        <w:t xml:space="preserve"> na prevenciu drogových závislostí, na liečbu </w:t>
      </w:r>
      <w:r w:rsidR="00A04FF4">
        <w:rPr>
          <w:rFonts w:ascii="Times New Roman" w:hAnsi="Times New Roman"/>
        </w:rPr>
        <w:br/>
      </w:r>
      <w:r w:rsidRPr="00BF6E82" w:rsidR="00197DC7">
        <w:rPr>
          <w:rFonts w:ascii="Times New Roman" w:hAnsi="Times New Roman"/>
        </w:rPr>
        <w:t>a resocializačn</w:t>
      </w:r>
      <w:r w:rsidR="00BF6E82">
        <w:rPr>
          <w:rFonts w:ascii="Times New Roman" w:hAnsi="Times New Roman"/>
        </w:rPr>
        <w:t xml:space="preserve">ú pomoc drogovo závislým osobám. </w:t>
      </w:r>
      <w:r w:rsidR="004150DB">
        <w:rPr>
          <w:rFonts w:ascii="Times New Roman" w:hAnsi="Times New Roman"/>
        </w:rPr>
        <w:t>Fond neplní účel na ktorý bol zriadený, a to aj v</w:t>
      </w:r>
      <w:r w:rsidR="00BF6E82">
        <w:rPr>
          <w:rFonts w:ascii="Times New Roman" w:hAnsi="Times New Roman"/>
        </w:rPr>
        <w:t xml:space="preserve">zhľadom na skutočnosť, že sa </w:t>
      </w:r>
      <w:r w:rsidR="00147CDA">
        <w:rPr>
          <w:rFonts w:ascii="Times New Roman" w:hAnsi="Times New Roman"/>
        </w:rPr>
        <w:t xml:space="preserve"> dostal do zadlženosti</w:t>
      </w:r>
      <w:r w:rsidR="00BF6E8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Nemožnosť plniť účel, na ktorý bol Protidrogový fond zriadený</w:t>
      </w:r>
      <w:r w:rsidR="00D841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 čiastočne dôsledkom </w:t>
      </w:r>
      <w:r w:rsidR="00D841A9">
        <w:rPr>
          <w:rFonts w:ascii="Times New Roman" w:hAnsi="Times New Roman"/>
        </w:rPr>
        <w:t xml:space="preserve">právnej úpravy </w:t>
      </w:r>
      <w:r>
        <w:rPr>
          <w:rFonts w:ascii="Times New Roman" w:hAnsi="Times New Roman"/>
        </w:rPr>
        <w:t>spôsobu financovania fondu</w:t>
      </w:r>
      <w:r w:rsidR="00FB0DBA">
        <w:rPr>
          <w:rFonts w:ascii="Times New Roman" w:hAnsi="Times New Roman"/>
        </w:rPr>
        <w:t xml:space="preserve">, v zmysle zákona </w:t>
      </w:r>
      <w:r w:rsidR="00D841A9">
        <w:rPr>
          <w:rFonts w:ascii="Times New Roman" w:hAnsi="Times New Roman"/>
        </w:rPr>
        <w:t>o Protidrogovom fonde</w:t>
      </w:r>
      <w:r>
        <w:rPr>
          <w:rFonts w:ascii="Times New Roman" w:hAnsi="Times New Roman"/>
        </w:rPr>
        <w:t>.</w:t>
      </w:r>
      <w:r w:rsidRPr="00046D05">
        <w:rPr>
          <w:rFonts w:ascii="ms sans serif" w:hAnsi="ms sans serif"/>
          <w:color w:val="000000"/>
          <w:sz w:val="20"/>
          <w:szCs w:val="20"/>
        </w:rPr>
        <w:t xml:space="preserve"> </w:t>
      </w:r>
    </w:p>
    <w:p w:rsidR="00046D05" w:rsidP="00DF203B">
      <w:pPr>
        <w:bidi w:val="0"/>
        <w:spacing w:after="240"/>
        <w:ind w:firstLine="708"/>
        <w:jc w:val="both"/>
        <w:rPr>
          <w:rFonts w:ascii="Times New Roman" w:hAnsi="Times New Roman"/>
        </w:rPr>
      </w:pPr>
      <w:r w:rsidRPr="00046D05">
        <w:rPr>
          <w:rFonts w:ascii="Times New Roman" w:hAnsi="Times New Roman"/>
        </w:rPr>
        <w:t>Podľa § 6 zákona sú zdrojmi fondu dary a príspevky od tuzemských a zahraničných právnick</w:t>
      </w:r>
      <w:r w:rsidR="00DF203B">
        <w:rPr>
          <w:rFonts w:ascii="Times New Roman" w:hAnsi="Times New Roman"/>
        </w:rPr>
        <w:t xml:space="preserve">ých osôb alebo fyzických osôb, úroky z prostriedkov fondu, </w:t>
      </w:r>
      <w:r w:rsidRPr="00046D05">
        <w:rPr>
          <w:rFonts w:ascii="Times New Roman" w:hAnsi="Times New Roman"/>
        </w:rPr>
        <w:t>zmluvne dohodnuté sankcie za neoprávnene použité ale</w:t>
      </w:r>
      <w:r w:rsidR="00DF203B">
        <w:rPr>
          <w:rFonts w:ascii="Times New Roman" w:hAnsi="Times New Roman"/>
        </w:rPr>
        <w:t xml:space="preserve">bo zadržané prostriedky fondu, </w:t>
      </w:r>
      <w:r w:rsidRPr="00046D05">
        <w:rPr>
          <w:rFonts w:ascii="Times New Roman" w:hAnsi="Times New Roman"/>
        </w:rPr>
        <w:t>dotácie zo štátneho rozpočtu,  finančné granty a finančné prostri</w:t>
      </w:r>
      <w:r w:rsidR="00DF203B">
        <w:rPr>
          <w:rFonts w:ascii="Times New Roman" w:hAnsi="Times New Roman"/>
        </w:rPr>
        <w:t>edky z rozpočtu Európskej únie. Zo štruktúry príjmov je nepochybné, že fond nemal zabezpečené pravidelné a stabilné príjmy</w:t>
      </w:r>
      <w:r w:rsidR="00FB0DBA">
        <w:rPr>
          <w:rFonts w:ascii="Times New Roman" w:hAnsi="Times New Roman"/>
        </w:rPr>
        <w:t>.</w:t>
      </w:r>
    </w:p>
    <w:p w:rsidR="00FB188E" w:rsidP="0075688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Protidrogový fond od počiatku svojej existencie nie je napojený na rozpočet verejnej správy. </w:t>
      </w:r>
      <w:r w:rsidR="00B970CA">
        <w:rPr>
          <w:rFonts w:ascii="Times New Roman" w:hAnsi="Times New Roman"/>
        </w:rPr>
        <w:t>Vo vzťahu k rozpočtu verejnej správy zákon ako zdroj upravil „dotácie zo štátneho rozpočtu</w:t>
      </w:r>
      <w:r>
        <w:rPr>
          <w:rFonts w:ascii="Times New Roman" w:hAnsi="Times New Roman"/>
        </w:rPr>
        <w:t xml:space="preserve">, finančné granty a finančné prostriedky z rozpočtu Európskej únie“. Vzhľadom na charakter dotácií, ako aj finančných zdrojov Európskej únie, na ktoré nie je právny nárok, ide o nestabilný zdroj tvorby fondu (rovnako ako ostatné zdroje uvádzané v § 6 zákona). </w:t>
      </w:r>
    </w:p>
    <w:p w:rsidR="00FB188E" w:rsidP="00FB188E">
      <w:pPr>
        <w:bidi w:val="0"/>
        <w:jc w:val="both"/>
        <w:rPr>
          <w:rFonts w:ascii="Times New Roman" w:hAnsi="Times New Roman"/>
        </w:rPr>
      </w:pPr>
    </w:p>
    <w:p w:rsidR="00A04FF4" w:rsidP="00FB188E">
      <w:pPr>
        <w:bidi w:val="0"/>
        <w:ind w:firstLine="708"/>
        <w:jc w:val="both"/>
        <w:rPr>
          <w:rFonts w:ascii="Times New Roman" w:hAnsi="Times New Roman"/>
        </w:rPr>
      </w:pPr>
      <w:r w:rsidR="00821F74">
        <w:rPr>
          <w:rFonts w:ascii="Times New Roman" w:hAnsi="Times New Roman"/>
        </w:rPr>
        <w:t>V</w:t>
      </w:r>
      <w:r w:rsidR="00C8756E">
        <w:rPr>
          <w:rFonts w:ascii="Times New Roman" w:hAnsi="Times New Roman"/>
        </w:rPr>
        <w:t> </w:t>
      </w:r>
      <w:r>
        <w:rPr>
          <w:rFonts w:ascii="Times New Roman" w:hAnsi="Times New Roman"/>
        </w:rPr>
        <w:t>dôsledku</w:t>
      </w:r>
      <w:r w:rsidR="00C8756E">
        <w:rPr>
          <w:rFonts w:ascii="Times New Roman" w:hAnsi="Times New Roman"/>
        </w:rPr>
        <w:t xml:space="preserve"> </w:t>
      </w:r>
      <w:r w:rsidR="007B6E7A">
        <w:rPr>
          <w:rFonts w:ascii="Times New Roman" w:hAnsi="Times New Roman"/>
        </w:rPr>
        <w:t xml:space="preserve">právnej </w:t>
      </w:r>
      <w:r w:rsidR="00C8756E">
        <w:rPr>
          <w:rFonts w:ascii="Times New Roman" w:hAnsi="Times New Roman"/>
        </w:rPr>
        <w:t xml:space="preserve">úpravy </w:t>
      </w:r>
      <w:r w:rsidR="00821F74">
        <w:rPr>
          <w:rFonts w:ascii="Times New Roman" w:hAnsi="Times New Roman"/>
        </w:rPr>
        <w:t xml:space="preserve"> </w:t>
      </w:r>
      <w:r w:rsidR="003D5BB2">
        <w:rPr>
          <w:rFonts w:ascii="Times New Roman" w:hAnsi="Times New Roman"/>
        </w:rPr>
        <w:t xml:space="preserve">účelu a spôsobu </w:t>
      </w:r>
      <w:r w:rsidR="00821F74">
        <w:rPr>
          <w:rFonts w:ascii="Times New Roman" w:hAnsi="Times New Roman"/>
        </w:rPr>
        <w:t xml:space="preserve">použitia </w:t>
      </w:r>
      <w:r w:rsidR="003D5BB2">
        <w:rPr>
          <w:rFonts w:ascii="Times New Roman" w:hAnsi="Times New Roman"/>
        </w:rPr>
        <w:t>dotáci</w:t>
      </w:r>
      <w:r w:rsidR="007B6E7A">
        <w:rPr>
          <w:rFonts w:ascii="Times New Roman" w:hAnsi="Times New Roman"/>
        </w:rPr>
        <w:t>í</w:t>
      </w:r>
      <w:r w:rsidR="003D5BB2">
        <w:rPr>
          <w:rFonts w:ascii="Times New Roman" w:hAnsi="Times New Roman"/>
        </w:rPr>
        <w:t xml:space="preserve"> </w:t>
      </w:r>
      <w:r w:rsidR="007B6E7A">
        <w:rPr>
          <w:rFonts w:ascii="Times New Roman" w:hAnsi="Times New Roman"/>
        </w:rPr>
        <w:t>posky</w:t>
      </w:r>
      <w:r w:rsidR="00821F74">
        <w:rPr>
          <w:rFonts w:ascii="Times New Roman" w:hAnsi="Times New Roman"/>
        </w:rPr>
        <w:t>t</w:t>
      </w:r>
      <w:r w:rsidR="007B6E7A">
        <w:rPr>
          <w:rFonts w:ascii="Times New Roman" w:hAnsi="Times New Roman"/>
        </w:rPr>
        <w:t>ovaných</w:t>
      </w:r>
      <w:r w:rsidR="00C8756E">
        <w:rPr>
          <w:rFonts w:ascii="Times New Roman" w:hAnsi="Times New Roman"/>
        </w:rPr>
        <w:t xml:space="preserve"> </w:t>
      </w:r>
      <w:r w:rsidR="003D5BB2">
        <w:rPr>
          <w:rFonts w:ascii="Times New Roman" w:hAnsi="Times New Roman"/>
        </w:rPr>
        <w:t>Úradom vlády SR</w:t>
      </w:r>
      <w:r w:rsidR="007B6E7A">
        <w:rPr>
          <w:rFonts w:ascii="Times New Roman" w:hAnsi="Times New Roman"/>
        </w:rPr>
        <w:t>, a to aj</w:t>
      </w:r>
      <w:r w:rsidR="00C8756E">
        <w:rPr>
          <w:rFonts w:ascii="Times New Roman" w:hAnsi="Times New Roman"/>
        </w:rPr>
        <w:t xml:space="preserve"> prostredníctvom dotačnej schémy Podpora programov</w:t>
      </w:r>
      <w:r w:rsidR="00821F74">
        <w:rPr>
          <w:rFonts w:ascii="Times New Roman" w:hAnsi="Times New Roman"/>
        </w:rPr>
        <w:t>,</w:t>
      </w:r>
      <w:r w:rsidR="00C8756E">
        <w:rPr>
          <w:rFonts w:ascii="Times New Roman" w:hAnsi="Times New Roman"/>
        </w:rPr>
        <w:t xml:space="preserve"> iniciatív a aktivít v oblasti národnej stratégie boja proti drogám a drogovým závislostiam,</w:t>
      </w:r>
      <w:r w:rsidR="00323423">
        <w:rPr>
          <w:rFonts w:ascii="Times New Roman" w:hAnsi="Times New Roman"/>
        </w:rPr>
        <w:t xml:space="preserve"> </w:t>
      </w:r>
      <w:r w:rsidR="00821F74">
        <w:rPr>
          <w:rFonts w:ascii="Times New Roman" w:hAnsi="Times New Roman"/>
        </w:rPr>
        <w:t>podľa ktor</w:t>
      </w:r>
      <w:r w:rsidR="003D5BB2">
        <w:rPr>
          <w:rFonts w:ascii="Times New Roman" w:hAnsi="Times New Roman"/>
        </w:rPr>
        <w:t>ého</w:t>
      </w:r>
      <w:r w:rsidR="00A540BB">
        <w:rPr>
          <w:rFonts w:ascii="Times New Roman" w:hAnsi="Times New Roman"/>
        </w:rPr>
        <w:t xml:space="preserve"> </w:t>
      </w:r>
      <w:r w:rsidR="007B6E7A">
        <w:rPr>
          <w:rFonts w:ascii="Times New Roman" w:hAnsi="Times New Roman"/>
        </w:rPr>
        <w:t>príjemca dotácie</w:t>
      </w:r>
      <w:r w:rsidR="00821F74">
        <w:rPr>
          <w:rFonts w:ascii="Times New Roman" w:hAnsi="Times New Roman"/>
        </w:rPr>
        <w:t xml:space="preserve"> nie je </w:t>
      </w:r>
      <w:r w:rsidR="007B6E7A">
        <w:rPr>
          <w:rFonts w:ascii="Times New Roman" w:hAnsi="Times New Roman"/>
        </w:rPr>
        <w:t>oprávnený</w:t>
      </w:r>
      <w:r w:rsidR="00821F74">
        <w:rPr>
          <w:rFonts w:ascii="Times New Roman" w:hAnsi="Times New Roman"/>
        </w:rPr>
        <w:t xml:space="preserve"> poskytovať</w:t>
      </w:r>
      <w:r w:rsidR="007B6E7A">
        <w:rPr>
          <w:rFonts w:ascii="Times New Roman" w:hAnsi="Times New Roman"/>
        </w:rPr>
        <w:t xml:space="preserve"> ju</w:t>
      </w:r>
      <w:r w:rsidR="00821F74">
        <w:rPr>
          <w:rFonts w:ascii="Times New Roman" w:hAnsi="Times New Roman"/>
        </w:rPr>
        <w:t xml:space="preserve"> ďalším subjektom, je </w:t>
      </w:r>
      <w:r w:rsidR="003D5BB2">
        <w:rPr>
          <w:rFonts w:ascii="Times New Roman" w:hAnsi="Times New Roman"/>
        </w:rPr>
        <w:t xml:space="preserve">tento zdroj </w:t>
      </w:r>
      <w:r w:rsidR="007B6E7A">
        <w:rPr>
          <w:rFonts w:ascii="Times New Roman" w:hAnsi="Times New Roman"/>
        </w:rPr>
        <w:t>ako zdroj fondu nevhodný.</w:t>
      </w:r>
      <w:r w:rsidR="00300F1E">
        <w:rPr>
          <w:rFonts w:ascii="Times New Roman" w:hAnsi="Times New Roman"/>
        </w:rPr>
        <w:t xml:space="preserve"> V nadväznosti na zmeny právnej úpravy upravujúcej poskytovanie dotácií prostredníctvom ústredných orgánov štátnej  správy, najmä v súvislosti so zákonom o poskytovaní dotácií prostredníctvom Úradu vlády SR je správne a účelné dotácie poskytovať priamo subjektom, ktor</w:t>
      </w:r>
      <w:r w:rsidR="006D775B">
        <w:rPr>
          <w:rFonts w:ascii="Times New Roman" w:hAnsi="Times New Roman"/>
        </w:rPr>
        <w:t>é</w:t>
      </w:r>
      <w:r w:rsidR="00300F1E">
        <w:rPr>
          <w:rFonts w:ascii="Times New Roman" w:hAnsi="Times New Roman"/>
        </w:rPr>
        <w:t xml:space="preserve"> realizujú činnosti smerujúce k prevencii drogovej závislosti a boju proti drogám.</w:t>
      </w:r>
      <w:r w:rsidRPr="00A923F0" w:rsidR="00A923F0">
        <w:rPr>
          <w:rFonts w:ascii="Times New Roman" w:hAnsi="Times New Roman"/>
        </w:rPr>
        <w:t xml:space="preserve"> </w:t>
      </w:r>
      <w:r w:rsidRPr="00A923F0" w:rsidR="00A923F0">
        <w:rPr>
          <w:rFonts w:ascii="Times New Roman" w:hAnsi="Times New Roman"/>
        </w:rPr>
        <w:t>Z</w:t>
      </w:r>
      <w:r w:rsidR="006D775B">
        <w:rPr>
          <w:rFonts w:ascii="Times New Roman" w:hAnsi="Times New Roman"/>
        </w:rPr>
        <w:t>abezpečenie</w:t>
      </w:r>
      <w:r w:rsidRPr="00A923F0" w:rsidR="00A923F0">
        <w:rPr>
          <w:rFonts w:ascii="Times New Roman" w:hAnsi="Times New Roman"/>
        </w:rPr>
        <w:t xml:space="preserve"> doplnkového financovania pre plnenie úloh Národného programu </w:t>
      </w:r>
      <w:r w:rsidR="00660538">
        <w:rPr>
          <w:rFonts w:ascii="Times New Roman" w:hAnsi="Times New Roman"/>
        </w:rPr>
        <w:t xml:space="preserve">boja </w:t>
      </w:r>
      <w:r w:rsidRPr="00A923F0" w:rsidR="00A923F0">
        <w:rPr>
          <w:rFonts w:ascii="Times New Roman" w:hAnsi="Times New Roman"/>
        </w:rPr>
        <w:t>proti drogám tým nebude ohrozené</w:t>
      </w:r>
      <w:r w:rsidR="006D775B">
        <w:rPr>
          <w:rFonts w:ascii="Times New Roman" w:hAnsi="Times New Roman"/>
        </w:rPr>
        <w:t>.</w:t>
      </w:r>
    </w:p>
    <w:p w:rsidR="00300F1E" w:rsidP="00FB188E">
      <w:pPr>
        <w:bidi w:val="0"/>
        <w:ind w:firstLine="708"/>
        <w:jc w:val="both"/>
        <w:rPr>
          <w:rFonts w:ascii="Times New Roman" w:hAnsi="Times New Roman"/>
        </w:rPr>
      </w:pPr>
    </w:p>
    <w:p w:rsidR="00901992" w:rsidP="00DB0F56">
      <w:pPr>
        <w:bidi w:val="0"/>
        <w:ind w:firstLine="708"/>
        <w:jc w:val="both"/>
        <w:rPr>
          <w:rFonts w:ascii="Times New Roman" w:hAnsi="Times New Roman"/>
        </w:rPr>
      </w:pPr>
      <w:r w:rsidR="00300F1E">
        <w:rPr>
          <w:rFonts w:ascii="Times New Roman" w:hAnsi="Times New Roman"/>
        </w:rPr>
        <w:t xml:space="preserve">Predložený návrh zákona je v súlade s Ústavou </w:t>
      </w:r>
      <w:r w:rsidR="00585728">
        <w:rPr>
          <w:rFonts w:ascii="Times New Roman" w:hAnsi="Times New Roman"/>
        </w:rPr>
        <w:t>Slovenskej republiky, zákonmi a právom Európskej únie</w:t>
      </w:r>
      <w:r w:rsidR="003902DE">
        <w:rPr>
          <w:rFonts w:ascii="Times New Roman" w:hAnsi="Times New Roman"/>
        </w:rPr>
        <w:t>. Zrušenie Protidrogového fondu nebude mať vplyv na rozpočet verejnej správy a </w:t>
      </w:r>
      <w:r w:rsidR="00A415A6">
        <w:rPr>
          <w:rFonts w:ascii="Times New Roman" w:hAnsi="Times New Roman"/>
        </w:rPr>
        <w:t>nepredpokladá</w:t>
      </w:r>
      <w:r w:rsidR="003902DE">
        <w:rPr>
          <w:rFonts w:ascii="Times New Roman" w:hAnsi="Times New Roman"/>
        </w:rPr>
        <w:t xml:space="preserve"> sa</w:t>
      </w:r>
      <w:r w:rsidR="00A415A6">
        <w:rPr>
          <w:rFonts w:ascii="Times New Roman" w:hAnsi="Times New Roman"/>
        </w:rPr>
        <w:t xml:space="preserve"> vplyv na </w:t>
      </w:r>
      <w:r w:rsidR="004150DB">
        <w:rPr>
          <w:rFonts w:ascii="Times New Roman" w:hAnsi="Times New Roman"/>
        </w:rPr>
        <w:t xml:space="preserve">zamestnanosť, na </w:t>
      </w:r>
      <w:r w:rsidR="001B610F">
        <w:rPr>
          <w:rFonts w:ascii="Times New Roman" w:hAnsi="Times New Roman"/>
        </w:rPr>
        <w:t>podnikateľské prostred</w:t>
      </w:r>
      <w:r w:rsidR="00EB1B20">
        <w:rPr>
          <w:rFonts w:ascii="Times New Roman" w:hAnsi="Times New Roman"/>
        </w:rPr>
        <w:t xml:space="preserve">ie, </w:t>
      </w:r>
      <w:r w:rsidR="001B610F">
        <w:rPr>
          <w:rFonts w:ascii="Times New Roman" w:hAnsi="Times New Roman"/>
        </w:rPr>
        <w:t>na</w:t>
      </w:r>
      <w:r w:rsidR="00A415A6">
        <w:rPr>
          <w:rFonts w:ascii="Times New Roman" w:hAnsi="Times New Roman"/>
        </w:rPr>
        <w:t xml:space="preserve"> sociálne prostredie, vplyv na životné prostredie ani vplyv na informatizáciu spoločnosti.</w:t>
      </w:r>
    </w:p>
    <w:sectPr w:rsidSect="00204328"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DA7"/>
    <w:multiLevelType w:val="hybridMultilevel"/>
    <w:tmpl w:val="01D4A4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474B55E2"/>
    <w:multiLevelType w:val="hybridMultilevel"/>
    <w:tmpl w:val="BEC411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729640D1"/>
    <w:multiLevelType w:val="hybridMultilevel"/>
    <w:tmpl w:val="860629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B20048"/>
    <w:rsid w:val="00040A74"/>
    <w:rsid w:val="00046D05"/>
    <w:rsid w:val="000C4372"/>
    <w:rsid w:val="000D1884"/>
    <w:rsid w:val="00147CDA"/>
    <w:rsid w:val="00197DC7"/>
    <w:rsid w:val="001B610F"/>
    <w:rsid w:val="001D2C08"/>
    <w:rsid w:val="001E01A6"/>
    <w:rsid w:val="001F3657"/>
    <w:rsid w:val="001F5D41"/>
    <w:rsid w:val="001F6ABF"/>
    <w:rsid w:val="00204328"/>
    <w:rsid w:val="002F6346"/>
    <w:rsid w:val="00300F1E"/>
    <w:rsid w:val="00323423"/>
    <w:rsid w:val="00386D3B"/>
    <w:rsid w:val="003902DE"/>
    <w:rsid w:val="003B1C51"/>
    <w:rsid w:val="003C6081"/>
    <w:rsid w:val="003C7ABC"/>
    <w:rsid w:val="003D5BB2"/>
    <w:rsid w:val="004150DB"/>
    <w:rsid w:val="00541378"/>
    <w:rsid w:val="005445CC"/>
    <w:rsid w:val="00567521"/>
    <w:rsid w:val="0057095F"/>
    <w:rsid w:val="00573DEC"/>
    <w:rsid w:val="00585728"/>
    <w:rsid w:val="005A1992"/>
    <w:rsid w:val="005D5336"/>
    <w:rsid w:val="00660538"/>
    <w:rsid w:val="0066171B"/>
    <w:rsid w:val="006D775B"/>
    <w:rsid w:val="006E3799"/>
    <w:rsid w:val="007008DA"/>
    <w:rsid w:val="0075688D"/>
    <w:rsid w:val="0076307B"/>
    <w:rsid w:val="007B6159"/>
    <w:rsid w:val="007B6E7A"/>
    <w:rsid w:val="007F4ABE"/>
    <w:rsid w:val="008105C6"/>
    <w:rsid w:val="00821F74"/>
    <w:rsid w:val="0082671B"/>
    <w:rsid w:val="00832E68"/>
    <w:rsid w:val="008E6F7A"/>
    <w:rsid w:val="00901992"/>
    <w:rsid w:val="0095629F"/>
    <w:rsid w:val="0096785A"/>
    <w:rsid w:val="009B1AD2"/>
    <w:rsid w:val="00A04FF4"/>
    <w:rsid w:val="00A415A6"/>
    <w:rsid w:val="00A540BB"/>
    <w:rsid w:val="00A747CD"/>
    <w:rsid w:val="00A923F0"/>
    <w:rsid w:val="00AC755A"/>
    <w:rsid w:val="00AC7DD3"/>
    <w:rsid w:val="00B11001"/>
    <w:rsid w:val="00B12318"/>
    <w:rsid w:val="00B20048"/>
    <w:rsid w:val="00B52ED3"/>
    <w:rsid w:val="00B970CA"/>
    <w:rsid w:val="00BE3FCC"/>
    <w:rsid w:val="00BF6E82"/>
    <w:rsid w:val="00C03EAA"/>
    <w:rsid w:val="00C11760"/>
    <w:rsid w:val="00C66A8A"/>
    <w:rsid w:val="00C67305"/>
    <w:rsid w:val="00C83119"/>
    <w:rsid w:val="00C8756E"/>
    <w:rsid w:val="00CA56EA"/>
    <w:rsid w:val="00CB408E"/>
    <w:rsid w:val="00D841A9"/>
    <w:rsid w:val="00D849BA"/>
    <w:rsid w:val="00D85F3D"/>
    <w:rsid w:val="00D91F74"/>
    <w:rsid w:val="00DA0366"/>
    <w:rsid w:val="00DB0F56"/>
    <w:rsid w:val="00DF203B"/>
    <w:rsid w:val="00DF65DB"/>
    <w:rsid w:val="00E20782"/>
    <w:rsid w:val="00E85B70"/>
    <w:rsid w:val="00EA0234"/>
    <w:rsid w:val="00EA4023"/>
    <w:rsid w:val="00EB1B20"/>
    <w:rsid w:val="00F058E0"/>
    <w:rsid w:val="00F208F4"/>
    <w:rsid w:val="00F774AE"/>
    <w:rsid w:val="00FB0DBA"/>
    <w:rsid w:val="00FB18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TableGrid"/>
    <w:rsid w:val="0076307B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styleId="TableGrid">
    <w:name w:val="Table Grid"/>
    <w:basedOn w:val="TableNormal"/>
    <w:rsid w:val="00B12318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2">
    <w:name w:val="Štýl tabuľky2"/>
    <w:basedOn w:val="TableElegant"/>
    <w:rsid w:val="00B12318"/>
    <w:rPr>
      <w:sz w:val="24"/>
    </w:rPr>
    <w:tblPr/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caps/>
        <w:color w:val="auto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B123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caps/>
        <w:color w:val="auto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0D1884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D1884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rsid w:val="0075688D"/>
    <w:pPr>
      <w:jc w:val="left"/>
    </w:pPr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basedOn w:val="DefaultParagraphFont"/>
    <w:rsid w:val="00A923F0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456</Words>
  <Characters>2796</Characters>
  <Application>Microsoft Office Word</Application>
  <DocSecurity>0</DocSecurity>
  <Lines>0</Lines>
  <Paragraphs>0</Paragraphs>
  <ScaleCrop>false</ScaleCrop>
  <Company>UVSR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inovecka</dc:creator>
  <cp:lastModifiedBy>GaspJarm</cp:lastModifiedBy>
  <cp:revision>2</cp:revision>
  <cp:lastPrinted>2011-01-11T14:02:00Z</cp:lastPrinted>
  <dcterms:created xsi:type="dcterms:W3CDTF">2011-01-14T13:33:00Z</dcterms:created>
  <dcterms:modified xsi:type="dcterms:W3CDTF">2011-01-14T13:33:00Z</dcterms:modified>
</cp:coreProperties>
</file>