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66D6" w:rsidRPr="00F9528E" w:rsidP="00E266D6">
      <w:pPr>
        <w:jc w:val="center"/>
        <w:rPr>
          <w:rStyle w:val="DefaultParagraphFont"/>
          <w:rFonts w:cs="Calibri"/>
          <w:b/>
          <w:caps/>
          <w:color w:val="000000"/>
          <w:spacing w:val="30"/>
        </w:rPr>
      </w:pPr>
      <w:r w:rsidRPr="00F9528E">
        <w:rPr>
          <w:rStyle w:val="DefaultParagraphFont"/>
          <w:rFonts w:cs="Calibri"/>
          <w:b/>
          <w:caps/>
          <w:color w:val="000000"/>
          <w:spacing w:val="30"/>
        </w:rPr>
        <w:t>Predkladacia správa</w:t>
      </w:r>
    </w:p>
    <w:p w:rsidR="00856250" w:rsidRPr="00F9528E" w:rsidP="00181754">
      <w:pPr>
        <w:jc w:val="both"/>
        <w:rPr>
          <w:rStyle w:val="DefaultParagraphFont"/>
          <w:rFonts w:cs="Calibri"/>
          <w:color w:val="000000"/>
        </w:rPr>
      </w:pPr>
    </w:p>
    <w:p w:rsidR="00E266D6" w:rsidRPr="00F9528E" w:rsidP="00181754">
      <w:pPr>
        <w:jc w:val="both"/>
        <w:rPr>
          <w:rStyle w:val="DefaultParagraphFont"/>
          <w:rFonts w:cs="Calibri"/>
          <w:color w:val="000000"/>
        </w:rPr>
      </w:pPr>
    </w:p>
    <w:p w:rsidR="00E266D6" w:rsidRPr="00F9528E">
      <w:pPr>
        <w:spacing w:before="0" w:beforeAutospacing="0" w:after="0" w:afterAutospacing="0"/>
        <w:ind w:firstLine="708"/>
        <w:jc w:val="both"/>
        <w:rPr>
          <w:rStyle w:val="DefaultParagraphFont"/>
          <w:rFonts w:cs="Calibri"/>
          <w:color w:val="000000"/>
        </w:rPr>
      </w:pPr>
      <w:r w:rsidR="006C5DD0">
        <w:rPr>
          <w:rStyle w:val="PlaceholderText"/>
          <w:rFonts w:cs="Calibri"/>
          <w:color w:val="000000"/>
        </w:rPr>
        <w:t>Vedúci Úradu vlády SR predkladá na rokovanie vlády SR materiál „Návrh na uzavretie Dohody o zriadení Medzinárodnej protikorupčnej akadémie ako medzinárodnej organizácie“ ako iniciatívny návrh z dôvodu, že Úrad vlády SR sa stal gestorom nad Dohodou o zriadení Medzinárodnej protikorupčnej akadémie ako medzinárodnej organizácie (ďalej iba „dohoda“). Ide o medzinárodnú zmluvu podľa čl. 7 ods. 4 Ústavy SR, ktorá nemá prednosť pred zákonmi Slovenskej republiky.</w:t>
      </w:r>
      <w:r w:rsidR="006C5DD0">
        <w:rPr>
          <w:rStyle w:val="PlaceholderText"/>
          <w:rFonts w:cs="Calibri"/>
          <w:color w:val="000000"/>
        </w:rPr>
        <w:t xml:space="preserve">         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Nakoľko boj proti korupcii je jednou z priorít vlády SR, v tomto kontexte treba vnímať aj súhlas s podpísaním uvedenej dohody.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Návrh dohody je otvorený k podpisu členských krajín OSN a medzinárodných organizácií do 31. decembra 2010, a preto je potrebné, aby vláda SR do konca roka 2010 vyjadrila svoj súhlas s jej podpísaním a súčasne odporučila prezidentovi SR splnomocniť vedúceho Úradu vlády SR a ako alternáta veľvyslanca SR pri medzinárodných organizáciách vo Viedni na podpis dohody s výhradou ratifikácie.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 xml:space="preserve">Medzinárodná protikorupčná akadémia ako spoločná iniciatíva Úradu OSN pre drogy a kriminalitu (ďalej len „UNODC“), Rakúskej republiky, Európskeho úradu boja proti podvodom (ďalej len „OLAF“), </w:t>
      </w:r>
      <w:r>
        <w:rPr>
          <w:rStyle w:val="PlaceholderText"/>
          <w:rFonts w:cs="Calibri"/>
          <w:color w:val="000000"/>
        </w:rPr>
        <w:t>Medzinárodnej organizácie kriminálnej polície</w:t>
      </w:r>
      <w:r>
        <w:rPr>
          <w:rStyle w:val="PlaceholderText"/>
          <w:rFonts w:cs="Calibri"/>
          <w:color w:val="000000"/>
        </w:rPr>
        <w:t xml:space="preserve"> (ďalej len „INTERPOL“) a ďalších zainteresovaných strán (medzinárodných organizácií angažujúcich sa v boji proti korupcii) je medzinárodná medzivládna organizácia, ktorej cieľom je odstrániť existujúce nedostatky v poznatkoch a v praxi v protikorupčnej oblasti. Ide o prvú verejnoprávnu inštitúciu tohto druhu na medzinárodnej úrovni.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 xml:space="preserve">Konferencia zakladajúca Medzinárodnú protikorupčnú akadémiu (ďalej iba „IACA“) sa uskutočnila dňa 2. septembra 2010 v Hofburgu vo Viedni (za SR sa jej zúčastnil minister vnútra SR). Konferenciu otvoril generálny tajomník OSN za účasti vyše 100 ministrov vnútra, spravodlivosti, vedúcich protikorupčných orgánov členských krajín OSN a medzinárodných organizácií angažujúcich sa v boji proti korupcii. Dohodu na inauguračnej konferencii podpísalo 35 členských krajín Dohovoru OSN proti korupcii (UNCAC) a Európska organizácia pre verejné právo. Dňa 28. októbra 2010 k dohode pristúpilo Medzinárodné centrum pre rozvoj migračnej politiky. Dohoda nadobudne platnosť 60 dní odo dňa uloženia listiny o ratifikácii, prijatí, schválení alebo prístupe troma štátmi alebo medzinárodnými organizáciami. 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Vzdelávanie a odborná príprava, ktorú ponúka IACA sú z veľkej časti založené</w:t>
      </w:r>
      <w:r>
        <w:rPr>
          <w:rStyle w:val="PlaceholderText"/>
          <w:rFonts w:cs="Calibri"/>
          <w:color w:val="000000"/>
        </w:rPr>
        <w:t xml:space="preserve">  </w:t>
      </w:r>
      <w:r>
        <w:rPr>
          <w:rStyle w:val="PlaceholderText"/>
          <w:rFonts w:cs="Calibri"/>
          <w:color w:val="000000"/>
        </w:rPr>
        <w:t>na UNCAC, ktorý predstavuje právny rámec v boji proti korupcii. IACA usiluje o zlepšenie vedomostí a zručností svojich študentov a pomáha inštitúciám a organizáciám v zlepšení ich transparentnosti a zodpovednosti politík a postupov.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IACA je založená na 5 pilieroch, ktorými sú: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 xml:space="preserve">1. štandardizované tréningové školenia a výskum, </w:t>
      </w:r>
    </w:p>
    <w:p w:rsidR="006C5DD0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 xml:space="preserve">2. „tréningy na kľúč“ (na mieru šité školenia a výskum), </w:t>
      </w:r>
    </w:p>
    <w:p w:rsidR="006C5DD0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 xml:space="preserve">3. interdisciplinárne akademické vzdelávanie, </w:t>
      </w:r>
    </w:p>
    <w:p w:rsidR="006C5DD0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 xml:space="preserve">4. platforma pre dialóg, </w:t>
      </w:r>
    </w:p>
    <w:p w:rsidR="006C5DD0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5. antikorupčný „think-tank“.</w:t>
      </w:r>
    </w:p>
    <w:p w:rsidR="006C5DD0">
      <w:pPr>
        <w:spacing w:before="0" w:beforeAutospacing="0" w:after="0" w:afterAutospacing="0"/>
        <w:ind w:firstLine="709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firstLine="709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Úlohy a ciele IACA:</w:t>
      </w:r>
    </w:p>
    <w:p w:rsidR="006C5DD0">
      <w:pPr>
        <w:spacing w:before="0" w:beforeAutospacing="0" w:after="0" w:afterAutospacing="0"/>
        <w:ind w:firstLine="709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left="720" w:hanging="36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-</w:t>
      </w:r>
      <w:r>
        <w:rPr>
          <w:rStyle w:val="PlaceholderText"/>
          <w:rFonts w:cs="Times New Roman"/>
          <w:color w:val="000000"/>
          <w:sz w:val="14"/>
        </w:rPr>
        <w:t>        </w:t>
      </w:r>
      <w:r>
        <w:rPr>
          <w:rStyle w:val="PlaceholderText"/>
          <w:rFonts w:cs="Calibri"/>
          <w:color w:val="000000"/>
        </w:rPr>
        <w:t xml:space="preserve">profesionalizácia agendy boja proti korupcii, interdisciplinárny prístup prostredníctvom moderných vedecko-exaktných výskumov, </w:t>
      </w:r>
    </w:p>
    <w:p w:rsidR="006C5DD0">
      <w:pPr>
        <w:spacing w:before="0" w:beforeAutospacing="0" w:after="0" w:afterAutospacing="0"/>
        <w:ind w:left="720" w:hanging="36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-</w:t>
      </w:r>
      <w:r>
        <w:rPr>
          <w:rStyle w:val="PlaceholderText"/>
          <w:rFonts w:cs="Times New Roman"/>
          <w:color w:val="000000"/>
          <w:sz w:val="14"/>
        </w:rPr>
        <w:t>        </w:t>
      </w:r>
      <w:r>
        <w:rPr>
          <w:rStyle w:val="PlaceholderText"/>
          <w:rFonts w:cs="Calibri"/>
          <w:color w:val="000000"/>
        </w:rPr>
        <w:t>posilnenie priameho dialógu, spolupráce a synergie, názorová</w:t>
      </w:r>
      <w:r>
        <w:rPr>
          <w:rStyle w:val="PlaceholderText"/>
          <w:rFonts w:cs="Calibri"/>
          <w:color w:val="000000"/>
        </w:rPr>
        <w:t xml:space="preserve">  </w:t>
      </w:r>
      <w:r>
        <w:rPr>
          <w:rStyle w:val="PlaceholderText"/>
          <w:rFonts w:cs="Calibri"/>
          <w:color w:val="000000"/>
        </w:rPr>
        <w:t xml:space="preserve">expertná výmena a výmena osvedčených postupov, </w:t>
      </w:r>
    </w:p>
    <w:p w:rsidR="006C5DD0">
      <w:pPr>
        <w:spacing w:before="0" w:beforeAutospacing="0" w:after="0" w:afterAutospacing="0"/>
        <w:ind w:left="720" w:hanging="36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-</w:t>
      </w:r>
      <w:r>
        <w:rPr>
          <w:rStyle w:val="PlaceholderText"/>
          <w:rFonts w:cs="Times New Roman"/>
          <w:color w:val="000000"/>
          <w:sz w:val="14"/>
        </w:rPr>
        <w:t xml:space="preserve">         </w:t>
      </w:r>
      <w:r>
        <w:rPr>
          <w:rStyle w:val="PlaceholderText"/>
          <w:rFonts w:cs="Calibri"/>
          <w:color w:val="000000"/>
        </w:rPr>
        <w:t xml:space="preserve">výchova novej generácie špecialistov v rámci plnenia náročných úloh protikorupčnej agendy, </w:t>
      </w:r>
    </w:p>
    <w:p w:rsidR="006C5DD0">
      <w:pPr>
        <w:spacing w:before="0" w:beforeAutospacing="0" w:after="0" w:afterAutospacing="0"/>
        <w:ind w:left="720" w:hanging="36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-</w:t>
      </w:r>
      <w:r>
        <w:rPr>
          <w:rStyle w:val="PlaceholderText"/>
          <w:rFonts w:cs="Times New Roman"/>
          <w:color w:val="000000"/>
          <w:sz w:val="14"/>
        </w:rPr>
        <w:t>        </w:t>
      </w:r>
      <w:r>
        <w:rPr>
          <w:rStyle w:val="PlaceholderText"/>
          <w:rFonts w:cs="Calibri"/>
          <w:color w:val="000000"/>
        </w:rPr>
        <w:t>posilnenie efektivity organizácií a fyzických osôb v prevencii, odhaľovaní a stíhaní</w:t>
      </w:r>
      <w:r>
        <w:rPr>
          <w:rStyle w:val="PlaceholderText"/>
          <w:rFonts w:cs="Calibri"/>
          <w:color w:val="000000"/>
        </w:rPr>
        <w:t xml:space="preserve">    </w:t>
      </w:r>
      <w:r>
        <w:rPr>
          <w:rStyle w:val="PlaceholderText"/>
          <w:rFonts w:cs="Calibri"/>
          <w:color w:val="000000"/>
        </w:rPr>
        <w:t xml:space="preserve">korupcie, </w:t>
      </w:r>
    </w:p>
    <w:p w:rsidR="006C5DD0">
      <w:pPr>
        <w:spacing w:before="0" w:beforeAutospacing="0" w:after="0" w:afterAutospacing="0"/>
        <w:ind w:left="720" w:hanging="36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-</w:t>
      </w:r>
      <w:r>
        <w:rPr>
          <w:rStyle w:val="PlaceholderText"/>
          <w:rFonts w:cs="Times New Roman"/>
          <w:color w:val="000000"/>
          <w:sz w:val="14"/>
        </w:rPr>
        <w:t>        </w:t>
      </w:r>
      <w:r>
        <w:rPr>
          <w:rStyle w:val="PlaceholderText"/>
          <w:rFonts w:cs="Calibri"/>
          <w:color w:val="000000"/>
        </w:rPr>
        <w:t>podpora vedy a výskumu v koordinácii s ostatnými medzinárodnými inštitúciami</w:t>
      </w:r>
      <w:r>
        <w:rPr>
          <w:rStyle w:val="PlaceholderText"/>
          <w:rFonts w:cs="Calibri"/>
          <w:color w:val="000000"/>
        </w:rPr>
        <w:t xml:space="preserve">   </w:t>
      </w:r>
      <w:r>
        <w:rPr>
          <w:rStyle w:val="PlaceholderText"/>
          <w:rFonts w:cs="Calibri"/>
          <w:color w:val="000000"/>
        </w:rPr>
        <w:t>a výskumnými inštitúciami v záujme posilnenia protikorupčných stratégií.</w:t>
      </w:r>
    </w:p>
    <w:p w:rsidR="006C5DD0">
      <w:pPr>
        <w:spacing w:before="0" w:beforeAutospacing="0" w:after="0" w:afterAutospacing="0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right="-1" w:firstLine="709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Cieľovými skupinami budú zástupcovia štátnych orgánov zameraných na boj proti korupcii, orgánov činných v trestnom konaní, sudcovia, prokurátori, vyšetrovatelia, policajti, ale aj zástupcovia súkromného sektora, napr. advokáti. Dôležitá je aj podpora výskumu v boji s touto trestnou činnosťou a prehlbovanie spolupráce medzi stranami dohody.</w:t>
      </w:r>
    </w:p>
    <w:p w:rsidR="006C5DD0">
      <w:pPr>
        <w:spacing w:before="0" w:beforeAutospacing="0" w:after="0" w:afterAutospacing="0"/>
        <w:ind w:right="-1" w:firstLine="709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right="-1" w:firstLine="709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Dialóg ľudí z praxe a teoretických pracovníkov zaoberajúcich sa touto agendou je potrebné obohatiť o vzájomne prospešné informácie súkromných firiem a mimovládneho sektora a  poskytnúť systému fungovania IACA trvalú „potravu na zamyslenie“ tak, aby sa problematika potláčania a postihovania korupcie dostala do veľmi konkrétnej podoby a diskusia mohla dosiahnuť parametre „všetko v jednom“ s cieľom tvorby protikorupčných politík.</w:t>
      </w:r>
    </w:p>
    <w:p w:rsidR="006C5DD0">
      <w:pPr>
        <w:spacing w:before="0" w:beforeAutospacing="0" w:after="0" w:afterAutospacing="0"/>
        <w:ind w:right="-1" w:firstLine="709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right="-1" w:firstLine="709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 xml:space="preserve">Pristúpenie k dohode umožní Slovenskej republike vzájomne prospešnú expertnú spoluprácu na vysokej teoretickej a praktickej úrovni, ako aj  výmenu najlepších osvedčených postupov ( „best practices“ ) v zmysle článku 61 a článku 63 Dohovoru Organizácie Spojených národov proti korupcii. </w:t>
      </w:r>
    </w:p>
    <w:p w:rsidR="006C5DD0">
      <w:pPr>
        <w:spacing w:before="0" w:beforeAutospacing="0" w:after="0" w:afterAutospacing="0"/>
        <w:ind w:right="-1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right="-1" w:firstLine="709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 xml:space="preserve">Práva a povinnosti zakotvené v článku V. dohody umožnia Slovenskej republike nominovať svojho zástupcu do </w:t>
      </w:r>
      <w:r>
        <w:rPr>
          <w:rStyle w:val="PlaceholderText"/>
          <w:rFonts w:cs="Calibri"/>
          <w:color w:val="000000"/>
        </w:rPr>
        <w:t> </w:t>
      </w:r>
      <w:r>
        <w:rPr>
          <w:rStyle w:val="PlaceholderText"/>
          <w:rFonts w:cs="Calibri"/>
          <w:color w:val="000000"/>
        </w:rPr>
        <w:t>„zhromaždenia zástupcov strán dohody“</w:t>
      </w:r>
      <w:r>
        <w:rPr>
          <w:rStyle w:val="PlaceholderText"/>
          <w:rFonts w:cs="Calibri"/>
          <w:color w:val="000000"/>
        </w:rPr>
        <w:t xml:space="preserve">  </w:t>
      </w:r>
      <w:r>
        <w:rPr>
          <w:rStyle w:val="PlaceholderText"/>
          <w:rFonts w:cs="Calibri"/>
          <w:color w:val="000000"/>
        </w:rPr>
        <w:t xml:space="preserve">a podieľať sa tak na základnej práci IACA a jej pláne práce. Slovenskú republiku bude zastupovať Úrad vlády SR. </w:t>
      </w:r>
    </w:p>
    <w:p w:rsidR="006C5DD0">
      <w:pPr>
        <w:spacing w:before="0" w:beforeAutospacing="0" w:after="0" w:afterAutospacing="0"/>
        <w:ind w:right="-1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right="-1" w:firstLine="709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Celkové ročné náklady na činnosť IACA sa odhadujú na 3-5 mil. Eur. Podľa čl. XI. dohody bude</w:t>
      </w:r>
      <w:r>
        <w:rPr>
          <w:rStyle w:val="PlaceholderText"/>
          <w:rFonts w:cs="Calibri"/>
          <w:color w:val="000000"/>
        </w:rPr>
        <w:t xml:space="preserve">  </w:t>
      </w:r>
      <w:r>
        <w:rPr>
          <w:rStyle w:val="PlaceholderText"/>
          <w:rFonts w:cs="Calibri"/>
          <w:color w:val="000000"/>
        </w:rPr>
        <w:t>IACA financovaná z dobrovoľných príspevkov zmluvných strán, príspevkov súkromného sektora a školného, podporných platieb a ziskov z publikačnej činnosti. Rozpočtovým rokom bude obdobie 1. január až</w:t>
      </w:r>
      <w:r>
        <w:rPr>
          <w:rStyle w:val="PlaceholderText"/>
          <w:rFonts w:cs="Calibri"/>
          <w:color w:val="000000"/>
        </w:rPr>
        <w:t xml:space="preserve">  </w:t>
      </w:r>
      <w:r>
        <w:rPr>
          <w:rStyle w:val="PlaceholderText"/>
          <w:rFonts w:cs="Calibri"/>
          <w:color w:val="000000"/>
        </w:rPr>
        <w:t>31. december.</w:t>
      </w:r>
    </w:p>
    <w:p w:rsidR="006C5DD0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 xml:space="preserve">            </w:t>
      </w:r>
      <w:r>
        <w:rPr>
          <w:rStyle w:val="PlaceholderText"/>
          <w:rFonts w:cs="Calibri"/>
          <w:color w:val="000000"/>
        </w:rPr>
        <w:t xml:space="preserve">Včasný prístup Slovenskej republiky k dohode a jej zaradenie medzi spoluzakladateľov IACA bude mať výrazný vplyv na možnosť priamej účasti pri </w:t>
      </w:r>
      <w:r>
        <w:rPr>
          <w:rStyle w:val="PlaceholderText"/>
          <w:rFonts w:cs="Calibri"/>
          <w:color w:val="000000"/>
        </w:rPr>
        <w:t> </w:t>
      </w:r>
      <w:r>
        <w:rPr>
          <w:rStyle w:val="PlaceholderText"/>
          <w:rFonts w:cs="Calibri"/>
          <w:color w:val="000000"/>
        </w:rPr>
        <w:t>kreovaní orgánov IACA, obsahu a plánu jej aktivít.</w:t>
      </w:r>
    </w:p>
    <w:p w:rsidR="006C5DD0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Imunity a privilégia budú riešené osobitnou dohodou v zmysle čl. XIV tejto dohody.</w:t>
      </w:r>
    </w:p>
    <w:p w:rsidR="006C5DD0">
      <w:pPr>
        <w:spacing w:before="0" w:beforeAutospacing="0" w:after="0" w:afterAutospacing="0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Pristúpením k dohode deklaruje Slovenská republika budúci záväzok dobrovoľného finančného príspevku vo výške 3 tis. Eur, s úhradou ktorého sa počíta v rámci rozpočtovej kapitoly Úradu vlády SR v roku 2011. Výška finančných prostriedkov, ktoré budú v súvislosti s realizáciou a účasťou na aktivitách IACA vynaložené sa nedá v súčasnosti vyčísliť, pretože budú závisieť od záujmu dotknutých subjektov. V prípade Slovenskej republiky vzhľadom na geografickú blízkosť sídla IACA vo Viedni je možné počítať s nízkymi cestovnými nákladmi.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p w:rsidR="006C5DD0">
      <w:pPr>
        <w:spacing w:after="280" w:afterAutospacing="1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sectPr>
      <w:pgSz w:w="12240" w:h="15840"/>
      <w:pgMar w:top="1440" w:right="1440" w:bottom="1440" w:left="1440" w:header="708" w:footer="708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81754"/>
    <w:rsid w:val="006C5DD0"/>
    <w:rsid w:val="00856250"/>
    <w:rsid w:val="00E266D6"/>
    <w:rsid w:val="00F9528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D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6D6"/>
    <w:rPr>
      <w:rFonts w:ascii="Times New Roman" w:hAnsi="Times New Roman"/>
      <w:color w:val="808080"/>
      <w:rtl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66D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66D6"/>
    <w:rPr>
      <w:rFonts w:ascii="Tahoma" w:hAnsi="Tahoma" w:cs="Tahoma"/>
      <w:sz w:val="16"/>
      <w:szCs w:val="16"/>
      <w:rtl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</Words>
  <Characters>45</Characters>
  <Application>Microsoft Office Word</Application>
  <DocSecurity>0</DocSecurity>
  <Lines>0</Lines>
  <Paragraphs>0</Paragraphs>
  <ScaleCrop>false</ScaleCrop>
  <Company>Abyss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viktoria.radvanska</cp:lastModifiedBy>
  <cp:revision>5</cp:revision>
  <dcterms:created xsi:type="dcterms:W3CDTF">2007-05-29T20:24:00Z</dcterms:created>
  <dcterms:modified xsi:type="dcterms:W3CDTF">2008-11-19T11:22:00Z</dcterms:modified>
</cp:coreProperties>
</file>