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62BE2" w:rsidRPr="00AB27D2" w:rsidP="00962BE2">
      <w:pPr>
        <w:pStyle w:val="BodyText2"/>
        <w:snapToGrid/>
        <w:rPr>
          <w:b w:val="0"/>
          <w:szCs w:val="22"/>
        </w:rPr>
      </w:pPr>
    </w:p>
    <w:p w:rsidR="0068763F" w:rsidRPr="00AB27D2" w:rsidP="00962BE2">
      <w:pPr>
        <w:pStyle w:val="BodyText2"/>
        <w:snapToGrid/>
        <w:rPr>
          <w:b w:val="0"/>
          <w:szCs w:val="22"/>
        </w:rPr>
      </w:pPr>
    </w:p>
    <w:p w:rsidR="0068763F" w:rsidRPr="00AB27D2" w:rsidP="00962BE2">
      <w:pPr>
        <w:pStyle w:val="BodyText2"/>
        <w:snapToGrid/>
        <w:rPr>
          <w:b w:val="0"/>
          <w:szCs w:val="22"/>
        </w:rPr>
      </w:pPr>
    </w:p>
    <w:p w:rsidR="0068763F" w:rsidRPr="00AB27D2" w:rsidP="00962BE2">
      <w:pPr>
        <w:pStyle w:val="BodyText2"/>
        <w:snapToGrid/>
        <w:rPr>
          <w:b w:val="0"/>
          <w:szCs w:val="22"/>
        </w:rPr>
      </w:pPr>
    </w:p>
    <w:p w:rsidR="0068763F" w:rsidRPr="00AB27D2" w:rsidP="00962BE2">
      <w:pPr>
        <w:pStyle w:val="BodyText2"/>
        <w:snapToGrid/>
        <w:rPr>
          <w:b w:val="0"/>
          <w:szCs w:val="22"/>
        </w:rPr>
      </w:pPr>
    </w:p>
    <w:p w:rsidR="0068763F" w:rsidRPr="00AB27D2" w:rsidP="00962BE2">
      <w:pPr>
        <w:pStyle w:val="BodyText2"/>
        <w:snapToGrid/>
        <w:rPr>
          <w:b w:val="0"/>
          <w:szCs w:val="22"/>
        </w:rPr>
      </w:pPr>
    </w:p>
    <w:p w:rsidR="0068763F" w:rsidRPr="00AB27D2" w:rsidP="00962BE2">
      <w:pPr>
        <w:pStyle w:val="BodyText2"/>
        <w:snapToGrid/>
        <w:rPr>
          <w:b w:val="0"/>
          <w:szCs w:val="22"/>
        </w:rPr>
      </w:pPr>
    </w:p>
    <w:p w:rsidR="0068763F" w:rsidRPr="00AB27D2" w:rsidP="00962BE2">
      <w:pPr>
        <w:pStyle w:val="BodyText2"/>
        <w:snapToGrid/>
        <w:rPr>
          <w:b w:val="0"/>
          <w:szCs w:val="22"/>
        </w:rPr>
      </w:pPr>
    </w:p>
    <w:p w:rsidR="00962BE2" w:rsidRPr="00AB27D2" w:rsidP="00962BE2">
      <w:pPr>
        <w:pStyle w:val="BodyText2"/>
        <w:snapToGrid/>
        <w:rPr>
          <w:szCs w:val="22"/>
        </w:rPr>
      </w:pPr>
      <w:r w:rsidRPr="00AB27D2">
        <w:rPr>
          <w:szCs w:val="22"/>
        </w:rPr>
        <w:t xml:space="preserve">z </w:t>
      </w:r>
      <w:r w:rsidRPr="00AB27D2" w:rsidR="00257867">
        <w:rPr>
          <w:szCs w:val="22"/>
        </w:rPr>
        <w:t>2</w:t>
      </w:r>
      <w:r w:rsidRPr="00AB27D2">
        <w:rPr>
          <w:szCs w:val="22"/>
        </w:rPr>
        <w:t>.</w:t>
      </w:r>
      <w:r w:rsidRPr="00AB27D2" w:rsidR="00257867">
        <w:rPr>
          <w:szCs w:val="22"/>
        </w:rPr>
        <w:t xml:space="preserve"> decembra</w:t>
      </w:r>
      <w:r w:rsidRPr="00AB27D2">
        <w:rPr>
          <w:szCs w:val="22"/>
        </w:rPr>
        <w:t xml:space="preserve"> 2010,</w:t>
      </w:r>
    </w:p>
    <w:p w:rsidR="00962BE2" w:rsidRPr="00AB27D2" w:rsidP="00962BE2">
      <w:pPr>
        <w:pStyle w:val="BodyText2"/>
        <w:snapToGrid/>
        <w:rPr>
          <w:szCs w:val="22"/>
        </w:rPr>
      </w:pPr>
    </w:p>
    <w:p w:rsidR="00962BE2" w:rsidRPr="00AB27D2" w:rsidP="00962BE2">
      <w:pPr>
        <w:pStyle w:val="BodyText2"/>
        <w:snapToGrid/>
        <w:rPr>
          <w:szCs w:val="22"/>
        </w:rPr>
      </w:pPr>
      <w:r w:rsidRPr="00AB27D2">
        <w:rPr>
          <w:szCs w:val="22"/>
        </w:rPr>
        <w:t>ktorým sa mení a dopĺňa zákon č. 461/2003 Z. z. o sociálnom poistení v znení neskorších predpisov a o zmene a doplnení niektorých zákonov</w:t>
      </w:r>
    </w:p>
    <w:p w:rsidR="00962BE2" w:rsidRPr="00AB27D2" w:rsidP="00962BE2">
      <w:pPr>
        <w:pStyle w:val="BodyText2"/>
        <w:snapToGrid/>
        <w:rPr>
          <w:b w:val="0"/>
          <w:szCs w:val="22"/>
        </w:rPr>
      </w:pPr>
    </w:p>
    <w:p w:rsidR="00962BE2" w:rsidRPr="00AB27D2" w:rsidP="00962BE2">
      <w:pPr>
        <w:pStyle w:val="BodyText2"/>
        <w:snapToGrid/>
        <w:jc w:val="both"/>
        <w:rPr>
          <w:b w:val="0"/>
          <w:szCs w:val="22"/>
        </w:rPr>
      </w:pPr>
      <w:r w:rsidRPr="00AB27D2">
        <w:rPr>
          <w:b w:val="0"/>
          <w:szCs w:val="22"/>
        </w:rPr>
        <w:tab/>
        <w:t>Národná rada Slovenskej republiky sa uzniesla na tomto zákone:</w:t>
      </w:r>
    </w:p>
    <w:p w:rsidR="0068763F" w:rsidRPr="00AB27D2" w:rsidP="00962BE2">
      <w:pPr>
        <w:pStyle w:val="BodyText2"/>
        <w:snapToGrid/>
        <w:rPr>
          <w:b w:val="0"/>
          <w:szCs w:val="22"/>
        </w:rPr>
      </w:pPr>
    </w:p>
    <w:p w:rsidR="00962BE2" w:rsidRPr="00AB27D2" w:rsidP="00962BE2">
      <w:pPr>
        <w:pStyle w:val="BodyText2"/>
        <w:snapToGrid/>
        <w:rPr>
          <w:szCs w:val="22"/>
        </w:rPr>
      </w:pPr>
      <w:r w:rsidRPr="00AB27D2">
        <w:rPr>
          <w:szCs w:val="22"/>
        </w:rPr>
        <w:t>Čl. I</w:t>
      </w:r>
    </w:p>
    <w:p w:rsidR="0068763F" w:rsidRPr="00AB27D2" w:rsidP="00962BE2">
      <w:pPr>
        <w:pStyle w:val="BodyText2"/>
        <w:snapToGrid/>
        <w:rPr>
          <w:b w:val="0"/>
          <w:szCs w:val="22"/>
        </w:rPr>
      </w:pPr>
    </w:p>
    <w:p w:rsidR="00962BE2" w:rsidRPr="00AB27D2" w:rsidP="00962BE2">
      <w:pPr>
        <w:pStyle w:val="BodyText2"/>
        <w:snapToGrid/>
        <w:ind w:firstLine="708"/>
        <w:jc w:val="both"/>
        <w:rPr>
          <w:b w:val="0"/>
          <w:szCs w:val="22"/>
        </w:rPr>
      </w:pPr>
      <w:r w:rsidRPr="00AB27D2">
        <w:rPr>
          <w:b w:val="0"/>
          <w:szCs w:val="22"/>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w:t>
      </w:r>
      <w:r w:rsidRPr="00AB27D2" w:rsidR="00167D18">
        <w:rPr>
          <w:b w:val="0"/>
          <w:szCs w:val="22"/>
        </w:rPr>
        <w:t xml:space="preserve">, zákona č. 151/2010 Z. z. a zákona č. 403/2010 Z. z. </w:t>
      </w:r>
      <w:r w:rsidRPr="00AB27D2">
        <w:rPr>
          <w:b w:val="0"/>
          <w:szCs w:val="22"/>
        </w:rPr>
        <w:t>sa mení a dopĺňa takto:</w:t>
      </w:r>
    </w:p>
    <w:p w:rsidR="0068763F" w:rsidRPr="00AB27D2" w:rsidP="00962BE2">
      <w:pPr>
        <w:pStyle w:val="BodyText2"/>
        <w:snapToGrid/>
        <w:ind w:firstLine="708"/>
        <w:jc w:val="both"/>
        <w:rPr>
          <w:b w:val="0"/>
          <w:szCs w:val="22"/>
        </w:rPr>
      </w:pPr>
    </w:p>
    <w:p w:rsidR="00962BE2" w:rsidRPr="00AB27D2" w:rsidP="00962BE2">
      <w:pPr>
        <w:pStyle w:val="BodyText2"/>
        <w:numPr>
          <w:ilvl w:val="0"/>
          <w:numId w:val="1"/>
        </w:numPr>
        <w:tabs>
          <w:tab w:val="left" w:pos="-993"/>
          <w:tab w:val="clear" w:pos="360"/>
        </w:tabs>
        <w:snapToGrid/>
        <w:ind w:left="284" w:hanging="284"/>
        <w:jc w:val="both"/>
        <w:rPr>
          <w:b w:val="0"/>
          <w:szCs w:val="22"/>
        </w:rPr>
      </w:pPr>
      <w:r w:rsidRPr="00AB27D2">
        <w:rPr>
          <w:b w:val="0"/>
          <w:szCs w:val="22"/>
        </w:rPr>
        <w:t xml:space="preserve"> § </w:t>
      </w:r>
      <w:r w:rsidRPr="00AB27D2">
        <w:rPr>
          <w:b w:val="0"/>
          <w:szCs w:val="22"/>
        </w:rPr>
        <w:t>3 až 5 vrátane nadpisov znejú:</w:t>
      </w:r>
    </w:p>
    <w:p w:rsidR="00962BE2" w:rsidRPr="00AB27D2" w:rsidP="00962BE2">
      <w:pPr>
        <w:spacing w:before="120" w:line="360" w:lineRule="auto"/>
        <w:jc w:val="center"/>
        <w:rPr>
          <w:rFonts w:ascii="Arial" w:hAnsi="Arial" w:cs="Arial"/>
        </w:rPr>
      </w:pPr>
      <w:r w:rsidRPr="00AB27D2">
        <w:rPr>
          <w:rFonts w:ascii="Arial" w:hAnsi="Arial" w:cs="Arial"/>
        </w:rPr>
        <w:t>„§ 3</w:t>
      </w:r>
    </w:p>
    <w:p w:rsidR="00962BE2" w:rsidRPr="00AB27D2" w:rsidP="00962BE2">
      <w:pPr>
        <w:spacing w:line="360" w:lineRule="auto"/>
        <w:jc w:val="center"/>
        <w:rPr>
          <w:rFonts w:ascii="Arial" w:hAnsi="Arial" w:cs="Arial"/>
        </w:rPr>
      </w:pPr>
      <w:r w:rsidRPr="00AB27D2">
        <w:rPr>
          <w:rFonts w:ascii="Arial" w:hAnsi="Arial" w:cs="Arial"/>
        </w:rPr>
        <w:t>Zárobková činnosť</w:t>
      </w:r>
    </w:p>
    <w:p w:rsidR="00962BE2" w:rsidRPr="00AB27D2" w:rsidP="00962BE2">
      <w:pPr>
        <w:spacing w:before="120" w:line="360" w:lineRule="auto"/>
        <w:ind w:left="284" w:hanging="284"/>
        <w:jc w:val="both"/>
        <w:rPr>
          <w:rFonts w:ascii="Arial" w:hAnsi="Arial" w:cs="Arial"/>
        </w:rPr>
      </w:pPr>
      <w:r w:rsidRPr="00AB27D2">
        <w:rPr>
          <w:rFonts w:ascii="Arial" w:hAnsi="Arial" w:cs="Arial"/>
        </w:rPr>
        <w:tab/>
        <w:t xml:space="preserve">      (1) Zárobková činnosť podľa tohto zákona je, ak osobitný predpis</w:t>
      </w:r>
      <w:r w:rsidRPr="00AB27D2">
        <w:rPr>
          <w:rFonts w:ascii="Arial" w:hAnsi="Arial" w:cs="Arial"/>
          <w:vertAlign w:val="superscript"/>
        </w:rPr>
        <w:t>4)</w:t>
      </w:r>
      <w:r w:rsidRPr="00AB27D2">
        <w:rPr>
          <w:rFonts w:ascii="Arial" w:hAnsi="Arial" w:cs="Arial"/>
        </w:rPr>
        <w:t xml:space="preserve"> alebo medzinárodná zmluva, ktorá má prednosť pred zákonmi Slovenskej republiky neustanovuje inak, činnosť vyplývajúca z právneho vzťahu, ktorý zakladá</w:t>
      </w:r>
    </w:p>
    <w:p w:rsidR="00E325E9" w:rsidRPr="00AB27D2" w:rsidP="00AB27D2">
      <w:pPr>
        <w:tabs>
          <w:tab w:val="left" w:pos="-360"/>
        </w:tabs>
        <w:spacing w:after="0" w:line="360" w:lineRule="auto"/>
        <w:jc w:val="both"/>
        <w:rPr>
          <w:rFonts w:ascii="Arial" w:hAnsi="Arial" w:cs="Arial"/>
        </w:rPr>
      </w:pPr>
      <w:r w:rsidR="00AB27D2">
        <w:rPr>
          <w:rFonts w:ascii="Arial" w:hAnsi="Arial" w:cs="Arial"/>
        </w:rPr>
        <w:t xml:space="preserve">     </w:t>
      </w:r>
      <w:r w:rsidRPr="00AB27D2" w:rsidR="00962BE2">
        <w:rPr>
          <w:rFonts w:ascii="Arial" w:hAnsi="Arial" w:cs="Arial"/>
        </w:rPr>
        <w:t>a) právo na príjem zo závislej činnosti podľa osobitného predpisu,</w:t>
      </w:r>
      <w:r w:rsidRPr="00AB27D2" w:rsidR="00962BE2">
        <w:rPr>
          <w:rFonts w:ascii="Arial" w:hAnsi="Arial" w:cs="Arial"/>
          <w:vertAlign w:val="superscript"/>
        </w:rPr>
        <w:t>5)</w:t>
      </w:r>
      <w:r w:rsidRPr="00AB27D2">
        <w:rPr>
          <w:rFonts w:ascii="Arial" w:hAnsi="Arial" w:cs="Arial"/>
          <w:vertAlign w:val="superscript"/>
        </w:rPr>
        <w:t xml:space="preserve"> </w:t>
      </w:r>
      <w:r w:rsidRPr="00AB27D2">
        <w:rPr>
          <w:rFonts w:ascii="Arial" w:hAnsi="Arial" w:cs="Arial"/>
        </w:rPr>
        <w:t xml:space="preserve">okrem nepeňažného </w:t>
      </w:r>
      <w:r w:rsidR="00AB27D2">
        <w:rPr>
          <w:rFonts w:ascii="Arial" w:hAnsi="Arial" w:cs="Arial"/>
        </w:rPr>
        <w:t>         </w:t>
      </w:r>
      <w:r w:rsidRPr="00AB27D2">
        <w:rPr>
          <w:rFonts w:ascii="Arial" w:hAnsi="Arial" w:cs="Arial"/>
        </w:rPr>
        <w:t xml:space="preserve">príjmu z predchádzajúceho právneho vzťahu, ktorý zakladal právo na príjem zo závislej </w:t>
      </w:r>
      <w:r w:rsidR="00AB27D2">
        <w:rPr>
          <w:rFonts w:ascii="Arial" w:hAnsi="Arial" w:cs="Arial"/>
        </w:rPr>
        <w:t>         </w:t>
      </w:r>
      <w:r w:rsidRPr="00AB27D2">
        <w:rPr>
          <w:rFonts w:ascii="Arial" w:hAnsi="Arial" w:cs="Arial"/>
        </w:rPr>
        <w:t>činnosti podľa osobitného predpisu,</w:t>
      </w:r>
      <w:r w:rsidRPr="00AB27D2">
        <w:rPr>
          <w:rFonts w:ascii="Arial" w:hAnsi="Arial" w:cs="Arial"/>
          <w:vertAlign w:val="superscript"/>
        </w:rPr>
        <w:t>5)</w:t>
      </w:r>
      <w:r w:rsidRPr="00AB27D2">
        <w:rPr>
          <w:rFonts w:ascii="Arial" w:hAnsi="Arial" w:cs="Arial"/>
        </w:rPr>
        <w:t xml:space="preserve"> poskytnutého z prostriedkov sociálneho fondu,</w:t>
      </w:r>
    </w:p>
    <w:p w:rsidR="00962BE2" w:rsidRPr="00AB27D2" w:rsidP="00962BE2">
      <w:pPr>
        <w:spacing w:line="360" w:lineRule="auto"/>
        <w:ind w:left="567" w:hanging="283"/>
        <w:jc w:val="both"/>
        <w:rPr>
          <w:rFonts w:ascii="Arial" w:hAnsi="Arial" w:cs="Arial"/>
        </w:rPr>
      </w:pPr>
    </w:p>
    <w:p w:rsidR="00962BE2" w:rsidRPr="00AB27D2" w:rsidP="00962BE2">
      <w:pPr>
        <w:spacing w:line="360" w:lineRule="auto"/>
        <w:ind w:left="567" w:hanging="283"/>
        <w:jc w:val="both"/>
        <w:rPr>
          <w:rFonts w:ascii="Arial" w:hAnsi="Arial" w:cs="Arial"/>
        </w:rPr>
      </w:pPr>
      <w:r w:rsidRPr="00AB27D2">
        <w:rPr>
          <w:rFonts w:ascii="Arial" w:hAnsi="Arial" w:cs="Arial"/>
        </w:rPr>
        <w:t>b) dosahovanie príjmu z podnikania a z inej samostatnej zárobkovej činnosti  podľa osobitnéh</w:t>
      </w:r>
      <w:r w:rsidRPr="00AB27D2">
        <w:rPr>
          <w:rFonts w:ascii="Arial" w:hAnsi="Arial" w:cs="Arial"/>
        </w:rPr>
        <w:t>o predpisu.</w:t>
      </w:r>
      <w:r w:rsidRPr="00AB27D2">
        <w:rPr>
          <w:rFonts w:ascii="Arial" w:hAnsi="Arial" w:cs="Arial"/>
          <w:vertAlign w:val="superscript"/>
        </w:rPr>
        <w:t>6)</w:t>
      </w:r>
      <w:r w:rsidRPr="00AB27D2">
        <w:rPr>
          <w:rFonts w:ascii="Arial" w:hAnsi="Arial" w:cs="Arial"/>
        </w:rPr>
        <w:t xml:space="preserve"> </w:t>
      </w:r>
    </w:p>
    <w:p w:rsidR="00962BE2" w:rsidRPr="00AB27D2" w:rsidP="00962BE2">
      <w:pPr>
        <w:spacing w:line="360" w:lineRule="auto"/>
        <w:ind w:left="284" w:hanging="284"/>
        <w:jc w:val="both"/>
        <w:rPr>
          <w:rFonts w:ascii="Arial" w:hAnsi="Arial" w:cs="Arial"/>
        </w:rPr>
      </w:pPr>
      <w:r w:rsidRPr="00AB27D2">
        <w:rPr>
          <w:rFonts w:ascii="Arial" w:hAnsi="Arial" w:cs="Arial"/>
        </w:rPr>
        <w:tab/>
        <w:t xml:space="preserve">      (2) Zárobková činnosť je aj činnosť podľa odseku 1, z ktorej príjem nepodlieha dani z príjmov podľa osobitného predpisu</w:t>
      </w:r>
      <w:r w:rsidRPr="00AB27D2">
        <w:rPr>
          <w:rFonts w:ascii="Arial" w:hAnsi="Arial" w:cs="Arial"/>
          <w:vertAlign w:val="superscript"/>
        </w:rPr>
        <w:t>7)</w:t>
      </w:r>
      <w:r w:rsidRPr="00AB27D2">
        <w:rPr>
          <w:rFonts w:ascii="Arial" w:hAnsi="Arial" w:cs="Arial"/>
        </w:rPr>
        <w:t xml:space="preserve">  preto, že tak ustanovujú predpisy o zamedzení dvojitého zdanenia.</w:t>
      </w:r>
    </w:p>
    <w:p w:rsidR="00962BE2" w:rsidRPr="00AB27D2" w:rsidP="00962BE2">
      <w:pPr>
        <w:spacing w:line="360" w:lineRule="auto"/>
        <w:ind w:left="284" w:hanging="284"/>
        <w:jc w:val="both"/>
        <w:rPr>
          <w:rFonts w:ascii="Arial" w:hAnsi="Arial" w:cs="Arial"/>
        </w:rPr>
      </w:pPr>
      <w:r w:rsidRPr="00AB27D2">
        <w:rPr>
          <w:rFonts w:ascii="Arial" w:hAnsi="Arial" w:cs="Arial"/>
        </w:rPr>
        <w:tab/>
        <w:t xml:space="preserve">      (3) Zárobková činnosť je aj činnosť podľa odseku 1, z ktorej príjem nepodlieha dani z príjmov podľa osobitného predpisu,</w:t>
      </w:r>
      <w:r w:rsidRPr="00AB27D2">
        <w:rPr>
          <w:rFonts w:ascii="Arial" w:hAnsi="Arial" w:cs="Arial"/>
          <w:vertAlign w:val="superscript"/>
        </w:rPr>
        <w:t>7)</w:t>
      </w:r>
      <w:r w:rsidRPr="00AB27D2">
        <w:rPr>
          <w:rFonts w:ascii="Arial" w:hAnsi="Arial" w:cs="Arial"/>
        </w:rPr>
        <w:t xml:space="preserve"> </w:t>
      </w:r>
      <w:r w:rsidRPr="00AB27D2" w:rsidR="00B729DC">
        <w:rPr>
          <w:rFonts w:ascii="Arial" w:hAnsi="Arial" w:cs="Arial"/>
        </w:rPr>
        <w:t xml:space="preserve">ak na fyzickú osobu, ktorá túto zárobkovú činnosť vykonáva </w:t>
      </w:r>
      <w:r w:rsidRPr="00AB27D2">
        <w:rPr>
          <w:rFonts w:ascii="Arial" w:hAnsi="Arial" w:cs="Arial"/>
        </w:rPr>
        <w:t>sa v právnych vzťahoch sociálneho poistenia uplatňujú predpisy Slovenskej republiky podľa osobitného predpisu</w:t>
      </w:r>
      <w:r w:rsidRPr="00AB27D2">
        <w:rPr>
          <w:rFonts w:ascii="Arial" w:hAnsi="Arial" w:cs="Arial"/>
          <w:vertAlign w:val="superscript"/>
        </w:rPr>
        <w:t>4)</w:t>
      </w:r>
      <w:r w:rsidRPr="00AB27D2">
        <w:rPr>
          <w:rFonts w:ascii="Arial" w:hAnsi="Arial" w:cs="Arial"/>
        </w:rPr>
        <w:t xml:space="preserve"> </w:t>
      </w:r>
      <w:r w:rsidRPr="00AB27D2">
        <w:rPr>
          <w:rFonts w:ascii="Arial" w:hAnsi="Arial" w:cs="Arial"/>
        </w:rPr>
        <w:t xml:space="preserve">alebo </w:t>
      </w:r>
      <w:r w:rsidRPr="00AB27D2" w:rsidR="009C5F21">
        <w:rPr>
          <w:rFonts w:ascii="Arial" w:hAnsi="Arial" w:cs="Arial"/>
        </w:rPr>
        <w:t>sa uplatňuje medzinárodná zmluva</w:t>
      </w:r>
      <w:r w:rsidRPr="00AB27D2">
        <w:rPr>
          <w:rFonts w:ascii="Arial" w:hAnsi="Arial" w:cs="Arial"/>
        </w:rPr>
        <w:t>, ktorá má prednosť pred zákonmi Slovenskej republiky.</w:t>
      </w:r>
    </w:p>
    <w:p w:rsidR="00962BE2" w:rsidRPr="00AB27D2" w:rsidP="00962BE2">
      <w:pPr>
        <w:spacing w:before="120" w:line="360" w:lineRule="auto"/>
        <w:jc w:val="center"/>
        <w:rPr>
          <w:rFonts w:ascii="Arial" w:hAnsi="Arial" w:cs="Arial"/>
        </w:rPr>
      </w:pPr>
      <w:r w:rsidRPr="00AB27D2">
        <w:rPr>
          <w:rFonts w:ascii="Arial" w:hAnsi="Arial" w:cs="Arial"/>
        </w:rPr>
        <w:t>§ 4</w:t>
      </w:r>
    </w:p>
    <w:p w:rsidR="00962BE2" w:rsidRPr="00AB27D2" w:rsidP="00962BE2">
      <w:pPr>
        <w:spacing w:line="360" w:lineRule="auto"/>
        <w:jc w:val="center"/>
        <w:rPr>
          <w:rFonts w:ascii="Arial" w:hAnsi="Arial" w:cs="Arial"/>
        </w:rPr>
      </w:pPr>
      <w:r w:rsidRPr="00AB27D2">
        <w:rPr>
          <w:rFonts w:ascii="Arial" w:hAnsi="Arial" w:cs="Arial"/>
        </w:rPr>
        <w:t>Zamestnanec</w:t>
      </w:r>
    </w:p>
    <w:p w:rsidR="001E1366" w:rsidRPr="00AB27D2" w:rsidP="001E1366">
      <w:pPr>
        <w:spacing w:after="240" w:line="360" w:lineRule="auto"/>
        <w:ind w:left="284" w:firstLine="425"/>
        <w:jc w:val="both"/>
        <w:rPr>
          <w:rFonts w:ascii="Arial" w:hAnsi="Arial" w:cs="Arial"/>
        </w:rPr>
      </w:pPr>
      <w:r w:rsidRPr="00AB27D2" w:rsidR="00962BE2">
        <w:rPr>
          <w:rFonts w:ascii="Arial" w:hAnsi="Arial" w:cs="Arial"/>
        </w:rPr>
        <w:t xml:space="preserve">      </w:t>
      </w:r>
      <w:r w:rsidRPr="00AB27D2">
        <w:rPr>
          <w:rFonts w:ascii="Arial" w:hAnsi="Arial" w:cs="Arial"/>
        </w:rPr>
        <w:t>(1) Zamestnanec na  účely nemocenského poistenia, dôchodkového poistenia a poistenia v nezamestnanosti je fyzická osoba v právnom vzťahu, ktorý jej zakladá právo na pravidelný mesačný príjem podľa  § 3 ods. 1 písm. a) a ods. 2 a  3 okrem fyzickej osoby v právnom vzťahu na základe dohôd o prácach vykonávaných mimo pracovného pomeru a žiaka strednej školy a študenta vysokej školy pri praktickom vyučovaní v období odbornej (výrobnej) praxe.</w:t>
      </w:r>
    </w:p>
    <w:p w:rsidR="001E1366" w:rsidRPr="00AB27D2" w:rsidP="001E1366">
      <w:pPr>
        <w:spacing w:after="240" w:line="360" w:lineRule="auto"/>
        <w:ind w:left="284" w:firstLine="425"/>
        <w:jc w:val="both"/>
        <w:rPr>
          <w:rFonts w:ascii="Arial" w:hAnsi="Arial" w:cs="Arial"/>
        </w:rPr>
      </w:pPr>
      <w:r w:rsidRPr="00AB27D2">
        <w:rPr>
          <w:rFonts w:ascii="Arial" w:hAnsi="Arial" w:cs="Arial"/>
        </w:rPr>
        <w:t>(2) Zamestnanec na účely dôchodkového poistenia je aj fyzická osoba v právnom vzťahu, ktorý jej zakladá právo na nepravidelný príjem podľa  § 3 ods. 1 písm. a) a ods. 2 a 3 okrem fyzickej osoby v právnom vzťahu na základe dohôd o prácach vykonávaných mimo pracovného pomeru, žiaka strednej školy a študenta vysokej školy pri praktickom vyučovaní v období odbornej (výrobnej) praxe a člena volebnej komisie.</w:t>
      </w:r>
    </w:p>
    <w:p w:rsidR="001E1366" w:rsidRPr="00AB27D2" w:rsidP="001E1366">
      <w:pPr>
        <w:spacing w:after="240" w:line="360" w:lineRule="auto"/>
        <w:ind w:left="284" w:firstLine="425"/>
        <w:jc w:val="both"/>
        <w:rPr>
          <w:rFonts w:ascii="Arial" w:hAnsi="Arial" w:cs="Arial"/>
        </w:rPr>
      </w:pPr>
      <w:r w:rsidRPr="00AB27D2">
        <w:rPr>
          <w:rFonts w:ascii="Arial" w:hAnsi="Arial" w:cs="Arial"/>
        </w:rPr>
        <w:t>(3) Zamestnanec na účely úrazového poistenia je fyzická osoba v právnom vzťahu zakladajúcom zamestnávateľovi úrazové poistenie.</w:t>
      </w:r>
    </w:p>
    <w:p w:rsidR="00962BE2" w:rsidRPr="00AB27D2" w:rsidP="001E1366">
      <w:pPr>
        <w:spacing w:before="120" w:line="360" w:lineRule="auto"/>
        <w:ind w:left="284" w:firstLine="424"/>
        <w:jc w:val="both"/>
        <w:rPr>
          <w:rFonts w:ascii="Arial" w:hAnsi="Arial" w:cs="Arial"/>
        </w:rPr>
      </w:pPr>
      <w:r w:rsidRPr="00AB27D2" w:rsidR="001E1366">
        <w:rPr>
          <w:rFonts w:ascii="Arial" w:hAnsi="Arial" w:cs="Arial"/>
        </w:rPr>
        <w:t>(4) Zamestnanec na účely garančného poistenia je fyzická osoba v právnom vzťahu zakladajúcom zames</w:t>
      </w:r>
      <w:r w:rsidRPr="00AB27D2" w:rsidR="00F10514">
        <w:rPr>
          <w:rFonts w:ascii="Arial" w:hAnsi="Arial" w:cs="Arial"/>
        </w:rPr>
        <w:t>tnávateľovi garančné poistenie.</w:t>
      </w:r>
    </w:p>
    <w:p w:rsidR="00962BE2" w:rsidRPr="00AB27D2" w:rsidP="00962BE2">
      <w:pPr>
        <w:spacing w:before="120" w:line="360" w:lineRule="auto"/>
        <w:ind w:left="284"/>
        <w:jc w:val="center"/>
        <w:rPr>
          <w:rFonts w:ascii="Arial" w:hAnsi="Arial" w:cs="Arial"/>
        </w:rPr>
      </w:pPr>
      <w:r w:rsidRPr="00AB27D2">
        <w:rPr>
          <w:rFonts w:ascii="Arial" w:hAnsi="Arial" w:cs="Arial"/>
        </w:rPr>
        <w:t>§ 5</w:t>
      </w:r>
    </w:p>
    <w:p w:rsidR="00962BE2" w:rsidRPr="00AB27D2" w:rsidP="00962BE2">
      <w:pPr>
        <w:spacing w:line="360" w:lineRule="auto"/>
        <w:jc w:val="center"/>
        <w:rPr>
          <w:rFonts w:ascii="Arial" w:hAnsi="Arial" w:cs="Arial"/>
        </w:rPr>
      </w:pPr>
      <w:r w:rsidRPr="00AB27D2">
        <w:rPr>
          <w:rFonts w:ascii="Arial" w:hAnsi="Arial" w:cs="Arial"/>
        </w:rPr>
        <w:t>Samostatne zárobkovo činná osoba</w:t>
      </w:r>
    </w:p>
    <w:p w:rsidR="00962BE2" w:rsidRPr="00AB27D2" w:rsidP="002955B7">
      <w:pPr>
        <w:spacing w:after="0" w:line="360" w:lineRule="auto"/>
        <w:jc w:val="both"/>
        <w:rPr>
          <w:rFonts w:ascii="Arial" w:hAnsi="Arial" w:cs="Arial"/>
        </w:rPr>
      </w:pPr>
      <w:r w:rsidRPr="00AB27D2">
        <w:rPr>
          <w:rFonts w:ascii="Arial" w:hAnsi="Arial" w:cs="Arial"/>
        </w:rPr>
        <w:t xml:space="preserve">      Samostatne zárobkovo činná osoba podľa tohto zákona je fyzická osoba, ktorá </w:t>
      </w:r>
      <w:r w:rsidRPr="00AB27D2" w:rsidR="002955B7">
        <w:rPr>
          <w:rFonts w:ascii="Arial" w:hAnsi="Arial" w:cs="Arial"/>
        </w:rPr>
        <w:t>dovŕšila 18 rokov veku a  je registrovaná podľa osobitného predpisu</w:t>
      </w:r>
      <w:r w:rsidRPr="00AB27D2" w:rsidR="002955B7">
        <w:rPr>
          <w:rFonts w:ascii="Arial" w:hAnsi="Arial" w:cs="Arial"/>
          <w:vertAlign w:val="superscript"/>
        </w:rPr>
        <w:t>8)</w:t>
      </w:r>
      <w:r w:rsidRPr="00AB27D2" w:rsidR="002955B7">
        <w:rPr>
          <w:rFonts w:ascii="Arial" w:hAnsi="Arial" w:cs="Arial"/>
        </w:rPr>
        <w:t xml:space="preserve"> v súvislosti so zárobkovou činnosťou uvedenou</w:t>
      </w:r>
      <w:r w:rsidRPr="00AB27D2">
        <w:rPr>
          <w:rFonts w:ascii="Arial" w:hAnsi="Arial" w:cs="Arial"/>
        </w:rPr>
        <w:t xml:space="preserve"> v § 3 ods. 1 písm. b) a ods. 2 a 3, okrem fyzickej osoby, ktorá má podľa zmluvy o výkone osobnej asistencie vykonávať osobnú asistenciu fyzickej osobe s ťažkým zdravotným postihnutím.“.</w:t>
      </w:r>
    </w:p>
    <w:p w:rsidR="00962BE2" w:rsidRPr="00AB27D2" w:rsidP="00962BE2">
      <w:pPr>
        <w:spacing w:before="120" w:line="360" w:lineRule="auto"/>
        <w:jc w:val="both"/>
        <w:rPr>
          <w:rFonts w:ascii="Arial" w:hAnsi="Arial" w:cs="Arial"/>
        </w:rPr>
      </w:pPr>
      <w:r w:rsidRPr="00AB27D2">
        <w:rPr>
          <w:rFonts w:ascii="Arial" w:hAnsi="Arial" w:cs="Arial"/>
        </w:rPr>
        <w:t xml:space="preserve">     Poznámky pod čiarou k odkazom 4 a</w:t>
      </w:r>
      <w:r w:rsidRPr="00AB27D2" w:rsidR="007B5F76">
        <w:rPr>
          <w:rFonts w:ascii="Arial" w:hAnsi="Arial" w:cs="Arial"/>
        </w:rPr>
        <w:t>ž 8</w:t>
      </w:r>
      <w:r w:rsidRPr="00AB27D2">
        <w:rPr>
          <w:rFonts w:ascii="Arial" w:hAnsi="Arial" w:cs="Arial"/>
        </w:rPr>
        <w:t xml:space="preserve"> znejú:</w:t>
      </w:r>
    </w:p>
    <w:p w:rsidR="00962BE2" w:rsidRPr="00AB27D2" w:rsidP="00EA388B">
      <w:pPr>
        <w:pStyle w:val="FootnoteText"/>
        <w:spacing w:line="360" w:lineRule="auto"/>
        <w:ind w:left="567" w:hanging="283"/>
        <w:jc w:val="both"/>
        <w:rPr>
          <w:rFonts w:ascii="Arial" w:hAnsi="Arial" w:cs="Arial"/>
          <w:sz w:val="22"/>
          <w:szCs w:val="22"/>
        </w:rPr>
      </w:pPr>
      <w:r w:rsidRPr="00AB27D2">
        <w:rPr>
          <w:rFonts w:ascii="Arial" w:hAnsi="Arial" w:cs="Arial"/>
          <w:sz w:val="22"/>
          <w:szCs w:val="22"/>
        </w:rPr>
        <w:t>„</w:t>
      </w:r>
      <w:r w:rsidRPr="00AB27D2">
        <w:rPr>
          <w:rFonts w:ascii="Arial" w:hAnsi="Arial" w:cs="Arial"/>
          <w:sz w:val="22"/>
          <w:szCs w:val="22"/>
          <w:vertAlign w:val="superscript"/>
        </w:rPr>
        <w:t xml:space="preserve">4) </w:t>
      </w:r>
      <w:r w:rsidRPr="00AB27D2">
        <w:rPr>
          <w:rFonts w:ascii="Arial" w:hAnsi="Arial" w:cs="Arial"/>
          <w:sz w:val="22"/>
          <w:szCs w:val="22"/>
        </w:rPr>
        <w:t>Nariadenie Európ</w:t>
      </w:r>
      <w:smartTag w:uri="urn:schemas-microsoft-com:office:smarttags" w:element="PersonName">
        <w:r w:rsidRPr="00AB27D2">
          <w:rPr>
            <w:rFonts w:ascii="Arial" w:hAnsi="Arial" w:cs="Arial"/>
            <w:sz w:val="22"/>
            <w:szCs w:val="22"/>
          </w:rPr>
          <w:t>sk</w:t>
        </w:r>
      </w:smartTag>
      <w:r w:rsidRPr="00AB27D2">
        <w:rPr>
          <w:rFonts w:ascii="Arial" w:hAnsi="Arial" w:cs="Arial"/>
          <w:sz w:val="22"/>
          <w:szCs w:val="22"/>
        </w:rPr>
        <w:t xml:space="preserve">eho parlamentu a Rady </w:t>
      </w:r>
      <w:r w:rsidRPr="00AB27D2" w:rsidR="00E33962">
        <w:rPr>
          <w:rFonts w:ascii="Arial" w:hAnsi="Arial" w:cs="Arial"/>
          <w:sz w:val="22"/>
          <w:szCs w:val="22"/>
        </w:rPr>
        <w:t xml:space="preserve">(ES) </w:t>
      </w:r>
      <w:r w:rsidRPr="00AB27D2" w:rsidR="00F43106">
        <w:rPr>
          <w:rFonts w:ascii="Arial" w:hAnsi="Arial" w:cs="Arial"/>
          <w:sz w:val="22"/>
          <w:szCs w:val="22"/>
        </w:rPr>
        <w:t>č.</w:t>
      </w:r>
      <w:r w:rsidRPr="00AB27D2" w:rsidR="00815D87">
        <w:rPr>
          <w:rFonts w:ascii="Arial" w:hAnsi="Arial" w:cs="Arial"/>
          <w:sz w:val="22"/>
          <w:szCs w:val="22"/>
        </w:rPr>
        <w:t xml:space="preserve"> </w:t>
      </w:r>
      <w:r w:rsidRPr="00AB27D2">
        <w:rPr>
          <w:rFonts w:ascii="Arial" w:hAnsi="Arial" w:cs="Arial"/>
          <w:sz w:val="22"/>
          <w:szCs w:val="22"/>
        </w:rPr>
        <w:t>883/2004 z 29. apríla 2004 o koordinácii systémo</w:t>
      </w:r>
      <w:r w:rsidRPr="00AB27D2">
        <w:rPr>
          <w:rFonts w:ascii="Arial" w:hAnsi="Arial" w:cs="Arial"/>
          <w:sz w:val="22"/>
          <w:szCs w:val="22"/>
        </w:rPr>
        <w:t>v sociálneho zabez</w:t>
      </w:r>
      <w:r w:rsidRPr="00AB27D2" w:rsidR="00E33962">
        <w:rPr>
          <w:rFonts w:ascii="Arial" w:hAnsi="Arial" w:cs="Arial"/>
          <w:sz w:val="22"/>
          <w:szCs w:val="22"/>
        </w:rPr>
        <w:t>pečenia (Mimoriadne vydanie Ú. v</w:t>
      </w:r>
      <w:r w:rsidRPr="00AB27D2" w:rsidR="00F43106">
        <w:rPr>
          <w:rFonts w:ascii="Arial" w:hAnsi="Arial" w:cs="Arial"/>
          <w:sz w:val="22"/>
          <w:szCs w:val="22"/>
        </w:rPr>
        <w:t xml:space="preserve">. EÚ, kap. 5/zv. </w:t>
      </w:r>
      <w:r w:rsidRPr="00AB27D2" w:rsidR="00E33962">
        <w:rPr>
          <w:rFonts w:ascii="Arial" w:hAnsi="Arial" w:cs="Arial"/>
          <w:sz w:val="22"/>
          <w:szCs w:val="22"/>
        </w:rPr>
        <w:t>5; Ú.</w:t>
      </w:r>
      <w:r w:rsidRPr="00AB27D2" w:rsidR="00531931">
        <w:rPr>
          <w:rFonts w:ascii="Arial" w:hAnsi="Arial" w:cs="Arial"/>
          <w:sz w:val="22"/>
          <w:szCs w:val="22"/>
        </w:rPr>
        <w:t xml:space="preserve"> </w:t>
      </w:r>
      <w:r w:rsidRPr="00AB27D2" w:rsidR="00E33962">
        <w:rPr>
          <w:rFonts w:ascii="Arial" w:hAnsi="Arial" w:cs="Arial"/>
          <w:sz w:val="22"/>
          <w:szCs w:val="22"/>
        </w:rPr>
        <w:t xml:space="preserve">v. </w:t>
      </w:r>
      <w:r w:rsidRPr="00AB27D2" w:rsidR="00815D87">
        <w:rPr>
          <w:rFonts w:ascii="Arial" w:hAnsi="Arial" w:cs="Arial"/>
          <w:sz w:val="22"/>
          <w:szCs w:val="22"/>
        </w:rPr>
        <w:t xml:space="preserve">ES </w:t>
      </w:r>
      <w:r w:rsidRPr="00AB27D2" w:rsidR="00E33962">
        <w:rPr>
          <w:rFonts w:ascii="Arial" w:hAnsi="Arial" w:cs="Arial"/>
          <w:sz w:val="22"/>
          <w:szCs w:val="22"/>
        </w:rPr>
        <w:t>L</w:t>
      </w:r>
      <w:r w:rsidRPr="00AB27D2" w:rsidR="00531931">
        <w:rPr>
          <w:rFonts w:ascii="Arial" w:hAnsi="Arial" w:cs="Arial"/>
          <w:sz w:val="22"/>
          <w:szCs w:val="22"/>
        </w:rPr>
        <w:t xml:space="preserve"> 166,30.4.2004)</w:t>
      </w:r>
      <w:r w:rsidRPr="00AB27D2">
        <w:rPr>
          <w:rFonts w:ascii="Arial" w:hAnsi="Arial" w:cs="Arial"/>
          <w:sz w:val="22"/>
          <w:szCs w:val="22"/>
        </w:rPr>
        <w:t xml:space="preserve"> v znení nariadenia Európ</w:t>
      </w:r>
      <w:smartTag w:uri="urn:schemas-microsoft-com:office:smarttags" w:element="PersonName">
        <w:r w:rsidRPr="00AB27D2">
          <w:rPr>
            <w:rFonts w:ascii="Arial" w:hAnsi="Arial" w:cs="Arial"/>
            <w:sz w:val="22"/>
            <w:szCs w:val="22"/>
          </w:rPr>
          <w:t>sk</w:t>
        </w:r>
      </w:smartTag>
      <w:r w:rsidRPr="00AB27D2" w:rsidR="00531931">
        <w:rPr>
          <w:rFonts w:ascii="Arial" w:hAnsi="Arial" w:cs="Arial"/>
          <w:sz w:val="22"/>
          <w:szCs w:val="22"/>
        </w:rPr>
        <w:t>eho parlamentu a Rady (ES) č. 98</w:t>
      </w:r>
      <w:r w:rsidRPr="00AB27D2">
        <w:rPr>
          <w:rFonts w:ascii="Arial" w:hAnsi="Arial" w:cs="Arial"/>
          <w:sz w:val="22"/>
          <w:szCs w:val="22"/>
        </w:rPr>
        <w:t>8/200</w:t>
      </w:r>
      <w:r w:rsidRPr="00AB27D2" w:rsidR="00531931">
        <w:rPr>
          <w:rFonts w:ascii="Arial" w:hAnsi="Arial" w:cs="Arial"/>
          <w:sz w:val="22"/>
          <w:szCs w:val="22"/>
        </w:rPr>
        <w:t>9 zo 16. septembra 2009 (Ú. v</w:t>
      </w:r>
      <w:r w:rsidRPr="00AB27D2">
        <w:rPr>
          <w:rFonts w:ascii="Arial" w:hAnsi="Arial" w:cs="Arial"/>
          <w:sz w:val="22"/>
          <w:szCs w:val="22"/>
        </w:rPr>
        <w:t>. EÚ L 284, 30. 10. 2009).</w:t>
      </w:r>
    </w:p>
    <w:p w:rsidR="00962BE2" w:rsidRPr="00AB27D2" w:rsidP="00EA388B">
      <w:pPr>
        <w:pStyle w:val="FootnoteText"/>
        <w:spacing w:line="360" w:lineRule="auto"/>
        <w:ind w:left="567" w:hanging="283"/>
        <w:jc w:val="both"/>
        <w:rPr>
          <w:rFonts w:ascii="Arial" w:hAnsi="Arial" w:cs="Arial"/>
          <w:sz w:val="22"/>
          <w:szCs w:val="22"/>
        </w:rPr>
      </w:pPr>
      <w:r w:rsidRPr="00AB27D2">
        <w:rPr>
          <w:rFonts w:ascii="Arial" w:hAnsi="Arial" w:cs="Arial"/>
          <w:sz w:val="22"/>
          <w:szCs w:val="22"/>
          <w:vertAlign w:val="superscript"/>
        </w:rPr>
        <w:t xml:space="preserve"> 5)  </w:t>
      </w:r>
      <w:r w:rsidRPr="00AB27D2">
        <w:rPr>
          <w:rFonts w:ascii="Arial" w:hAnsi="Arial" w:cs="Arial"/>
          <w:sz w:val="22"/>
          <w:szCs w:val="22"/>
        </w:rPr>
        <w:t>§ 5 ods. 1 písm. a) až h), ods. 2 a 3 zákona č. 595/2003 Z. z. o dani z príjmov v znení neskorších predpisov.</w:t>
      </w:r>
    </w:p>
    <w:p w:rsidR="00962BE2" w:rsidRPr="00AB27D2" w:rsidP="00AB27D2">
      <w:pPr>
        <w:pStyle w:val="BodyText"/>
        <w:ind w:firstLine="284"/>
        <w:rPr>
          <w:rFonts w:ascii="Arial" w:hAnsi="Arial" w:cs="Arial"/>
          <w:sz w:val="22"/>
          <w:szCs w:val="22"/>
        </w:rPr>
      </w:pPr>
      <w:r w:rsidRPr="00AB27D2">
        <w:rPr>
          <w:rFonts w:ascii="Arial" w:hAnsi="Arial" w:cs="Arial"/>
          <w:sz w:val="22"/>
          <w:szCs w:val="22"/>
          <w:vertAlign w:val="superscript"/>
        </w:rPr>
        <w:t xml:space="preserve"> 6)</w:t>
      </w:r>
      <w:r w:rsidRPr="00AB27D2">
        <w:rPr>
          <w:rFonts w:ascii="Arial" w:hAnsi="Arial" w:cs="Arial"/>
          <w:sz w:val="22"/>
          <w:szCs w:val="22"/>
        </w:rPr>
        <w:t xml:space="preserve"> </w:t>
      </w:r>
      <w:r w:rsidR="00AB27D2">
        <w:rPr>
          <w:rFonts w:ascii="Arial" w:hAnsi="Arial" w:cs="Arial"/>
          <w:sz w:val="22"/>
          <w:szCs w:val="22"/>
        </w:rPr>
        <w:t xml:space="preserve"> </w:t>
      </w:r>
      <w:r w:rsidRPr="00AB27D2">
        <w:rPr>
          <w:rFonts w:ascii="Arial" w:hAnsi="Arial" w:cs="Arial"/>
          <w:sz w:val="22"/>
          <w:szCs w:val="22"/>
        </w:rPr>
        <w:t xml:space="preserve">§ 6 ods. </w:t>
      </w:r>
      <w:smartTag w:uri="urn:schemas-microsoft-com:office:smarttags" w:element="metricconverter">
        <w:smartTagPr>
          <w:attr w:name="ProductID" w:val="1 a"/>
        </w:smartTagPr>
        <w:r w:rsidRPr="00AB27D2">
          <w:rPr>
            <w:rFonts w:ascii="Arial" w:hAnsi="Arial" w:cs="Arial"/>
            <w:sz w:val="22"/>
            <w:szCs w:val="22"/>
          </w:rPr>
          <w:t>1 a</w:t>
        </w:r>
      </w:smartTag>
      <w:r w:rsidRPr="00AB27D2">
        <w:rPr>
          <w:rFonts w:ascii="Arial" w:hAnsi="Arial" w:cs="Arial"/>
          <w:sz w:val="22"/>
          <w:szCs w:val="22"/>
        </w:rPr>
        <w:t xml:space="preserve"> 2 zákona č. 595/2003 Z. z. v znení neskorších predpisov.</w:t>
      </w:r>
    </w:p>
    <w:p w:rsidR="00962BE2" w:rsidRPr="00AB27D2" w:rsidP="00AB27D2">
      <w:pPr>
        <w:pStyle w:val="BodyText"/>
        <w:rPr>
          <w:rFonts w:ascii="Arial" w:hAnsi="Arial" w:cs="Arial"/>
          <w:sz w:val="22"/>
          <w:szCs w:val="22"/>
        </w:rPr>
      </w:pPr>
      <w:r w:rsidRPr="00AB27D2">
        <w:rPr>
          <w:rFonts w:ascii="Arial" w:hAnsi="Arial" w:cs="Arial"/>
          <w:sz w:val="22"/>
          <w:szCs w:val="22"/>
          <w:vertAlign w:val="superscript"/>
        </w:rPr>
        <w:t xml:space="preserve"> </w:t>
      </w:r>
      <w:r w:rsidR="00AB27D2">
        <w:rPr>
          <w:rFonts w:ascii="Arial" w:hAnsi="Arial" w:cs="Arial"/>
          <w:sz w:val="22"/>
          <w:szCs w:val="22"/>
          <w:vertAlign w:val="superscript"/>
        </w:rPr>
        <w:t xml:space="preserve">       </w:t>
      </w:r>
      <w:r w:rsidRPr="00AB27D2">
        <w:rPr>
          <w:rFonts w:ascii="Arial" w:hAnsi="Arial" w:cs="Arial"/>
          <w:sz w:val="22"/>
          <w:szCs w:val="22"/>
          <w:vertAlign w:val="superscript"/>
        </w:rPr>
        <w:t>7)</w:t>
      </w:r>
      <w:r w:rsidRPr="00AB27D2">
        <w:rPr>
          <w:rFonts w:ascii="Arial" w:hAnsi="Arial" w:cs="Arial"/>
          <w:sz w:val="22"/>
          <w:szCs w:val="22"/>
        </w:rPr>
        <w:t xml:space="preserve"> </w:t>
      </w:r>
      <w:r w:rsidR="00AB27D2">
        <w:rPr>
          <w:rFonts w:ascii="Arial" w:hAnsi="Arial" w:cs="Arial"/>
          <w:sz w:val="22"/>
          <w:szCs w:val="22"/>
        </w:rPr>
        <w:t xml:space="preserve"> </w:t>
      </w:r>
      <w:r w:rsidRPr="00AB27D2">
        <w:rPr>
          <w:rFonts w:ascii="Arial" w:hAnsi="Arial" w:cs="Arial"/>
          <w:sz w:val="22"/>
          <w:szCs w:val="22"/>
        </w:rPr>
        <w:t>Zákon č. 595/2003 Z. z.</w:t>
      </w:r>
      <w:r w:rsidRPr="00AB27D2" w:rsidR="007B5F76">
        <w:rPr>
          <w:rFonts w:ascii="Arial" w:hAnsi="Arial" w:cs="Arial"/>
          <w:sz w:val="22"/>
          <w:szCs w:val="22"/>
        </w:rPr>
        <w:t xml:space="preserve"> v znení neskorších predpisov.</w:t>
      </w:r>
    </w:p>
    <w:p w:rsidR="007B5F76" w:rsidRPr="00AB27D2" w:rsidP="00AB27D2">
      <w:pPr>
        <w:pStyle w:val="BodyText"/>
        <w:jc w:val="both"/>
        <w:rPr>
          <w:rFonts w:ascii="Arial" w:hAnsi="Arial" w:cs="Arial"/>
          <w:sz w:val="22"/>
          <w:szCs w:val="22"/>
        </w:rPr>
      </w:pPr>
      <w:r w:rsidR="00AB27D2">
        <w:rPr>
          <w:rFonts w:ascii="Arial" w:hAnsi="Arial" w:cs="Arial"/>
          <w:sz w:val="22"/>
          <w:szCs w:val="22"/>
          <w:vertAlign w:val="superscript"/>
        </w:rPr>
        <w:t xml:space="preserve">        </w:t>
      </w:r>
      <w:r w:rsidRPr="00AB27D2">
        <w:rPr>
          <w:rFonts w:ascii="Arial" w:hAnsi="Arial" w:cs="Arial"/>
          <w:sz w:val="22"/>
          <w:szCs w:val="22"/>
          <w:vertAlign w:val="superscript"/>
        </w:rPr>
        <w:t>8)</w:t>
      </w:r>
      <w:r w:rsidRPr="00AB27D2">
        <w:rPr>
          <w:rFonts w:ascii="Arial" w:hAnsi="Arial" w:cs="Arial"/>
          <w:sz w:val="22"/>
          <w:szCs w:val="22"/>
        </w:rPr>
        <w:t xml:space="preserve"> § 31 zákona č. 511/1992 Zb. o </w:t>
      </w:r>
      <w:r w:rsidRPr="00AB27D2">
        <w:rPr>
          <w:rFonts w:ascii="Arial" w:hAnsi="Arial" w:cs="Arial"/>
          <w:sz w:val="22"/>
          <w:szCs w:val="22"/>
        </w:rPr>
        <w:t xml:space="preserve">správe daní a poplatkov a o zmenách v sústave </w:t>
      </w:r>
      <w:r w:rsidR="00AB27D2">
        <w:rPr>
          <w:rFonts w:ascii="Arial" w:hAnsi="Arial" w:cs="Arial"/>
          <w:sz w:val="22"/>
          <w:szCs w:val="22"/>
        </w:rPr>
        <w:t>          </w:t>
      </w:r>
      <w:r w:rsidRPr="00AB27D2">
        <w:rPr>
          <w:rFonts w:ascii="Arial" w:hAnsi="Arial" w:cs="Arial"/>
          <w:sz w:val="22"/>
          <w:szCs w:val="22"/>
        </w:rPr>
        <w:t>územných finančných orgánov v znení neskorších predpisov.</w:t>
      </w:r>
    </w:p>
    <w:p w:rsidR="007B5F76" w:rsidRPr="00AB27D2" w:rsidP="00AB27D2">
      <w:pPr>
        <w:pStyle w:val="BodyText"/>
        <w:rPr>
          <w:rFonts w:ascii="Arial" w:hAnsi="Arial" w:cs="Arial"/>
          <w:sz w:val="22"/>
          <w:szCs w:val="22"/>
        </w:rPr>
      </w:pPr>
      <w:r w:rsidRPr="00AB27D2" w:rsidR="00F047D0">
        <w:rPr>
          <w:rFonts w:ascii="Arial" w:hAnsi="Arial" w:cs="Arial"/>
          <w:sz w:val="22"/>
          <w:szCs w:val="22"/>
        </w:rPr>
        <w:t xml:space="preserve">         </w:t>
      </w:r>
      <w:r w:rsidRPr="00AB27D2">
        <w:rPr>
          <w:rFonts w:ascii="Arial" w:hAnsi="Arial" w:cs="Arial"/>
          <w:sz w:val="22"/>
          <w:szCs w:val="22"/>
        </w:rPr>
        <w:t xml:space="preserve">§ 67 zákona č. 563/2009 Z. z. o správe daní a poplatkov (daňový poriadok) a o zmene  </w:t>
      </w:r>
      <w:r w:rsidR="00AB27D2">
        <w:rPr>
          <w:rFonts w:ascii="Arial" w:hAnsi="Arial" w:cs="Arial"/>
          <w:sz w:val="22"/>
          <w:szCs w:val="22"/>
        </w:rPr>
        <w:t>         </w:t>
      </w:r>
      <w:r w:rsidRPr="00AB27D2">
        <w:rPr>
          <w:rFonts w:ascii="Arial" w:hAnsi="Arial" w:cs="Arial"/>
          <w:sz w:val="22"/>
          <w:szCs w:val="22"/>
        </w:rPr>
        <w:t>a doplnení niektorých zákonov.“.</w:t>
      </w:r>
    </w:p>
    <w:p w:rsidR="007B5F76" w:rsidRPr="00AB27D2" w:rsidP="00EA388B">
      <w:pPr>
        <w:pStyle w:val="FootnoteText"/>
        <w:spacing w:after="240"/>
        <w:jc w:val="both"/>
        <w:rPr>
          <w:rFonts w:ascii="Arial" w:hAnsi="Arial" w:cs="Arial"/>
          <w:sz w:val="22"/>
          <w:szCs w:val="22"/>
        </w:rPr>
      </w:pPr>
    </w:p>
    <w:p w:rsidR="00EA388B" w:rsidRPr="00AB27D2" w:rsidP="00AB27D2">
      <w:pPr>
        <w:spacing w:before="120" w:after="0" w:line="360" w:lineRule="auto"/>
        <w:jc w:val="both"/>
        <w:rPr>
          <w:rFonts w:ascii="Arial" w:hAnsi="Arial" w:cs="Arial"/>
        </w:rPr>
      </w:pPr>
      <w:r w:rsidRPr="00AB27D2" w:rsidR="00962BE2">
        <w:rPr>
          <w:rFonts w:ascii="Arial" w:hAnsi="Arial" w:cs="Arial"/>
        </w:rPr>
        <w:t xml:space="preserve">2.  Poznámky pod čiarou k odkazom </w:t>
      </w:r>
      <w:r w:rsidRPr="00AB27D2" w:rsidR="00C010DA">
        <w:rPr>
          <w:rFonts w:ascii="Arial" w:hAnsi="Arial" w:cs="Arial"/>
        </w:rPr>
        <w:t>9</w:t>
      </w:r>
      <w:r w:rsidRPr="00AB27D2" w:rsidR="00962BE2">
        <w:rPr>
          <w:rFonts w:ascii="Arial" w:hAnsi="Arial" w:cs="Arial"/>
        </w:rPr>
        <w:t xml:space="preserve"> až 23 sa vypúšťajú.</w:t>
      </w:r>
    </w:p>
    <w:p w:rsidR="00962BE2" w:rsidRPr="00AB27D2" w:rsidP="00962BE2">
      <w:pPr>
        <w:spacing w:before="120" w:line="360" w:lineRule="auto"/>
        <w:jc w:val="both"/>
        <w:rPr>
          <w:rFonts w:ascii="Arial" w:hAnsi="Arial" w:cs="Arial"/>
        </w:rPr>
      </w:pPr>
      <w:r w:rsidRPr="00AB27D2">
        <w:rPr>
          <w:rFonts w:ascii="Arial" w:hAnsi="Arial" w:cs="Arial"/>
        </w:rPr>
        <w:t>3. § 7 vrátane nadpisu znie:</w:t>
      </w:r>
    </w:p>
    <w:p w:rsidR="00962BE2" w:rsidRPr="00AB27D2" w:rsidP="00962BE2">
      <w:pPr>
        <w:spacing w:before="120" w:line="360" w:lineRule="auto"/>
        <w:jc w:val="center"/>
        <w:rPr>
          <w:rFonts w:ascii="Arial" w:hAnsi="Arial" w:cs="Arial"/>
        </w:rPr>
      </w:pPr>
      <w:r w:rsidRPr="00AB27D2">
        <w:rPr>
          <w:rFonts w:ascii="Arial" w:hAnsi="Arial" w:cs="Arial"/>
        </w:rPr>
        <w:t>„§ 7</w:t>
      </w:r>
    </w:p>
    <w:p w:rsidR="00962BE2" w:rsidRPr="00AB27D2" w:rsidP="00962BE2">
      <w:pPr>
        <w:spacing w:line="360" w:lineRule="auto"/>
        <w:jc w:val="center"/>
        <w:rPr>
          <w:rFonts w:ascii="Arial" w:hAnsi="Arial" w:cs="Arial"/>
        </w:rPr>
      </w:pPr>
      <w:r w:rsidRPr="00AB27D2">
        <w:rPr>
          <w:rFonts w:ascii="Arial" w:hAnsi="Arial" w:cs="Arial"/>
        </w:rPr>
        <w:t>Zamestnávateľ</w:t>
      </w:r>
    </w:p>
    <w:p w:rsidR="00962BE2" w:rsidRPr="00AB27D2" w:rsidP="00962BE2">
      <w:pPr>
        <w:spacing w:before="120" w:line="360" w:lineRule="auto"/>
        <w:ind w:left="284"/>
        <w:jc w:val="both"/>
        <w:rPr>
          <w:rFonts w:ascii="Arial" w:hAnsi="Arial" w:cs="Arial"/>
        </w:rPr>
      </w:pPr>
      <w:r w:rsidRPr="00AB27D2">
        <w:rPr>
          <w:rFonts w:ascii="Arial" w:hAnsi="Arial" w:cs="Arial"/>
        </w:rPr>
        <w:tab/>
        <w:t>(1) Zamestnávateľ podľa tohto zákona je</w:t>
      </w:r>
    </w:p>
    <w:p w:rsidR="00962BE2" w:rsidRPr="00AB27D2" w:rsidP="00962BE2">
      <w:pPr>
        <w:spacing w:line="360" w:lineRule="auto"/>
        <w:ind w:left="567" w:hanging="283"/>
        <w:jc w:val="both"/>
        <w:rPr>
          <w:rFonts w:ascii="Arial" w:hAnsi="Arial" w:cs="Arial"/>
        </w:rPr>
      </w:pPr>
      <w:r w:rsidRPr="00AB27D2">
        <w:rPr>
          <w:rFonts w:ascii="Arial" w:hAnsi="Arial" w:cs="Arial"/>
        </w:rPr>
        <w:t xml:space="preserve">a) fyzická osoba, ktorá je povinná poskytovať zamestnancovi príjem uvedený v § 3 ods. 1 písm. a) a ods. 2 a 3, a má </w:t>
      </w:r>
      <w:r w:rsidRPr="00AB27D2">
        <w:rPr>
          <w:rFonts w:ascii="Arial" w:hAnsi="Arial" w:cs="Arial"/>
        </w:rPr>
        <w:t>na území Slovenskej republiky trvalý pobyt, povolenie na prechodný pobyt</w:t>
      </w:r>
      <w:r w:rsidRPr="00AB27D2">
        <w:rPr>
          <w:rFonts w:ascii="Arial" w:hAnsi="Arial" w:cs="Arial"/>
          <w:vertAlign w:val="superscript"/>
        </w:rPr>
        <w:t>24)</w:t>
      </w:r>
      <w:r w:rsidRPr="00AB27D2">
        <w:rPr>
          <w:rFonts w:ascii="Arial" w:hAnsi="Arial" w:cs="Arial"/>
        </w:rPr>
        <w:t xml:space="preserve"> alebo povolenie na trvalý pobyt,</w:t>
      </w:r>
      <w:r w:rsidRPr="00AB27D2">
        <w:rPr>
          <w:rFonts w:ascii="Arial" w:hAnsi="Arial" w:cs="Arial"/>
          <w:vertAlign w:val="superscript"/>
        </w:rPr>
        <w:t>25)</w:t>
      </w:r>
      <w:r w:rsidRPr="00AB27D2">
        <w:rPr>
          <w:rFonts w:ascii="Arial" w:hAnsi="Arial" w:cs="Arial"/>
        </w:rPr>
        <w:t xml:space="preserve"> </w:t>
      </w:r>
    </w:p>
    <w:p w:rsidR="00962BE2" w:rsidRPr="00AB27D2" w:rsidP="00962BE2">
      <w:pPr>
        <w:spacing w:line="360" w:lineRule="auto"/>
        <w:ind w:left="567" w:hanging="283"/>
        <w:jc w:val="both"/>
        <w:rPr>
          <w:rFonts w:ascii="Arial" w:hAnsi="Arial" w:cs="Arial"/>
        </w:rPr>
      </w:pPr>
      <w:r w:rsidRPr="00AB27D2">
        <w:rPr>
          <w:rFonts w:ascii="Arial" w:hAnsi="Arial" w:cs="Arial"/>
        </w:rPr>
        <w:t>b) právnická osoba, ktorá je povinná poskytovať zamestnancovi príjem uvedený v § 3 ods. 1 písm. a) a ods. 2 a 3, a jej sídlo alebo sídlo jej organizačnej zložky je na území Slovenskej republiky,</w:t>
      </w:r>
    </w:p>
    <w:p w:rsidR="00962BE2" w:rsidRPr="00AB27D2" w:rsidP="00962BE2">
      <w:pPr>
        <w:spacing w:line="360" w:lineRule="auto"/>
        <w:ind w:left="567" w:hanging="283"/>
        <w:jc w:val="both"/>
        <w:rPr>
          <w:rFonts w:ascii="Arial" w:hAnsi="Arial" w:cs="Arial"/>
        </w:rPr>
      </w:pPr>
      <w:r w:rsidRPr="00AB27D2">
        <w:rPr>
          <w:rFonts w:ascii="Arial" w:hAnsi="Arial" w:cs="Arial"/>
        </w:rPr>
        <w:t>c) pre fyzickú osobu vykonávajúcu zárob</w:t>
      </w:r>
      <w:r w:rsidRPr="00AB27D2" w:rsidR="00A84E05">
        <w:rPr>
          <w:rFonts w:ascii="Arial" w:hAnsi="Arial" w:cs="Arial"/>
        </w:rPr>
        <w:t>kovú činnosť podľa § 3 ods. 1 písm. a) a ods. 2 a 3</w:t>
      </w:r>
      <w:r w:rsidRPr="00AB27D2">
        <w:rPr>
          <w:rFonts w:ascii="Arial" w:hAnsi="Arial" w:cs="Arial"/>
        </w:rPr>
        <w:t xml:space="preserve"> </w:t>
      </w:r>
    </w:p>
    <w:p w:rsidR="00962BE2" w:rsidRPr="00AB27D2" w:rsidP="00962BE2">
      <w:pPr>
        <w:spacing w:line="360" w:lineRule="auto"/>
        <w:ind w:left="851" w:hanging="284"/>
        <w:jc w:val="both"/>
        <w:rPr>
          <w:rFonts w:ascii="Arial" w:hAnsi="Arial" w:cs="Arial"/>
        </w:rPr>
      </w:pPr>
      <w:r w:rsidRPr="00AB27D2">
        <w:rPr>
          <w:rFonts w:ascii="Arial" w:hAnsi="Arial" w:cs="Arial"/>
        </w:rPr>
        <w:t>1. fyzická osoba, ktorá je povinná poskytovať zamestnancovi príjem uvedený v § 3 ods. 1 písm. a) a ods. 2 a 3, a</w:t>
      </w:r>
      <w:r w:rsidRPr="00AB27D2">
        <w:rPr>
          <w:rFonts w:ascii="Arial" w:hAnsi="Arial" w:cs="Arial"/>
        </w:rPr>
        <w:t xml:space="preserve"> má bydlisko v</w:t>
      </w:r>
      <w:r w:rsidRPr="00AB27D2" w:rsidR="00A84E05">
        <w:rPr>
          <w:rFonts w:ascii="Arial" w:hAnsi="Arial" w:cs="Arial"/>
        </w:rPr>
        <w:t xml:space="preserve"> inom</w:t>
      </w:r>
      <w:r w:rsidRPr="00AB27D2">
        <w:rPr>
          <w:rFonts w:ascii="Arial" w:hAnsi="Arial" w:cs="Arial"/>
        </w:rPr>
        <w:t xml:space="preserve"> členskom štáte Európskej únie alebo v štáte, ktorý je zmluvnou stranou dohody o Európskom hospodárskom priestore </w:t>
      </w:r>
      <w:r w:rsidRPr="00AB27D2" w:rsidR="00F5543D">
        <w:rPr>
          <w:rFonts w:ascii="Arial" w:hAnsi="Arial" w:cs="Arial"/>
        </w:rPr>
        <w:t xml:space="preserve">ako Slovenská republika </w:t>
      </w:r>
      <w:r w:rsidRPr="00AB27D2">
        <w:rPr>
          <w:rFonts w:ascii="Arial" w:hAnsi="Arial" w:cs="Arial"/>
        </w:rPr>
        <w:t>alebo na území Švajčiarskej konfederácie alebo v štáte, s ktorým má Slovenská republika uzatvorenú medzinárodnú zmluvu, ktorá má prednosť pred zákonmi Slovenskej republiky  alebo</w:t>
      </w:r>
    </w:p>
    <w:p w:rsidR="00962BE2" w:rsidRPr="00AB27D2" w:rsidP="00962BE2">
      <w:pPr>
        <w:spacing w:line="360" w:lineRule="auto"/>
        <w:ind w:left="851" w:hanging="284"/>
        <w:jc w:val="both"/>
        <w:rPr>
          <w:rFonts w:ascii="Arial" w:hAnsi="Arial" w:cs="Arial"/>
        </w:rPr>
      </w:pPr>
      <w:r w:rsidRPr="00AB27D2">
        <w:rPr>
          <w:rFonts w:ascii="Arial" w:hAnsi="Arial" w:cs="Arial"/>
        </w:rPr>
        <w:t>2. právnická osoba, ktorá je povinná poskytovať zamestnancovi príjem uvedený v § 3 ods. 1 písm. a) a ods. 2 a 3, a má sídlo alebo sídlo organizačnej zložky  v členskom štáte Európskej únie alebo v štáte, ktorý je zmluvnou stranou dohody o Európskom hospodárskom priestore, alebo na území Švajčiarskej konfederácie alebo v štáte, s ktorým má Slovenská republika uzatvorenú medzinárodnú zmluvu, ktorá má prednosť pred zákonmi Slovensk</w:t>
      </w:r>
      <w:r w:rsidRPr="00AB27D2">
        <w:rPr>
          <w:rFonts w:ascii="Arial" w:hAnsi="Arial" w:cs="Arial"/>
        </w:rPr>
        <w:t>ej republiky.</w:t>
      </w:r>
    </w:p>
    <w:p w:rsidR="00962BE2" w:rsidRPr="00AB27D2" w:rsidP="00962BE2">
      <w:pPr>
        <w:spacing w:line="360" w:lineRule="auto"/>
        <w:ind w:left="284"/>
        <w:jc w:val="both"/>
        <w:rPr>
          <w:rFonts w:ascii="Arial" w:hAnsi="Arial" w:cs="Arial"/>
        </w:rPr>
      </w:pPr>
      <w:r w:rsidRPr="00AB27D2">
        <w:rPr>
          <w:rFonts w:ascii="Arial" w:hAnsi="Arial" w:cs="Arial"/>
        </w:rPr>
        <w:t xml:space="preserve">      (2) Ak zamestnávateľom nie je fyzická osoba alebo právnická osoba podľa odseku 1, funkciu zamestnávateľa plní platiteľ príjmu zo závislej činnosti podľa osobitného predpisu.</w:t>
      </w:r>
      <w:r w:rsidRPr="00AB27D2">
        <w:rPr>
          <w:rFonts w:ascii="Arial" w:hAnsi="Arial" w:cs="Arial"/>
          <w:vertAlign w:val="superscript"/>
        </w:rPr>
        <w:t>25a)</w:t>
      </w:r>
    </w:p>
    <w:p w:rsidR="00962BE2" w:rsidRPr="00AB27D2" w:rsidP="00962BE2">
      <w:pPr>
        <w:spacing w:line="360" w:lineRule="auto"/>
        <w:ind w:left="284"/>
        <w:jc w:val="both"/>
        <w:rPr>
          <w:rFonts w:ascii="Arial" w:hAnsi="Arial" w:cs="Arial"/>
        </w:rPr>
      </w:pPr>
      <w:r w:rsidRPr="00AB27D2">
        <w:rPr>
          <w:rFonts w:ascii="Arial" w:hAnsi="Arial" w:cs="Arial"/>
        </w:rPr>
        <w:tab/>
        <w:t>(3) Zamestnávateľ na účely nemocenského poistenia, dôchodkového poistenia a poistenia v nezamestnanosti nie je fyzická osoba alebo právnická osoba podľa odseku 1 v právnom vzťahu s fyzickou osobou na základe dohôd o prácach vykonávaných mimo pracovného pomeru.“.</w:t>
      </w:r>
    </w:p>
    <w:p w:rsidR="00962BE2" w:rsidRPr="00AB27D2" w:rsidP="00962BE2">
      <w:pPr>
        <w:spacing w:after="0" w:line="360" w:lineRule="auto"/>
        <w:jc w:val="both"/>
        <w:rPr>
          <w:rFonts w:ascii="Arial" w:hAnsi="Arial" w:cs="Arial"/>
        </w:rPr>
      </w:pPr>
      <w:r w:rsidRPr="00AB27D2">
        <w:rPr>
          <w:rFonts w:ascii="Arial" w:hAnsi="Arial" w:cs="Arial"/>
        </w:rPr>
        <w:t xml:space="preserve">     Poznámka pod čiarou k odkazu 25a znie:</w:t>
      </w:r>
    </w:p>
    <w:p w:rsidR="00962BE2" w:rsidRPr="00AB27D2" w:rsidP="00962BE2">
      <w:pPr>
        <w:spacing w:line="360" w:lineRule="auto"/>
        <w:jc w:val="both"/>
        <w:rPr>
          <w:rFonts w:ascii="Arial" w:hAnsi="Arial" w:cs="Arial"/>
        </w:rPr>
      </w:pPr>
      <w:r w:rsidRPr="00AB27D2">
        <w:rPr>
          <w:rFonts w:ascii="Arial" w:hAnsi="Arial" w:cs="Arial"/>
        </w:rPr>
        <w:t xml:space="preserve">     „</w:t>
      </w:r>
      <w:r w:rsidRPr="00AB27D2">
        <w:rPr>
          <w:rFonts w:ascii="Arial" w:hAnsi="Arial" w:cs="Arial"/>
          <w:vertAlign w:val="superscript"/>
        </w:rPr>
        <w:t>25a)</w:t>
      </w:r>
      <w:r w:rsidRPr="00AB27D2">
        <w:rPr>
          <w:rFonts w:ascii="Arial" w:hAnsi="Arial" w:cs="Arial"/>
        </w:rPr>
        <w:t xml:space="preserve"> § 5 ods. 2 zákona č. 595/2003 Z. z. v znení neskorších predpisov.“. </w:t>
      </w:r>
    </w:p>
    <w:p w:rsidR="00962BE2" w:rsidRPr="00AB27D2" w:rsidP="00962BE2">
      <w:pPr>
        <w:spacing w:before="240" w:line="360" w:lineRule="auto"/>
        <w:ind w:left="426" w:hanging="426"/>
        <w:jc w:val="both"/>
        <w:rPr>
          <w:rFonts w:ascii="Arial" w:hAnsi="Arial" w:cs="Arial"/>
        </w:rPr>
      </w:pPr>
      <w:r w:rsidRPr="00AB27D2">
        <w:rPr>
          <w:rFonts w:ascii="Arial" w:hAnsi="Arial" w:cs="Arial"/>
        </w:rPr>
        <w:t>4.  V § 8 ods. 1 písm. a) sa slová „uvedený v § 4“ nahrádzajú slovami „zamestnávateľa podľa § 16“.</w:t>
      </w:r>
    </w:p>
    <w:p w:rsidR="00962BE2" w:rsidRPr="00AB27D2" w:rsidP="00962BE2">
      <w:pPr>
        <w:spacing w:before="240" w:line="360" w:lineRule="auto"/>
        <w:ind w:left="426" w:hanging="426"/>
        <w:jc w:val="both"/>
        <w:rPr>
          <w:rFonts w:ascii="Arial" w:hAnsi="Arial" w:cs="Arial"/>
        </w:rPr>
      </w:pPr>
      <w:r w:rsidRPr="00AB27D2">
        <w:rPr>
          <w:rFonts w:ascii="Arial" w:hAnsi="Arial" w:cs="Arial"/>
        </w:rPr>
        <w:t>5. V § 8 ods. 2 písm. a) sa za slovo „zamestnancovi“ vkladajú slová „zamestnávateľa podľa   § 16“.</w:t>
      </w:r>
    </w:p>
    <w:p w:rsidR="00962BE2" w:rsidRPr="00AB27D2" w:rsidP="00962BE2">
      <w:pPr>
        <w:spacing w:before="240" w:line="360" w:lineRule="auto"/>
        <w:jc w:val="both"/>
        <w:rPr>
          <w:rFonts w:ascii="Arial" w:hAnsi="Arial" w:cs="Arial"/>
        </w:rPr>
      </w:pPr>
      <w:r w:rsidRPr="00AB27D2">
        <w:rPr>
          <w:rFonts w:ascii="Arial" w:hAnsi="Arial" w:cs="Arial"/>
        </w:rPr>
        <w:t>6.  V § 14 ods. 1 písmeno a) znie:</w:t>
      </w:r>
    </w:p>
    <w:p w:rsidR="00962BE2" w:rsidRPr="00AB27D2" w:rsidP="00962BE2">
      <w:pPr>
        <w:spacing w:before="240" w:line="360" w:lineRule="auto"/>
        <w:jc w:val="both"/>
        <w:rPr>
          <w:rFonts w:ascii="Arial" w:hAnsi="Arial" w:cs="Arial"/>
        </w:rPr>
      </w:pPr>
      <w:r w:rsidRPr="00AB27D2">
        <w:rPr>
          <w:rFonts w:ascii="Arial" w:hAnsi="Arial" w:cs="Arial"/>
        </w:rPr>
        <w:t xml:space="preserve">     „a) zamestnanec uvedený v § 4 ods. 1,“.</w:t>
      </w:r>
    </w:p>
    <w:p w:rsidR="00962BE2" w:rsidRPr="00AB27D2" w:rsidP="00962BE2">
      <w:pPr>
        <w:pStyle w:val="BodyText2"/>
        <w:snapToGrid/>
        <w:ind w:left="284" w:hanging="284"/>
        <w:jc w:val="both"/>
        <w:rPr>
          <w:b w:val="0"/>
          <w:szCs w:val="22"/>
        </w:rPr>
      </w:pPr>
      <w:r w:rsidRPr="00AB27D2">
        <w:rPr>
          <w:b w:val="0"/>
          <w:szCs w:val="22"/>
        </w:rPr>
        <w:t>7. V § 14 ods. 1 písm.  b) sa slovo „predpisu</w:t>
      </w:r>
      <w:r w:rsidRPr="00AB27D2">
        <w:rPr>
          <w:b w:val="0"/>
          <w:szCs w:val="22"/>
          <w:vertAlign w:val="superscript"/>
        </w:rPr>
        <w:t>34)</w:t>
      </w:r>
      <w:r w:rsidRPr="00AB27D2">
        <w:rPr>
          <w:b w:val="0"/>
          <w:szCs w:val="22"/>
        </w:rPr>
        <w:t>“ nahrádza slovom „predpisu</w:t>
      </w:r>
      <w:r w:rsidRPr="00AB27D2">
        <w:rPr>
          <w:b w:val="0"/>
          <w:szCs w:val="22"/>
          <w:vertAlign w:val="superscript"/>
        </w:rPr>
        <w:t>6)</w:t>
      </w:r>
      <w:r w:rsidRPr="00AB27D2">
        <w:rPr>
          <w:b w:val="0"/>
          <w:szCs w:val="22"/>
        </w:rPr>
        <w:t>“ a slová „ods. 9“ sa  nahrádzajú slovami „ods. 5“.</w:t>
      </w:r>
    </w:p>
    <w:p w:rsidR="00962BE2" w:rsidRPr="00AB27D2" w:rsidP="00962BE2">
      <w:pPr>
        <w:pStyle w:val="BodyText2"/>
        <w:snapToGrid/>
        <w:ind w:left="284" w:hanging="284"/>
        <w:jc w:val="both"/>
        <w:rPr>
          <w:b w:val="0"/>
          <w:szCs w:val="22"/>
        </w:rPr>
      </w:pPr>
      <w:r w:rsidRPr="00AB27D2">
        <w:rPr>
          <w:b w:val="0"/>
          <w:szCs w:val="22"/>
        </w:rPr>
        <w:t xml:space="preserve">    Poznámka pod čiarou k odkazu 34 sa vypúšťa.</w:t>
      </w:r>
    </w:p>
    <w:p w:rsidR="00962BE2" w:rsidRPr="00AB27D2" w:rsidP="00962BE2">
      <w:pPr>
        <w:pStyle w:val="BodyText2"/>
        <w:snapToGrid/>
        <w:ind w:left="284" w:hanging="284"/>
        <w:jc w:val="both"/>
        <w:rPr>
          <w:b w:val="0"/>
          <w:szCs w:val="22"/>
        </w:rPr>
      </w:pPr>
      <w:r w:rsidRPr="00AB27D2">
        <w:rPr>
          <w:b w:val="0"/>
          <w:szCs w:val="22"/>
        </w:rPr>
        <w:t>8. V § 14 ods. 2 sa na konci pripájajú tieto slová: „a nemá priznaný</w:t>
      </w:r>
      <w:r w:rsidRPr="00AB27D2" w:rsidR="00F5543D">
        <w:rPr>
          <w:b w:val="0"/>
          <w:szCs w:val="22"/>
        </w:rPr>
        <w:t xml:space="preserve"> starobný dôchodok</w:t>
      </w:r>
      <w:r w:rsidRPr="00AB27D2" w:rsidR="002E6762">
        <w:rPr>
          <w:b w:val="0"/>
          <w:szCs w:val="22"/>
        </w:rPr>
        <w:t>,</w:t>
      </w:r>
      <w:r w:rsidRPr="00AB27D2" w:rsidR="00FF6FD5">
        <w:rPr>
          <w:b w:val="0"/>
          <w:szCs w:val="22"/>
        </w:rPr>
        <w:t xml:space="preserve"> </w:t>
      </w:r>
      <w:r w:rsidRPr="00AB27D2" w:rsidR="002E6762">
        <w:rPr>
          <w:b w:val="0"/>
          <w:szCs w:val="22"/>
        </w:rPr>
        <w:t xml:space="preserve">predčasný starobný dôchodok </w:t>
      </w:r>
      <w:r w:rsidRPr="00AB27D2" w:rsidR="00FF6FD5">
        <w:rPr>
          <w:b w:val="0"/>
          <w:szCs w:val="22"/>
        </w:rPr>
        <w:t>alebo  invalidný dôchodok z dôvodu poklesu schopnosti vykonávať zárobkovú činnosť o viac ako 70%</w:t>
      </w:r>
      <w:r w:rsidRPr="00AB27D2">
        <w:rPr>
          <w:b w:val="0"/>
          <w:szCs w:val="22"/>
        </w:rPr>
        <w:t>“.</w:t>
      </w:r>
    </w:p>
    <w:p w:rsidR="00962BE2" w:rsidRPr="00AB27D2" w:rsidP="00962BE2">
      <w:pPr>
        <w:pStyle w:val="BodyText2"/>
        <w:snapToGrid/>
        <w:jc w:val="both"/>
        <w:rPr>
          <w:b w:val="0"/>
          <w:szCs w:val="22"/>
        </w:rPr>
      </w:pPr>
      <w:r w:rsidRPr="00AB27D2">
        <w:rPr>
          <w:b w:val="0"/>
          <w:szCs w:val="22"/>
        </w:rPr>
        <w:t>9.  V § 15 ods. 1 písmen</w:t>
      </w:r>
      <w:r w:rsidRPr="00AB27D2">
        <w:rPr>
          <w:b w:val="0"/>
          <w:szCs w:val="22"/>
        </w:rPr>
        <w:t>o a) znie:</w:t>
      </w:r>
    </w:p>
    <w:p w:rsidR="00962BE2" w:rsidRPr="00AB27D2" w:rsidP="00962BE2">
      <w:pPr>
        <w:pStyle w:val="BodyText2"/>
        <w:snapToGrid/>
        <w:ind w:left="708" w:hanging="282"/>
        <w:jc w:val="both"/>
        <w:rPr>
          <w:b w:val="0"/>
          <w:szCs w:val="22"/>
        </w:rPr>
      </w:pPr>
      <w:r w:rsidRPr="00AB27D2">
        <w:rPr>
          <w:b w:val="0"/>
          <w:szCs w:val="22"/>
        </w:rPr>
        <w:t>„a) zamestnanec uvedený v § 4</w:t>
      </w:r>
      <w:r w:rsidRPr="00AB27D2" w:rsidR="002E6762">
        <w:rPr>
          <w:b w:val="0"/>
          <w:szCs w:val="22"/>
        </w:rPr>
        <w:t xml:space="preserve"> ods. 1 a 2</w:t>
      </w:r>
      <w:r w:rsidRPr="00AB27D2">
        <w:rPr>
          <w:b w:val="0"/>
          <w:szCs w:val="22"/>
        </w:rPr>
        <w:t>,“.</w:t>
      </w:r>
    </w:p>
    <w:p w:rsidR="00962BE2" w:rsidRPr="00AB27D2" w:rsidP="00962BE2">
      <w:pPr>
        <w:pStyle w:val="BodyText2"/>
        <w:snapToGrid/>
        <w:ind w:left="284" w:hanging="284"/>
        <w:jc w:val="both"/>
        <w:rPr>
          <w:b w:val="0"/>
          <w:szCs w:val="22"/>
        </w:rPr>
      </w:pPr>
      <w:r w:rsidRPr="00AB27D2">
        <w:rPr>
          <w:b w:val="0"/>
          <w:szCs w:val="22"/>
        </w:rPr>
        <w:t>10. V § 15 ods. 4 sa na konci pripájajú tieto slová: „a nemá priznaný predčasný starobný dôchodok“.</w:t>
      </w:r>
    </w:p>
    <w:p w:rsidR="00962BE2" w:rsidRPr="00AB27D2" w:rsidP="00962BE2">
      <w:pPr>
        <w:pStyle w:val="BodyText2"/>
        <w:snapToGrid/>
        <w:jc w:val="both"/>
        <w:rPr>
          <w:b w:val="0"/>
          <w:szCs w:val="22"/>
        </w:rPr>
      </w:pPr>
      <w:r w:rsidRPr="00AB27D2">
        <w:rPr>
          <w:b w:val="0"/>
          <w:szCs w:val="22"/>
        </w:rPr>
        <w:t>11. § 16 znie:</w:t>
      </w:r>
    </w:p>
    <w:p w:rsidR="00962BE2" w:rsidRPr="00AB27D2" w:rsidP="00962BE2">
      <w:pPr>
        <w:spacing w:before="120" w:line="360" w:lineRule="auto"/>
        <w:jc w:val="center"/>
        <w:rPr>
          <w:rFonts w:ascii="Arial" w:hAnsi="Arial" w:cs="Arial"/>
        </w:rPr>
      </w:pPr>
      <w:r w:rsidRPr="00AB27D2">
        <w:rPr>
          <w:rFonts w:ascii="Arial" w:hAnsi="Arial" w:cs="Arial"/>
        </w:rPr>
        <w:t>„§ 16</w:t>
      </w:r>
    </w:p>
    <w:p w:rsidR="00962BE2" w:rsidRPr="00AB27D2" w:rsidP="00962BE2">
      <w:pPr>
        <w:spacing w:before="120" w:after="120" w:line="360" w:lineRule="auto"/>
        <w:ind w:left="426"/>
        <w:jc w:val="both"/>
        <w:rPr>
          <w:rFonts w:ascii="Arial" w:hAnsi="Arial" w:cs="Arial"/>
        </w:rPr>
      </w:pPr>
      <w:r w:rsidRPr="00AB27D2">
        <w:rPr>
          <w:rFonts w:ascii="Arial" w:hAnsi="Arial" w:cs="Arial"/>
        </w:rPr>
        <w:t xml:space="preserve">      Povinne úrazovo poistený je zamestnávateľ, ktorý zamestnáva aspoň jednu fyzickú osobu vykonávajúcu zárobkovú činnosť v pracovnoprávnom vzťahu,</w:t>
      </w:r>
      <w:r w:rsidRPr="00AB27D2">
        <w:rPr>
          <w:rFonts w:ascii="Arial" w:hAnsi="Arial" w:cs="Arial"/>
          <w:vertAlign w:val="superscript"/>
        </w:rPr>
        <w:t>38)</w:t>
      </w:r>
      <w:r w:rsidRPr="00AB27D2">
        <w:rPr>
          <w:rFonts w:ascii="Arial" w:hAnsi="Arial" w:cs="Arial"/>
        </w:rPr>
        <w:t xml:space="preserve"> v štátnozamestnaneckom pomere,</w:t>
      </w:r>
      <w:r w:rsidRPr="00AB27D2">
        <w:rPr>
          <w:rFonts w:ascii="Arial" w:hAnsi="Arial" w:cs="Arial"/>
          <w:vertAlign w:val="superscript"/>
        </w:rPr>
        <w:t>39)</w:t>
      </w:r>
      <w:r w:rsidRPr="00AB27D2">
        <w:rPr>
          <w:rFonts w:ascii="Arial" w:hAnsi="Arial" w:cs="Arial"/>
        </w:rPr>
        <w:t xml:space="preserve"> v členskom pomere, ktorého súčasťou je aj pracovný vzťah k družstvu,</w:t>
      </w:r>
      <w:r w:rsidRPr="00AB27D2">
        <w:rPr>
          <w:rFonts w:ascii="Arial" w:hAnsi="Arial" w:cs="Arial"/>
          <w:vertAlign w:val="superscript"/>
        </w:rPr>
        <w:t>39a)</w:t>
      </w:r>
      <w:r w:rsidRPr="00AB27D2">
        <w:rPr>
          <w:rFonts w:ascii="Arial" w:hAnsi="Arial" w:cs="Arial"/>
        </w:rPr>
        <w:t xml:space="preserve"> v služobnom pomere</w:t>
      </w:r>
      <w:r w:rsidRPr="00AB27D2">
        <w:rPr>
          <w:rFonts w:ascii="Arial" w:hAnsi="Arial" w:cs="Arial"/>
          <w:vertAlign w:val="superscript"/>
        </w:rPr>
        <w:t>39b)</w:t>
      </w:r>
      <w:r w:rsidRPr="00AB27D2">
        <w:rPr>
          <w:rFonts w:ascii="Arial" w:hAnsi="Arial" w:cs="Arial"/>
        </w:rPr>
        <w:t xml:space="preserve"> okrem fyzickej osoby, ktorá  je sudca alebo prokurátor, alebo ktorý zamestnáva aspoň jednu fyzickú osobu vykonávajúcu zárobkovú činnosť, ktorou je výkon verejnej funkcie podľa osobitných predpisov.</w:t>
      </w:r>
      <w:r w:rsidRPr="00AB27D2">
        <w:rPr>
          <w:rFonts w:ascii="Arial" w:hAnsi="Arial" w:cs="Arial"/>
          <w:vertAlign w:val="superscript"/>
        </w:rPr>
        <w:t>39c)</w:t>
      </w:r>
      <w:r w:rsidRPr="00AB27D2">
        <w:rPr>
          <w:rFonts w:ascii="Arial" w:hAnsi="Arial" w:cs="Arial"/>
        </w:rPr>
        <w:t xml:space="preserve"> Povinne úrazovo poistený je aj ústav na výkon väzby a ústav na výkon trestu odňatia slobody, ktoré plnia povinnosti zamestnávateľa podľa osobitného predpisu</w:t>
      </w:r>
      <w:r w:rsidRPr="00AB27D2">
        <w:rPr>
          <w:rFonts w:ascii="Arial" w:hAnsi="Arial" w:cs="Arial"/>
          <w:vertAlign w:val="superscript"/>
        </w:rPr>
        <w:t>39d)</w:t>
      </w:r>
      <w:r w:rsidRPr="00AB27D2">
        <w:rPr>
          <w:rFonts w:ascii="Arial" w:hAnsi="Arial" w:cs="Arial"/>
        </w:rPr>
        <w:t xml:space="preserve"> pre fyzickú osobu vo výkone väzby a pre fyzickú osobu vo výkone trestu odňatia slobody, ak sú zaradené do práce.“.</w:t>
      </w:r>
    </w:p>
    <w:p w:rsidR="00EA388B" w:rsidRPr="00AB27D2" w:rsidP="00962BE2">
      <w:pPr>
        <w:spacing w:before="120" w:after="120" w:line="360" w:lineRule="auto"/>
        <w:jc w:val="both"/>
        <w:rPr>
          <w:rFonts w:ascii="Arial" w:hAnsi="Arial" w:cs="Arial"/>
        </w:rPr>
      </w:pPr>
    </w:p>
    <w:p w:rsidR="00962BE2" w:rsidRPr="00AB27D2" w:rsidP="00962BE2">
      <w:pPr>
        <w:spacing w:before="120" w:after="120" w:line="360" w:lineRule="auto"/>
        <w:jc w:val="both"/>
        <w:rPr>
          <w:rFonts w:ascii="Arial" w:hAnsi="Arial" w:cs="Arial"/>
        </w:rPr>
      </w:pPr>
      <w:r w:rsidRPr="00AB27D2">
        <w:rPr>
          <w:rFonts w:ascii="Arial" w:hAnsi="Arial" w:cs="Arial"/>
        </w:rPr>
        <w:t xml:space="preserve">      Poznámky pod čiarou k odkazom </w:t>
      </w:r>
      <w:smartTag w:uri="urn:schemas-microsoft-com:office:smarttags" w:element="metricconverter">
        <w:smartTagPr>
          <w:attr w:name="ProductID" w:val="38 a"/>
        </w:smartTagPr>
        <w:r w:rsidRPr="00AB27D2">
          <w:rPr>
            <w:rFonts w:ascii="Arial" w:hAnsi="Arial" w:cs="Arial"/>
          </w:rPr>
          <w:t>38 až</w:t>
        </w:r>
      </w:smartTag>
      <w:r w:rsidRPr="00AB27D2">
        <w:rPr>
          <w:rFonts w:ascii="Arial" w:hAnsi="Arial" w:cs="Arial"/>
        </w:rPr>
        <w:t xml:space="preserve"> 39d znejú:</w:t>
      </w:r>
    </w:p>
    <w:p w:rsidR="00962BE2" w:rsidRPr="00AB27D2" w:rsidP="00EA388B">
      <w:pPr>
        <w:pStyle w:val="FootnoteText"/>
        <w:spacing w:line="360" w:lineRule="auto"/>
        <w:ind w:left="709" w:hanging="425"/>
        <w:jc w:val="both"/>
        <w:rPr>
          <w:rFonts w:ascii="Arial" w:hAnsi="Arial" w:cs="Arial"/>
          <w:sz w:val="22"/>
          <w:szCs w:val="22"/>
        </w:rPr>
      </w:pPr>
      <w:r w:rsidRPr="00AB27D2">
        <w:rPr>
          <w:rFonts w:ascii="Arial" w:hAnsi="Arial" w:cs="Arial"/>
          <w:sz w:val="22"/>
          <w:szCs w:val="22"/>
        </w:rPr>
        <w:t>„</w:t>
      </w:r>
      <w:r w:rsidRPr="00AB27D2">
        <w:rPr>
          <w:rFonts w:ascii="Arial" w:hAnsi="Arial" w:cs="Arial"/>
          <w:sz w:val="22"/>
          <w:szCs w:val="22"/>
          <w:vertAlign w:val="superscript"/>
        </w:rPr>
        <w:t>38)</w:t>
      </w:r>
      <w:r w:rsidRPr="00AB27D2">
        <w:rPr>
          <w:rFonts w:ascii="Arial" w:hAnsi="Arial" w:cs="Arial"/>
          <w:sz w:val="22"/>
          <w:szCs w:val="22"/>
        </w:rPr>
        <w:t xml:space="preserve"> Zákonník práce. </w:t>
      </w:r>
    </w:p>
    <w:p w:rsidR="00962BE2" w:rsidRPr="00AB27D2" w:rsidP="00EA388B">
      <w:pPr>
        <w:pStyle w:val="FootnoteText"/>
        <w:spacing w:line="360" w:lineRule="auto"/>
        <w:ind w:left="709" w:hanging="425"/>
        <w:jc w:val="both"/>
        <w:rPr>
          <w:rFonts w:ascii="Arial" w:hAnsi="Arial" w:cs="Arial"/>
          <w:sz w:val="22"/>
          <w:szCs w:val="22"/>
        </w:rPr>
      </w:pPr>
      <w:r w:rsidRPr="00AB27D2">
        <w:rPr>
          <w:rFonts w:ascii="Arial" w:hAnsi="Arial" w:cs="Arial"/>
          <w:sz w:val="22"/>
          <w:szCs w:val="22"/>
        </w:rPr>
        <w:t xml:space="preserve"> </w:t>
      </w:r>
      <w:r w:rsidRPr="00AB27D2">
        <w:rPr>
          <w:rFonts w:ascii="Arial" w:hAnsi="Arial" w:cs="Arial"/>
          <w:sz w:val="22"/>
          <w:szCs w:val="22"/>
          <w:vertAlign w:val="superscript"/>
        </w:rPr>
        <w:t>39)</w:t>
      </w:r>
      <w:r w:rsidRPr="00AB27D2">
        <w:rPr>
          <w:rFonts w:ascii="Arial" w:hAnsi="Arial" w:cs="Arial"/>
          <w:sz w:val="22"/>
          <w:szCs w:val="22"/>
        </w:rPr>
        <w:t xml:space="preserve"> Zákon č. 400/2009 Z. z. o štátnej službe a o zmene a doplnení niektorých zákonov v </w:t>
      </w:r>
      <w:r w:rsidR="00AB27D2">
        <w:rPr>
          <w:rFonts w:ascii="Arial" w:hAnsi="Arial" w:cs="Arial"/>
          <w:sz w:val="22"/>
          <w:szCs w:val="22"/>
        </w:rPr>
        <w:t>znení zákona č. 151/2010 Z. z.</w:t>
      </w:r>
    </w:p>
    <w:p w:rsidR="00962BE2" w:rsidRPr="00AB27D2" w:rsidP="00EA388B">
      <w:pPr>
        <w:pStyle w:val="FootnoteText"/>
        <w:spacing w:line="360" w:lineRule="auto"/>
        <w:ind w:left="709" w:hanging="425"/>
        <w:jc w:val="both"/>
        <w:rPr>
          <w:rFonts w:ascii="Arial" w:hAnsi="Arial" w:cs="Arial"/>
          <w:sz w:val="22"/>
          <w:szCs w:val="22"/>
        </w:rPr>
      </w:pPr>
      <w:r w:rsidRPr="00AB27D2">
        <w:rPr>
          <w:rFonts w:ascii="Arial" w:hAnsi="Arial" w:cs="Arial"/>
          <w:sz w:val="22"/>
          <w:szCs w:val="22"/>
        </w:rPr>
        <w:t xml:space="preserve"> </w:t>
      </w:r>
      <w:r w:rsidRPr="00AB27D2">
        <w:rPr>
          <w:rFonts w:ascii="Arial" w:hAnsi="Arial" w:cs="Arial"/>
          <w:sz w:val="22"/>
          <w:szCs w:val="22"/>
          <w:vertAlign w:val="superscript"/>
        </w:rPr>
        <w:t>39a)</w:t>
      </w:r>
      <w:r w:rsidRPr="00AB27D2">
        <w:rPr>
          <w:rFonts w:ascii="Arial" w:hAnsi="Arial" w:cs="Arial"/>
          <w:sz w:val="22"/>
          <w:szCs w:val="22"/>
        </w:rPr>
        <w:t xml:space="preserve"> § 226 ods. 2 Obchodného zákonníka.</w:t>
      </w:r>
    </w:p>
    <w:p w:rsidR="00962BE2" w:rsidRPr="00AB27D2" w:rsidP="00EA388B">
      <w:pPr>
        <w:pStyle w:val="FootnoteText"/>
        <w:spacing w:line="360" w:lineRule="auto"/>
        <w:ind w:left="709" w:hanging="425"/>
        <w:jc w:val="both"/>
        <w:rPr>
          <w:rFonts w:ascii="Arial" w:hAnsi="Arial" w:cs="Arial"/>
          <w:sz w:val="22"/>
          <w:szCs w:val="22"/>
        </w:rPr>
      </w:pPr>
      <w:r w:rsidRPr="00AB27D2">
        <w:rPr>
          <w:rFonts w:ascii="Arial" w:hAnsi="Arial" w:cs="Arial"/>
          <w:sz w:val="22"/>
          <w:szCs w:val="22"/>
        </w:rPr>
        <w:t xml:space="preserve"> </w:t>
      </w:r>
      <w:r w:rsidRPr="00AB27D2">
        <w:rPr>
          <w:rFonts w:ascii="Arial" w:hAnsi="Arial" w:cs="Arial"/>
          <w:sz w:val="22"/>
          <w:szCs w:val="22"/>
          <w:vertAlign w:val="superscript"/>
        </w:rPr>
        <w:t>39b)</w:t>
      </w:r>
      <w:r w:rsidRPr="00AB27D2">
        <w:rPr>
          <w:rFonts w:ascii="Arial" w:hAnsi="Arial" w:cs="Arial"/>
          <w:sz w:val="22"/>
          <w:szCs w:val="22"/>
        </w:rPr>
        <w:t xml:space="preserve"> Zákon č. 154/2001 Z. z. o prokurátoroch a právnych čakateľoch prokuratúry v znení neskorších predpisov</w:t>
      </w:r>
      <w:r w:rsidRPr="00AB27D2">
        <w:rPr>
          <w:rFonts w:ascii="Arial" w:hAnsi="Arial" w:cs="Arial"/>
          <w:sz w:val="22"/>
          <w:szCs w:val="22"/>
        </w:rPr>
        <w:t xml:space="preserve">. </w:t>
      </w:r>
    </w:p>
    <w:p w:rsidR="00962BE2" w:rsidRPr="00AB27D2" w:rsidP="00EA388B">
      <w:pPr>
        <w:pStyle w:val="FootnoteText"/>
        <w:spacing w:line="360" w:lineRule="auto"/>
        <w:ind w:left="709" w:hanging="425"/>
        <w:jc w:val="both"/>
        <w:rPr>
          <w:rFonts w:ascii="Arial" w:hAnsi="Arial" w:cs="Arial"/>
          <w:sz w:val="22"/>
          <w:szCs w:val="22"/>
        </w:rPr>
      </w:pPr>
      <w:r w:rsidRPr="00AB27D2">
        <w:rPr>
          <w:rFonts w:ascii="Arial" w:hAnsi="Arial" w:cs="Arial"/>
          <w:sz w:val="22"/>
          <w:szCs w:val="22"/>
        </w:rPr>
        <w:t xml:space="preserve"> </w:t>
      </w:r>
      <w:r w:rsidRPr="00AB27D2">
        <w:rPr>
          <w:rFonts w:ascii="Arial" w:hAnsi="Arial" w:cs="Arial"/>
          <w:sz w:val="22"/>
          <w:szCs w:val="22"/>
          <w:vertAlign w:val="superscript"/>
        </w:rPr>
        <w:t>39c)</w:t>
      </w:r>
      <w:r w:rsidRPr="00AB27D2">
        <w:rPr>
          <w:rFonts w:ascii="Arial" w:hAnsi="Arial" w:cs="Arial"/>
          <w:sz w:val="22"/>
          <w:szCs w:val="22"/>
        </w:rPr>
        <w:t xml:space="preserve"> Zákon Národnej rady Slovenskej republiky č. 120/1993 Z. z. o platových pomeroch niektorých ústavných činiteľov Slovenskej republiky v znení neskorších predpisov.  </w:t>
      </w:r>
    </w:p>
    <w:p w:rsidR="00962BE2" w:rsidRPr="00AB27D2" w:rsidP="00EA388B">
      <w:pPr>
        <w:pStyle w:val="FootnoteText"/>
        <w:spacing w:line="360" w:lineRule="auto"/>
        <w:ind w:left="709"/>
        <w:jc w:val="both"/>
        <w:rPr>
          <w:rFonts w:ascii="Arial" w:hAnsi="Arial" w:cs="Arial"/>
          <w:sz w:val="22"/>
          <w:szCs w:val="22"/>
        </w:rPr>
      </w:pPr>
      <w:r w:rsidRPr="00AB27D2">
        <w:rPr>
          <w:rFonts w:ascii="Arial" w:hAnsi="Arial" w:cs="Arial"/>
          <w:sz w:val="22"/>
          <w:szCs w:val="22"/>
        </w:rPr>
        <w:t xml:space="preserve">Zákon č. 564/2001 Z. z. o verejnom ochrancovi práv v znení neskorších predpisov.  </w:t>
      </w:r>
    </w:p>
    <w:p w:rsidR="00962BE2" w:rsidRPr="00AB27D2" w:rsidP="00EA388B">
      <w:pPr>
        <w:pStyle w:val="FootnoteText"/>
        <w:spacing w:line="360" w:lineRule="auto"/>
        <w:ind w:left="709"/>
        <w:jc w:val="both"/>
        <w:rPr>
          <w:rFonts w:ascii="Arial" w:hAnsi="Arial" w:cs="Arial"/>
          <w:sz w:val="22"/>
          <w:szCs w:val="22"/>
        </w:rPr>
      </w:pPr>
      <w:r w:rsidRPr="00AB27D2">
        <w:rPr>
          <w:rFonts w:ascii="Arial" w:hAnsi="Arial" w:cs="Arial"/>
          <w:sz w:val="22"/>
          <w:szCs w:val="22"/>
        </w:rPr>
        <w:t xml:space="preserve">Zákon č. 302/2001 Z. z. o samospráve vyšších územných celkov (zákon o samosprávnych krajoch) v znení neskorších predpisov. </w:t>
      </w:r>
    </w:p>
    <w:p w:rsidR="00962BE2" w:rsidRPr="00AB27D2" w:rsidP="00EA388B">
      <w:pPr>
        <w:pStyle w:val="FootnoteText"/>
        <w:spacing w:line="360" w:lineRule="auto"/>
        <w:ind w:left="709"/>
        <w:jc w:val="both"/>
        <w:rPr>
          <w:rFonts w:ascii="Arial" w:hAnsi="Arial" w:cs="Arial"/>
          <w:sz w:val="22"/>
          <w:szCs w:val="22"/>
        </w:rPr>
      </w:pPr>
      <w:r w:rsidRPr="00AB27D2">
        <w:rPr>
          <w:rFonts w:ascii="Arial" w:hAnsi="Arial" w:cs="Arial"/>
          <w:sz w:val="22"/>
          <w:szCs w:val="22"/>
        </w:rPr>
        <w:t xml:space="preserve">Zákon Slovenskej národnej rady č. 369/1990 Zb. o obecnom zriadení v znení neskorších predpisov. </w:t>
      </w:r>
    </w:p>
    <w:p w:rsidR="00962BE2" w:rsidRPr="00AB27D2" w:rsidP="00EA388B">
      <w:pPr>
        <w:pStyle w:val="FootnoteText"/>
        <w:spacing w:line="360" w:lineRule="auto"/>
        <w:ind w:left="709"/>
        <w:jc w:val="both"/>
        <w:rPr>
          <w:rFonts w:ascii="Arial" w:hAnsi="Arial" w:cs="Arial"/>
          <w:sz w:val="22"/>
          <w:szCs w:val="22"/>
        </w:rPr>
      </w:pPr>
      <w:r w:rsidRPr="00AB27D2">
        <w:rPr>
          <w:rFonts w:ascii="Arial" w:hAnsi="Arial" w:cs="Arial"/>
          <w:sz w:val="22"/>
          <w:szCs w:val="22"/>
        </w:rPr>
        <w:t>Zákon č. 111/1990 Zb. o štátnom pod</w:t>
      </w:r>
      <w:r w:rsidRPr="00AB27D2">
        <w:rPr>
          <w:rFonts w:ascii="Arial" w:hAnsi="Arial" w:cs="Arial"/>
          <w:sz w:val="22"/>
          <w:szCs w:val="22"/>
        </w:rPr>
        <w:t>niku v znení  neskorších predpisov.</w:t>
      </w:r>
    </w:p>
    <w:p w:rsidR="00962BE2" w:rsidRPr="00AB27D2" w:rsidP="00EA388B">
      <w:pPr>
        <w:pStyle w:val="FootnoteText"/>
        <w:spacing w:line="360" w:lineRule="auto"/>
        <w:ind w:left="284"/>
        <w:jc w:val="both"/>
        <w:rPr>
          <w:rFonts w:ascii="Arial" w:hAnsi="Arial" w:cs="Arial"/>
          <w:sz w:val="22"/>
          <w:szCs w:val="22"/>
        </w:rPr>
      </w:pPr>
      <w:r w:rsidRPr="00AB27D2">
        <w:rPr>
          <w:rFonts w:ascii="Arial" w:hAnsi="Arial" w:cs="Arial"/>
          <w:sz w:val="22"/>
          <w:szCs w:val="22"/>
          <w:vertAlign w:val="superscript"/>
        </w:rPr>
        <w:t xml:space="preserve"> 39d)  </w:t>
      </w:r>
      <w:r w:rsidRPr="00AB27D2">
        <w:rPr>
          <w:rFonts w:ascii="Arial" w:hAnsi="Arial" w:cs="Arial"/>
          <w:sz w:val="22"/>
          <w:szCs w:val="22"/>
        </w:rPr>
        <w:t xml:space="preserve">Zákon č. 221/2006 Z. z. o výkone väzby v znení neskorších predpisov. </w:t>
      </w:r>
    </w:p>
    <w:p w:rsidR="00962BE2" w:rsidRPr="00AB27D2" w:rsidP="00EA388B">
      <w:pPr>
        <w:pStyle w:val="FootnoteText"/>
        <w:spacing w:line="360" w:lineRule="auto"/>
        <w:ind w:left="709"/>
        <w:jc w:val="both"/>
        <w:rPr>
          <w:rFonts w:ascii="Arial" w:hAnsi="Arial" w:cs="Arial"/>
          <w:sz w:val="22"/>
          <w:szCs w:val="22"/>
        </w:rPr>
      </w:pPr>
      <w:r w:rsidRPr="00AB27D2">
        <w:rPr>
          <w:rFonts w:ascii="Arial" w:hAnsi="Arial" w:cs="Arial"/>
          <w:sz w:val="22"/>
          <w:szCs w:val="22"/>
        </w:rPr>
        <w:t xml:space="preserve">Zákon č. 475/2005  Z. z. o výkone trestu odňatia slobody a o zmene a doplnení niektorých zákonov v znení neskorších predpisov.“. </w:t>
      </w:r>
    </w:p>
    <w:p w:rsidR="00962BE2" w:rsidRPr="00AB27D2" w:rsidP="00962BE2">
      <w:pPr>
        <w:spacing w:before="120" w:after="0" w:line="360" w:lineRule="auto"/>
        <w:jc w:val="both"/>
        <w:rPr>
          <w:rFonts w:ascii="Arial" w:hAnsi="Arial" w:cs="Arial"/>
        </w:rPr>
      </w:pPr>
    </w:p>
    <w:p w:rsidR="00962BE2" w:rsidRPr="00AB27D2" w:rsidP="00962BE2">
      <w:pPr>
        <w:spacing w:before="120" w:line="360" w:lineRule="auto"/>
        <w:ind w:left="426" w:hanging="426"/>
        <w:jc w:val="both"/>
        <w:rPr>
          <w:rFonts w:ascii="Arial" w:hAnsi="Arial" w:cs="Arial"/>
        </w:rPr>
      </w:pPr>
      <w:r w:rsidRPr="00AB27D2">
        <w:rPr>
          <w:rFonts w:ascii="Arial" w:hAnsi="Arial" w:cs="Arial"/>
        </w:rPr>
        <w:t>12. V § 17 ods. 1 sa slová „jeho zamestnanec“ nahrádzajú slovami „zamestnanec zamestnávateľa podľa § 16“.</w:t>
      </w:r>
    </w:p>
    <w:p w:rsidR="00962BE2" w:rsidRPr="00AB27D2" w:rsidP="00962BE2">
      <w:pPr>
        <w:spacing w:after="0" w:line="360" w:lineRule="auto"/>
        <w:jc w:val="both"/>
        <w:rPr>
          <w:rFonts w:ascii="Arial" w:hAnsi="Arial" w:cs="Arial"/>
        </w:rPr>
      </w:pPr>
      <w:r w:rsidRPr="00AB27D2">
        <w:rPr>
          <w:rFonts w:ascii="Arial" w:hAnsi="Arial" w:cs="Arial"/>
        </w:rPr>
        <w:t>13. V § 18 odsek 1 znie:</w:t>
      </w:r>
    </w:p>
    <w:p w:rsidR="00962BE2" w:rsidRPr="00AB27D2" w:rsidP="00962BE2">
      <w:pPr>
        <w:spacing w:before="120" w:line="360" w:lineRule="auto"/>
        <w:ind w:left="426" w:hanging="426"/>
        <w:jc w:val="both"/>
        <w:rPr>
          <w:rFonts w:ascii="Arial" w:hAnsi="Arial" w:cs="Arial"/>
        </w:rPr>
      </w:pPr>
      <w:r w:rsidRPr="00AB27D2">
        <w:rPr>
          <w:rFonts w:ascii="Arial" w:hAnsi="Arial" w:cs="Arial"/>
        </w:rPr>
        <w:tab/>
        <w:t xml:space="preserve">      „(1) Povinne garančne poistený je zamestnávateľ zamestnanca v pracovnoprávnom vzťahu</w:t>
      </w:r>
      <w:r w:rsidRPr="00AB27D2">
        <w:rPr>
          <w:rFonts w:ascii="Arial" w:hAnsi="Arial" w:cs="Arial"/>
          <w:vertAlign w:val="superscript"/>
        </w:rPr>
        <w:t>38)</w:t>
      </w:r>
      <w:r w:rsidRPr="00AB27D2">
        <w:rPr>
          <w:rFonts w:ascii="Arial" w:hAnsi="Arial" w:cs="Arial"/>
        </w:rPr>
        <w:t xml:space="preserve"> a člena družstva, ktorý je v pracovnom vzťahu k družstvu.</w:t>
      </w:r>
      <w:r w:rsidRPr="00AB27D2">
        <w:rPr>
          <w:rFonts w:ascii="Arial" w:hAnsi="Arial" w:cs="Arial"/>
          <w:vertAlign w:val="superscript"/>
        </w:rPr>
        <w:t>39a)</w:t>
      </w:r>
      <w:r w:rsidRPr="00AB27D2">
        <w:rPr>
          <w:rFonts w:ascii="Arial" w:hAnsi="Arial" w:cs="Arial"/>
        </w:rPr>
        <w:t>“.</w:t>
      </w:r>
    </w:p>
    <w:p w:rsidR="00962BE2" w:rsidRPr="00AB27D2" w:rsidP="00962BE2">
      <w:pPr>
        <w:spacing w:before="240" w:after="240" w:line="360" w:lineRule="auto"/>
        <w:ind w:left="426" w:hanging="426"/>
        <w:jc w:val="both"/>
        <w:rPr>
          <w:rFonts w:ascii="Arial" w:hAnsi="Arial" w:cs="Arial"/>
        </w:rPr>
      </w:pPr>
      <w:r w:rsidRPr="00AB27D2">
        <w:rPr>
          <w:rFonts w:ascii="Arial" w:hAnsi="Arial" w:cs="Arial"/>
        </w:rPr>
        <w:t>14. V § 18 ods. 3 sa slová „§ 4 ods. 1 písm. a) a d) a v § 4 ods. 2“ nahrádzajú slovami „odseku 1“.</w:t>
      </w:r>
    </w:p>
    <w:p w:rsidR="00962BE2" w:rsidRPr="00AB27D2" w:rsidP="00962BE2">
      <w:pPr>
        <w:spacing w:before="240" w:after="0" w:line="360" w:lineRule="auto"/>
        <w:jc w:val="both"/>
        <w:rPr>
          <w:rFonts w:ascii="Arial" w:hAnsi="Arial" w:cs="Arial"/>
        </w:rPr>
      </w:pPr>
      <w:r w:rsidRPr="00AB27D2">
        <w:rPr>
          <w:rFonts w:ascii="Arial" w:hAnsi="Arial" w:cs="Arial"/>
        </w:rPr>
        <w:t>15. Poznámka pod čiarou k odkazu 42 znie:</w:t>
      </w:r>
    </w:p>
    <w:p w:rsidR="00962BE2" w:rsidRPr="00AB27D2" w:rsidP="00962BE2">
      <w:pPr>
        <w:spacing w:after="240" w:line="360" w:lineRule="auto"/>
        <w:jc w:val="both"/>
        <w:rPr>
          <w:rFonts w:ascii="Arial" w:hAnsi="Arial" w:cs="Arial"/>
        </w:rPr>
      </w:pPr>
      <w:r w:rsidRPr="00AB27D2">
        <w:rPr>
          <w:rFonts w:ascii="Arial" w:hAnsi="Arial" w:cs="Arial"/>
        </w:rPr>
        <w:t xml:space="preserve">    „</w:t>
      </w:r>
      <w:r w:rsidRPr="00AB27D2">
        <w:rPr>
          <w:rFonts w:ascii="Arial" w:hAnsi="Arial" w:cs="Arial"/>
          <w:vertAlign w:val="superscript"/>
        </w:rPr>
        <w:t>42)</w:t>
      </w:r>
      <w:r w:rsidRPr="00AB27D2">
        <w:rPr>
          <w:rFonts w:ascii="Arial" w:hAnsi="Arial" w:cs="Arial"/>
        </w:rPr>
        <w:t xml:space="preserve"> Napríklad zákon č. 154/2001 Z. z. v znení neskorších predpisov.“.</w:t>
      </w:r>
    </w:p>
    <w:p w:rsidR="00962BE2" w:rsidRPr="00AB27D2" w:rsidP="00962BE2">
      <w:pPr>
        <w:spacing w:before="240" w:after="240" w:line="360" w:lineRule="auto"/>
        <w:ind w:left="426" w:hanging="426"/>
        <w:jc w:val="both"/>
        <w:rPr>
          <w:rFonts w:ascii="Arial" w:hAnsi="Arial" w:cs="Arial"/>
        </w:rPr>
      </w:pPr>
      <w:r w:rsidRPr="00AB27D2">
        <w:rPr>
          <w:rFonts w:ascii="Arial" w:hAnsi="Arial" w:cs="Arial"/>
        </w:rPr>
        <w:t xml:space="preserve">16. </w:t>
      </w:r>
      <w:r w:rsidRPr="00AB27D2" w:rsidR="0030432E">
        <w:rPr>
          <w:rFonts w:ascii="Arial" w:hAnsi="Arial" w:cs="Arial"/>
        </w:rPr>
        <w:t>V § 19 ods. 3</w:t>
      </w:r>
      <w:r w:rsidRPr="00AB27D2" w:rsidR="0030432E">
        <w:rPr>
          <w:rFonts w:ascii="Arial" w:hAnsi="Arial" w:cs="Arial"/>
        </w:rPr>
        <w:t xml:space="preserve"> písm. a) sa  za slovo „predpisu</w:t>
      </w:r>
      <w:r w:rsidRPr="00AB27D2" w:rsidR="0030432E">
        <w:rPr>
          <w:rFonts w:ascii="Arial" w:hAnsi="Arial" w:cs="Arial"/>
          <w:vertAlign w:val="superscript"/>
        </w:rPr>
        <w:t>42</w:t>
      </w:r>
      <w:r w:rsidRPr="00AB27D2" w:rsidR="00036480">
        <w:rPr>
          <w:rFonts w:ascii="Arial" w:hAnsi="Arial" w:cs="Arial"/>
          <w:vertAlign w:val="superscript"/>
        </w:rPr>
        <w:t>)</w:t>
      </w:r>
      <w:r w:rsidRPr="00AB27D2" w:rsidR="0030432E">
        <w:rPr>
          <w:rFonts w:ascii="Arial" w:hAnsi="Arial" w:cs="Arial"/>
          <w:vertAlign w:val="superscript"/>
        </w:rPr>
        <w:t xml:space="preserve">“ </w:t>
      </w:r>
      <w:r w:rsidRPr="00AB27D2" w:rsidR="0030432E">
        <w:rPr>
          <w:rFonts w:ascii="Arial" w:hAnsi="Arial" w:cs="Arial"/>
        </w:rPr>
        <w:t xml:space="preserve"> vkladá čiarka a slová „a zamestnanca podľa § 4 ods. 1 písm. i)“ sa nahrádzajú slovami „na obvineného vo väzbe</w:t>
      </w:r>
      <w:r w:rsidRPr="00AB27D2" w:rsidR="0030432E">
        <w:rPr>
          <w:rFonts w:ascii="Arial" w:hAnsi="Arial" w:cs="Arial"/>
          <w:vertAlign w:val="superscript"/>
        </w:rPr>
        <w:t xml:space="preserve">42a)  </w:t>
      </w:r>
      <w:r w:rsidRPr="00AB27D2" w:rsidR="0030432E">
        <w:rPr>
          <w:rFonts w:ascii="Arial" w:hAnsi="Arial" w:cs="Arial"/>
        </w:rPr>
        <w:t>a na odsúdeného vo výkone trestu odňatia slobody</w:t>
      </w:r>
      <w:r w:rsidRPr="00AB27D2" w:rsidR="0030432E">
        <w:rPr>
          <w:rFonts w:ascii="Arial" w:hAnsi="Arial" w:cs="Arial"/>
          <w:vertAlign w:val="superscript"/>
        </w:rPr>
        <w:t xml:space="preserve">42b) </w:t>
      </w:r>
      <w:r w:rsidRPr="00AB27D2" w:rsidR="0030432E">
        <w:rPr>
          <w:rFonts w:ascii="Arial" w:hAnsi="Arial" w:cs="Arial"/>
        </w:rPr>
        <w:t>“</w:t>
      </w:r>
      <w:r w:rsidRPr="00AB27D2" w:rsidR="00257867">
        <w:rPr>
          <w:rFonts w:ascii="Arial" w:hAnsi="Arial" w:cs="Arial"/>
        </w:rPr>
        <w:t>.</w:t>
      </w:r>
    </w:p>
    <w:p w:rsidR="00EA388B" w:rsidRPr="00AB27D2" w:rsidP="00962BE2">
      <w:pPr>
        <w:spacing w:after="0" w:line="360" w:lineRule="auto"/>
        <w:jc w:val="both"/>
        <w:rPr>
          <w:rFonts w:ascii="Arial" w:hAnsi="Arial" w:cs="Arial"/>
        </w:rPr>
      </w:pPr>
    </w:p>
    <w:p w:rsidR="00962BE2" w:rsidRPr="00AB27D2" w:rsidP="00962BE2">
      <w:pPr>
        <w:spacing w:after="0" w:line="360" w:lineRule="auto"/>
        <w:jc w:val="both"/>
        <w:rPr>
          <w:rFonts w:ascii="Arial" w:hAnsi="Arial" w:cs="Arial"/>
        </w:rPr>
      </w:pPr>
      <w:r w:rsidRPr="00AB27D2">
        <w:rPr>
          <w:rFonts w:ascii="Arial" w:hAnsi="Arial" w:cs="Arial"/>
        </w:rPr>
        <w:t xml:space="preserve">      Poznámky pod čiarou k odkazom 42a a 42b </w:t>
      </w:r>
      <w:r w:rsidRPr="00AB27D2">
        <w:rPr>
          <w:rFonts w:ascii="Arial" w:hAnsi="Arial" w:cs="Arial"/>
        </w:rPr>
        <w:t>znejú:</w:t>
      </w:r>
    </w:p>
    <w:p w:rsidR="00962BE2" w:rsidRPr="00AB27D2" w:rsidP="00EA388B">
      <w:pPr>
        <w:spacing w:after="0" w:line="360" w:lineRule="auto"/>
        <w:jc w:val="both"/>
        <w:rPr>
          <w:rFonts w:ascii="Arial" w:hAnsi="Arial" w:cs="Arial"/>
        </w:rPr>
      </w:pPr>
      <w:r w:rsidRPr="00AB27D2">
        <w:rPr>
          <w:rFonts w:ascii="Arial" w:hAnsi="Arial" w:cs="Arial"/>
        </w:rPr>
        <w:t xml:space="preserve">    „</w:t>
      </w:r>
      <w:r w:rsidRPr="00AB27D2">
        <w:rPr>
          <w:rFonts w:ascii="Arial" w:hAnsi="Arial" w:cs="Arial"/>
          <w:vertAlign w:val="superscript"/>
        </w:rPr>
        <w:t>42a)</w:t>
      </w:r>
      <w:r w:rsidRPr="00AB27D2">
        <w:rPr>
          <w:rFonts w:ascii="Arial" w:hAnsi="Arial" w:cs="Arial"/>
        </w:rPr>
        <w:t xml:space="preserve"> Zákon č. 221/2006 Z. z. v znení neskorších predpisov.</w:t>
      </w:r>
    </w:p>
    <w:p w:rsidR="00962BE2" w:rsidRPr="00AB27D2" w:rsidP="00EA388B">
      <w:pPr>
        <w:spacing w:after="240" w:line="360" w:lineRule="auto"/>
        <w:ind w:left="567" w:hanging="567"/>
        <w:jc w:val="both"/>
        <w:rPr>
          <w:rFonts w:ascii="Arial" w:hAnsi="Arial" w:cs="Arial"/>
        </w:rPr>
      </w:pPr>
      <w:r w:rsidRPr="00AB27D2">
        <w:rPr>
          <w:rFonts w:ascii="Arial" w:hAnsi="Arial" w:cs="Arial"/>
        </w:rPr>
        <w:t xml:space="preserve">     </w:t>
      </w:r>
      <w:r w:rsidRPr="00AB27D2">
        <w:rPr>
          <w:rFonts w:ascii="Arial" w:hAnsi="Arial" w:cs="Arial"/>
          <w:vertAlign w:val="superscript"/>
        </w:rPr>
        <w:t>42b)</w:t>
      </w:r>
      <w:r w:rsidRPr="00AB27D2">
        <w:rPr>
          <w:rFonts w:ascii="Arial" w:hAnsi="Arial" w:cs="Arial"/>
        </w:rPr>
        <w:t xml:space="preserve"> Zákon č. 475/2005 Z. z. v znení neskorších predpisov.“.</w:t>
      </w:r>
    </w:p>
    <w:p w:rsidR="00962BE2" w:rsidRPr="00AB27D2" w:rsidP="00962BE2">
      <w:pPr>
        <w:spacing w:before="240" w:after="240" w:line="360" w:lineRule="auto"/>
        <w:ind w:left="426" w:hanging="426"/>
        <w:jc w:val="both"/>
        <w:rPr>
          <w:rFonts w:ascii="Arial" w:hAnsi="Arial" w:cs="Arial"/>
        </w:rPr>
      </w:pPr>
      <w:r w:rsidRPr="00AB27D2">
        <w:rPr>
          <w:rFonts w:ascii="Arial" w:hAnsi="Arial" w:cs="Arial"/>
        </w:rPr>
        <w:t>17. V § 19 ods. 3 písm. b) sa na konci pripájajú tieto slová: „a fyzickú osobu, ktorá</w:t>
      </w:r>
      <w:r w:rsidRPr="00AB27D2">
        <w:rPr>
          <w:rFonts w:ascii="Arial" w:hAnsi="Arial" w:cs="Arial"/>
          <w:color w:val="000000"/>
        </w:rPr>
        <w:t xml:space="preserve"> má priznaný invalidný dôchodok a dovŕšila dôchodkový vek</w:t>
      </w:r>
      <w:r w:rsidRPr="00AB27D2">
        <w:rPr>
          <w:rFonts w:ascii="Arial" w:hAnsi="Arial" w:cs="Arial"/>
        </w:rPr>
        <w:t xml:space="preserve">“. </w:t>
      </w:r>
    </w:p>
    <w:p w:rsidR="00962BE2" w:rsidRPr="00AB27D2" w:rsidP="00962BE2">
      <w:pPr>
        <w:pStyle w:val="BodyText2"/>
        <w:snapToGrid/>
        <w:jc w:val="both"/>
        <w:rPr>
          <w:b w:val="0"/>
          <w:szCs w:val="22"/>
        </w:rPr>
      </w:pPr>
      <w:r w:rsidRPr="00AB27D2">
        <w:rPr>
          <w:b w:val="0"/>
          <w:szCs w:val="22"/>
        </w:rPr>
        <w:t>18. § 20 vrátane nadpisu znie:</w:t>
      </w:r>
    </w:p>
    <w:p w:rsidR="00962BE2" w:rsidRPr="00AB27D2" w:rsidP="00962BE2">
      <w:pPr>
        <w:spacing w:before="120" w:line="240" w:lineRule="auto"/>
        <w:jc w:val="center"/>
        <w:rPr>
          <w:rFonts w:ascii="Arial" w:hAnsi="Arial" w:cs="Arial"/>
        </w:rPr>
      </w:pPr>
      <w:r w:rsidRPr="00AB27D2">
        <w:rPr>
          <w:rFonts w:ascii="Arial" w:hAnsi="Arial" w:cs="Arial"/>
        </w:rPr>
        <w:t>„§ 20</w:t>
      </w:r>
    </w:p>
    <w:p w:rsidR="00962BE2" w:rsidRPr="00AB27D2" w:rsidP="00962BE2">
      <w:pPr>
        <w:spacing w:after="100" w:afterAutospacing="1" w:line="240" w:lineRule="auto"/>
        <w:ind w:left="720"/>
        <w:jc w:val="center"/>
        <w:rPr>
          <w:rFonts w:ascii="Arial" w:hAnsi="Arial" w:cs="Arial"/>
        </w:rPr>
      </w:pPr>
      <w:r w:rsidRPr="00AB27D2">
        <w:rPr>
          <w:rFonts w:ascii="Arial" w:hAnsi="Arial" w:cs="Arial"/>
        </w:rPr>
        <w:t>Vznik a zánik povinného nemocenského poistenia, povinného dôchodkového poistenia a povinného poistenia v nezamestnanosti zamestnanca</w:t>
      </w:r>
    </w:p>
    <w:p w:rsidR="00962BE2" w:rsidRPr="00AB27D2" w:rsidP="00962BE2">
      <w:pPr>
        <w:spacing w:before="120" w:after="100" w:afterAutospacing="1" w:line="360" w:lineRule="auto"/>
        <w:ind w:left="426"/>
        <w:jc w:val="both"/>
        <w:rPr>
          <w:rFonts w:ascii="Arial" w:hAnsi="Arial" w:cs="Arial"/>
        </w:rPr>
      </w:pPr>
      <w:r w:rsidRPr="00AB27D2">
        <w:rPr>
          <w:rFonts w:ascii="Arial" w:hAnsi="Arial" w:cs="Arial"/>
        </w:rPr>
        <w:t xml:space="preserve">      (1) Povinné nemocenské poistenie, povinné dôchodkové poistenie a povinné poistenie v nezamestnanosti zamestnanca uvedeného v § 4 ods. 1 vzniká odo dňa vzniku právneho vzťahu, ktorý zakladá právo na príjem uvedený v § 3 ods. 1 písm. a) a ods. 2 a 3 a zaniká dňom zániku tohto právneho vzťahu.</w:t>
      </w:r>
    </w:p>
    <w:p w:rsidR="00962BE2" w:rsidRPr="00AB27D2" w:rsidP="00962BE2">
      <w:pPr>
        <w:pStyle w:val="BodyText2"/>
        <w:snapToGrid/>
        <w:ind w:left="426"/>
        <w:jc w:val="both"/>
        <w:rPr>
          <w:b w:val="0"/>
          <w:szCs w:val="22"/>
          <w:lang w:eastAsia="en-US"/>
        </w:rPr>
      </w:pPr>
      <w:r w:rsidRPr="00AB27D2">
        <w:rPr>
          <w:b w:val="0"/>
          <w:szCs w:val="22"/>
        </w:rPr>
        <w:t xml:space="preserve">      (2)  Povinné dôchodkové poistenie zamestnanca uvedeného v § 4 ods. 2 vzniká odo dňa vzniku právneho vzťahu, ktorý zakladá právo na príjem uvedený v § 3 ods. 1       písm. a) a ods. 2 a 3 a zaniká dňom zániku tohto právneho vzťahu.“.</w:t>
      </w:r>
    </w:p>
    <w:p w:rsidR="00962BE2" w:rsidRPr="00AB27D2" w:rsidP="00962BE2">
      <w:pPr>
        <w:pStyle w:val="BodyText2"/>
        <w:snapToGrid/>
        <w:ind w:left="426" w:hanging="426"/>
        <w:jc w:val="both"/>
        <w:rPr>
          <w:b w:val="0"/>
          <w:szCs w:val="22"/>
        </w:rPr>
      </w:pPr>
      <w:r w:rsidRPr="00AB27D2">
        <w:rPr>
          <w:b w:val="0"/>
          <w:szCs w:val="22"/>
        </w:rPr>
        <w:t xml:space="preserve">19.  V § 21 ods. </w:t>
      </w:r>
      <w:smartTag w:uri="urn:schemas-microsoft-com:office:smarttags" w:element="metricconverter">
        <w:smartTagPr>
          <w:attr w:name="ProductID" w:val="1 a"/>
        </w:smartTagPr>
        <w:r w:rsidRPr="00AB27D2">
          <w:rPr>
            <w:b w:val="0"/>
            <w:szCs w:val="22"/>
          </w:rPr>
          <w:t>1 a</w:t>
        </w:r>
      </w:smartTag>
      <w:r w:rsidRPr="00AB27D2">
        <w:rPr>
          <w:b w:val="0"/>
          <w:szCs w:val="22"/>
        </w:rPr>
        <w:t xml:space="preserve"> 2 sa slovo „p</w:t>
      </w:r>
      <w:r w:rsidRPr="00AB27D2">
        <w:rPr>
          <w:b w:val="0"/>
          <w:szCs w:val="22"/>
        </w:rPr>
        <w:t>redpisu</w:t>
      </w:r>
      <w:r w:rsidRPr="00AB27D2">
        <w:rPr>
          <w:b w:val="0"/>
          <w:szCs w:val="22"/>
          <w:vertAlign w:val="superscript"/>
        </w:rPr>
        <w:t>34)</w:t>
      </w:r>
      <w:r w:rsidRPr="00AB27D2">
        <w:rPr>
          <w:b w:val="0"/>
          <w:szCs w:val="22"/>
        </w:rPr>
        <w:t>“ nahrádza slovom „predpisu</w:t>
      </w:r>
      <w:r w:rsidRPr="00AB27D2">
        <w:rPr>
          <w:b w:val="0"/>
          <w:szCs w:val="22"/>
          <w:vertAlign w:val="superscript"/>
        </w:rPr>
        <w:t>6)</w:t>
      </w:r>
      <w:r w:rsidRPr="00AB27D2">
        <w:rPr>
          <w:b w:val="0"/>
          <w:szCs w:val="22"/>
        </w:rPr>
        <w:t>“ a slová „ods. 9“ sa nahrádzajú slovami „ods. 5“.</w:t>
      </w:r>
    </w:p>
    <w:p w:rsidR="00962BE2" w:rsidRPr="00AB27D2" w:rsidP="00962BE2">
      <w:pPr>
        <w:pStyle w:val="BodyText2"/>
        <w:snapToGrid/>
        <w:jc w:val="both"/>
        <w:rPr>
          <w:b w:val="0"/>
          <w:szCs w:val="22"/>
        </w:rPr>
      </w:pPr>
      <w:r w:rsidRPr="00AB27D2">
        <w:rPr>
          <w:b w:val="0"/>
          <w:szCs w:val="22"/>
        </w:rPr>
        <w:t>20. V § 21 odsek 4 znie:</w:t>
      </w:r>
    </w:p>
    <w:p w:rsidR="004472E3" w:rsidRPr="00AB27D2" w:rsidP="004472E3">
      <w:pPr>
        <w:pStyle w:val="BodyText2"/>
        <w:snapToGrid/>
        <w:ind w:left="426" w:hanging="426"/>
        <w:jc w:val="both"/>
        <w:rPr>
          <w:b w:val="0"/>
          <w:szCs w:val="22"/>
        </w:rPr>
      </w:pPr>
      <w:r w:rsidRPr="00AB27D2" w:rsidR="00962BE2">
        <w:rPr>
          <w:b w:val="0"/>
          <w:szCs w:val="22"/>
        </w:rPr>
        <w:t xml:space="preserve">            „(4) Povinné nemocenské poistenie a povinné dôchodkové poistenie samostatne zárobkovo činnej osobe zaniká vždy dňom, od ktorého nie je oprávnená na výkon alebo prevádzkovanie činnosti uvedenej v § 3 ods. 1 písm. b) a ods. 2 a 3.</w:t>
      </w:r>
      <w:r w:rsidRPr="00AB27D2">
        <w:rPr>
          <w:b w:val="0"/>
          <w:szCs w:val="22"/>
        </w:rPr>
        <w:t xml:space="preserve"> </w:t>
      </w:r>
      <w:r w:rsidRPr="00AB27D2">
        <w:rPr>
          <w:b w:val="0"/>
          <w:szCs w:val="22"/>
        </w:rPr>
        <w:t>Povinné nemocenské poistenie a povinné dôchodkové poistenie samostatne zárobkovo činnej osobe, ktorá nemá oprávnenie na výkon alebo prevádzkovanie činnosti uvedenej  v § 3 ods. 1 písm. b) a ods. 2 a 3, zaniká dňom zrušenia registrácie podľa osobitného predpisu.</w:t>
      </w:r>
      <w:r w:rsidRPr="00AB27D2">
        <w:rPr>
          <w:b w:val="0"/>
          <w:szCs w:val="22"/>
          <w:vertAlign w:val="superscript"/>
        </w:rPr>
        <w:t>8)</w:t>
      </w:r>
      <w:r w:rsidRPr="00AB27D2">
        <w:rPr>
          <w:b w:val="0"/>
          <w:szCs w:val="22"/>
        </w:rPr>
        <w:t>“.</w:t>
      </w:r>
    </w:p>
    <w:p w:rsidR="00962BE2" w:rsidRPr="00AB27D2" w:rsidP="00962BE2">
      <w:pPr>
        <w:pStyle w:val="BodyText2"/>
        <w:snapToGrid/>
        <w:jc w:val="both"/>
        <w:rPr>
          <w:b w:val="0"/>
          <w:szCs w:val="22"/>
        </w:rPr>
      </w:pPr>
      <w:r w:rsidRPr="00AB27D2">
        <w:rPr>
          <w:b w:val="0"/>
          <w:szCs w:val="22"/>
        </w:rPr>
        <w:t>21. § 21 sa dopĺňa odsekom 5, ktorý znie:</w:t>
      </w:r>
    </w:p>
    <w:p w:rsidR="007B6C29" w:rsidRPr="00AB27D2" w:rsidP="007B6C29">
      <w:pPr>
        <w:spacing w:line="360" w:lineRule="auto"/>
        <w:ind w:left="360"/>
        <w:jc w:val="both"/>
        <w:rPr>
          <w:rFonts w:ascii="Arial" w:hAnsi="Arial" w:cs="Arial"/>
        </w:rPr>
      </w:pPr>
      <w:r w:rsidRPr="00AB27D2">
        <w:rPr>
          <w:rFonts w:ascii="Arial" w:hAnsi="Arial" w:cs="Arial"/>
        </w:rPr>
        <w:t xml:space="preserve"> „(5) Povinné nemocen</w:t>
      </w:r>
      <w:smartTag w:uri="urn:schemas-microsoft-com:office:smarttags" w:element="PersonName">
        <w:r w:rsidRPr="00AB27D2">
          <w:rPr>
            <w:rFonts w:ascii="Arial" w:hAnsi="Arial" w:cs="Arial"/>
          </w:rPr>
          <w:t>sk</w:t>
        </w:r>
      </w:smartTag>
      <w:r w:rsidRPr="00AB27D2">
        <w:rPr>
          <w:rFonts w:ascii="Arial" w:hAnsi="Arial" w:cs="Arial"/>
        </w:rPr>
        <w:t>é poistenie a povinné dôchodkové poistenie samostatne zárobkovo činnej osoby, ktorá opätovne nadobudla právne postavenie samostatne zárobkovo činnej osoby alebo ktorá mala prerušené povinné nemocen</w:t>
      </w:r>
      <w:smartTag w:uri="urn:schemas-microsoft-com:office:smarttags" w:element="PersonName">
        <w:r w:rsidRPr="00AB27D2">
          <w:rPr>
            <w:rFonts w:ascii="Arial" w:hAnsi="Arial" w:cs="Arial"/>
          </w:rPr>
          <w:t>sk</w:t>
        </w:r>
      </w:smartTag>
      <w:r w:rsidRPr="00AB27D2">
        <w:rPr>
          <w:rFonts w:ascii="Arial" w:hAnsi="Arial" w:cs="Arial"/>
        </w:rPr>
        <w:t xml:space="preserve">é poistenie a povinné dôchodkové poistenie samostatne zárobkovo činnej osoby podľa § 26, vzniká odo dňa opätovného nadobudnutia právneho postavenia samostatne zárobkovo činnej osoby alebo odo dňa nasledujúceho po dni </w:t>
      </w:r>
      <w:smartTag w:uri="urn:schemas-microsoft-com:office:smarttags" w:element="PersonName">
        <w:r w:rsidRPr="00AB27D2">
          <w:rPr>
            <w:rFonts w:ascii="Arial" w:hAnsi="Arial" w:cs="Arial"/>
          </w:rPr>
          <w:t>sk</w:t>
        </w:r>
      </w:smartTag>
      <w:r w:rsidRPr="00AB27D2">
        <w:rPr>
          <w:rFonts w:ascii="Arial" w:hAnsi="Arial" w:cs="Arial"/>
        </w:rPr>
        <w:t>ončenia prerušenia povinného nemocen</w:t>
      </w:r>
      <w:smartTag w:uri="urn:schemas-microsoft-com:office:smarttags" w:element="PersonName">
        <w:r w:rsidRPr="00AB27D2">
          <w:rPr>
            <w:rFonts w:ascii="Arial" w:hAnsi="Arial" w:cs="Arial"/>
          </w:rPr>
          <w:t>sk</w:t>
        </w:r>
      </w:smartTag>
      <w:r w:rsidRPr="00AB27D2">
        <w:rPr>
          <w:rFonts w:ascii="Arial" w:hAnsi="Arial" w:cs="Arial"/>
        </w:rPr>
        <w:t xml:space="preserve">ého poistenia a povinného dôchodkového poistenia samostatne zárobkovo činnej osoby. Podmienkou pre vznik týchto poistení je, že k 1. júlu alebo k 1. októbru kalendárneho roka predchádzajúceho dňu, v ktorom opätovne nadobudla právne postavenie  samostatne zárobkovo činnej osoby alebo dňu </w:t>
      </w:r>
      <w:smartTag w:uri="urn:schemas-microsoft-com:office:smarttags" w:element="PersonName">
        <w:r w:rsidRPr="00AB27D2">
          <w:rPr>
            <w:rFonts w:ascii="Arial" w:hAnsi="Arial" w:cs="Arial"/>
          </w:rPr>
          <w:t>sk</w:t>
        </w:r>
      </w:smartTag>
      <w:r w:rsidRPr="00AB27D2">
        <w:rPr>
          <w:rFonts w:ascii="Arial" w:hAnsi="Arial" w:cs="Arial"/>
        </w:rPr>
        <w:t>ončenia prerušenia povinného nemocen</w:t>
      </w:r>
      <w:smartTag w:uri="urn:schemas-microsoft-com:office:smarttags" w:element="PersonName">
        <w:r w:rsidRPr="00AB27D2">
          <w:rPr>
            <w:rFonts w:ascii="Arial" w:hAnsi="Arial" w:cs="Arial"/>
          </w:rPr>
          <w:t>sk</w:t>
        </w:r>
      </w:smartTag>
      <w:r w:rsidRPr="00AB27D2">
        <w:rPr>
          <w:rFonts w:ascii="Arial" w:hAnsi="Arial" w:cs="Arial"/>
        </w:rPr>
        <w:t>ého poistenia a povinného dôchodkového poistenia, jej príjem z podnikania a z inej samostatnej zárobkovej činnosti podľa osobitného predpisu</w:t>
      </w:r>
      <w:r w:rsidRPr="00AB27D2">
        <w:rPr>
          <w:rFonts w:ascii="Arial" w:hAnsi="Arial" w:cs="Arial"/>
          <w:vertAlign w:val="superscript"/>
        </w:rPr>
        <w:t xml:space="preserve">34) </w:t>
      </w:r>
      <w:r w:rsidRPr="00AB27D2">
        <w:rPr>
          <w:rFonts w:ascii="Arial" w:hAnsi="Arial" w:cs="Arial"/>
        </w:rPr>
        <w:t>alebo výnos súvisiaci s podnikaním a s inou samostatnou zárobkovou činnosťou za predchádzajúci kalendárny rok bol vyšší ako 12-násobok vymeriavacieho základu uvedeného v § 138 ods. 5. Povinné nemocen</w:t>
      </w:r>
      <w:smartTag w:uri="urn:schemas-microsoft-com:office:smarttags" w:element="PersonName">
        <w:r w:rsidRPr="00AB27D2">
          <w:rPr>
            <w:rFonts w:ascii="Arial" w:hAnsi="Arial" w:cs="Arial"/>
          </w:rPr>
          <w:t>sk</w:t>
        </w:r>
      </w:smartTag>
      <w:r w:rsidRPr="00AB27D2">
        <w:rPr>
          <w:rFonts w:ascii="Arial" w:hAnsi="Arial" w:cs="Arial"/>
        </w:rPr>
        <w:t>é poistenie a povinné dôchodkové poistenie takejto osobe zaniká 30. júna alebo 30. septembra kalendárneho roka nasledujúceho po kalendárnom roku, za ktorý jej príjem z podnikania a z inej samostatnej zárobkovej činnosti podľa osobit</w:t>
      </w:r>
      <w:r w:rsidRPr="00AB27D2">
        <w:rPr>
          <w:rFonts w:ascii="Arial" w:hAnsi="Arial" w:cs="Arial"/>
        </w:rPr>
        <w:t>ného predpisu</w:t>
      </w:r>
      <w:r w:rsidRPr="00AB27D2">
        <w:rPr>
          <w:rFonts w:ascii="Arial" w:hAnsi="Arial" w:cs="Arial"/>
          <w:vertAlign w:val="superscript"/>
        </w:rPr>
        <w:t xml:space="preserve">34) </w:t>
      </w:r>
      <w:r w:rsidRPr="00AB27D2">
        <w:rPr>
          <w:rFonts w:ascii="Arial" w:hAnsi="Arial" w:cs="Arial"/>
        </w:rPr>
        <w:t>alebo výnos súvisiaci s podnikaním a s inou samostatnou zárobkovou činnosťou nebol vyšší ako 12-násobok vymeriavacieho základu uvedeného v § 138 ods. 5, ak tento zákon neustanovuje inak.“.</w:t>
      </w:r>
    </w:p>
    <w:p w:rsidR="002878CE" w:rsidRPr="00AB27D2" w:rsidP="00257867">
      <w:pPr>
        <w:pStyle w:val="BodyText2"/>
        <w:snapToGrid/>
        <w:jc w:val="both"/>
        <w:rPr>
          <w:b w:val="0"/>
          <w:szCs w:val="22"/>
        </w:rPr>
      </w:pPr>
    </w:p>
    <w:p w:rsidR="00B423CE" w:rsidRPr="00AB27D2" w:rsidP="0097640A">
      <w:pPr>
        <w:spacing w:line="360" w:lineRule="auto"/>
        <w:ind w:left="360" w:hanging="360"/>
        <w:jc w:val="both"/>
        <w:rPr>
          <w:rFonts w:ascii="Arial" w:hAnsi="Arial" w:cs="Arial"/>
        </w:rPr>
      </w:pPr>
      <w:r w:rsidRPr="00AB27D2" w:rsidR="00962BE2">
        <w:rPr>
          <w:rFonts w:ascii="Arial" w:hAnsi="Arial" w:cs="Arial"/>
        </w:rPr>
        <w:t xml:space="preserve">22. </w:t>
      </w:r>
      <w:r w:rsidRPr="00AB27D2">
        <w:rPr>
          <w:rFonts w:ascii="Arial" w:hAnsi="Arial" w:cs="Arial"/>
        </w:rPr>
        <w:t>V § 23 sa na konci pripájajú tieto vety: „Dobrovoľne nemocen</w:t>
      </w:r>
      <w:smartTag w:uri="urn:schemas-microsoft-com:office:smarttags" w:element="PersonName">
        <w:r w:rsidRPr="00AB27D2">
          <w:rPr>
            <w:rFonts w:ascii="Arial" w:hAnsi="Arial" w:cs="Arial"/>
          </w:rPr>
          <w:t>sk</w:t>
        </w:r>
      </w:smartTag>
      <w:r w:rsidRPr="00AB27D2">
        <w:rPr>
          <w:rFonts w:ascii="Arial" w:hAnsi="Arial" w:cs="Arial"/>
        </w:rPr>
        <w:t>y poistenej osobe zaniká nemocen</w:t>
      </w:r>
      <w:smartTag w:uri="urn:schemas-microsoft-com:office:smarttags" w:element="PersonName">
        <w:r w:rsidRPr="00AB27D2">
          <w:rPr>
            <w:rFonts w:ascii="Arial" w:hAnsi="Arial" w:cs="Arial"/>
          </w:rPr>
          <w:t>sk</w:t>
        </w:r>
      </w:smartTag>
      <w:r w:rsidRPr="00AB27D2">
        <w:rPr>
          <w:rFonts w:ascii="Arial" w:hAnsi="Arial" w:cs="Arial"/>
        </w:rPr>
        <w:t>é poistenie tejto osoby dňom priznania starobného dôchodku, predčasného starobného dôchodku alebo invalidného dôchodku z dôvodu poklesu schopnosti vykonávať zárobkovú činnosť o viac ako 70 %. Dobrovoľne dôchodkovo poistenej osobe zaniká dôchodkové poistenie tejto osoby dňom priznania pred</w:t>
      </w:r>
      <w:r w:rsidRPr="00AB27D2" w:rsidR="0097640A">
        <w:rPr>
          <w:rFonts w:ascii="Arial" w:hAnsi="Arial" w:cs="Arial"/>
        </w:rPr>
        <w:t>časného starobného dôchodku.“.</w:t>
      </w:r>
    </w:p>
    <w:p w:rsidR="00962BE2" w:rsidRPr="00AB27D2" w:rsidP="00AB27D2">
      <w:pPr>
        <w:pStyle w:val="BodyText2"/>
        <w:snapToGrid/>
        <w:jc w:val="both"/>
        <w:rPr>
          <w:b w:val="0"/>
          <w:szCs w:val="22"/>
        </w:rPr>
      </w:pPr>
      <w:r w:rsidRPr="00AB27D2">
        <w:rPr>
          <w:b w:val="0"/>
          <w:szCs w:val="22"/>
        </w:rPr>
        <w:t>23. § 24 vrátane nadpisu znie:</w:t>
      </w:r>
    </w:p>
    <w:p w:rsidR="00962BE2" w:rsidRPr="00AB27D2" w:rsidP="00962BE2">
      <w:pPr>
        <w:pStyle w:val="BodyText2"/>
        <w:snapToGrid/>
        <w:ind w:left="426" w:hanging="426"/>
        <w:rPr>
          <w:b w:val="0"/>
          <w:szCs w:val="22"/>
        </w:rPr>
      </w:pPr>
      <w:r w:rsidRPr="00AB27D2">
        <w:rPr>
          <w:b w:val="0"/>
          <w:szCs w:val="22"/>
        </w:rPr>
        <w:t>„§ 24</w:t>
      </w:r>
    </w:p>
    <w:p w:rsidR="00962BE2" w:rsidRPr="00AB27D2" w:rsidP="00962BE2">
      <w:pPr>
        <w:pStyle w:val="BodyText2"/>
        <w:snapToGrid/>
        <w:ind w:left="426" w:hanging="426"/>
        <w:rPr>
          <w:b w:val="0"/>
          <w:szCs w:val="22"/>
        </w:rPr>
      </w:pPr>
      <w:r w:rsidRPr="00AB27D2">
        <w:rPr>
          <w:b w:val="0"/>
          <w:szCs w:val="22"/>
        </w:rPr>
        <w:t>Vznik a zánik úrazového poistenia</w:t>
      </w:r>
    </w:p>
    <w:p w:rsidR="00962BE2" w:rsidRPr="00AB27D2" w:rsidP="00962BE2">
      <w:pPr>
        <w:pStyle w:val="BodyText2"/>
        <w:snapToGrid/>
        <w:ind w:left="426" w:hanging="426"/>
        <w:jc w:val="both"/>
        <w:rPr>
          <w:b w:val="0"/>
          <w:szCs w:val="22"/>
        </w:rPr>
      </w:pPr>
      <w:r w:rsidRPr="00AB27D2">
        <w:rPr>
          <w:b w:val="0"/>
          <w:szCs w:val="22"/>
        </w:rPr>
        <w:tab/>
        <w:tab/>
        <w:t>Úrazové poistenie vzniká zamestnávateľovi odo dňa, v ktorom začal zamestnávať aspoň jednu fyzickú osobu uvedenú v § 16, a zaniká dňom, v ktorom nezamestnáva ani jednu takúto fyzickú osobu.“.</w:t>
      </w:r>
    </w:p>
    <w:p w:rsidR="00962BE2" w:rsidRPr="00AB27D2" w:rsidP="00962BE2">
      <w:pPr>
        <w:spacing w:before="240" w:after="120" w:line="360" w:lineRule="auto"/>
        <w:ind w:left="426" w:hanging="426"/>
        <w:jc w:val="both"/>
        <w:rPr>
          <w:rFonts w:ascii="Arial" w:hAnsi="Arial" w:cs="Arial"/>
        </w:rPr>
      </w:pPr>
      <w:r w:rsidRPr="00AB27D2">
        <w:rPr>
          <w:rFonts w:ascii="Arial" w:hAnsi="Arial" w:cs="Arial"/>
        </w:rPr>
        <w:t>24. V § 25 sa slová „uvedeného v § 4 ods. 1 písm. a) a d) a v § 4 ods. 2“ nahrádzajú slovami „v pracovnoprávnom vzťahu a člena družstva, ktorý je v pracovnom vzťahu k družstvu“.</w:t>
      </w:r>
    </w:p>
    <w:p w:rsidR="00AB27D2" w:rsidP="002E023B">
      <w:pPr>
        <w:spacing w:line="360" w:lineRule="auto"/>
        <w:ind w:left="540" w:hanging="540"/>
        <w:jc w:val="both"/>
        <w:rPr>
          <w:rFonts w:ascii="Arial" w:hAnsi="Arial" w:cs="Arial"/>
        </w:rPr>
      </w:pPr>
    </w:p>
    <w:p w:rsidR="002E023B" w:rsidRPr="00AB27D2" w:rsidP="002E023B">
      <w:pPr>
        <w:spacing w:line="360" w:lineRule="auto"/>
        <w:ind w:left="540" w:hanging="540"/>
        <w:jc w:val="both"/>
        <w:rPr>
          <w:rFonts w:ascii="Arial" w:hAnsi="Arial" w:cs="Arial"/>
        </w:rPr>
      </w:pPr>
      <w:r w:rsidRPr="00AB27D2">
        <w:rPr>
          <w:rFonts w:ascii="Arial" w:hAnsi="Arial" w:cs="Arial"/>
        </w:rPr>
        <w:t>25.  V § 26 ods. 2  sa za slová „v období,“ vkladajú slová „v ktorom má pozastavené prevádzkovanie živnosti, pozastavený výkon činnosti alebo pozastavenú činnosť, a v období,“.</w:t>
      </w:r>
    </w:p>
    <w:p w:rsidR="002E023B" w:rsidP="00962BE2">
      <w:pPr>
        <w:spacing w:before="240" w:after="120" w:line="360" w:lineRule="auto"/>
        <w:ind w:left="426" w:hanging="426"/>
        <w:jc w:val="both"/>
        <w:rPr>
          <w:rFonts w:ascii="Arial" w:hAnsi="Arial" w:cs="Arial"/>
        </w:rPr>
      </w:pPr>
    </w:p>
    <w:p w:rsidR="00AB27D2" w:rsidP="00AB27D2">
      <w:pPr>
        <w:spacing w:before="240" w:after="120" w:line="360" w:lineRule="auto"/>
        <w:jc w:val="both"/>
        <w:rPr>
          <w:rFonts w:ascii="Arial" w:hAnsi="Arial" w:cs="Arial"/>
        </w:rPr>
      </w:pPr>
    </w:p>
    <w:p w:rsidR="00AB27D2" w:rsidRPr="00AB27D2" w:rsidP="00AB27D2">
      <w:pPr>
        <w:spacing w:before="240" w:after="120" w:line="360" w:lineRule="auto"/>
        <w:jc w:val="both"/>
        <w:rPr>
          <w:rFonts w:ascii="Arial" w:hAnsi="Arial" w:cs="Arial"/>
        </w:rPr>
      </w:pPr>
    </w:p>
    <w:p w:rsidR="00503666" w:rsidRPr="00AB27D2" w:rsidP="009B595D">
      <w:pPr>
        <w:pStyle w:val="BodyText2"/>
        <w:snapToGrid/>
        <w:ind w:left="283" w:hanging="283"/>
        <w:jc w:val="both"/>
        <w:rPr>
          <w:b w:val="0"/>
          <w:szCs w:val="22"/>
        </w:rPr>
      </w:pPr>
      <w:r w:rsidRPr="00AB27D2" w:rsidR="00962BE2">
        <w:rPr>
          <w:b w:val="0"/>
          <w:szCs w:val="22"/>
        </w:rPr>
        <w:t>2</w:t>
      </w:r>
      <w:r w:rsidRPr="00AB27D2" w:rsidR="002E023B">
        <w:rPr>
          <w:b w:val="0"/>
          <w:szCs w:val="22"/>
        </w:rPr>
        <w:t>6</w:t>
      </w:r>
      <w:r w:rsidRPr="00AB27D2" w:rsidR="00962BE2">
        <w:rPr>
          <w:b w:val="0"/>
          <w:szCs w:val="22"/>
        </w:rPr>
        <w:t xml:space="preserve">. </w:t>
      </w:r>
      <w:r w:rsidRPr="00AB27D2">
        <w:rPr>
          <w:b w:val="0"/>
          <w:szCs w:val="22"/>
        </w:rPr>
        <w:t>§ 30 vrátane nadpisu znie:</w:t>
      </w:r>
    </w:p>
    <w:p w:rsidR="00503666" w:rsidRPr="00AB27D2" w:rsidP="00503666">
      <w:pPr>
        <w:spacing w:line="360" w:lineRule="auto"/>
        <w:jc w:val="center"/>
        <w:rPr>
          <w:rFonts w:ascii="Arial" w:hAnsi="Arial" w:cs="Arial"/>
        </w:rPr>
      </w:pPr>
      <w:r w:rsidRPr="00AB27D2">
        <w:rPr>
          <w:rFonts w:ascii="Arial" w:hAnsi="Arial" w:cs="Arial"/>
        </w:rPr>
        <w:t>„§ 30</w:t>
      </w:r>
    </w:p>
    <w:p w:rsidR="00503666" w:rsidRPr="00AB27D2" w:rsidP="00503666">
      <w:pPr>
        <w:spacing w:line="360" w:lineRule="auto"/>
        <w:jc w:val="center"/>
        <w:rPr>
          <w:rFonts w:ascii="Arial" w:hAnsi="Arial" w:cs="Arial"/>
        </w:rPr>
      </w:pPr>
      <w:r w:rsidRPr="00AB27D2">
        <w:rPr>
          <w:rFonts w:ascii="Arial" w:hAnsi="Arial" w:cs="Arial"/>
        </w:rPr>
        <w:t>Všeobecné podmienky nároku na nemocenské dávky zamestnanca</w:t>
      </w:r>
    </w:p>
    <w:p w:rsidR="00503666" w:rsidRPr="00AB27D2" w:rsidP="00503666">
      <w:pPr>
        <w:spacing w:line="360" w:lineRule="auto"/>
        <w:rPr>
          <w:rFonts w:ascii="Arial" w:hAnsi="Arial" w:cs="Arial"/>
        </w:rPr>
      </w:pPr>
      <w:r w:rsidRPr="00AB27D2">
        <w:rPr>
          <w:rFonts w:ascii="Arial" w:hAnsi="Arial" w:cs="Arial"/>
        </w:rPr>
        <w:tab/>
        <w:t>Zamestnanec má nárok na nemocenskú dávku, ak</w:t>
      </w:r>
    </w:p>
    <w:p w:rsidR="00503666" w:rsidRPr="00AB27D2" w:rsidP="00503666">
      <w:pPr>
        <w:spacing w:line="360" w:lineRule="auto"/>
        <w:ind w:left="567" w:hanging="283"/>
        <w:jc w:val="both"/>
        <w:rPr>
          <w:rFonts w:ascii="Arial" w:hAnsi="Arial" w:cs="Arial"/>
        </w:rPr>
      </w:pPr>
      <w:r w:rsidRPr="00AB27D2">
        <w:rPr>
          <w:rFonts w:ascii="Arial" w:hAnsi="Arial" w:cs="Arial"/>
        </w:rPr>
        <w:t xml:space="preserve">a) splnil podmienky ustanovené na vznik nároku na nemocenskú dávku počas trvania nemocenského poistenia alebo po jeho zániku v ochrannej lehote </w:t>
      </w:r>
      <w:r w:rsidRPr="00AB27D2">
        <w:rPr>
          <w:rFonts w:ascii="Arial" w:hAnsi="Arial" w:cs="Arial"/>
        </w:rPr>
        <w:t>a</w:t>
      </w:r>
    </w:p>
    <w:p w:rsidR="00503666" w:rsidRPr="00AB27D2" w:rsidP="00503666">
      <w:pPr>
        <w:spacing w:line="360" w:lineRule="auto"/>
        <w:ind w:left="567" w:hanging="283"/>
        <w:jc w:val="both"/>
        <w:rPr>
          <w:rFonts w:ascii="Arial" w:hAnsi="Arial" w:cs="Arial"/>
        </w:rPr>
      </w:pPr>
      <w:r w:rsidRPr="00AB27D2">
        <w:rPr>
          <w:rFonts w:ascii="Arial" w:hAnsi="Arial" w:cs="Arial"/>
        </w:rPr>
        <w:t>b) nemá príjem, ktorý sa považuje za vymeriavací základ podľa § 138 ods. 1 za obdobie, v ktorom nevykonáva činnosť zamestnanca z dôvodov uvedených v § 33 ods. 1, § 39 ods. 1, §</w:t>
      </w:r>
      <w:r w:rsidRPr="00AB27D2" w:rsidR="00F02B2C">
        <w:rPr>
          <w:rFonts w:ascii="Arial" w:hAnsi="Arial" w:cs="Arial"/>
        </w:rPr>
        <w:t xml:space="preserve"> 48 ods. 1 a v  § 49 ods. 1.“.</w:t>
      </w:r>
    </w:p>
    <w:p w:rsidR="00962BE2" w:rsidRPr="00AB27D2" w:rsidP="00AB27D2">
      <w:pPr>
        <w:pStyle w:val="BodyText2"/>
        <w:snapToGrid/>
        <w:jc w:val="both"/>
        <w:rPr>
          <w:b w:val="0"/>
          <w:szCs w:val="22"/>
        </w:rPr>
      </w:pPr>
      <w:r w:rsidRPr="00AB27D2">
        <w:rPr>
          <w:b w:val="0"/>
          <w:szCs w:val="22"/>
        </w:rPr>
        <w:t>2</w:t>
      </w:r>
      <w:r w:rsidRPr="00AB27D2" w:rsidR="00F02B2C">
        <w:rPr>
          <w:b w:val="0"/>
          <w:szCs w:val="22"/>
        </w:rPr>
        <w:t>7</w:t>
      </w:r>
      <w:r w:rsidRPr="00AB27D2">
        <w:rPr>
          <w:b w:val="0"/>
          <w:szCs w:val="22"/>
        </w:rPr>
        <w:t>. V § 31 ods. 3 sa vypúšťajú slová „počas trv</w:t>
      </w:r>
      <w:r w:rsidRPr="00AB27D2">
        <w:rPr>
          <w:b w:val="0"/>
          <w:szCs w:val="22"/>
        </w:rPr>
        <w:t xml:space="preserve">ania nároku na výplatu nemocenskej dávky </w:t>
      </w:r>
      <w:r w:rsidR="00AB27D2">
        <w:rPr>
          <w:b w:val="0"/>
          <w:szCs w:val="22"/>
        </w:rPr>
        <w:t>       </w:t>
      </w:r>
      <w:r w:rsidRPr="00AB27D2">
        <w:rPr>
          <w:b w:val="0"/>
          <w:szCs w:val="22"/>
        </w:rPr>
        <w:t>alebo“.</w:t>
      </w:r>
    </w:p>
    <w:p w:rsidR="00962BE2" w:rsidRPr="00AB27D2" w:rsidP="009F1E76">
      <w:pPr>
        <w:pStyle w:val="BodyText2"/>
        <w:snapToGrid/>
        <w:ind w:left="360" w:hanging="360"/>
        <w:jc w:val="both"/>
        <w:rPr>
          <w:b w:val="0"/>
          <w:szCs w:val="22"/>
        </w:rPr>
      </w:pPr>
      <w:r w:rsidRPr="00AB27D2">
        <w:rPr>
          <w:b w:val="0"/>
          <w:szCs w:val="22"/>
        </w:rPr>
        <w:t>2</w:t>
      </w:r>
      <w:r w:rsidRPr="00AB27D2" w:rsidR="00F02B2C">
        <w:rPr>
          <w:b w:val="0"/>
          <w:szCs w:val="22"/>
        </w:rPr>
        <w:t>8</w:t>
      </w:r>
      <w:r w:rsidRPr="00AB27D2">
        <w:rPr>
          <w:b w:val="0"/>
          <w:szCs w:val="22"/>
        </w:rPr>
        <w:t xml:space="preserve">. V § 32 ods. 1 a 2 </w:t>
      </w:r>
      <w:r w:rsidRPr="00AB27D2" w:rsidR="00F02B2C">
        <w:rPr>
          <w:b w:val="0"/>
          <w:szCs w:val="22"/>
        </w:rPr>
        <w:t>písm. a)</w:t>
      </w:r>
      <w:r w:rsidRPr="00AB27D2" w:rsidR="009F1E76">
        <w:rPr>
          <w:b w:val="0"/>
          <w:szCs w:val="22"/>
        </w:rPr>
        <w:t xml:space="preserve"> </w:t>
      </w:r>
      <w:r w:rsidRPr="00AB27D2">
        <w:rPr>
          <w:b w:val="0"/>
          <w:szCs w:val="22"/>
        </w:rPr>
        <w:t>sa slovo „42“ nahrádza slovom „sedem</w:t>
      </w:r>
      <w:r w:rsidRPr="00AB27D2" w:rsidR="00257867">
        <w:rPr>
          <w:b w:val="0"/>
          <w:szCs w:val="22"/>
        </w:rPr>
        <w:t>“</w:t>
      </w:r>
      <w:r w:rsidRPr="00AB27D2" w:rsidR="009F1E76">
        <w:rPr>
          <w:b w:val="0"/>
          <w:szCs w:val="22"/>
        </w:rPr>
        <w:t xml:space="preserve"> a v písm. b) sa slovo „šesť</w:t>
      </w:r>
      <w:r w:rsidRPr="00AB27D2">
        <w:rPr>
          <w:b w:val="0"/>
          <w:szCs w:val="22"/>
        </w:rPr>
        <w:t>“</w:t>
      </w:r>
      <w:r w:rsidRPr="00AB27D2" w:rsidR="009F1E76">
        <w:rPr>
          <w:b w:val="0"/>
          <w:szCs w:val="22"/>
        </w:rPr>
        <w:t xml:space="preserve"> nahrádza slovom „osem“.</w:t>
      </w:r>
    </w:p>
    <w:p w:rsidR="00962BE2" w:rsidRPr="00AB27D2" w:rsidP="00962BE2">
      <w:pPr>
        <w:pStyle w:val="BodyText2"/>
        <w:snapToGrid/>
        <w:jc w:val="both"/>
        <w:rPr>
          <w:b w:val="0"/>
          <w:szCs w:val="22"/>
        </w:rPr>
      </w:pPr>
      <w:r w:rsidRPr="00AB27D2">
        <w:rPr>
          <w:b w:val="0"/>
          <w:szCs w:val="22"/>
        </w:rPr>
        <w:t>2</w:t>
      </w:r>
      <w:r w:rsidRPr="00AB27D2" w:rsidR="003A7EF0">
        <w:rPr>
          <w:b w:val="0"/>
          <w:szCs w:val="22"/>
        </w:rPr>
        <w:t>9</w:t>
      </w:r>
      <w:r w:rsidRPr="00AB27D2">
        <w:rPr>
          <w:b w:val="0"/>
          <w:szCs w:val="22"/>
        </w:rPr>
        <w:t xml:space="preserve">. V § 32 sa vypúšťa odsek 3. </w:t>
      </w:r>
    </w:p>
    <w:p w:rsidR="00962BE2" w:rsidRPr="00AB27D2" w:rsidP="00962BE2">
      <w:pPr>
        <w:pStyle w:val="BodyText2"/>
        <w:snapToGrid/>
        <w:ind w:left="360"/>
        <w:jc w:val="both"/>
        <w:rPr>
          <w:b w:val="0"/>
          <w:szCs w:val="22"/>
        </w:rPr>
      </w:pPr>
      <w:r w:rsidRPr="00AB27D2">
        <w:rPr>
          <w:b w:val="0"/>
          <w:szCs w:val="22"/>
        </w:rPr>
        <w:t>Doterajšie odseky 4 a 5 sa označujú ako odseky</w:t>
      </w:r>
      <w:r w:rsidRPr="00AB27D2">
        <w:rPr>
          <w:b w:val="0"/>
          <w:szCs w:val="22"/>
        </w:rPr>
        <w:t xml:space="preserve"> 3 a 4.</w:t>
      </w:r>
    </w:p>
    <w:p w:rsidR="00962BE2" w:rsidRPr="00AB27D2" w:rsidP="00962BE2">
      <w:pPr>
        <w:pStyle w:val="BodyText2"/>
        <w:snapToGrid/>
        <w:jc w:val="both"/>
        <w:rPr>
          <w:b w:val="0"/>
          <w:szCs w:val="22"/>
        </w:rPr>
      </w:pPr>
      <w:r w:rsidRPr="00AB27D2" w:rsidR="009B595D">
        <w:rPr>
          <w:b w:val="0"/>
          <w:szCs w:val="22"/>
        </w:rPr>
        <w:t>30.</w:t>
      </w:r>
      <w:r w:rsidRPr="00AB27D2">
        <w:rPr>
          <w:b w:val="0"/>
          <w:szCs w:val="22"/>
        </w:rPr>
        <w:t xml:space="preserve"> V § 32 ods. 3 sa slovo „42“ nahrádza slovom „sedem“.</w:t>
      </w:r>
    </w:p>
    <w:p w:rsidR="00962BE2" w:rsidRPr="00AB27D2" w:rsidP="00962BE2">
      <w:pPr>
        <w:pStyle w:val="BodyText2"/>
        <w:snapToGrid/>
        <w:jc w:val="both"/>
        <w:rPr>
          <w:b w:val="0"/>
          <w:szCs w:val="22"/>
        </w:rPr>
      </w:pPr>
      <w:r w:rsidRPr="00AB27D2">
        <w:rPr>
          <w:b w:val="0"/>
          <w:szCs w:val="22"/>
        </w:rPr>
        <w:t>3</w:t>
      </w:r>
      <w:r w:rsidRPr="00AB27D2" w:rsidR="00AF1969">
        <w:rPr>
          <w:b w:val="0"/>
          <w:szCs w:val="22"/>
        </w:rPr>
        <w:t>1</w:t>
      </w:r>
      <w:r w:rsidRPr="00AB27D2">
        <w:rPr>
          <w:b w:val="0"/>
          <w:szCs w:val="22"/>
        </w:rPr>
        <w:t>. V 32 odsek 4 znie:</w:t>
      </w:r>
    </w:p>
    <w:p w:rsidR="00962BE2" w:rsidRPr="00AB27D2" w:rsidP="00962BE2">
      <w:pPr>
        <w:pStyle w:val="BodyText2"/>
        <w:snapToGrid/>
        <w:ind w:left="360"/>
        <w:jc w:val="both"/>
        <w:rPr>
          <w:b w:val="0"/>
          <w:szCs w:val="22"/>
        </w:rPr>
      </w:pPr>
      <w:r w:rsidRPr="00AB27D2">
        <w:rPr>
          <w:b w:val="0"/>
          <w:szCs w:val="22"/>
        </w:rPr>
        <w:t xml:space="preserve">      „(4) Plynutie ochrannej lehoty sa skončí, ak neuplynula skôr, dňom, v ktorom poistencovi</w:t>
      </w:r>
    </w:p>
    <w:p w:rsidR="00962BE2" w:rsidRPr="00AB27D2" w:rsidP="00962BE2">
      <w:pPr>
        <w:pStyle w:val="BodyText2"/>
        <w:snapToGrid/>
        <w:ind w:left="709" w:hanging="283"/>
        <w:jc w:val="both"/>
        <w:rPr>
          <w:b w:val="0"/>
          <w:szCs w:val="22"/>
        </w:rPr>
      </w:pPr>
      <w:r w:rsidRPr="00AB27D2">
        <w:rPr>
          <w:b w:val="0"/>
          <w:szCs w:val="22"/>
        </w:rPr>
        <w:t>a)  vzniklo nemocenské poistenie,</w:t>
      </w:r>
    </w:p>
    <w:p w:rsidR="00962BE2" w:rsidRPr="00AB27D2" w:rsidP="00962BE2">
      <w:pPr>
        <w:pStyle w:val="BodyText2"/>
        <w:snapToGrid/>
        <w:ind w:left="709" w:hanging="283"/>
        <w:jc w:val="both"/>
        <w:rPr>
          <w:b w:val="0"/>
          <w:szCs w:val="22"/>
        </w:rPr>
      </w:pPr>
      <w:r w:rsidRPr="00AB27D2">
        <w:rPr>
          <w:b w:val="0"/>
          <w:szCs w:val="22"/>
        </w:rPr>
        <w:t>b) vznikol nárok na výplatu starobného dôchodku, predčasného starobného dôchodku alebo invalidného dôchodku.“.</w:t>
      </w:r>
    </w:p>
    <w:p w:rsidR="00962BE2" w:rsidRPr="00AB27D2" w:rsidP="00962BE2">
      <w:pPr>
        <w:pStyle w:val="BodyText2"/>
        <w:snapToGrid/>
        <w:jc w:val="both"/>
        <w:rPr>
          <w:b w:val="0"/>
          <w:szCs w:val="22"/>
        </w:rPr>
      </w:pPr>
      <w:r w:rsidRPr="00AB27D2">
        <w:rPr>
          <w:b w:val="0"/>
          <w:szCs w:val="22"/>
        </w:rPr>
        <w:t>3</w:t>
      </w:r>
      <w:r w:rsidRPr="00AB27D2" w:rsidR="00AF1969">
        <w:rPr>
          <w:b w:val="0"/>
          <w:szCs w:val="22"/>
        </w:rPr>
        <w:t>2</w:t>
      </w:r>
      <w:r w:rsidRPr="00AB27D2">
        <w:rPr>
          <w:b w:val="0"/>
          <w:szCs w:val="22"/>
        </w:rPr>
        <w:t xml:space="preserve">.  V § 39 sa za odsek 1 vkladá nový odsek 2,  ktorý znie: </w:t>
      </w:r>
    </w:p>
    <w:p w:rsidR="00962BE2" w:rsidRPr="00AB27D2" w:rsidP="00962BE2">
      <w:pPr>
        <w:spacing w:before="120" w:line="360" w:lineRule="auto"/>
        <w:ind w:left="426" w:hanging="426"/>
        <w:jc w:val="both"/>
        <w:rPr>
          <w:rFonts w:ascii="Arial" w:hAnsi="Arial" w:cs="Arial"/>
        </w:rPr>
      </w:pPr>
      <w:r w:rsidRPr="00AB27D2">
        <w:rPr>
          <w:rFonts w:ascii="Arial" w:hAnsi="Arial" w:cs="Arial"/>
        </w:rPr>
        <w:t xml:space="preserve">             „(2) Dobrovoľne nemocensky poistená osoba má nárok na ošetrovné, ak vznikla potreba ošetrovania fyzickej osoby uvedenej v odseku 1 písm. a) alebo potreba starostlivosti o dieťa uvedené v odseku 1 písm. b) a v posledných dvoch rokoch pred vznikom tejto potreby bola nemocensky poistená najmenej 270 dní.“.  </w:t>
      </w:r>
    </w:p>
    <w:p w:rsidR="00962BE2" w:rsidRPr="00AB27D2" w:rsidP="00962BE2">
      <w:pPr>
        <w:spacing w:before="120" w:line="360" w:lineRule="auto"/>
        <w:jc w:val="both"/>
        <w:rPr>
          <w:rFonts w:ascii="Arial" w:hAnsi="Arial" w:cs="Arial"/>
        </w:rPr>
      </w:pPr>
      <w:r w:rsidRPr="00AB27D2">
        <w:rPr>
          <w:rFonts w:ascii="Arial" w:hAnsi="Arial" w:cs="Arial"/>
        </w:rPr>
        <w:t xml:space="preserve">      Doterajší odsek 2 sa označuje ako odsek 3.</w:t>
      </w:r>
    </w:p>
    <w:p w:rsidR="00962BE2" w:rsidRPr="00AB27D2" w:rsidP="00962BE2">
      <w:pPr>
        <w:pStyle w:val="BodyText2"/>
        <w:snapToGrid/>
        <w:jc w:val="both"/>
        <w:rPr>
          <w:b w:val="0"/>
          <w:szCs w:val="22"/>
        </w:rPr>
      </w:pPr>
      <w:r w:rsidRPr="00AB27D2">
        <w:rPr>
          <w:b w:val="0"/>
          <w:szCs w:val="22"/>
        </w:rPr>
        <w:t>3</w:t>
      </w:r>
      <w:r w:rsidRPr="00AB27D2" w:rsidR="00AF1969">
        <w:rPr>
          <w:b w:val="0"/>
          <w:szCs w:val="22"/>
        </w:rPr>
        <w:t>3</w:t>
      </w:r>
      <w:r w:rsidRPr="00AB27D2">
        <w:rPr>
          <w:b w:val="0"/>
          <w:szCs w:val="22"/>
        </w:rPr>
        <w:t>. V § 42 sa vypúšťa odsek 2. Súčasne sa zrušuje označenie odseku 1.</w:t>
      </w:r>
    </w:p>
    <w:p w:rsidR="00962BE2" w:rsidRPr="00AB27D2" w:rsidP="00962BE2">
      <w:pPr>
        <w:pStyle w:val="BodyText2"/>
        <w:snapToGrid/>
        <w:jc w:val="both"/>
        <w:rPr>
          <w:b w:val="0"/>
          <w:szCs w:val="22"/>
        </w:rPr>
      </w:pPr>
      <w:r w:rsidRPr="00AB27D2">
        <w:rPr>
          <w:b w:val="0"/>
          <w:szCs w:val="22"/>
        </w:rPr>
        <w:t>3</w:t>
      </w:r>
      <w:r w:rsidRPr="00AB27D2" w:rsidR="00AF1969">
        <w:rPr>
          <w:b w:val="0"/>
          <w:szCs w:val="22"/>
        </w:rPr>
        <w:t>4</w:t>
      </w:r>
      <w:r w:rsidRPr="00AB27D2">
        <w:rPr>
          <w:b w:val="0"/>
          <w:szCs w:val="22"/>
        </w:rPr>
        <w:t>. Doterajší text § 43 sa označuje ako odsek 1 a dopĺňa sa odsekom 2, ktorý znie:</w:t>
      </w:r>
    </w:p>
    <w:p w:rsidR="00962BE2" w:rsidRPr="00AB27D2" w:rsidP="00962BE2">
      <w:pPr>
        <w:pStyle w:val="BodyText2"/>
        <w:snapToGrid/>
        <w:ind w:left="360"/>
        <w:jc w:val="both"/>
        <w:rPr>
          <w:b w:val="0"/>
          <w:color w:val="000000"/>
          <w:szCs w:val="22"/>
        </w:rPr>
      </w:pPr>
      <w:r w:rsidRPr="00AB27D2">
        <w:rPr>
          <w:b w:val="0"/>
          <w:szCs w:val="22"/>
        </w:rPr>
        <w:t xml:space="preserve">      „(</w:t>
      </w:r>
      <w:r w:rsidRPr="00AB27D2">
        <w:rPr>
          <w:b w:val="0"/>
          <w:color w:val="000000"/>
          <w:szCs w:val="22"/>
        </w:rPr>
        <w:t xml:space="preserve">2) Ošetrovné sa vyplatí za to isté obdobie ošetrovania jednej alebo viac fyzických osôb uvedených v § 39 </w:t>
      </w:r>
      <w:r w:rsidRPr="00AB27D2">
        <w:rPr>
          <w:b w:val="0"/>
          <w:color w:val="000000"/>
          <w:szCs w:val="22"/>
        </w:rPr>
        <w:t>ods. 1 písm. a) alebo starostlivosti o jedno alebo viac detí uvedených v § 39 ods. 1 písm. b) len raz a v tom istom prípade len jednému poistencovi.“.</w:t>
      </w:r>
    </w:p>
    <w:p w:rsidR="00117D2A" w:rsidRPr="00AB27D2" w:rsidP="00117D2A">
      <w:pPr>
        <w:pStyle w:val="BodyText2"/>
        <w:snapToGrid/>
        <w:jc w:val="both"/>
        <w:rPr>
          <w:b w:val="0"/>
          <w:szCs w:val="22"/>
        </w:rPr>
      </w:pPr>
      <w:r w:rsidRPr="00AB27D2" w:rsidR="00962BE2">
        <w:rPr>
          <w:b w:val="0"/>
          <w:color w:val="000000"/>
          <w:szCs w:val="22"/>
        </w:rPr>
        <w:t>3</w:t>
      </w:r>
      <w:r w:rsidRPr="00AB27D2" w:rsidR="00AF1969">
        <w:rPr>
          <w:b w:val="0"/>
          <w:color w:val="000000"/>
          <w:szCs w:val="22"/>
        </w:rPr>
        <w:t>5</w:t>
      </w:r>
      <w:r w:rsidRPr="00AB27D2" w:rsidR="003A6240">
        <w:rPr>
          <w:b w:val="0"/>
          <w:color w:val="000000"/>
          <w:szCs w:val="22"/>
        </w:rPr>
        <w:t xml:space="preserve">. </w:t>
      </w:r>
      <w:r w:rsidRPr="00AB27D2" w:rsidR="003A6240">
        <w:rPr>
          <w:b w:val="0"/>
          <w:szCs w:val="22"/>
        </w:rPr>
        <w:t>V § 46 ods. 1, § 47 ods. 2 a v § 56 ods</w:t>
      </w:r>
      <w:r w:rsidRPr="00AB27D2">
        <w:rPr>
          <w:b w:val="0"/>
          <w:szCs w:val="22"/>
        </w:rPr>
        <w:t>. 2 sa vypúšťajú slová „až 5“.</w:t>
      </w:r>
    </w:p>
    <w:p w:rsidR="00495CA4" w:rsidRPr="00AB27D2" w:rsidP="00495CA4">
      <w:pPr>
        <w:spacing w:line="360" w:lineRule="auto"/>
        <w:jc w:val="both"/>
        <w:rPr>
          <w:rFonts w:ascii="Arial" w:hAnsi="Arial" w:cs="Arial"/>
        </w:rPr>
      </w:pPr>
      <w:r w:rsidRPr="00AB27D2">
        <w:rPr>
          <w:rFonts w:ascii="Arial" w:hAnsi="Arial" w:cs="Arial"/>
        </w:rPr>
        <w:t>36. V § 48 ods. 2 sa slová „28. týždňa“ nahrádzajú slovami „34. týždňa“.</w:t>
      </w:r>
    </w:p>
    <w:p w:rsidR="00495CA4" w:rsidRPr="00AB27D2" w:rsidP="00495CA4">
      <w:pPr>
        <w:spacing w:line="360" w:lineRule="auto"/>
        <w:jc w:val="both"/>
        <w:rPr>
          <w:rFonts w:ascii="Arial" w:hAnsi="Arial" w:cs="Arial"/>
        </w:rPr>
      </w:pPr>
      <w:r w:rsidRPr="00AB27D2">
        <w:rPr>
          <w:rFonts w:ascii="Arial" w:hAnsi="Arial" w:cs="Arial"/>
        </w:rPr>
        <w:t>37. V § 48 odsek 3 znie:</w:t>
      </w:r>
    </w:p>
    <w:p w:rsidR="00495CA4" w:rsidRPr="00AB27D2" w:rsidP="008C4ED9">
      <w:pPr>
        <w:spacing w:line="360" w:lineRule="auto"/>
        <w:ind w:left="360"/>
        <w:jc w:val="both"/>
        <w:rPr>
          <w:rFonts w:ascii="Arial" w:hAnsi="Arial" w:cs="Arial"/>
        </w:rPr>
      </w:pPr>
      <w:r w:rsidRPr="00AB27D2">
        <w:rPr>
          <w:rFonts w:ascii="Arial" w:hAnsi="Arial" w:cs="Arial"/>
        </w:rPr>
        <w:t>„(3) Poistenkyňa má nárok na mater</w:t>
      </w:r>
      <w:smartTag w:uri="urn:schemas-microsoft-com:office:smarttags" w:element="PersonName">
        <w:r w:rsidRPr="00AB27D2">
          <w:rPr>
            <w:rFonts w:ascii="Arial" w:hAnsi="Arial" w:cs="Arial"/>
          </w:rPr>
          <w:t>sk</w:t>
        </w:r>
      </w:smartTag>
      <w:r w:rsidRPr="00AB27D2">
        <w:rPr>
          <w:rFonts w:ascii="Arial" w:hAnsi="Arial" w:cs="Arial"/>
        </w:rPr>
        <w:t>é aj po uplynutí 34. týždňa od vzniku nároku na mater</w:t>
      </w:r>
      <w:smartTag w:uri="urn:schemas-microsoft-com:office:smarttags" w:element="PersonName">
        <w:r w:rsidRPr="00AB27D2">
          <w:rPr>
            <w:rFonts w:ascii="Arial" w:hAnsi="Arial" w:cs="Arial"/>
          </w:rPr>
          <w:t>sk</w:t>
        </w:r>
      </w:smartTag>
      <w:r w:rsidRPr="00AB27D2">
        <w:rPr>
          <w:rFonts w:ascii="Arial" w:hAnsi="Arial" w:cs="Arial"/>
        </w:rPr>
        <w:t>é, ak  porodila zároveň dve alebo viac detí a aspoň o dve z nich sa stará alebo je osamelá. Nárok na mater</w:t>
      </w:r>
      <w:smartTag w:uri="urn:schemas-microsoft-com:office:smarttags" w:element="PersonName">
        <w:r w:rsidRPr="00AB27D2">
          <w:rPr>
            <w:rFonts w:ascii="Arial" w:hAnsi="Arial" w:cs="Arial"/>
          </w:rPr>
          <w:t>sk</w:t>
        </w:r>
      </w:smartTag>
      <w:r w:rsidRPr="00AB27D2">
        <w:rPr>
          <w:rFonts w:ascii="Arial" w:hAnsi="Arial" w:cs="Arial"/>
        </w:rPr>
        <w:t>é osamelej poistenkyni zaniká uplynutím 37. týždňa od vzniku nároku na mater</w:t>
      </w:r>
      <w:smartTag w:uri="urn:schemas-microsoft-com:office:smarttags" w:element="PersonName">
        <w:r w:rsidRPr="00AB27D2">
          <w:rPr>
            <w:rFonts w:ascii="Arial" w:hAnsi="Arial" w:cs="Arial"/>
          </w:rPr>
          <w:t>sk</w:t>
        </w:r>
      </w:smartTag>
      <w:r w:rsidRPr="00AB27D2">
        <w:rPr>
          <w:rFonts w:ascii="Arial" w:hAnsi="Arial" w:cs="Arial"/>
        </w:rPr>
        <w:t>é a poistenkyni, ktorá porodila zároveň dve alebo viac detí a aspoň o dve z nich sa stará, nárok na mater</w:t>
      </w:r>
      <w:smartTag w:uri="urn:schemas-microsoft-com:office:smarttags" w:element="PersonName">
        <w:r w:rsidRPr="00AB27D2">
          <w:rPr>
            <w:rFonts w:ascii="Arial" w:hAnsi="Arial" w:cs="Arial"/>
          </w:rPr>
          <w:t>sk</w:t>
        </w:r>
      </w:smartTag>
      <w:r w:rsidRPr="00AB27D2">
        <w:rPr>
          <w:rFonts w:ascii="Arial" w:hAnsi="Arial" w:cs="Arial"/>
        </w:rPr>
        <w:t>é zaniká uplynutím 43. týždňa od vzniku nároku na mater</w:t>
      </w:r>
      <w:smartTag w:uri="urn:schemas-microsoft-com:office:smarttags" w:element="PersonName">
        <w:r w:rsidRPr="00AB27D2">
          <w:rPr>
            <w:rFonts w:ascii="Arial" w:hAnsi="Arial" w:cs="Arial"/>
          </w:rPr>
          <w:t>sk</w:t>
        </w:r>
      </w:smartTag>
      <w:r w:rsidRPr="00AB27D2">
        <w:rPr>
          <w:rFonts w:ascii="Arial" w:hAnsi="Arial" w:cs="Arial"/>
        </w:rPr>
        <w:t>é.“.</w:t>
      </w:r>
    </w:p>
    <w:p w:rsidR="00495CA4" w:rsidRPr="00AB27D2" w:rsidP="00495CA4">
      <w:pPr>
        <w:spacing w:line="360" w:lineRule="auto"/>
        <w:jc w:val="both"/>
        <w:rPr>
          <w:rFonts w:ascii="Arial" w:hAnsi="Arial" w:cs="Arial"/>
        </w:rPr>
      </w:pPr>
      <w:r w:rsidRPr="00AB27D2">
        <w:rPr>
          <w:rFonts w:ascii="Arial" w:hAnsi="Arial" w:cs="Arial"/>
        </w:rPr>
        <w:t>38. V § 48 odseky 5 a 6 znejú:</w:t>
      </w:r>
    </w:p>
    <w:p w:rsidR="00495CA4" w:rsidRPr="00AB27D2" w:rsidP="008C4ED9">
      <w:pPr>
        <w:spacing w:line="360" w:lineRule="auto"/>
        <w:ind w:left="360"/>
        <w:jc w:val="both"/>
        <w:rPr>
          <w:rFonts w:ascii="Arial" w:hAnsi="Arial" w:cs="Arial"/>
        </w:rPr>
      </w:pPr>
      <w:r w:rsidRPr="00AB27D2">
        <w:rPr>
          <w:rFonts w:ascii="Arial" w:hAnsi="Arial" w:cs="Arial"/>
        </w:rPr>
        <w:t>„(5) Ak sa poistenkyni vyplácalo mater</w:t>
      </w:r>
      <w:smartTag w:uri="urn:schemas-microsoft-com:office:smarttags" w:element="PersonName">
        <w:r w:rsidRPr="00AB27D2">
          <w:rPr>
            <w:rFonts w:ascii="Arial" w:hAnsi="Arial" w:cs="Arial"/>
          </w:rPr>
          <w:t>sk</w:t>
        </w:r>
      </w:smartTag>
      <w:r w:rsidRPr="00AB27D2">
        <w:rPr>
          <w:rFonts w:ascii="Arial" w:hAnsi="Arial" w:cs="Arial"/>
        </w:rPr>
        <w:t>é pred očakávaným dňom pôrodu menej ako šesť týždňov alebo mater</w:t>
      </w:r>
      <w:smartTag w:uri="urn:schemas-microsoft-com:office:smarttags" w:element="PersonName">
        <w:r w:rsidRPr="00AB27D2">
          <w:rPr>
            <w:rFonts w:ascii="Arial" w:hAnsi="Arial" w:cs="Arial"/>
          </w:rPr>
          <w:t>sk</w:t>
        </w:r>
      </w:smartTag>
      <w:r w:rsidRPr="00AB27D2">
        <w:rPr>
          <w:rFonts w:ascii="Arial" w:hAnsi="Arial" w:cs="Arial"/>
        </w:rPr>
        <w:t xml:space="preserve">é sa jej nevyplácalo, pretože pôrod nastal </w:t>
      </w:r>
      <w:smartTag w:uri="urn:schemas-microsoft-com:office:smarttags" w:element="PersonName">
        <w:r w:rsidRPr="00AB27D2">
          <w:rPr>
            <w:rFonts w:ascii="Arial" w:hAnsi="Arial" w:cs="Arial"/>
          </w:rPr>
          <w:t>sk</w:t>
        </w:r>
      </w:smartTag>
      <w:r w:rsidRPr="00AB27D2">
        <w:rPr>
          <w:rFonts w:ascii="Arial" w:hAnsi="Arial" w:cs="Arial"/>
        </w:rPr>
        <w:t>ôr ako určil lekár, má nárok na mater</w:t>
      </w:r>
      <w:smartTag w:uri="urn:schemas-microsoft-com:office:smarttags" w:element="PersonName">
        <w:r w:rsidRPr="00AB27D2">
          <w:rPr>
            <w:rFonts w:ascii="Arial" w:hAnsi="Arial" w:cs="Arial"/>
          </w:rPr>
          <w:t>sk</w:t>
        </w:r>
      </w:smartTag>
      <w:r w:rsidRPr="00AB27D2">
        <w:rPr>
          <w:rFonts w:ascii="Arial" w:hAnsi="Arial" w:cs="Arial"/>
        </w:rPr>
        <w:t>é do konca 34. týždňa od vzniku nároku na mater</w:t>
      </w:r>
      <w:smartTag w:uri="urn:schemas-microsoft-com:office:smarttags" w:element="PersonName">
        <w:r w:rsidRPr="00AB27D2">
          <w:rPr>
            <w:rFonts w:ascii="Arial" w:hAnsi="Arial" w:cs="Arial"/>
          </w:rPr>
          <w:t>sk</w:t>
        </w:r>
      </w:smartTag>
      <w:r w:rsidRPr="00AB27D2">
        <w:rPr>
          <w:rFonts w:ascii="Arial" w:hAnsi="Arial" w:cs="Arial"/>
        </w:rPr>
        <w:t>é; osamelá poistenkyňa  má nárok na mater</w:t>
      </w:r>
      <w:smartTag w:uri="urn:schemas-microsoft-com:office:smarttags" w:element="PersonName">
        <w:r w:rsidRPr="00AB27D2">
          <w:rPr>
            <w:rFonts w:ascii="Arial" w:hAnsi="Arial" w:cs="Arial"/>
          </w:rPr>
          <w:t>sk</w:t>
        </w:r>
      </w:smartTag>
      <w:r w:rsidRPr="00AB27D2">
        <w:rPr>
          <w:rFonts w:ascii="Arial" w:hAnsi="Arial" w:cs="Arial"/>
        </w:rPr>
        <w:t>é do konca 37. týždňa od vzniku nároku na mater</w:t>
      </w:r>
      <w:smartTag w:uri="urn:schemas-microsoft-com:office:smarttags" w:element="PersonName">
        <w:r w:rsidRPr="00AB27D2">
          <w:rPr>
            <w:rFonts w:ascii="Arial" w:hAnsi="Arial" w:cs="Arial"/>
          </w:rPr>
          <w:t>sk</w:t>
        </w:r>
      </w:smartTag>
      <w:r w:rsidRPr="00AB27D2">
        <w:rPr>
          <w:rFonts w:ascii="Arial" w:hAnsi="Arial" w:cs="Arial"/>
        </w:rPr>
        <w:t>é a poistenkyňa, ktorá porodila zároveň dve alebo viac detí a aspoň o dve z nich sa stará, má nárok na mater</w:t>
      </w:r>
      <w:smartTag w:uri="urn:schemas-microsoft-com:office:smarttags" w:element="PersonName">
        <w:r w:rsidRPr="00AB27D2">
          <w:rPr>
            <w:rFonts w:ascii="Arial" w:hAnsi="Arial" w:cs="Arial"/>
          </w:rPr>
          <w:t>sk</w:t>
        </w:r>
      </w:smartTag>
      <w:r w:rsidRPr="00AB27D2">
        <w:rPr>
          <w:rFonts w:ascii="Arial" w:hAnsi="Arial" w:cs="Arial"/>
        </w:rPr>
        <w:t xml:space="preserve">é do konca 43. týždňa od vzniku nároku </w:t>
      </w:r>
      <w:r w:rsidRPr="00AB27D2">
        <w:rPr>
          <w:rFonts w:ascii="Arial" w:hAnsi="Arial" w:cs="Arial"/>
        </w:rPr>
        <w:t>na mater</w:t>
      </w:r>
      <w:smartTag w:uri="urn:schemas-microsoft-com:office:smarttags" w:element="PersonName">
        <w:r w:rsidRPr="00AB27D2">
          <w:rPr>
            <w:rFonts w:ascii="Arial" w:hAnsi="Arial" w:cs="Arial"/>
          </w:rPr>
          <w:t>sk</w:t>
        </w:r>
      </w:smartTag>
      <w:r w:rsidRPr="00AB27D2">
        <w:rPr>
          <w:rFonts w:ascii="Arial" w:hAnsi="Arial" w:cs="Arial"/>
        </w:rPr>
        <w:t>é.</w:t>
      </w:r>
    </w:p>
    <w:p w:rsidR="00495CA4" w:rsidRPr="00AB27D2" w:rsidP="008C4ED9">
      <w:pPr>
        <w:spacing w:line="360" w:lineRule="auto"/>
        <w:ind w:left="360"/>
        <w:jc w:val="both"/>
        <w:rPr>
          <w:rFonts w:ascii="Arial" w:hAnsi="Arial" w:cs="Arial"/>
        </w:rPr>
      </w:pPr>
      <w:r w:rsidRPr="00AB27D2">
        <w:rPr>
          <w:rFonts w:ascii="Arial" w:hAnsi="Arial" w:cs="Arial"/>
        </w:rPr>
        <w:t>(6) Ak sa poistenkyni vyplácalo mater</w:t>
      </w:r>
      <w:smartTag w:uri="urn:schemas-microsoft-com:office:smarttags" w:element="PersonName">
        <w:r w:rsidRPr="00AB27D2">
          <w:rPr>
            <w:rFonts w:ascii="Arial" w:hAnsi="Arial" w:cs="Arial"/>
          </w:rPr>
          <w:t>sk</w:t>
        </w:r>
      </w:smartTag>
      <w:r w:rsidRPr="00AB27D2">
        <w:rPr>
          <w:rFonts w:ascii="Arial" w:hAnsi="Arial" w:cs="Arial"/>
        </w:rPr>
        <w:t>é pred očakávaným dňom pôrodu menej ako šesť týždňov z iného dôvodu ako je uvedený v odseku 5, má nárok na mater</w:t>
      </w:r>
      <w:smartTag w:uri="urn:schemas-microsoft-com:office:smarttags" w:element="PersonName">
        <w:r w:rsidRPr="00AB27D2">
          <w:rPr>
            <w:rFonts w:ascii="Arial" w:hAnsi="Arial" w:cs="Arial"/>
          </w:rPr>
          <w:t>sk</w:t>
        </w:r>
      </w:smartTag>
      <w:r w:rsidRPr="00AB27D2">
        <w:rPr>
          <w:rFonts w:ascii="Arial" w:hAnsi="Arial" w:cs="Arial"/>
        </w:rPr>
        <w:t>é do konca 28. týždňa odo dňa pôrodu, ale najdlhšie do konca 34. týždňa od vzniku nároku na mater</w:t>
      </w:r>
      <w:smartTag w:uri="urn:schemas-microsoft-com:office:smarttags" w:element="PersonName">
        <w:r w:rsidRPr="00AB27D2">
          <w:rPr>
            <w:rFonts w:ascii="Arial" w:hAnsi="Arial" w:cs="Arial"/>
          </w:rPr>
          <w:t>sk</w:t>
        </w:r>
      </w:smartTag>
      <w:r w:rsidRPr="00AB27D2">
        <w:rPr>
          <w:rFonts w:ascii="Arial" w:hAnsi="Arial" w:cs="Arial"/>
        </w:rPr>
        <w:t>é; osamelá poistenkyňa má nárok na mater</w:t>
      </w:r>
      <w:smartTag w:uri="urn:schemas-microsoft-com:office:smarttags" w:element="PersonName">
        <w:r w:rsidRPr="00AB27D2">
          <w:rPr>
            <w:rFonts w:ascii="Arial" w:hAnsi="Arial" w:cs="Arial"/>
          </w:rPr>
          <w:t>sk</w:t>
        </w:r>
      </w:smartTag>
      <w:r w:rsidRPr="00AB27D2">
        <w:rPr>
          <w:rFonts w:ascii="Arial" w:hAnsi="Arial" w:cs="Arial"/>
        </w:rPr>
        <w:t>é do konca 31. týždňa odo dňa pôrodu, najdlhšie do konca 37. týždňa od vzniku nároku na mater</w:t>
      </w:r>
      <w:smartTag w:uri="urn:schemas-microsoft-com:office:smarttags" w:element="PersonName">
        <w:r w:rsidRPr="00AB27D2">
          <w:rPr>
            <w:rFonts w:ascii="Arial" w:hAnsi="Arial" w:cs="Arial"/>
          </w:rPr>
          <w:t>sk</w:t>
        </w:r>
      </w:smartTag>
      <w:r w:rsidRPr="00AB27D2">
        <w:rPr>
          <w:rFonts w:ascii="Arial" w:hAnsi="Arial" w:cs="Arial"/>
        </w:rPr>
        <w:t>é a poistenkyňa, ktorá porodila  zároveň dve alebo viac detí a aspoň o dve z nich sa stará,  má nárok na mater</w:t>
      </w:r>
      <w:smartTag w:uri="urn:schemas-microsoft-com:office:smarttags" w:element="PersonName">
        <w:r w:rsidRPr="00AB27D2">
          <w:rPr>
            <w:rFonts w:ascii="Arial" w:hAnsi="Arial" w:cs="Arial"/>
          </w:rPr>
          <w:t>sk</w:t>
        </w:r>
      </w:smartTag>
      <w:r w:rsidRPr="00AB27D2">
        <w:rPr>
          <w:rFonts w:ascii="Arial" w:hAnsi="Arial" w:cs="Arial"/>
        </w:rPr>
        <w:t>é do konca 37. týždňa odo dňa pôrodu, najdlhšie do konca 43. týždňa od vzniku nároku na mater</w:t>
      </w:r>
      <w:smartTag w:uri="urn:schemas-microsoft-com:office:smarttags" w:element="PersonName">
        <w:r w:rsidRPr="00AB27D2">
          <w:rPr>
            <w:rFonts w:ascii="Arial" w:hAnsi="Arial" w:cs="Arial"/>
          </w:rPr>
          <w:t>sk</w:t>
        </w:r>
      </w:smartTag>
      <w:r w:rsidRPr="00AB27D2">
        <w:rPr>
          <w:rFonts w:ascii="Arial" w:hAnsi="Arial" w:cs="Arial"/>
        </w:rPr>
        <w:t>é.“.</w:t>
      </w:r>
    </w:p>
    <w:p w:rsidR="00495CA4" w:rsidRPr="00AB27D2" w:rsidP="00495CA4">
      <w:pPr>
        <w:spacing w:line="360" w:lineRule="auto"/>
        <w:jc w:val="both"/>
        <w:rPr>
          <w:rFonts w:ascii="Arial" w:hAnsi="Arial" w:cs="Arial"/>
        </w:rPr>
      </w:pPr>
      <w:r w:rsidRPr="00AB27D2">
        <w:rPr>
          <w:rFonts w:ascii="Arial" w:hAnsi="Arial" w:cs="Arial"/>
        </w:rPr>
        <w:t>39. V § 48 odsek 8 znie:</w:t>
      </w:r>
    </w:p>
    <w:p w:rsidR="00495CA4" w:rsidRPr="00AB27D2" w:rsidP="008C4ED9">
      <w:pPr>
        <w:spacing w:line="360" w:lineRule="auto"/>
        <w:ind w:left="360"/>
        <w:jc w:val="both"/>
        <w:rPr>
          <w:rFonts w:ascii="Arial" w:hAnsi="Arial" w:cs="Arial"/>
        </w:rPr>
      </w:pPr>
      <w:r w:rsidRPr="00AB27D2">
        <w:rPr>
          <w:rFonts w:ascii="Arial" w:hAnsi="Arial" w:cs="Arial"/>
        </w:rPr>
        <w:t>„(8) Poistenkyňa, ktorej dieťa zomrelo v období trvania nároku na mater</w:t>
      </w:r>
      <w:smartTag w:uri="urn:schemas-microsoft-com:office:smarttags" w:element="PersonName">
        <w:r w:rsidRPr="00AB27D2">
          <w:rPr>
            <w:rFonts w:ascii="Arial" w:hAnsi="Arial" w:cs="Arial"/>
          </w:rPr>
          <w:t>sk</w:t>
        </w:r>
      </w:smartTag>
      <w:r w:rsidRPr="00AB27D2">
        <w:rPr>
          <w:rFonts w:ascii="Arial" w:hAnsi="Arial" w:cs="Arial"/>
        </w:rPr>
        <w:t>é, má nárok na mater</w:t>
      </w:r>
      <w:smartTag w:uri="urn:schemas-microsoft-com:office:smarttags" w:element="PersonName">
        <w:r w:rsidRPr="00AB27D2">
          <w:rPr>
            <w:rFonts w:ascii="Arial" w:hAnsi="Arial" w:cs="Arial"/>
          </w:rPr>
          <w:t>sk</w:t>
        </w:r>
      </w:smartTag>
      <w:r w:rsidRPr="00AB27D2">
        <w:rPr>
          <w:rFonts w:ascii="Arial" w:hAnsi="Arial" w:cs="Arial"/>
        </w:rPr>
        <w:t>é do konca druhého týždňa odo dňa úmrtia dieťaťa, najdlhšie do konca 34. týždňa od vzniku nároku na mater</w:t>
      </w:r>
      <w:smartTag w:uri="urn:schemas-microsoft-com:office:smarttags" w:element="PersonName">
        <w:r w:rsidRPr="00AB27D2">
          <w:rPr>
            <w:rFonts w:ascii="Arial" w:hAnsi="Arial" w:cs="Arial"/>
          </w:rPr>
          <w:t>sk</w:t>
        </w:r>
      </w:smartTag>
      <w:r w:rsidRPr="00AB27D2">
        <w:rPr>
          <w:rFonts w:ascii="Arial" w:hAnsi="Arial" w:cs="Arial"/>
        </w:rPr>
        <w:t>é; osamelá poistenkyňa má nárok na mater</w:t>
      </w:r>
      <w:smartTag w:uri="urn:schemas-microsoft-com:office:smarttags" w:element="PersonName">
        <w:r w:rsidRPr="00AB27D2">
          <w:rPr>
            <w:rFonts w:ascii="Arial" w:hAnsi="Arial" w:cs="Arial"/>
          </w:rPr>
          <w:t>sk</w:t>
        </w:r>
      </w:smartTag>
      <w:r w:rsidRPr="00AB27D2">
        <w:rPr>
          <w:rFonts w:ascii="Arial" w:hAnsi="Arial" w:cs="Arial"/>
        </w:rPr>
        <w:t>é najdlhšie do konca 37. týždňa od vzniku nároku na mater</w:t>
      </w:r>
      <w:smartTag w:uri="urn:schemas-microsoft-com:office:smarttags" w:element="PersonName">
        <w:r w:rsidRPr="00AB27D2">
          <w:rPr>
            <w:rFonts w:ascii="Arial" w:hAnsi="Arial" w:cs="Arial"/>
          </w:rPr>
          <w:t>sk</w:t>
        </w:r>
      </w:smartTag>
      <w:r w:rsidRPr="00AB27D2">
        <w:rPr>
          <w:rFonts w:ascii="Arial" w:hAnsi="Arial" w:cs="Arial"/>
        </w:rPr>
        <w:t>é a poistenkyňa, ktorá porodila  zároveň dve alebo viac detí a aspoň o dve z nich sa stará,  má nárok na mater</w:t>
      </w:r>
      <w:smartTag w:uri="urn:schemas-microsoft-com:office:smarttags" w:element="PersonName">
        <w:r w:rsidRPr="00AB27D2">
          <w:rPr>
            <w:rFonts w:ascii="Arial" w:hAnsi="Arial" w:cs="Arial"/>
          </w:rPr>
          <w:t>sk</w:t>
        </w:r>
      </w:smartTag>
      <w:r w:rsidRPr="00AB27D2">
        <w:rPr>
          <w:rFonts w:ascii="Arial" w:hAnsi="Arial" w:cs="Arial"/>
        </w:rPr>
        <w:t>é najdlhšie do konca 43. týždňa od vzniku nároku na mater</w:t>
      </w:r>
      <w:smartTag w:uri="urn:schemas-microsoft-com:office:smarttags" w:element="PersonName">
        <w:r w:rsidRPr="00AB27D2">
          <w:rPr>
            <w:rFonts w:ascii="Arial" w:hAnsi="Arial" w:cs="Arial"/>
          </w:rPr>
          <w:t>sk</w:t>
        </w:r>
      </w:smartTag>
      <w:r w:rsidRPr="00AB27D2">
        <w:rPr>
          <w:rFonts w:ascii="Arial" w:hAnsi="Arial" w:cs="Arial"/>
        </w:rPr>
        <w:t xml:space="preserve">é.“. </w:t>
      </w:r>
    </w:p>
    <w:p w:rsidR="00495CA4" w:rsidRPr="00AB27D2" w:rsidP="00495CA4">
      <w:pPr>
        <w:spacing w:line="360" w:lineRule="auto"/>
        <w:jc w:val="both"/>
        <w:rPr>
          <w:rFonts w:ascii="Arial" w:hAnsi="Arial" w:cs="Arial"/>
        </w:rPr>
      </w:pPr>
      <w:r w:rsidRPr="00AB27D2">
        <w:rPr>
          <w:rFonts w:ascii="Arial" w:hAnsi="Arial" w:cs="Arial"/>
        </w:rPr>
        <w:t>40. V § 49 odsek 1 znie:</w:t>
      </w:r>
    </w:p>
    <w:p w:rsidR="00495CA4" w:rsidRPr="00AB27D2" w:rsidP="008C4ED9">
      <w:pPr>
        <w:spacing w:line="360" w:lineRule="auto"/>
        <w:ind w:left="360"/>
        <w:jc w:val="both"/>
        <w:rPr>
          <w:rFonts w:ascii="Arial" w:hAnsi="Arial" w:cs="Arial"/>
        </w:rPr>
      </w:pPr>
      <w:r w:rsidRPr="00AB27D2">
        <w:rPr>
          <w:rFonts w:ascii="Arial" w:hAnsi="Arial" w:cs="Arial"/>
        </w:rPr>
        <w:t>„(1) Iný poistenec, ktorý prevzal dieťa do starostlivosti a ktorý sa o toto dieťa stará, má nárok na mater</w:t>
      </w:r>
      <w:smartTag w:uri="urn:schemas-microsoft-com:office:smarttags" w:element="PersonName">
        <w:r w:rsidRPr="00AB27D2">
          <w:rPr>
            <w:rFonts w:ascii="Arial" w:hAnsi="Arial" w:cs="Arial"/>
          </w:rPr>
          <w:t>sk</w:t>
        </w:r>
      </w:smartTag>
      <w:r w:rsidRPr="00AB27D2">
        <w:rPr>
          <w:rFonts w:ascii="Arial" w:hAnsi="Arial" w:cs="Arial"/>
        </w:rPr>
        <w:t>é odo dňa prevzatia dieťaťa do starostlivosti v období 28 týždňov od vzniku nároku na mater</w:t>
      </w:r>
      <w:smartTag w:uri="urn:schemas-microsoft-com:office:smarttags" w:element="PersonName">
        <w:r w:rsidRPr="00AB27D2">
          <w:rPr>
            <w:rFonts w:ascii="Arial" w:hAnsi="Arial" w:cs="Arial"/>
          </w:rPr>
          <w:t>sk</w:t>
        </w:r>
      </w:smartTag>
      <w:r w:rsidRPr="00AB27D2">
        <w:rPr>
          <w:rFonts w:ascii="Arial" w:hAnsi="Arial" w:cs="Arial"/>
        </w:rPr>
        <w:t>é. Osamelý iný poistenec, ktorý sa stará o dieťa prevzaté do svojej starostlivosti, má nárok na mater</w:t>
      </w:r>
      <w:smartTag w:uri="urn:schemas-microsoft-com:office:smarttags" w:element="PersonName">
        <w:r w:rsidRPr="00AB27D2">
          <w:rPr>
            <w:rFonts w:ascii="Arial" w:hAnsi="Arial" w:cs="Arial"/>
          </w:rPr>
          <w:t>sk</w:t>
        </w:r>
      </w:smartTag>
      <w:r w:rsidRPr="00AB27D2">
        <w:rPr>
          <w:rFonts w:ascii="Arial" w:hAnsi="Arial" w:cs="Arial"/>
        </w:rPr>
        <w:t>é v období 31 týždňov od vzniku nároku na mater</w:t>
      </w:r>
      <w:smartTag w:uri="urn:schemas-microsoft-com:office:smarttags" w:element="PersonName">
        <w:r w:rsidRPr="00AB27D2">
          <w:rPr>
            <w:rFonts w:ascii="Arial" w:hAnsi="Arial" w:cs="Arial"/>
          </w:rPr>
          <w:t>sk</w:t>
        </w:r>
      </w:smartTag>
      <w:r w:rsidRPr="00AB27D2">
        <w:rPr>
          <w:rFonts w:ascii="Arial" w:hAnsi="Arial" w:cs="Arial"/>
        </w:rPr>
        <w:t>é a iný poistenec, ktorý prevzal do starostlivosti dve alebo viac detí a aspoň o dve z nich sa stará, má nárok na mater</w:t>
      </w:r>
      <w:smartTag w:uri="urn:schemas-microsoft-com:office:smarttags" w:element="PersonName">
        <w:r w:rsidRPr="00AB27D2">
          <w:rPr>
            <w:rFonts w:ascii="Arial" w:hAnsi="Arial" w:cs="Arial"/>
          </w:rPr>
          <w:t>sk</w:t>
        </w:r>
      </w:smartTag>
      <w:r w:rsidRPr="00AB27D2">
        <w:rPr>
          <w:rFonts w:ascii="Arial" w:hAnsi="Arial" w:cs="Arial"/>
        </w:rPr>
        <w:t>é 37 týždňov od vzniku nároku na mater</w:t>
      </w:r>
      <w:smartTag w:uri="urn:schemas-microsoft-com:office:smarttags" w:element="PersonName">
        <w:r w:rsidRPr="00AB27D2">
          <w:rPr>
            <w:rFonts w:ascii="Arial" w:hAnsi="Arial" w:cs="Arial"/>
          </w:rPr>
          <w:t>sk</w:t>
        </w:r>
      </w:smartTag>
      <w:r w:rsidRPr="00AB27D2">
        <w:rPr>
          <w:rFonts w:ascii="Arial" w:hAnsi="Arial" w:cs="Arial"/>
        </w:rPr>
        <w:t>é. Iný poistenec má nárok na mater</w:t>
      </w:r>
      <w:smartTag w:uri="urn:schemas-microsoft-com:office:smarttags" w:element="PersonName">
        <w:r w:rsidRPr="00AB27D2">
          <w:rPr>
            <w:rFonts w:ascii="Arial" w:hAnsi="Arial" w:cs="Arial"/>
          </w:rPr>
          <w:t>sk</w:t>
        </w:r>
      </w:smartTag>
      <w:r w:rsidRPr="00AB27D2">
        <w:rPr>
          <w:rFonts w:ascii="Arial" w:hAnsi="Arial" w:cs="Arial"/>
        </w:rPr>
        <w:t>é najdlhšie do dovŕšenia troch rokov veku dieťaťa, ak v posledných dvoch rokoch pred prevzatím dieťaťa do starostlivosti bol nemocen</w:t>
      </w:r>
      <w:smartTag w:uri="urn:schemas-microsoft-com:office:smarttags" w:element="PersonName">
        <w:r w:rsidRPr="00AB27D2">
          <w:rPr>
            <w:rFonts w:ascii="Arial" w:hAnsi="Arial" w:cs="Arial"/>
          </w:rPr>
          <w:t>sk</w:t>
        </w:r>
      </w:smartTag>
      <w:r w:rsidRPr="00AB27D2">
        <w:rPr>
          <w:rFonts w:ascii="Arial" w:hAnsi="Arial" w:cs="Arial"/>
        </w:rPr>
        <w:t>y poistený najmenej 270 dní.“.</w:t>
      </w:r>
    </w:p>
    <w:p w:rsidR="00C37242" w:rsidRPr="00AB27D2" w:rsidP="00C37242">
      <w:pPr>
        <w:spacing w:line="360" w:lineRule="auto"/>
        <w:rPr>
          <w:rFonts w:ascii="Arial" w:hAnsi="Arial" w:cs="Arial"/>
        </w:rPr>
      </w:pPr>
      <w:r w:rsidRPr="00AB27D2">
        <w:rPr>
          <w:rFonts w:ascii="Arial" w:hAnsi="Arial" w:cs="Arial"/>
          <w:color w:val="000000"/>
        </w:rPr>
        <w:t>41.</w:t>
      </w:r>
      <w:r w:rsidRPr="00AB27D2">
        <w:rPr>
          <w:rFonts w:ascii="Arial" w:hAnsi="Arial" w:cs="Arial"/>
        </w:rPr>
        <w:t xml:space="preserve"> § 50 znie:</w:t>
      </w:r>
    </w:p>
    <w:p w:rsidR="00C37242" w:rsidRPr="00AB27D2" w:rsidP="00C37242">
      <w:pPr>
        <w:spacing w:line="360" w:lineRule="auto"/>
        <w:jc w:val="center"/>
        <w:rPr>
          <w:rFonts w:ascii="Arial" w:hAnsi="Arial" w:cs="Arial"/>
        </w:rPr>
      </w:pPr>
      <w:r w:rsidRPr="00AB27D2">
        <w:rPr>
          <w:rFonts w:ascii="Arial" w:hAnsi="Arial" w:cs="Arial"/>
        </w:rPr>
        <w:t>„§ 50</w:t>
      </w:r>
    </w:p>
    <w:p w:rsidR="00C37242" w:rsidRPr="00AB27D2" w:rsidP="00DB0C83">
      <w:pPr>
        <w:spacing w:line="360" w:lineRule="auto"/>
        <w:ind w:left="284" w:firstLine="424"/>
        <w:jc w:val="both"/>
        <w:rPr>
          <w:rFonts w:ascii="Arial" w:hAnsi="Arial" w:cs="Arial"/>
        </w:rPr>
      </w:pPr>
      <w:r w:rsidRPr="00AB27D2">
        <w:rPr>
          <w:rFonts w:ascii="Arial" w:hAnsi="Arial" w:cs="Arial"/>
        </w:rPr>
        <w:t>Ak poistenkyni zaniklo nemocen</w:t>
      </w:r>
      <w:smartTag w:uri="urn:schemas-microsoft-com:office:smarttags" w:element="PersonName">
        <w:r w:rsidRPr="00AB27D2">
          <w:rPr>
            <w:rFonts w:ascii="Arial" w:hAnsi="Arial" w:cs="Arial"/>
          </w:rPr>
          <w:t>sk</w:t>
        </w:r>
      </w:smartTag>
      <w:r w:rsidRPr="00AB27D2">
        <w:rPr>
          <w:rFonts w:ascii="Arial" w:hAnsi="Arial" w:cs="Arial"/>
        </w:rPr>
        <w:t>é poistenie v období tehotenstva, má nárok na mater</w:t>
      </w:r>
      <w:smartTag w:uri="urn:schemas-microsoft-com:office:smarttags" w:element="PersonName">
        <w:r w:rsidRPr="00AB27D2">
          <w:rPr>
            <w:rFonts w:ascii="Arial" w:hAnsi="Arial" w:cs="Arial"/>
          </w:rPr>
          <w:t>sk</w:t>
        </w:r>
      </w:smartTag>
      <w:r w:rsidRPr="00AB27D2">
        <w:rPr>
          <w:rFonts w:ascii="Arial" w:hAnsi="Arial" w:cs="Arial"/>
        </w:rPr>
        <w:t xml:space="preserve">é od začiatku šiesteho týždňa pred očakávaným dňom pôrodu určeným lekárom alebo odo dňa pôrodu, ak porodila </w:t>
      </w:r>
      <w:smartTag w:uri="urn:schemas-microsoft-com:office:smarttags" w:element="PersonName">
        <w:r w:rsidRPr="00AB27D2">
          <w:rPr>
            <w:rFonts w:ascii="Arial" w:hAnsi="Arial" w:cs="Arial"/>
          </w:rPr>
          <w:t>sk</w:t>
        </w:r>
      </w:smartTag>
      <w:r w:rsidRPr="00AB27D2">
        <w:rPr>
          <w:rFonts w:ascii="Arial" w:hAnsi="Arial" w:cs="Arial"/>
        </w:rPr>
        <w:t xml:space="preserve">ôr, ak jej trvala ochranná lehota ku dňu začiatku šiesteho týždňa pred očakávaným dňom pôrodu určeným lekárom alebo </w:t>
      </w:r>
      <w:smartTag w:uri="urn:schemas-microsoft-com:office:smarttags" w:element="PersonName">
        <w:r w:rsidRPr="00AB27D2">
          <w:rPr>
            <w:rFonts w:ascii="Arial" w:hAnsi="Arial" w:cs="Arial"/>
          </w:rPr>
          <w:t>sk</w:t>
        </w:r>
      </w:smartTag>
      <w:r w:rsidRPr="00AB27D2">
        <w:rPr>
          <w:rFonts w:ascii="Arial" w:hAnsi="Arial" w:cs="Arial"/>
        </w:rPr>
        <w:t>utočným dňom pôrodu.“.</w:t>
      </w:r>
    </w:p>
    <w:p w:rsidR="00117D2A" w:rsidRPr="00AB27D2" w:rsidP="00C37242">
      <w:pPr>
        <w:spacing w:line="360" w:lineRule="auto"/>
        <w:jc w:val="both"/>
        <w:rPr>
          <w:rFonts w:ascii="Arial" w:hAnsi="Arial" w:cs="Arial"/>
        </w:rPr>
      </w:pPr>
      <w:r w:rsidRPr="00AB27D2" w:rsidR="00C37242">
        <w:rPr>
          <w:rFonts w:ascii="Arial" w:hAnsi="Arial" w:cs="Arial"/>
        </w:rPr>
        <w:t>42</w:t>
      </w:r>
      <w:r w:rsidRPr="00AB27D2" w:rsidR="00495CA4">
        <w:rPr>
          <w:rFonts w:ascii="Arial" w:hAnsi="Arial" w:cs="Arial"/>
        </w:rPr>
        <w:t>. V § 51 ods. 1 sa slová „ôsmich mesiacov“ nahrádzajú slovami „troch rokov“.</w:t>
      </w:r>
    </w:p>
    <w:p w:rsidR="00962BE2" w:rsidRPr="00AB27D2" w:rsidP="00962BE2">
      <w:pPr>
        <w:pStyle w:val="BodyText2"/>
        <w:snapToGrid/>
        <w:ind w:left="426" w:hanging="426"/>
        <w:jc w:val="both"/>
        <w:rPr>
          <w:b w:val="0"/>
          <w:color w:val="000000"/>
          <w:szCs w:val="22"/>
        </w:rPr>
      </w:pPr>
      <w:r w:rsidRPr="00AB27D2" w:rsidR="00C37242">
        <w:rPr>
          <w:b w:val="0"/>
          <w:color w:val="000000"/>
          <w:szCs w:val="22"/>
        </w:rPr>
        <w:t>43</w:t>
      </w:r>
      <w:r w:rsidRPr="00AB27D2" w:rsidR="00B306BD">
        <w:rPr>
          <w:b w:val="0"/>
          <w:color w:val="000000"/>
          <w:szCs w:val="22"/>
        </w:rPr>
        <w:t>.</w:t>
      </w:r>
      <w:r w:rsidR="00DB0C83">
        <w:rPr>
          <w:b w:val="0"/>
          <w:color w:val="000000"/>
          <w:szCs w:val="22"/>
        </w:rPr>
        <w:t xml:space="preserve"> </w:t>
      </w:r>
      <w:r w:rsidRPr="00AB27D2">
        <w:rPr>
          <w:b w:val="0"/>
          <w:color w:val="000000"/>
          <w:szCs w:val="22"/>
        </w:rPr>
        <w:t>V § 52 ods. 2 sa na konci pripája táto veta: „To neplatí, ak inému poistencovi vznikne nárok na mater</w:t>
      </w:r>
      <w:smartTag w:uri="urn:schemas-microsoft-com:office:smarttags" w:element="PersonName">
        <w:r w:rsidRPr="00AB27D2">
          <w:rPr>
            <w:b w:val="0"/>
            <w:color w:val="000000"/>
            <w:szCs w:val="22"/>
          </w:rPr>
          <w:t>sk</w:t>
        </w:r>
      </w:smartTag>
      <w:r w:rsidRPr="00AB27D2">
        <w:rPr>
          <w:b w:val="0"/>
          <w:color w:val="000000"/>
          <w:szCs w:val="22"/>
        </w:rPr>
        <w:t>é podľa § 49 ods. 1 počas   obdobia uvedeného v § 48 ods. 9.“.</w:t>
      </w:r>
    </w:p>
    <w:p w:rsidR="0023387D" w:rsidRPr="00AB27D2" w:rsidP="0023387D">
      <w:pPr>
        <w:spacing w:line="360" w:lineRule="auto"/>
        <w:jc w:val="both"/>
        <w:rPr>
          <w:rFonts w:ascii="Arial" w:hAnsi="Arial" w:cs="Arial"/>
        </w:rPr>
      </w:pPr>
      <w:r w:rsidRPr="00AB27D2" w:rsidR="00C37242">
        <w:rPr>
          <w:rFonts w:ascii="Arial" w:hAnsi="Arial" w:cs="Arial"/>
          <w:color w:val="000000"/>
        </w:rPr>
        <w:t>44</w:t>
      </w:r>
      <w:r w:rsidRPr="00AB27D2">
        <w:rPr>
          <w:rFonts w:ascii="Arial" w:hAnsi="Arial" w:cs="Arial"/>
          <w:color w:val="000000"/>
        </w:rPr>
        <w:t>.</w:t>
      </w:r>
      <w:r w:rsidRPr="00AB27D2">
        <w:rPr>
          <w:rFonts w:ascii="Arial" w:hAnsi="Arial" w:cs="Arial"/>
        </w:rPr>
        <w:t xml:space="preserve"> V § 53 sa slová „55</w:t>
      </w:r>
      <w:r w:rsidRPr="00AB27D2" w:rsidR="00953456">
        <w:rPr>
          <w:rFonts w:ascii="Arial" w:hAnsi="Arial" w:cs="Arial"/>
        </w:rPr>
        <w:t xml:space="preserve"> %“ nahrádzajú slovami „60 %“.</w:t>
      </w:r>
    </w:p>
    <w:p w:rsidR="004B75E1" w:rsidRPr="00AB27D2" w:rsidP="004B75E1">
      <w:pPr>
        <w:pStyle w:val="BodyText2"/>
        <w:snapToGrid/>
        <w:ind w:left="426" w:hanging="426"/>
        <w:jc w:val="both"/>
        <w:rPr>
          <w:b w:val="0"/>
          <w:color w:val="000000"/>
          <w:szCs w:val="22"/>
        </w:rPr>
      </w:pPr>
      <w:r w:rsidRPr="00AB27D2" w:rsidR="00C11179">
        <w:rPr>
          <w:b w:val="0"/>
          <w:color w:val="000000"/>
          <w:szCs w:val="22"/>
        </w:rPr>
        <w:t>45</w:t>
      </w:r>
      <w:r w:rsidRPr="00AB27D2" w:rsidR="002E07AD">
        <w:rPr>
          <w:b w:val="0"/>
          <w:color w:val="000000"/>
          <w:szCs w:val="22"/>
        </w:rPr>
        <w:t xml:space="preserve">. </w:t>
      </w:r>
      <w:r w:rsidRPr="00AB27D2">
        <w:rPr>
          <w:b w:val="0"/>
          <w:szCs w:val="22"/>
        </w:rPr>
        <w:t>§ 54 vrátane  nadpisu znie:</w:t>
      </w:r>
    </w:p>
    <w:p w:rsidR="004B75E1" w:rsidRPr="00AB27D2" w:rsidP="004B75E1">
      <w:pPr>
        <w:spacing w:line="360" w:lineRule="auto"/>
        <w:jc w:val="center"/>
        <w:rPr>
          <w:rFonts w:ascii="Arial" w:hAnsi="Arial" w:cs="Arial"/>
        </w:rPr>
      </w:pPr>
      <w:r w:rsidRPr="00AB27D2">
        <w:rPr>
          <w:rFonts w:ascii="Arial" w:hAnsi="Arial" w:cs="Arial"/>
        </w:rPr>
        <w:t>„§ 54</w:t>
      </w:r>
    </w:p>
    <w:p w:rsidR="004B75E1" w:rsidRPr="00AB27D2" w:rsidP="004B75E1">
      <w:pPr>
        <w:spacing w:line="360" w:lineRule="auto"/>
        <w:jc w:val="center"/>
        <w:rPr>
          <w:rFonts w:ascii="Arial" w:hAnsi="Arial" w:cs="Arial"/>
        </w:rPr>
      </w:pPr>
      <w:r w:rsidRPr="00AB27D2">
        <w:rPr>
          <w:rFonts w:ascii="Arial" w:hAnsi="Arial" w:cs="Arial"/>
        </w:rPr>
        <w:t>Roz</w:t>
      </w:r>
      <w:r w:rsidRPr="00AB27D2">
        <w:rPr>
          <w:rFonts w:ascii="Arial" w:hAnsi="Arial" w:cs="Arial"/>
        </w:rPr>
        <w:t>hodujúce obdobie na zistenie denného vymeriavacieho základu</w:t>
      </w:r>
    </w:p>
    <w:p w:rsidR="004B75E1" w:rsidRPr="00AB27D2" w:rsidP="00953456">
      <w:pPr>
        <w:pStyle w:val="BodyText2"/>
        <w:snapToGrid/>
        <w:ind w:left="360" w:firstLine="348"/>
        <w:jc w:val="both"/>
        <w:rPr>
          <w:b w:val="0"/>
          <w:szCs w:val="22"/>
        </w:rPr>
      </w:pPr>
      <w:r w:rsidRPr="00AB27D2">
        <w:rPr>
          <w:b w:val="0"/>
          <w:szCs w:val="22"/>
        </w:rPr>
        <w:t>(1) Ak nemocenské poistenie trvalo nepretržite  najmenej od 1. januára kalendárneho roka predchádzajúceho kalendárnemu roku, v ktorom vznikol dôvod na poskytnutie nemocenskej dávky, do dňa, v ktor</w:t>
      </w:r>
      <w:r w:rsidRPr="00AB27D2">
        <w:rPr>
          <w:b w:val="0"/>
          <w:szCs w:val="22"/>
        </w:rPr>
        <w:t xml:space="preserve">om vznikol dôvod na poskytnutie nemocenskej dávky, rozhodujúce obdobie na zistenie denného vymeriavacieho základu je kalendárny rok predchádzajúci kalendárnemu roku, v ktorom vznikol dôvod na poskytnutie nemocenskej dávky. </w:t>
      </w:r>
    </w:p>
    <w:p w:rsidR="00953456" w:rsidRPr="00AB27D2" w:rsidP="004B75E1">
      <w:pPr>
        <w:pStyle w:val="BodyText2"/>
        <w:snapToGrid/>
        <w:ind w:left="426" w:hanging="426"/>
        <w:jc w:val="both"/>
        <w:rPr>
          <w:b w:val="0"/>
          <w:szCs w:val="22"/>
        </w:rPr>
      </w:pPr>
    </w:p>
    <w:p w:rsidR="004B75E1" w:rsidRPr="00AB27D2" w:rsidP="004B75E1">
      <w:pPr>
        <w:spacing w:line="360" w:lineRule="auto"/>
        <w:ind w:firstLine="708"/>
        <w:jc w:val="both"/>
        <w:rPr>
          <w:rFonts w:ascii="Arial" w:hAnsi="Arial" w:cs="Arial"/>
        </w:rPr>
      </w:pPr>
      <w:r w:rsidRPr="00AB27D2">
        <w:rPr>
          <w:rFonts w:ascii="Arial" w:hAnsi="Arial" w:cs="Arial"/>
        </w:rPr>
        <w:t>(2)  Ak nemocenské poistenie zamestnanca vzniklo</w:t>
      </w:r>
    </w:p>
    <w:p w:rsidR="004B75E1" w:rsidRPr="00AB27D2" w:rsidP="00953456">
      <w:pPr>
        <w:spacing w:line="360" w:lineRule="auto"/>
        <w:ind w:left="1620" w:hanging="540"/>
        <w:jc w:val="both"/>
        <w:rPr>
          <w:rFonts w:ascii="Arial" w:hAnsi="Arial" w:cs="Arial"/>
        </w:rPr>
      </w:pPr>
      <w:r w:rsidRPr="00AB27D2">
        <w:rPr>
          <w:rFonts w:ascii="Arial" w:hAnsi="Arial" w:cs="Arial"/>
        </w:rPr>
        <w:t>a)  v kalendárnom roku predchádzajúcom kalendárnemu roku, v ktorom vznikol dôvod na poskytnutie nemocenskej dávky, a toto nemocenské poistenie trvalo najmenej 90 dní pred dňom, v ktorom vznikol dôvod na poskytnutie nemocenskej dávky, rozhodujúce obdobie na</w:t>
      </w:r>
      <w:r w:rsidRPr="00AB27D2">
        <w:rPr>
          <w:rFonts w:ascii="Arial" w:hAnsi="Arial" w:cs="Arial"/>
        </w:rPr>
        <w:t xml:space="preserve"> zistenie denného vymeriavacieho základu je  obdobie od vzniku nemocenského poistenia do konca kalendárneho roka predchádzajúceho kalendárnemu roku, v ktorom vznikol dôvod na poskytnutie nemocenskej dávky,</w:t>
      </w:r>
    </w:p>
    <w:p w:rsidR="004B75E1" w:rsidRPr="00AB27D2" w:rsidP="00953456">
      <w:pPr>
        <w:spacing w:line="360" w:lineRule="auto"/>
        <w:ind w:left="1440" w:hanging="360"/>
        <w:jc w:val="both"/>
        <w:rPr>
          <w:rFonts w:ascii="Arial" w:hAnsi="Arial" w:cs="Arial"/>
        </w:rPr>
      </w:pPr>
      <w:r w:rsidRPr="00AB27D2">
        <w:rPr>
          <w:rFonts w:ascii="Arial" w:hAnsi="Arial" w:cs="Arial"/>
        </w:rPr>
        <w:t>b) v kalendárnom roku, v ktorom vznikol dôvod na p</w:t>
      </w:r>
      <w:r w:rsidRPr="00AB27D2">
        <w:rPr>
          <w:rFonts w:ascii="Arial" w:hAnsi="Arial" w:cs="Arial"/>
        </w:rPr>
        <w:t>oskytnutie nemocenskej dávky, a toto nemocenské poistenie trvalo najmenej 90 dní pred dňom, v ktorom vznikol dôvod na poskytnutie nemocenskej dávky, rozhodujúce obdobie  na zistenie denného vymeriavacieho základu je obdobie od vzniku nemocenského poistenia</w:t>
      </w:r>
      <w:r w:rsidRPr="00AB27D2">
        <w:rPr>
          <w:rFonts w:ascii="Arial" w:hAnsi="Arial" w:cs="Arial"/>
        </w:rPr>
        <w:t xml:space="preserve"> do konca kalendárneho mesiaca  predchádzajúceho kalendárnemu mesiacu, v ktorom vznikol dôvod na poskytnutie nemocenskej dávky.</w:t>
      </w:r>
    </w:p>
    <w:p w:rsidR="002A6B5B" w:rsidRPr="00AB27D2" w:rsidP="00953456">
      <w:pPr>
        <w:pStyle w:val="BodyText2"/>
        <w:ind w:left="360" w:firstLine="348"/>
        <w:jc w:val="both"/>
        <w:rPr>
          <w:b w:val="0"/>
          <w:color w:val="000000"/>
          <w:szCs w:val="22"/>
        </w:rPr>
      </w:pPr>
      <w:r w:rsidRPr="00AB27D2" w:rsidR="00953456">
        <w:rPr>
          <w:b w:val="0"/>
          <w:color w:val="000000"/>
          <w:szCs w:val="22"/>
        </w:rPr>
        <w:t xml:space="preserve">(3) </w:t>
      </w:r>
      <w:r w:rsidRPr="00AB27D2">
        <w:rPr>
          <w:b w:val="0"/>
          <w:color w:val="000000"/>
          <w:szCs w:val="22"/>
        </w:rPr>
        <w:t>Ak nemocen</w:t>
      </w:r>
      <w:smartTag w:uri="urn:schemas-microsoft-com:office:smarttags" w:element="PersonName">
        <w:r w:rsidRPr="00AB27D2">
          <w:rPr>
            <w:b w:val="0"/>
            <w:color w:val="000000"/>
            <w:szCs w:val="22"/>
          </w:rPr>
          <w:t>sk</w:t>
        </w:r>
      </w:smartTag>
      <w:r w:rsidRPr="00AB27D2">
        <w:rPr>
          <w:b w:val="0"/>
          <w:color w:val="000000"/>
          <w:szCs w:val="22"/>
        </w:rPr>
        <w:t>é poistenie zamestnanca pred vznikom dôvodu na po</w:t>
      </w:r>
      <w:smartTag w:uri="urn:schemas-microsoft-com:office:smarttags" w:element="PersonName">
        <w:r w:rsidRPr="00AB27D2">
          <w:rPr>
            <w:b w:val="0"/>
            <w:color w:val="000000"/>
            <w:szCs w:val="22"/>
          </w:rPr>
          <w:t>sk</w:t>
        </w:r>
      </w:smartTag>
      <w:r w:rsidRPr="00AB27D2">
        <w:rPr>
          <w:b w:val="0"/>
          <w:color w:val="000000"/>
          <w:szCs w:val="22"/>
        </w:rPr>
        <w:t>ytnutie nemocen</w:t>
      </w:r>
      <w:smartTag w:uri="urn:schemas-microsoft-com:office:smarttags" w:element="PersonName">
        <w:r w:rsidRPr="00AB27D2">
          <w:rPr>
            <w:b w:val="0"/>
            <w:color w:val="000000"/>
            <w:szCs w:val="22"/>
          </w:rPr>
          <w:t>sk</w:t>
        </w:r>
      </w:smartTag>
      <w:r w:rsidRPr="00AB27D2">
        <w:rPr>
          <w:b w:val="0"/>
          <w:color w:val="000000"/>
          <w:szCs w:val="22"/>
        </w:rPr>
        <w:t>ej dávky  trvalo menej ako 90 dní od vzniku tohto nemocen</w:t>
      </w:r>
      <w:smartTag w:uri="urn:schemas-microsoft-com:office:smarttags" w:element="PersonName">
        <w:r w:rsidRPr="00AB27D2">
          <w:rPr>
            <w:b w:val="0"/>
            <w:color w:val="000000"/>
            <w:szCs w:val="22"/>
          </w:rPr>
          <w:t>sk</w:t>
        </w:r>
      </w:smartTag>
      <w:r w:rsidRPr="00AB27D2">
        <w:rPr>
          <w:b w:val="0"/>
          <w:color w:val="000000"/>
          <w:szCs w:val="22"/>
        </w:rPr>
        <w:t>ého poistenia, rozhodujúce obdobie na zistenie denného vymeriavacieho základu je kalendárny rok predchádzajúci kalendárnemu roku, v ktorom vznikol dôvod na po</w:t>
      </w:r>
      <w:smartTag w:uri="urn:schemas-microsoft-com:office:smarttags" w:element="PersonName">
        <w:r w:rsidRPr="00AB27D2">
          <w:rPr>
            <w:b w:val="0"/>
            <w:color w:val="000000"/>
            <w:szCs w:val="22"/>
          </w:rPr>
          <w:t>sk</w:t>
        </w:r>
      </w:smartTag>
      <w:r w:rsidRPr="00AB27D2">
        <w:rPr>
          <w:b w:val="0"/>
          <w:color w:val="000000"/>
          <w:szCs w:val="22"/>
        </w:rPr>
        <w:t>ytnutie nemocen</w:t>
      </w:r>
      <w:smartTag w:uri="urn:schemas-microsoft-com:office:smarttags" w:element="PersonName">
        <w:r w:rsidRPr="00AB27D2">
          <w:rPr>
            <w:b w:val="0"/>
            <w:color w:val="000000"/>
            <w:szCs w:val="22"/>
          </w:rPr>
          <w:t>sk</w:t>
        </w:r>
      </w:smartTag>
      <w:r w:rsidRPr="00AB27D2">
        <w:rPr>
          <w:b w:val="0"/>
          <w:color w:val="000000"/>
          <w:szCs w:val="22"/>
        </w:rPr>
        <w:t>ej dávky okrem obdobia nemocen</w:t>
      </w:r>
      <w:smartTag w:uri="urn:schemas-microsoft-com:office:smarttags" w:element="PersonName">
        <w:r w:rsidRPr="00AB27D2">
          <w:rPr>
            <w:b w:val="0"/>
            <w:color w:val="000000"/>
            <w:szCs w:val="22"/>
          </w:rPr>
          <w:t>sk</w:t>
        </w:r>
      </w:smartTag>
      <w:r w:rsidRPr="00AB27D2">
        <w:rPr>
          <w:b w:val="0"/>
          <w:color w:val="000000"/>
          <w:szCs w:val="22"/>
        </w:rPr>
        <w:t>ého poistenia dosiahnutého u zam</w:t>
      </w:r>
      <w:r w:rsidRPr="00AB27D2">
        <w:rPr>
          <w:b w:val="0"/>
          <w:color w:val="000000"/>
          <w:szCs w:val="22"/>
        </w:rPr>
        <w:t>estnávateľa, u ktorého vznikol dôvod na po</w:t>
      </w:r>
      <w:smartTag w:uri="urn:schemas-microsoft-com:office:smarttags" w:element="PersonName">
        <w:r w:rsidRPr="00AB27D2">
          <w:rPr>
            <w:b w:val="0"/>
            <w:color w:val="000000"/>
            <w:szCs w:val="22"/>
          </w:rPr>
          <w:t>sk</w:t>
        </w:r>
      </w:smartTag>
      <w:r w:rsidRPr="00AB27D2">
        <w:rPr>
          <w:b w:val="0"/>
          <w:color w:val="000000"/>
          <w:szCs w:val="22"/>
        </w:rPr>
        <w:t>ytnutie nemocen</w:t>
      </w:r>
      <w:smartTag w:uri="urn:schemas-microsoft-com:office:smarttags" w:element="PersonName">
        <w:r w:rsidRPr="00AB27D2">
          <w:rPr>
            <w:b w:val="0"/>
            <w:color w:val="000000"/>
            <w:szCs w:val="22"/>
          </w:rPr>
          <w:t>sk</w:t>
        </w:r>
      </w:smartTag>
      <w:r w:rsidRPr="00AB27D2">
        <w:rPr>
          <w:b w:val="0"/>
          <w:color w:val="000000"/>
          <w:szCs w:val="22"/>
        </w:rPr>
        <w:t xml:space="preserve">ej dávky. </w:t>
      </w:r>
    </w:p>
    <w:p w:rsidR="002A6B5B" w:rsidRPr="00AB27D2" w:rsidP="00953456">
      <w:pPr>
        <w:pStyle w:val="BodyText2"/>
        <w:ind w:left="360"/>
        <w:jc w:val="both"/>
        <w:rPr>
          <w:b w:val="0"/>
          <w:color w:val="000000"/>
          <w:szCs w:val="22"/>
        </w:rPr>
      </w:pPr>
      <w:r w:rsidRPr="00AB27D2" w:rsidR="007A1DF5">
        <w:rPr>
          <w:b w:val="0"/>
          <w:color w:val="000000"/>
          <w:szCs w:val="22"/>
        </w:rPr>
        <w:t xml:space="preserve">     </w:t>
      </w:r>
      <w:r w:rsidRPr="00AB27D2" w:rsidR="00953456">
        <w:rPr>
          <w:b w:val="0"/>
          <w:color w:val="000000"/>
          <w:szCs w:val="22"/>
        </w:rPr>
        <w:tab/>
      </w:r>
      <w:r w:rsidRPr="00AB27D2">
        <w:rPr>
          <w:b w:val="0"/>
          <w:color w:val="000000"/>
          <w:szCs w:val="22"/>
        </w:rPr>
        <w:t xml:space="preserve">(4) </w:t>
      </w:r>
      <w:r w:rsidRPr="00AB27D2">
        <w:rPr>
          <w:b w:val="0"/>
          <w:szCs w:val="22"/>
        </w:rPr>
        <w:t>Rozhodujúce obdobie na určenie denného vymeriavacieho základu zamestnankyne, ktorá bola preradená na inú prácu v období kratšom ako 90 dní od vzniku nemocen</w:t>
      </w:r>
      <w:smartTag w:uri="urn:schemas-microsoft-com:office:smarttags" w:element="PersonName">
        <w:r w:rsidRPr="00AB27D2">
          <w:rPr>
            <w:b w:val="0"/>
            <w:szCs w:val="22"/>
          </w:rPr>
          <w:t>sk</w:t>
        </w:r>
      </w:smartTag>
      <w:r w:rsidRPr="00AB27D2">
        <w:rPr>
          <w:b w:val="0"/>
          <w:szCs w:val="22"/>
        </w:rPr>
        <w:t>ého poistenia</w:t>
      </w:r>
      <w:r w:rsidRPr="00AB27D2">
        <w:rPr>
          <w:b w:val="0"/>
          <w:color w:val="000000"/>
          <w:szCs w:val="22"/>
        </w:rPr>
        <w:t>, je obdobie od vzniku nemocen</w:t>
      </w:r>
      <w:smartTag w:uri="urn:schemas-microsoft-com:office:smarttags" w:element="PersonName">
        <w:r w:rsidRPr="00AB27D2">
          <w:rPr>
            <w:b w:val="0"/>
            <w:color w:val="000000"/>
            <w:szCs w:val="22"/>
          </w:rPr>
          <w:t>sk</w:t>
        </w:r>
      </w:smartTag>
      <w:r w:rsidRPr="00AB27D2">
        <w:rPr>
          <w:b w:val="0"/>
          <w:color w:val="000000"/>
          <w:szCs w:val="22"/>
        </w:rPr>
        <w:t>ého poistenia do dňa predchádzajúceho dňu, v ktorom došlo k preradeniu zamestnankyne na inú prácu.</w:t>
      </w:r>
    </w:p>
    <w:p w:rsidR="002A6B5B" w:rsidRPr="00AB27D2" w:rsidP="00953456">
      <w:pPr>
        <w:spacing w:before="120" w:line="360" w:lineRule="auto"/>
        <w:ind w:left="180" w:firstLine="104"/>
        <w:jc w:val="both"/>
        <w:rPr>
          <w:rFonts w:ascii="Arial" w:hAnsi="Arial" w:cs="Arial"/>
        </w:rPr>
      </w:pPr>
      <w:r w:rsidRPr="00AB27D2" w:rsidR="007A1DF5">
        <w:rPr>
          <w:rFonts w:ascii="Arial" w:hAnsi="Arial" w:cs="Arial"/>
        </w:rPr>
        <w:t xml:space="preserve"> </w:t>
      </w:r>
      <w:r w:rsidRPr="00AB27D2" w:rsidR="00953456">
        <w:rPr>
          <w:rFonts w:ascii="Arial" w:hAnsi="Arial" w:cs="Arial"/>
        </w:rPr>
        <w:tab/>
      </w:r>
      <w:r w:rsidRPr="00AB27D2">
        <w:rPr>
          <w:rFonts w:ascii="Arial" w:hAnsi="Arial" w:cs="Arial"/>
        </w:rPr>
        <w:t xml:space="preserve">(5) Rozhodujúce obdobie na zistenie denného vymeriavacieho základu na </w:t>
      </w:r>
      <w:r w:rsidRPr="00AB27D2" w:rsidR="00953456">
        <w:rPr>
          <w:rFonts w:ascii="Arial" w:hAnsi="Arial" w:cs="Arial"/>
        </w:rPr>
        <w:t>   </w:t>
      </w:r>
      <w:r w:rsidRPr="00AB27D2">
        <w:rPr>
          <w:rFonts w:ascii="Arial" w:hAnsi="Arial" w:cs="Arial"/>
        </w:rPr>
        <w:t>určenie výšky mater</w:t>
      </w:r>
      <w:smartTag w:uri="urn:schemas-microsoft-com:office:smarttags" w:element="PersonName">
        <w:r w:rsidRPr="00AB27D2">
          <w:rPr>
            <w:rFonts w:ascii="Arial" w:hAnsi="Arial" w:cs="Arial"/>
          </w:rPr>
          <w:t>sk</w:t>
        </w:r>
      </w:smartTag>
      <w:r w:rsidRPr="00AB27D2">
        <w:rPr>
          <w:rFonts w:ascii="Arial" w:hAnsi="Arial" w:cs="Arial"/>
        </w:rPr>
        <w:t>ého  zamestnankyne, ktorá bola z</w:t>
      </w:r>
      <w:r w:rsidRPr="00AB27D2">
        <w:rPr>
          <w:rFonts w:ascii="Arial" w:hAnsi="Arial" w:cs="Arial"/>
        </w:rPr>
        <w:t xml:space="preserve"> dôvodu tehotenstva </w:t>
      </w:r>
      <w:r w:rsidRPr="00AB27D2" w:rsidR="00953456">
        <w:rPr>
          <w:rFonts w:ascii="Arial" w:hAnsi="Arial" w:cs="Arial"/>
        </w:rPr>
        <w:t>   </w:t>
      </w:r>
      <w:r w:rsidRPr="00AB27D2">
        <w:rPr>
          <w:rFonts w:ascii="Arial" w:hAnsi="Arial" w:cs="Arial"/>
        </w:rPr>
        <w:t>preradená na  inú prácu podľa osobitného predpisu,</w:t>
      </w:r>
      <w:r w:rsidRPr="00AB27D2">
        <w:rPr>
          <w:rFonts w:ascii="Arial" w:hAnsi="Arial" w:cs="Arial"/>
          <w:vertAlign w:val="superscript"/>
        </w:rPr>
        <w:t>53)</w:t>
      </w:r>
      <w:r w:rsidRPr="00AB27D2">
        <w:rPr>
          <w:rFonts w:ascii="Arial" w:hAnsi="Arial" w:cs="Arial"/>
        </w:rPr>
        <w:t xml:space="preserve">  sa zisťuje ku  dňu tohto </w:t>
      </w:r>
      <w:r w:rsidRPr="00AB27D2" w:rsidR="00953456">
        <w:rPr>
          <w:rFonts w:ascii="Arial" w:hAnsi="Arial" w:cs="Arial"/>
        </w:rPr>
        <w:t>   </w:t>
      </w:r>
      <w:r w:rsidRPr="00AB27D2">
        <w:rPr>
          <w:rFonts w:ascii="Arial" w:hAnsi="Arial" w:cs="Arial"/>
        </w:rPr>
        <w:t>preradenia.</w:t>
      </w:r>
    </w:p>
    <w:p w:rsidR="00953456" w:rsidRPr="00AB27D2" w:rsidP="00953456">
      <w:pPr>
        <w:spacing w:before="120" w:line="360" w:lineRule="auto"/>
        <w:ind w:left="180" w:firstLine="104"/>
        <w:jc w:val="both"/>
        <w:rPr>
          <w:rFonts w:ascii="Arial" w:hAnsi="Arial" w:cs="Arial"/>
        </w:rPr>
      </w:pPr>
    </w:p>
    <w:p w:rsidR="000E126B" w:rsidRPr="00AB27D2" w:rsidP="007A1DF5">
      <w:pPr>
        <w:spacing w:line="360" w:lineRule="auto"/>
        <w:rPr>
          <w:rFonts w:ascii="Arial" w:hAnsi="Arial" w:cs="Arial"/>
        </w:rPr>
      </w:pPr>
      <w:r w:rsidRPr="00AB27D2" w:rsidR="007A1DF5">
        <w:rPr>
          <w:rFonts w:ascii="Arial" w:hAnsi="Arial" w:cs="Arial"/>
        </w:rPr>
        <w:t xml:space="preserve">     </w:t>
      </w:r>
      <w:r w:rsidRPr="00AB27D2" w:rsidR="00953456">
        <w:rPr>
          <w:rFonts w:ascii="Arial" w:hAnsi="Arial" w:cs="Arial"/>
        </w:rPr>
        <w:tab/>
      </w:r>
      <w:r w:rsidRPr="00AB27D2">
        <w:rPr>
          <w:rFonts w:ascii="Arial" w:hAnsi="Arial" w:cs="Arial"/>
        </w:rPr>
        <w:t>(6)  Ak nemocen</w:t>
      </w:r>
      <w:smartTag w:uri="urn:schemas-microsoft-com:office:smarttags" w:element="PersonName">
        <w:r w:rsidRPr="00AB27D2">
          <w:rPr>
            <w:rFonts w:ascii="Arial" w:hAnsi="Arial" w:cs="Arial"/>
          </w:rPr>
          <w:t>sk</w:t>
        </w:r>
      </w:smartTag>
      <w:r w:rsidRPr="00AB27D2">
        <w:rPr>
          <w:rFonts w:ascii="Arial" w:hAnsi="Arial" w:cs="Arial"/>
        </w:rPr>
        <w:t>é poistenie samostatne zárobkovo činnej osoby vzniklo</w:t>
      </w:r>
    </w:p>
    <w:p w:rsidR="000E126B" w:rsidRPr="00AB27D2" w:rsidP="00953456">
      <w:pPr>
        <w:spacing w:line="360" w:lineRule="auto"/>
        <w:ind w:left="1620" w:hanging="900"/>
        <w:jc w:val="both"/>
        <w:rPr>
          <w:rFonts w:ascii="Arial" w:hAnsi="Arial" w:cs="Arial"/>
        </w:rPr>
      </w:pPr>
      <w:r w:rsidRPr="00AB27D2" w:rsidR="00953456">
        <w:rPr>
          <w:rFonts w:ascii="Arial" w:hAnsi="Arial" w:cs="Arial"/>
        </w:rPr>
        <w:t xml:space="preserve">      </w:t>
      </w:r>
      <w:r w:rsidRPr="00AB27D2">
        <w:rPr>
          <w:rFonts w:ascii="Arial" w:hAnsi="Arial" w:cs="Arial"/>
        </w:rPr>
        <w:t>a)  v kalendárnom roku predchádzajúcom kalendárnemu ro</w:t>
      </w:r>
      <w:r w:rsidRPr="00AB27D2">
        <w:rPr>
          <w:rFonts w:ascii="Arial" w:hAnsi="Arial" w:cs="Arial"/>
        </w:rPr>
        <w:t>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w:t>
      </w:r>
    </w:p>
    <w:p w:rsidR="000E126B" w:rsidRPr="00AB27D2" w:rsidP="00953456">
      <w:pPr>
        <w:spacing w:line="360" w:lineRule="auto"/>
        <w:ind w:left="1620" w:hanging="900"/>
        <w:jc w:val="both"/>
        <w:rPr>
          <w:rFonts w:ascii="Arial" w:hAnsi="Arial" w:cs="Arial"/>
        </w:rPr>
      </w:pPr>
      <w:r w:rsidRPr="00AB27D2" w:rsidR="00953456">
        <w:rPr>
          <w:rFonts w:ascii="Arial" w:hAnsi="Arial" w:cs="Arial"/>
        </w:rPr>
        <w:t xml:space="preserve">      </w:t>
      </w:r>
      <w:r w:rsidRPr="00AB27D2">
        <w:rPr>
          <w:rFonts w:ascii="Arial" w:hAnsi="Arial" w:cs="Arial"/>
        </w:rPr>
        <w:t>b) 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w:t>
      </w:r>
    </w:p>
    <w:p w:rsidR="000E126B" w:rsidRPr="00AB27D2" w:rsidP="00953456">
      <w:pPr>
        <w:spacing w:line="360" w:lineRule="auto"/>
        <w:ind w:left="1440" w:hanging="720"/>
        <w:jc w:val="both"/>
        <w:rPr>
          <w:rFonts w:ascii="Arial" w:hAnsi="Arial" w:cs="Arial"/>
        </w:rPr>
      </w:pPr>
      <w:r w:rsidRPr="00AB27D2" w:rsidR="00953456">
        <w:rPr>
          <w:rFonts w:ascii="Arial" w:hAnsi="Arial" w:cs="Arial"/>
        </w:rPr>
        <w:t xml:space="preserve">      </w:t>
      </w:r>
      <w:r w:rsidRPr="00AB27D2">
        <w:rPr>
          <w:rFonts w:ascii="Arial" w:hAnsi="Arial" w:cs="Arial"/>
        </w:rPr>
        <w:t>c) v kalendárnom mesiaci, v ktorom vznikol dôvod na poskytnutie nemocenskej dávky, rozhodujúce obdobie na zistenie denného vymeriavacieho základu je o</w:t>
      </w:r>
      <w:r w:rsidRPr="00AB27D2">
        <w:rPr>
          <w:rFonts w:ascii="Arial" w:hAnsi="Arial" w:cs="Arial"/>
        </w:rPr>
        <w:t>bdobie od vzniku nemocenského poistenia do dňa predchádzajúceho dňu, v ktorom vznikol dôvod na poskytnutie nemocenskej dávky.</w:t>
      </w:r>
    </w:p>
    <w:p w:rsidR="000E126B" w:rsidRPr="00AB27D2" w:rsidP="00620D99">
      <w:pPr>
        <w:spacing w:line="360" w:lineRule="auto"/>
        <w:ind w:left="360" w:firstLine="348"/>
        <w:jc w:val="both"/>
        <w:rPr>
          <w:rFonts w:ascii="Arial" w:hAnsi="Arial" w:cs="Arial"/>
        </w:rPr>
      </w:pPr>
      <w:r w:rsidRPr="00AB27D2">
        <w:rPr>
          <w:rFonts w:ascii="Arial" w:hAnsi="Arial" w:cs="Arial"/>
        </w:rPr>
        <w:t>(7) Ak nemocen</w:t>
      </w:r>
      <w:smartTag w:uri="urn:schemas-microsoft-com:office:smarttags" w:element="PersonName">
        <w:r w:rsidRPr="00AB27D2">
          <w:rPr>
            <w:rFonts w:ascii="Arial" w:hAnsi="Arial" w:cs="Arial"/>
          </w:rPr>
          <w:t>sk</w:t>
        </w:r>
      </w:smartTag>
      <w:r w:rsidRPr="00AB27D2">
        <w:rPr>
          <w:rFonts w:ascii="Arial" w:hAnsi="Arial" w:cs="Arial"/>
        </w:rPr>
        <w:t>é poistenie dobrovoľne nemocen</w:t>
      </w:r>
      <w:smartTag w:uri="urn:schemas-microsoft-com:office:smarttags" w:element="PersonName">
        <w:r w:rsidRPr="00AB27D2">
          <w:rPr>
            <w:rFonts w:ascii="Arial" w:hAnsi="Arial" w:cs="Arial"/>
          </w:rPr>
          <w:t>sk</w:t>
        </w:r>
      </w:smartTag>
      <w:r w:rsidRPr="00AB27D2">
        <w:rPr>
          <w:rFonts w:ascii="Arial" w:hAnsi="Arial" w:cs="Arial"/>
        </w:rPr>
        <w:t>y poistenej osoby t</w:t>
      </w:r>
      <w:r w:rsidRPr="00AB27D2" w:rsidR="00620D99">
        <w:rPr>
          <w:rFonts w:ascii="Arial" w:hAnsi="Arial" w:cs="Arial"/>
        </w:rPr>
        <w:t xml:space="preserve">rvalo </w:t>
      </w:r>
      <w:r w:rsidRPr="00AB27D2">
        <w:rPr>
          <w:rFonts w:ascii="Arial" w:hAnsi="Arial" w:cs="Arial"/>
        </w:rPr>
        <w:t>najmenej 26 týždňov a vzniklo</w:t>
      </w:r>
    </w:p>
    <w:p w:rsidR="00620D99" w:rsidRPr="00AB27D2" w:rsidP="00620D99">
      <w:pPr>
        <w:spacing w:line="360" w:lineRule="auto"/>
        <w:ind w:left="1620" w:hanging="900"/>
        <w:jc w:val="both"/>
        <w:rPr>
          <w:rFonts w:ascii="Arial" w:hAnsi="Arial" w:cs="Arial"/>
        </w:rPr>
      </w:pPr>
      <w:r w:rsidRPr="00AB27D2">
        <w:rPr>
          <w:rFonts w:ascii="Arial" w:hAnsi="Arial" w:cs="Arial"/>
        </w:rPr>
        <w:t xml:space="preserve">      </w:t>
      </w:r>
      <w:r w:rsidRPr="00AB27D2" w:rsidR="000E126B">
        <w:rPr>
          <w:rFonts w:ascii="Arial" w:hAnsi="Arial" w:cs="Arial"/>
        </w:rPr>
        <w:t>a)  v kalendárnom rok</w:t>
      </w:r>
      <w:r w:rsidRPr="00AB27D2" w:rsidR="000E126B">
        <w:rPr>
          <w:rFonts w:ascii="Arial" w:hAnsi="Arial" w:cs="Arial"/>
        </w:rPr>
        <w:t>u predchádzajúcom kalendárnemu roka, v ktorom vznikol dôvod na po</w:t>
      </w:r>
      <w:smartTag w:uri="urn:schemas-microsoft-com:office:smarttags" w:element="PersonName">
        <w:r w:rsidRPr="00AB27D2" w:rsidR="000E126B">
          <w:rPr>
            <w:rFonts w:ascii="Arial" w:hAnsi="Arial" w:cs="Arial"/>
          </w:rPr>
          <w:t>sk</w:t>
        </w:r>
      </w:smartTag>
      <w:r w:rsidRPr="00AB27D2" w:rsidR="000E126B">
        <w:rPr>
          <w:rFonts w:ascii="Arial" w:hAnsi="Arial" w:cs="Arial"/>
        </w:rPr>
        <w:t>ytnutie nemocen</w:t>
      </w:r>
      <w:smartTag w:uri="urn:schemas-microsoft-com:office:smarttags" w:element="PersonName">
        <w:r w:rsidRPr="00AB27D2" w:rsidR="000E126B">
          <w:rPr>
            <w:rFonts w:ascii="Arial" w:hAnsi="Arial" w:cs="Arial"/>
          </w:rPr>
          <w:t>sk</w:t>
        </w:r>
      </w:smartTag>
      <w:r w:rsidRPr="00AB27D2" w:rsidR="000E126B">
        <w:rPr>
          <w:rFonts w:ascii="Arial" w:hAnsi="Arial" w:cs="Arial"/>
        </w:rPr>
        <w:t>ej dávky, rozhodujúce obdobie na zistenie denného vymeriavacieho základu je  obdobie od vzniku nemocen</w:t>
      </w:r>
      <w:smartTag w:uri="urn:schemas-microsoft-com:office:smarttags" w:element="PersonName">
        <w:r w:rsidRPr="00AB27D2" w:rsidR="000E126B">
          <w:rPr>
            <w:rFonts w:ascii="Arial" w:hAnsi="Arial" w:cs="Arial"/>
          </w:rPr>
          <w:t>sk</w:t>
        </w:r>
      </w:smartTag>
      <w:r w:rsidRPr="00AB27D2" w:rsidR="000E126B">
        <w:rPr>
          <w:rFonts w:ascii="Arial" w:hAnsi="Arial" w:cs="Arial"/>
        </w:rPr>
        <w:t>ého poistenia do konca kalendárneho roka, predchádzajúceho kalendárnemu roku, v ktorom vznikol dôvod na po</w:t>
      </w:r>
      <w:smartTag w:uri="urn:schemas-microsoft-com:office:smarttags" w:element="PersonName">
        <w:r w:rsidRPr="00AB27D2" w:rsidR="000E126B">
          <w:rPr>
            <w:rFonts w:ascii="Arial" w:hAnsi="Arial" w:cs="Arial"/>
          </w:rPr>
          <w:t>sk</w:t>
        </w:r>
      </w:smartTag>
      <w:r w:rsidRPr="00AB27D2" w:rsidR="000E126B">
        <w:rPr>
          <w:rFonts w:ascii="Arial" w:hAnsi="Arial" w:cs="Arial"/>
        </w:rPr>
        <w:t>ytnutie nemocen</w:t>
      </w:r>
      <w:smartTag w:uri="urn:schemas-microsoft-com:office:smarttags" w:element="PersonName">
        <w:r w:rsidRPr="00AB27D2" w:rsidR="000E126B">
          <w:rPr>
            <w:rFonts w:ascii="Arial" w:hAnsi="Arial" w:cs="Arial"/>
          </w:rPr>
          <w:t>sk</w:t>
        </w:r>
      </w:smartTag>
      <w:r w:rsidRPr="00AB27D2" w:rsidR="000E126B">
        <w:rPr>
          <w:rFonts w:ascii="Arial" w:hAnsi="Arial" w:cs="Arial"/>
        </w:rPr>
        <w:t>ej dávky,</w:t>
      </w:r>
    </w:p>
    <w:p w:rsidR="000E126B" w:rsidRPr="00AB27D2" w:rsidP="00620D99">
      <w:pPr>
        <w:spacing w:line="360" w:lineRule="auto"/>
        <w:ind w:left="1440" w:hanging="732"/>
        <w:jc w:val="both"/>
        <w:rPr>
          <w:rFonts w:ascii="Arial" w:hAnsi="Arial" w:cs="Arial"/>
        </w:rPr>
      </w:pPr>
      <w:r w:rsidRPr="00AB27D2" w:rsidR="00620D99">
        <w:rPr>
          <w:rFonts w:ascii="Arial" w:hAnsi="Arial" w:cs="Arial"/>
        </w:rPr>
        <w:t xml:space="preserve">      </w:t>
      </w:r>
      <w:r w:rsidRPr="00AB27D2">
        <w:rPr>
          <w:rFonts w:ascii="Arial" w:hAnsi="Arial" w:cs="Arial"/>
        </w:rPr>
        <w:t>b) 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w:t>
      </w:r>
    </w:p>
    <w:p w:rsidR="000E126B" w:rsidRPr="00AB27D2" w:rsidP="00620D99">
      <w:pPr>
        <w:spacing w:before="120" w:line="360" w:lineRule="auto"/>
        <w:ind w:left="360" w:firstLine="348"/>
        <w:jc w:val="both"/>
        <w:rPr>
          <w:rFonts w:ascii="Arial" w:hAnsi="Arial" w:cs="Arial"/>
        </w:rPr>
      </w:pPr>
      <w:r w:rsidRPr="00AB27D2">
        <w:rPr>
          <w:rFonts w:ascii="Arial" w:hAnsi="Arial" w:cs="Arial"/>
        </w:rPr>
        <w:t>(8) Ak nárok na nemocen</w:t>
      </w:r>
      <w:smartTag w:uri="urn:schemas-microsoft-com:office:smarttags" w:element="PersonName">
        <w:r w:rsidRPr="00AB27D2">
          <w:rPr>
            <w:rFonts w:ascii="Arial" w:hAnsi="Arial" w:cs="Arial"/>
          </w:rPr>
          <w:t>sk</w:t>
        </w:r>
      </w:smartTag>
      <w:r w:rsidRPr="00AB27D2">
        <w:rPr>
          <w:rFonts w:ascii="Arial" w:hAnsi="Arial" w:cs="Arial"/>
        </w:rPr>
        <w:t>ú dávku vznikol v ochrannej lehote, rozhodujúce obdobie na zistenie denného vymeriavacieho základu</w:t>
      </w:r>
      <w:r w:rsidRPr="00AB27D2">
        <w:rPr>
          <w:rFonts w:ascii="Arial" w:hAnsi="Arial" w:cs="Arial"/>
        </w:rPr>
        <w:t xml:space="preserve"> sa zisťuje ku dňu zániku nemocen</w:t>
      </w:r>
      <w:smartTag w:uri="urn:schemas-microsoft-com:office:smarttags" w:element="PersonName">
        <w:r w:rsidRPr="00AB27D2">
          <w:rPr>
            <w:rFonts w:ascii="Arial" w:hAnsi="Arial" w:cs="Arial"/>
          </w:rPr>
          <w:t>sk</w:t>
        </w:r>
      </w:smartTag>
      <w:r w:rsidRPr="00AB27D2">
        <w:rPr>
          <w:rFonts w:ascii="Arial" w:hAnsi="Arial" w:cs="Arial"/>
        </w:rPr>
        <w:t>ého poistenia.</w:t>
      </w:r>
    </w:p>
    <w:p w:rsidR="000E126B" w:rsidRPr="00AB27D2" w:rsidP="00620D99">
      <w:pPr>
        <w:spacing w:before="120" w:line="360" w:lineRule="auto"/>
        <w:ind w:left="360" w:hanging="76"/>
        <w:jc w:val="both"/>
        <w:rPr>
          <w:rFonts w:ascii="Arial" w:hAnsi="Arial" w:cs="Arial"/>
        </w:rPr>
      </w:pPr>
      <w:r w:rsidRPr="00AB27D2" w:rsidR="00D849CB">
        <w:rPr>
          <w:rFonts w:ascii="Arial" w:hAnsi="Arial" w:cs="Arial"/>
        </w:rPr>
        <w:t xml:space="preserve"> </w:t>
      </w:r>
      <w:r w:rsidRPr="00AB27D2" w:rsidR="00620D99">
        <w:rPr>
          <w:rFonts w:ascii="Arial" w:hAnsi="Arial" w:cs="Arial"/>
        </w:rPr>
        <w:tab/>
        <w:tab/>
      </w:r>
      <w:r w:rsidRPr="00AB27D2">
        <w:rPr>
          <w:rFonts w:ascii="Arial" w:hAnsi="Arial" w:cs="Arial"/>
        </w:rPr>
        <w:t>(9) Pri určení rozhodujúceho obdobia na zistenie denného vymeriavacieho základu sa § 26 ods. 5 nepoužije.</w:t>
      </w:r>
    </w:p>
    <w:p w:rsidR="004B75E1" w:rsidRPr="00AB27D2" w:rsidP="00620D99">
      <w:pPr>
        <w:spacing w:before="120" w:line="360" w:lineRule="auto"/>
        <w:ind w:left="360" w:hanging="76"/>
        <w:jc w:val="both"/>
        <w:rPr>
          <w:rFonts w:ascii="Arial" w:hAnsi="Arial" w:cs="Arial"/>
        </w:rPr>
      </w:pPr>
      <w:r w:rsidRPr="00AB27D2" w:rsidR="00D849CB">
        <w:rPr>
          <w:rFonts w:ascii="Arial" w:hAnsi="Arial" w:cs="Arial"/>
        </w:rPr>
        <w:t xml:space="preserve"> </w:t>
      </w:r>
      <w:r w:rsidRPr="00AB27D2" w:rsidR="00620D99">
        <w:rPr>
          <w:rFonts w:ascii="Arial" w:hAnsi="Arial" w:cs="Arial"/>
        </w:rPr>
        <w:tab/>
        <w:tab/>
      </w:r>
      <w:r w:rsidRPr="00AB27D2" w:rsidR="000E126B">
        <w:rPr>
          <w:rFonts w:ascii="Arial" w:hAnsi="Arial" w:cs="Arial"/>
        </w:rPr>
        <w:t>(10) Z rozhodujúceho obdobia na zistenie denného vymeriavacieho základu sa vylučujú obdobia, za ktoré poistenec nie je povinný platiť poistné na nemocen</w:t>
      </w:r>
      <w:smartTag w:uri="urn:schemas-microsoft-com:office:smarttags" w:element="PersonName">
        <w:r w:rsidRPr="00AB27D2" w:rsidR="000E126B">
          <w:rPr>
            <w:rFonts w:ascii="Arial" w:hAnsi="Arial" w:cs="Arial"/>
          </w:rPr>
          <w:t>sk</w:t>
        </w:r>
      </w:smartTag>
      <w:r w:rsidRPr="00AB27D2" w:rsidR="000E126B">
        <w:rPr>
          <w:rFonts w:ascii="Arial" w:hAnsi="Arial" w:cs="Arial"/>
        </w:rPr>
        <w:t>é poistenie a obdobia prerušenia povinného nemocen</w:t>
      </w:r>
      <w:smartTag w:uri="urn:schemas-microsoft-com:office:smarttags" w:element="PersonName">
        <w:r w:rsidRPr="00AB27D2" w:rsidR="000E126B">
          <w:rPr>
            <w:rFonts w:ascii="Arial" w:hAnsi="Arial" w:cs="Arial"/>
          </w:rPr>
          <w:t>sk</w:t>
        </w:r>
      </w:smartTag>
      <w:r w:rsidRPr="00AB27D2" w:rsidR="000E126B">
        <w:rPr>
          <w:rFonts w:ascii="Arial" w:hAnsi="Arial" w:cs="Arial"/>
        </w:rPr>
        <w:t>ého poistenia.“.</w:t>
      </w:r>
    </w:p>
    <w:p w:rsidR="002A5AD3" w:rsidRPr="00AB27D2" w:rsidP="002A5AD3">
      <w:pPr>
        <w:spacing w:before="240" w:after="120" w:line="360" w:lineRule="auto"/>
        <w:ind w:left="426" w:hanging="426"/>
        <w:jc w:val="both"/>
        <w:rPr>
          <w:rFonts w:ascii="Arial" w:hAnsi="Arial" w:cs="Arial"/>
        </w:rPr>
      </w:pPr>
      <w:r w:rsidRPr="00AB27D2" w:rsidR="00962BE2">
        <w:rPr>
          <w:rFonts w:ascii="Arial" w:hAnsi="Arial" w:cs="Arial"/>
        </w:rPr>
        <w:t>4</w:t>
      </w:r>
      <w:r w:rsidRPr="00AB27D2" w:rsidR="00A241F5">
        <w:rPr>
          <w:rFonts w:ascii="Arial" w:hAnsi="Arial" w:cs="Arial"/>
        </w:rPr>
        <w:t>6</w:t>
      </w:r>
      <w:r w:rsidRPr="00AB27D2" w:rsidR="00962BE2">
        <w:rPr>
          <w:rFonts w:ascii="Arial" w:hAnsi="Arial" w:cs="Arial"/>
        </w:rPr>
        <w:t xml:space="preserve">. </w:t>
      </w:r>
      <w:r w:rsidRPr="00AB27D2">
        <w:rPr>
          <w:rFonts w:ascii="Arial" w:hAnsi="Arial" w:cs="Arial"/>
        </w:rPr>
        <w:t>Doterajší text § 55 sa označuje ako odsek 1 a dopĺňa sa odsekom 2, ktorý znie:</w:t>
      </w:r>
    </w:p>
    <w:p w:rsidR="002A5AD3" w:rsidRPr="00AB27D2" w:rsidP="002A5AD3">
      <w:pPr>
        <w:pStyle w:val="BodyText2"/>
        <w:ind w:left="360" w:hanging="360"/>
        <w:jc w:val="both"/>
        <w:rPr>
          <w:b w:val="0"/>
          <w:color w:val="000000"/>
          <w:szCs w:val="22"/>
        </w:rPr>
      </w:pPr>
      <w:r w:rsidRPr="00AB27D2">
        <w:rPr>
          <w:b w:val="0"/>
          <w:szCs w:val="22"/>
        </w:rPr>
        <w:t xml:space="preserve">             „(2) Denný vymeriavací základ nesmie byť vyšší ako denný vymeriavací základ určený z 1,5 násobku jednej dvanástiny všeobecného vymeriavacieho základu platného v kalendárom roku, ktorý dva roky predchádza kalendárnemu roku, v ktorom vznikol dôvod na poskytnutie nemocenskej dávky.“.</w:t>
      </w:r>
    </w:p>
    <w:p w:rsidR="00250EFD" w:rsidRPr="00AB27D2" w:rsidP="00C9351A">
      <w:pPr>
        <w:pStyle w:val="BodyText2"/>
        <w:snapToGrid/>
        <w:ind w:left="426" w:hanging="426"/>
        <w:jc w:val="both"/>
        <w:rPr>
          <w:b w:val="0"/>
          <w:color w:val="000000"/>
          <w:szCs w:val="22"/>
        </w:rPr>
      </w:pPr>
      <w:r w:rsidRPr="00AB27D2" w:rsidR="00620D99">
        <w:rPr>
          <w:b w:val="0"/>
          <w:color w:val="000000"/>
          <w:szCs w:val="22"/>
        </w:rPr>
        <w:t>4</w:t>
      </w:r>
      <w:r w:rsidRPr="00AB27D2" w:rsidR="00A241F5">
        <w:rPr>
          <w:b w:val="0"/>
          <w:color w:val="000000"/>
          <w:szCs w:val="22"/>
        </w:rPr>
        <w:t>7</w:t>
      </w:r>
      <w:r w:rsidRPr="00AB27D2">
        <w:rPr>
          <w:b w:val="0"/>
          <w:color w:val="000000"/>
          <w:szCs w:val="22"/>
        </w:rPr>
        <w:t>.</w:t>
      </w:r>
      <w:r w:rsidRPr="00AB27D2" w:rsidR="009B6A65">
        <w:rPr>
          <w:b w:val="0"/>
          <w:color w:val="000000"/>
          <w:szCs w:val="22"/>
        </w:rPr>
        <w:t xml:space="preserve"> §</w:t>
      </w:r>
      <w:r w:rsidRPr="00AB27D2" w:rsidR="009B6A65">
        <w:rPr>
          <w:b w:val="0"/>
          <w:color w:val="000000"/>
          <w:szCs w:val="22"/>
        </w:rPr>
        <w:t xml:space="preserve"> 57 vrátane nadpisu znie:</w:t>
      </w:r>
    </w:p>
    <w:p w:rsidR="00250EFD" w:rsidRPr="00AB27D2" w:rsidP="00250EFD">
      <w:pPr>
        <w:spacing w:line="360" w:lineRule="auto"/>
        <w:jc w:val="center"/>
        <w:rPr>
          <w:rFonts w:ascii="Arial" w:hAnsi="Arial" w:cs="Arial"/>
        </w:rPr>
      </w:pPr>
      <w:r w:rsidRPr="00AB27D2">
        <w:rPr>
          <w:rFonts w:ascii="Arial" w:hAnsi="Arial" w:cs="Arial"/>
        </w:rPr>
        <w:t>„§ 57</w:t>
      </w:r>
    </w:p>
    <w:p w:rsidR="00250EFD" w:rsidRPr="00AB27D2" w:rsidP="00620D99">
      <w:pPr>
        <w:spacing w:line="360" w:lineRule="auto"/>
        <w:ind w:firstLine="360"/>
        <w:jc w:val="center"/>
        <w:rPr>
          <w:rFonts w:ascii="Arial" w:hAnsi="Arial" w:cs="Arial"/>
        </w:rPr>
      </w:pPr>
      <w:r w:rsidRPr="00AB27D2">
        <w:rPr>
          <w:rFonts w:ascii="Arial" w:hAnsi="Arial" w:cs="Arial"/>
        </w:rPr>
        <w:t>Pravdepodobný denný vymeriavací základ na určenie výšky  nemocen</w:t>
      </w:r>
      <w:smartTag w:uri="urn:schemas-microsoft-com:office:smarttags" w:element="PersonName">
        <w:r w:rsidRPr="00AB27D2">
          <w:rPr>
            <w:rFonts w:ascii="Arial" w:hAnsi="Arial" w:cs="Arial"/>
          </w:rPr>
          <w:t>sk</w:t>
        </w:r>
      </w:smartTag>
      <w:r w:rsidRPr="00AB27D2">
        <w:rPr>
          <w:rFonts w:ascii="Arial" w:hAnsi="Arial" w:cs="Arial"/>
        </w:rPr>
        <w:t>ých dávok</w:t>
      </w:r>
    </w:p>
    <w:p w:rsidR="00250EFD" w:rsidRPr="00AB27D2" w:rsidP="00620D99">
      <w:pPr>
        <w:spacing w:line="360" w:lineRule="auto"/>
        <w:ind w:left="360" w:firstLine="348"/>
        <w:jc w:val="both"/>
        <w:rPr>
          <w:rFonts w:ascii="Arial" w:hAnsi="Arial" w:cs="Arial"/>
        </w:rPr>
      </w:pPr>
      <w:r w:rsidRPr="00AB27D2">
        <w:rPr>
          <w:rFonts w:ascii="Arial" w:hAnsi="Arial" w:cs="Arial"/>
        </w:rPr>
        <w:t>(1) Výška nemocen</w:t>
      </w:r>
      <w:smartTag w:uri="urn:schemas-microsoft-com:office:smarttags" w:element="PersonName">
        <w:r w:rsidRPr="00AB27D2">
          <w:rPr>
            <w:rFonts w:ascii="Arial" w:hAnsi="Arial" w:cs="Arial"/>
          </w:rPr>
          <w:t>sk</w:t>
        </w:r>
      </w:smartTag>
      <w:r w:rsidRPr="00AB27D2">
        <w:rPr>
          <w:rFonts w:ascii="Arial" w:hAnsi="Arial" w:cs="Arial"/>
        </w:rPr>
        <w:t>ej dávky sa určuje z pravdepodobného denného vymeriavacieho základu, ak</w:t>
      </w:r>
    </w:p>
    <w:p w:rsidR="00250EFD" w:rsidRPr="00AB27D2" w:rsidP="00620D99">
      <w:pPr>
        <w:spacing w:line="360" w:lineRule="auto"/>
        <w:ind w:left="1440" w:hanging="732"/>
        <w:jc w:val="both"/>
        <w:rPr>
          <w:rFonts w:ascii="Arial" w:hAnsi="Arial" w:cs="Arial"/>
        </w:rPr>
      </w:pPr>
      <w:r w:rsidRPr="00AB27D2" w:rsidR="00620D99">
        <w:rPr>
          <w:rFonts w:ascii="Arial" w:hAnsi="Arial" w:cs="Arial"/>
        </w:rPr>
        <w:t>        </w:t>
      </w:r>
      <w:r w:rsidRPr="00AB27D2">
        <w:rPr>
          <w:rFonts w:ascii="Arial" w:hAnsi="Arial" w:cs="Arial"/>
        </w:rPr>
        <w:t>a) poistenec nemal v rozhodujúcom období uvedenom</w:t>
      </w:r>
      <w:r w:rsidRPr="00AB27D2">
        <w:rPr>
          <w:rFonts w:ascii="Arial" w:hAnsi="Arial" w:cs="Arial"/>
        </w:rPr>
        <w:t xml:space="preserve"> v § 54 vymeriavací základ na platenie poistného na nemocen</w:t>
      </w:r>
      <w:smartTag w:uri="urn:schemas-microsoft-com:office:smarttags" w:element="PersonName">
        <w:r w:rsidRPr="00AB27D2">
          <w:rPr>
            <w:rFonts w:ascii="Arial" w:hAnsi="Arial" w:cs="Arial"/>
          </w:rPr>
          <w:t>sk</w:t>
        </w:r>
      </w:smartTag>
      <w:r w:rsidRPr="00AB27D2">
        <w:rPr>
          <w:rFonts w:ascii="Arial" w:hAnsi="Arial" w:cs="Arial"/>
        </w:rPr>
        <w:t>é poistenie,</w:t>
      </w:r>
    </w:p>
    <w:p w:rsidR="00250EFD" w:rsidRPr="00AB27D2" w:rsidP="00620D99">
      <w:pPr>
        <w:spacing w:line="360" w:lineRule="auto"/>
        <w:ind w:left="1440" w:hanging="732"/>
        <w:jc w:val="both"/>
        <w:rPr>
          <w:rFonts w:ascii="Arial" w:hAnsi="Arial" w:cs="Arial"/>
        </w:rPr>
      </w:pPr>
      <w:r w:rsidRPr="00AB27D2" w:rsidR="00620D99">
        <w:rPr>
          <w:rFonts w:ascii="Arial" w:hAnsi="Arial" w:cs="Arial"/>
        </w:rPr>
        <w:t xml:space="preserve">       </w:t>
      </w:r>
      <w:r w:rsidRPr="00AB27D2">
        <w:rPr>
          <w:rFonts w:ascii="Arial" w:hAnsi="Arial" w:cs="Arial"/>
        </w:rPr>
        <w:t>b) dôvod na po</w:t>
      </w:r>
      <w:smartTag w:uri="urn:schemas-microsoft-com:office:smarttags" w:element="PersonName">
        <w:r w:rsidRPr="00AB27D2">
          <w:rPr>
            <w:rFonts w:ascii="Arial" w:hAnsi="Arial" w:cs="Arial"/>
          </w:rPr>
          <w:t>sk</w:t>
        </w:r>
      </w:smartTag>
      <w:r w:rsidRPr="00AB27D2">
        <w:rPr>
          <w:rFonts w:ascii="Arial" w:hAnsi="Arial" w:cs="Arial"/>
        </w:rPr>
        <w:t>ytnutie nemocen</w:t>
      </w:r>
      <w:smartTag w:uri="urn:schemas-microsoft-com:office:smarttags" w:element="PersonName">
        <w:r w:rsidRPr="00AB27D2">
          <w:rPr>
            <w:rFonts w:ascii="Arial" w:hAnsi="Arial" w:cs="Arial"/>
          </w:rPr>
          <w:t>sk</w:t>
        </w:r>
      </w:smartTag>
      <w:r w:rsidRPr="00AB27D2">
        <w:rPr>
          <w:rFonts w:ascii="Arial" w:hAnsi="Arial" w:cs="Arial"/>
        </w:rPr>
        <w:t>ej dávky zamestnancovi a povinne nemocen</w:t>
      </w:r>
      <w:smartTag w:uri="urn:schemas-microsoft-com:office:smarttags" w:element="PersonName">
        <w:r w:rsidRPr="00AB27D2">
          <w:rPr>
            <w:rFonts w:ascii="Arial" w:hAnsi="Arial" w:cs="Arial"/>
          </w:rPr>
          <w:t>sk</w:t>
        </w:r>
      </w:smartTag>
      <w:r w:rsidRPr="00AB27D2">
        <w:rPr>
          <w:rFonts w:ascii="Arial" w:hAnsi="Arial" w:cs="Arial"/>
        </w:rPr>
        <w:t>y poistenej samostatne zárobkovo činnej osobe vznikol v deň vzniku tohto nemocen</w:t>
      </w:r>
      <w:smartTag w:uri="urn:schemas-microsoft-com:office:smarttags" w:element="PersonName">
        <w:r w:rsidRPr="00AB27D2">
          <w:rPr>
            <w:rFonts w:ascii="Arial" w:hAnsi="Arial" w:cs="Arial"/>
          </w:rPr>
          <w:t>sk</w:t>
        </w:r>
      </w:smartTag>
      <w:r w:rsidRPr="00AB27D2">
        <w:rPr>
          <w:rFonts w:ascii="Arial" w:hAnsi="Arial" w:cs="Arial"/>
        </w:rPr>
        <w:t>ého poistenia aleb</w:t>
      </w:r>
      <w:r w:rsidRPr="00AB27D2">
        <w:rPr>
          <w:rFonts w:ascii="Arial" w:hAnsi="Arial" w:cs="Arial"/>
        </w:rPr>
        <w:t>o</w:t>
      </w:r>
    </w:p>
    <w:p w:rsidR="00250EFD" w:rsidRPr="00AB27D2" w:rsidP="00620D99">
      <w:pPr>
        <w:spacing w:before="120" w:line="360" w:lineRule="auto"/>
        <w:ind w:left="1440" w:hanging="732"/>
        <w:jc w:val="both"/>
        <w:rPr>
          <w:rFonts w:ascii="Arial" w:hAnsi="Arial" w:cs="Arial"/>
        </w:rPr>
      </w:pPr>
      <w:r w:rsidRPr="00AB27D2" w:rsidR="00620D99">
        <w:rPr>
          <w:rFonts w:ascii="Arial" w:hAnsi="Arial" w:cs="Arial"/>
        </w:rPr>
        <w:t xml:space="preserve">      </w:t>
      </w:r>
      <w:r w:rsidRPr="00AB27D2">
        <w:rPr>
          <w:rFonts w:ascii="Arial" w:hAnsi="Arial" w:cs="Arial"/>
        </w:rPr>
        <w:t>c) dobrovoľne nemocen</w:t>
      </w:r>
      <w:smartTag w:uri="urn:schemas-microsoft-com:office:smarttags" w:element="PersonName">
        <w:r w:rsidRPr="00AB27D2">
          <w:rPr>
            <w:rFonts w:ascii="Arial" w:hAnsi="Arial" w:cs="Arial"/>
          </w:rPr>
          <w:t>sk</w:t>
        </w:r>
      </w:smartTag>
      <w:r w:rsidRPr="00AB27D2">
        <w:rPr>
          <w:rFonts w:ascii="Arial" w:hAnsi="Arial" w:cs="Arial"/>
        </w:rPr>
        <w:t>y poistená osoba bola nepretržite dobrovoľne nemocen</w:t>
      </w:r>
      <w:smartTag w:uri="urn:schemas-microsoft-com:office:smarttags" w:element="PersonName">
        <w:r w:rsidRPr="00AB27D2">
          <w:rPr>
            <w:rFonts w:ascii="Arial" w:hAnsi="Arial" w:cs="Arial"/>
          </w:rPr>
          <w:t>sk</w:t>
        </w:r>
      </w:smartTag>
      <w:r w:rsidRPr="00AB27D2">
        <w:rPr>
          <w:rFonts w:ascii="Arial" w:hAnsi="Arial" w:cs="Arial"/>
        </w:rPr>
        <w:t>y poistená menej ako 26 týždňov pred vznikom dôvodu na po</w:t>
      </w:r>
      <w:smartTag w:uri="urn:schemas-microsoft-com:office:smarttags" w:element="PersonName">
        <w:r w:rsidRPr="00AB27D2">
          <w:rPr>
            <w:rFonts w:ascii="Arial" w:hAnsi="Arial" w:cs="Arial"/>
          </w:rPr>
          <w:t>sk</w:t>
        </w:r>
      </w:smartTag>
      <w:r w:rsidRPr="00AB27D2">
        <w:rPr>
          <w:rFonts w:ascii="Arial" w:hAnsi="Arial" w:cs="Arial"/>
        </w:rPr>
        <w:t>ytnutie nemocen</w:t>
      </w:r>
      <w:smartTag w:uri="urn:schemas-microsoft-com:office:smarttags" w:element="PersonName">
        <w:r w:rsidRPr="00AB27D2">
          <w:rPr>
            <w:rFonts w:ascii="Arial" w:hAnsi="Arial" w:cs="Arial"/>
          </w:rPr>
          <w:t>sk</w:t>
        </w:r>
      </w:smartTag>
      <w:r w:rsidRPr="00AB27D2">
        <w:rPr>
          <w:rFonts w:ascii="Arial" w:hAnsi="Arial" w:cs="Arial"/>
        </w:rPr>
        <w:t>ej dávky; nepretržité dobrovoľné nemocen</w:t>
      </w:r>
      <w:smartTag w:uri="urn:schemas-microsoft-com:office:smarttags" w:element="PersonName">
        <w:r w:rsidRPr="00AB27D2">
          <w:rPr>
            <w:rFonts w:ascii="Arial" w:hAnsi="Arial" w:cs="Arial"/>
          </w:rPr>
          <w:t>sk</w:t>
        </w:r>
      </w:smartTag>
      <w:r w:rsidRPr="00AB27D2">
        <w:rPr>
          <w:rFonts w:ascii="Arial" w:hAnsi="Arial" w:cs="Arial"/>
        </w:rPr>
        <w:t>é poistenie nie je dobrovoľné nemocen</w:t>
      </w:r>
      <w:smartTag w:uri="urn:schemas-microsoft-com:office:smarttags" w:element="PersonName">
        <w:r w:rsidRPr="00AB27D2">
          <w:rPr>
            <w:rFonts w:ascii="Arial" w:hAnsi="Arial" w:cs="Arial"/>
          </w:rPr>
          <w:t>sk</w:t>
        </w:r>
      </w:smartTag>
      <w:r w:rsidRPr="00AB27D2">
        <w:rPr>
          <w:rFonts w:ascii="Arial" w:hAnsi="Arial" w:cs="Arial"/>
        </w:rPr>
        <w:t>é poistenie, ktoré zaniklo a znovu vzniklo nasledujúci kalendárny deň.</w:t>
      </w:r>
    </w:p>
    <w:p w:rsidR="00DD7CED" w:rsidRPr="00AB27D2" w:rsidP="00620D99">
      <w:pPr>
        <w:spacing w:before="120" w:line="360" w:lineRule="auto"/>
        <w:ind w:left="360" w:firstLine="348"/>
        <w:jc w:val="both"/>
        <w:rPr>
          <w:rFonts w:ascii="Arial" w:hAnsi="Arial" w:cs="Arial"/>
        </w:rPr>
      </w:pPr>
      <w:r w:rsidRPr="00AB27D2" w:rsidR="00250EFD">
        <w:rPr>
          <w:rFonts w:ascii="Arial" w:hAnsi="Arial" w:cs="Arial"/>
        </w:rPr>
        <w:t xml:space="preserve">(2) </w:t>
      </w:r>
      <w:r w:rsidRPr="00AB27D2" w:rsidR="00250EFD">
        <w:rPr>
          <w:rFonts w:ascii="Arial" w:hAnsi="Arial" w:cs="Arial"/>
        </w:rPr>
        <w:t>Pravdepodobný denný vymeriavací základ je jedna tridsatina vymeriavacieho základu uvedeného v § 138 ods. 5, ktorý platí ku dňu, v ktorom vznikol dôvod na po</w:t>
      </w:r>
      <w:smartTag w:uri="urn:schemas-microsoft-com:office:smarttags" w:element="PersonName">
        <w:r w:rsidRPr="00AB27D2" w:rsidR="00250EFD">
          <w:rPr>
            <w:rFonts w:ascii="Arial" w:hAnsi="Arial" w:cs="Arial"/>
          </w:rPr>
          <w:t>sk</w:t>
        </w:r>
      </w:smartTag>
      <w:r w:rsidRPr="00AB27D2" w:rsidR="00250EFD">
        <w:rPr>
          <w:rFonts w:ascii="Arial" w:hAnsi="Arial" w:cs="Arial"/>
        </w:rPr>
        <w:t>ytnutie nemocen</w:t>
      </w:r>
      <w:smartTag w:uri="urn:schemas-microsoft-com:office:smarttags" w:element="PersonName">
        <w:r w:rsidRPr="00AB27D2" w:rsidR="00250EFD">
          <w:rPr>
            <w:rFonts w:ascii="Arial" w:hAnsi="Arial" w:cs="Arial"/>
          </w:rPr>
          <w:t>sk</w:t>
        </w:r>
      </w:smartTag>
      <w:r w:rsidRPr="00AB27D2" w:rsidR="00250EFD">
        <w:rPr>
          <w:rFonts w:ascii="Arial" w:hAnsi="Arial" w:cs="Arial"/>
        </w:rPr>
        <w:t>ej dávky. Pravdepodobný denný vymeriavací základ  poistenca, ktorý mal prerušené povinné nemocen</w:t>
      </w:r>
      <w:smartTag w:uri="urn:schemas-microsoft-com:office:smarttags" w:element="PersonName">
        <w:r w:rsidRPr="00AB27D2" w:rsidR="00250EFD">
          <w:rPr>
            <w:rFonts w:ascii="Arial" w:hAnsi="Arial" w:cs="Arial"/>
          </w:rPr>
          <w:t>sk</w:t>
        </w:r>
      </w:smartTag>
      <w:r w:rsidRPr="00AB27D2" w:rsidR="00250EFD">
        <w:rPr>
          <w:rFonts w:ascii="Arial" w:hAnsi="Arial" w:cs="Arial"/>
        </w:rPr>
        <w:t>é poistenie z dôvodu čerpania rodičov</w:t>
      </w:r>
      <w:smartTag w:uri="urn:schemas-microsoft-com:office:smarttags" w:element="PersonName">
        <w:r w:rsidRPr="00AB27D2" w:rsidR="00250EFD">
          <w:rPr>
            <w:rFonts w:ascii="Arial" w:hAnsi="Arial" w:cs="Arial"/>
          </w:rPr>
          <w:t>sk</w:t>
        </w:r>
      </w:smartTag>
      <w:r w:rsidRPr="00AB27D2" w:rsidR="00250EFD">
        <w:rPr>
          <w:rFonts w:ascii="Arial" w:hAnsi="Arial" w:cs="Arial"/>
        </w:rPr>
        <w:t>ej dovolenky alebo z dôvodu nároku na rodičov</w:t>
      </w:r>
      <w:smartTag w:uri="urn:schemas-microsoft-com:office:smarttags" w:element="PersonName">
        <w:r w:rsidRPr="00AB27D2" w:rsidR="00250EFD">
          <w:rPr>
            <w:rFonts w:ascii="Arial" w:hAnsi="Arial" w:cs="Arial"/>
          </w:rPr>
          <w:t>sk</w:t>
        </w:r>
      </w:smartTag>
      <w:r w:rsidRPr="00AB27D2" w:rsidR="00250EFD">
        <w:rPr>
          <w:rFonts w:ascii="Arial" w:hAnsi="Arial" w:cs="Arial"/>
        </w:rPr>
        <w:t xml:space="preserve">ý príspevok, je jedna tridsatina vymeriavacieho základu, z ktorého by sa platilo poistné na </w:t>
      </w:r>
      <w:r w:rsidRPr="00AB27D2" w:rsidR="00250EFD">
        <w:rPr>
          <w:rFonts w:ascii="Arial" w:hAnsi="Arial" w:cs="Arial"/>
        </w:rPr>
        <w:t>nemocen</w:t>
      </w:r>
      <w:smartTag w:uri="urn:schemas-microsoft-com:office:smarttags" w:element="PersonName">
        <w:r w:rsidRPr="00AB27D2" w:rsidR="00250EFD">
          <w:rPr>
            <w:rFonts w:ascii="Arial" w:hAnsi="Arial" w:cs="Arial"/>
          </w:rPr>
          <w:t>sk</w:t>
        </w:r>
      </w:smartTag>
      <w:r w:rsidRPr="00AB27D2" w:rsidR="00250EFD">
        <w:rPr>
          <w:rFonts w:ascii="Arial" w:hAnsi="Arial" w:cs="Arial"/>
        </w:rPr>
        <w:t>é poistenie za kalendárny mesiac, v ktorom vznikol dôvod na po</w:t>
      </w:r>
      <w:smartTag w:uri="urn:schemas-microsoft-com:office:smarttags" w:element="PersonName">
        <w:r w:rsidRPr="00AB27D2" w:rsidR="00250EFD">
          <w:rPr>
            <w:rFonts w:ascii="Arial" w:hAnsi="Arial" w:cs="Arial"/>
          </w:rPr>
          <w:t>sk</w:t>
        </w:r>
      </w:smartTag>
      <w:r w:rsidRPr="00AB27D2" w:rsidR="00250EFD">
        <w:rPr>
          <w:rFonts w:ascii="Arial" w:hAnsi="Arial" w:cs="Arial"/>
        </w:rPr>
        <w:t>ytnutie nemocen</w:t>
      </w:r>
      <w:smartTag w:uri="urn:schemas-microsoft-com:office:smarttags" w:element="PersonName">
        <w:r w:rsidRPr="00AB27D2" w:rsidR="00250EFD">
          <w:rPr>
            <w:rFonts w:ascii="Arial" w:hAnsi="Arial" w:cs="Arial"/>
          </w:rPr>
          <w:t>sk</w:t>
        </w:r>
      </w:smartTag>
      <w:r w:rsidRPr="00AB27D2" w:rsidR="00250EFD">
        <w:rPr>
          <w:rFonts w:ascii="Arial" w:hAnsi="Arial" w:cs="Arial"/>
        </w:rPr>
        <w:t>ej dávky. Pravdepodobný denný vymeriavací základ sa</w:t>
      </w:r>
      <w:r w:rsidRPr="00AB27D2" w:rsidR="00250EFD">
        <w:rPr>
          <w:rFonts w:ascii="Arial" w:hAnsi="Arial" w:cs="Arial"/>
        </w:rPr>
        <w:t> zaokrúhľuje na štyri desatinné miesta nahor.“.</w:t>
      </w:r>
    </w:p>
    <w:p w:rsidR="00C9351A" w:rsidRPr="00AB27D2" w:rsidP="00DD7CED">
      <w:pPr>
        <w:pStyle w:val="BodyText2"/>
        <w:ind w:left="540" w:hanging="540"/>
        <w:jc w:val="both"/>
        <w:rPr>
          <w:b w:val="0"/>
          <w:szCs w:val="22"/>
        </w:rPr>
      </w:pPr>
      <w:r w:rsidRPr="00AB27D2" w:rsidR="00620D99">
        <w:rPr>
          <w:b w:val="0"/>
          <w:color w:val="000000"/>
          <w:szCs w:val="22"/>
        </w:rPr>
        <w:t xml:space="preserve"> 48</w:t>
      </w:r>
      <w:r w:rsidRPr="00AB27D2">
        <w:rPr>
          <w:b w:val="0"/>
          <w:color w:val="000000"/>
          <w:szCs w:val="22"/>
        </w:rPr>
        <w:t>. V § 58 odsek 3 znie:</w:t>
      </w:r>
    </w:p>
    <w:p w:rsidR="00C9351A" w:rsidRPr="00AB27D2" w:rsidP="00DD7CED">
      <w:pPr>
        <w:pStyle w:val="BodyText2"/>
        <w:ind w:left="360" w:hanging="360"/>
        <w:jc w:val="both"/>
        <w:rPr>
          <w:b w:val="0"/>
          <w:color w:val="000000"/>
          <w:szCs w:val="22"/>
        </w:rPr>
      </w:pPr>
      <w:r w:rsidRPr="00AB27D2">
        <w:rPr>
          <w:b w:val="0"/>
          <w:color w:val="000000"/>
          <w:szCs w:val="22"/>
        </w:rPr>
        <w:t xml:space="preserve">             „(3) Úhrn denných vymeriavacích základov určených podľa odseku 2 nesmie byť vyšší ako suma denného vymeriavacieho základu určená z 1,5 násobku jednej dvanástiny všeobecného vymeriavacieho základu platného v kalendárom roku, ktorý dva roky predchádza kalendárnemu roku, v ktorom vzniko</w:t>
      </w:r>
      <w:r w:rsidRPr="00AB27D2">
        <w:rPr>
          <w:b w:val="0"/>
          <w:color w:val="000000"/>
          <w:szCs w:val="22"/>
        </w:rPr>
        <w:t>l dôvod na p</w:t>
      </w:r>
      <w:r w:rsidRPr="00AB27D2" w:rsidR="00DD7CED">
        <w:rPr>
          <w:b w:val="0"/>
          <w:color w:val="000000"/>
          <w:szCs w:val="22"/>
        </w:rPr>
        <w:t>oskytnutie nemocenskej dávky.“.</w:t>
      </w:r>
    </w:p>
    <w:p w:rsidR="00C9351A" w:rsidRPr="00AB27D2" w:rsidP="00962BE2">
      <w:pPr>
        <w:pStyle w:val="BodyText2"/>
        <w:snapToGrid/>
        <w:ind w:left="426" w:hanging="426"/>
        <w:jc w:val="both"/>
        <w:rPr>
          <w:b w:val="0"/>
          <w:color w:val="000000"/>
          <w:szCs w:val="22"/>
        </w:rPr>
      </w:pPr>
    </w:p>
    <w:p w:rsidR="00962BE2" w:rsidRPr="00AB27D2" w:rsidP="00962BE2">
      <w:pPr>
        <w:pStyle w:val="BodyText2"/>
        <w:snapToGrid/>
        <w:ind w:left="426" w:hanging="426"/>
        <w:jc w:val="both"/>
        <w:rPr>
          <w:b w:val="0"/>
          <w:szCs w:val="22"/>
        </w:rPr>
      </w:pPr>
      <w:r w:rsidRPr="00AB27D2" w:rsidR="00620D99">
        <w:rPr>
          <w:b w:val="0"/>
          <w:szCs w:val="22"/>
        </w:rPr>
        <w:t>49</w:t>
      </w:r>
      <w:r w:rsidRPr="00AB27D2">
        <w:rPr>
          <w:b w:val="0"/>
          <w:szCs w:val="22"/>
        </w:rPr>
        <w:t>. V § 60 ods. 1 sa na konci bodka nahrádza bodkočiarkou a pripájajú sa tieto slová: „to neplatí, ak si túto povinnosť nesplnil zamestnávateľ uvedený v § 7 ods. 2“.</w:t>
      </w:r>
    </w:p>
    <w:p w:rsidR="00962BE2" w:rsidRPr="00AB27D2" w:rsidP="00962BE2">
      <w:pPr>
        <w:pStyle w:val="BodyText2"/>
        <w:snapToGrid/>
        <w:ind w:left="426" w:hanging="426"/>
        <w:jc w:val="both"/>
        <w:rPr>
          <w:b w:val="0"/>
          <w:szCs w:val="22"/>
        </w:rPr>
      </w:pPr>
      <w:r w:rsidRPr="00AB27D2" w:rsidR="00620D99">
        <w:rPr>
          <w:b w:val="0"/>
          <w:szCs w:val="22"/>
        </w:rPr>
        <w:t>50</w:t>
      </w:r>
      <w:r w:rsidRPr="00AB27D2">
        <w:rPr>
          <w:b w:val="0"/>
          <w:szCs w:val="22"/>
        </w:rPr>
        <w:t>. V § 60 sa za odsek 5 vkladá nový odsek 6,</w:t>
      </w:r>
      <w:r w:rsidRPr="00AB27D2">
        <w:rPr>
          <w:b w:val="0"/>
          <w:szCs w:val="22"/>
        </w:rPr>
        <w:t xml:space="preserve"> ktorý znie:</w:t>
      </w:r>
    </w:p>
    <w:p w:rsidR="00962BE2" w:rsidRPr="00AB27D2" w:rsidP="00962BE2">
      <w:pPr>
        <w:pStyle w:val="BodyText2"/>
        <w:snapToGrid/>
        <w:ind w:left="426" w:hanging="426"/>
        <w:jc w:val="both"/>
        <w:rPr>
          <w:b w:val="0"/>
          <w:szCs w:val="22"/>
        </w:rPr>
      </w:pPr>
      <w:r w:rsidRPr="00AB27D2">
        <w:rPr>
          <w:b w:val="0"/>
          <w:szCs w:val="22"/>
        </w:rPr>
        <w:tab/>
        <w:tab/>
        <w:t xml:space="preserve">„(6) Obdobie dôchodkového poistenia zamestnanca podľa </w:t>
      </w:r>
      <w:r w:rsidRPr="00AB27D2" w:rsidR="00601C54">
        <w:rPr>
          <w:b w:val="0"/>
          <w:szCs w:val="22"/>
        </w:rPr>
        <w:t>§ 4 ods. 2 nie je obdobie</w:t>
      </w:r>
      <w:r w:rsidRPr="00AB27D2">
        <w:rPr>
          <w:b w:val="0"/>
          <w:szCs w:val="22"/>
        </w:rPr>
        <w:t>, v ktorom bol povinne dôchodkovo poistený a nemal vymeriavací základ na platenie poistného na dôchodkové poistenie.“.</w:t>
      </w:r>
    </w:p>
    <w:p w:rsidR="00962BE2" w:rsidRPr="00AB27D2" w:rsidP="00962BE2">
      <w:pPr>
        <w:pStyle w:val="BodyText2"/>
        <w:snapToGrid/>
        <w:ind w:left="426" w:hanging="426"/>
        <w:jc w:val="both"/>
        <w:rPr>
          <w:b w:val="0"/>
          <w:szCs w:val="22"/>
        </w:rPr>
      </w:pPr>
      <w:r w:rsidRPr="00AB27D2">
        <w:rPr>
          <w:b w:val="0"/>
          <w:szCs w:val="22"/>
        </w:rPr>
        <w:t xml:space="preserve">       Doterajšie odseky 6 až 8 sa označujú ako odseky 7 až 9.</w:t>
      </w:r>
    </w:p>
    <w:p w:rsidR="00962BE2" w:rsidRPr="00AB27D2" w:rsidP="00962BE2">
      <w:pPr>
        <w:pStyle w:val="BodyText2"/>
        <w:snapToGrid/>
        <w:ind w:left="426" w:hanging="426"/>
        <w:jc w:val="both"/>
        <w:rPr>
          <w:b w:val="0"/>
          <w:szCs w:val="22"/>
        </w:rPr>
      </w:pPr>
      <w:r w:rsidRPr="00AB27D2" w:rsidR="00620D99">
        <w:rPr>
          <w:b w:val="0"/>
          <w:szCs w:val="22"/>
        </w:rPr>
        <w:t>51</w:t>
      </w:r>
      <w:r w:rsidRPr="00AB27D2">
        <w:rPr>
          <w:b w:val="0"/>
          <w:szCs w:val="22"/>
        </w:rPr>
        <w:t>. V § 63 ods. 3 druhá veta znie: „Z hodnoty priemerného osobného mzdového bodu od 1,25 do 3 sa započítava 84 %.“.</w:t>
      </w:r>
    </w:p>
    <w:p w:rsidR="00962BE2" w:rsidRPr="00AB27D2" w:rsidP="00962BE2">
      <w:pPr>
        <w:pStyle w:val="BodyText2"/>
        <w:snapToGrid/>
        <w:ind w:left="426" w:hanging="426"/>
        <w:jc w:val="both"/>
        <w:rPr>
          <w:b w:val="0"/>
          <w:szCs w:val="22"/>
        </w:rPr>
      </w:pPr>
      <w:r w:rsidRPr="00AB27D2">
        <w:rPr>
          <w:b w:val="0"/>
          <w:szCs w:val="22"/>
        </w:rPr>
        <w:t>5</w:t>
      </w:r>
      <w:r w:rsidRPr="00AB27D2" w:rsidR="00620D99">
        <w:rPr>
          <w:b w:val="0"/>
          <w:szCs w:val="22"/>
        </w:rPr>
        <w:t>2</w:t>
      </w:r>
      <w:r w:rsidRPr="00AB27D2">
        <w:rPr>
          <w:b w:val="0"/>
          <w:szCs w:val="22"/>
        </w:rPr>
        <w:t>. V § 63 odsek 4 znie:</w:t>
      </w:r>
    </w:p>
    <w:p w:rsidR="00962BE2" w:rsidRPr="00AB27D2" w:rsidP="00962BE2">
      <w:pPr>
        <w:pStyle w:val="BodyText2"/>
        <w:snapToGrid/>
        <w:ind w:left="426" w:hanging="426"/>
        <w:jc w:val="both"/>
        <w:rPr>
          <w:b w:val="0"/>
          <w:szCs w:val="22"/>
        </w:rPr>
      </w:pPr>
      <w:r w:rsidRPr="00AB27D2">
        <w:rPr>
          <w:b w:val="0"/>
          <w:szCs w:val="22"/>
        </w:rPr>
        <w:tab/>
        <w:tab/>
        <w:t xml:space="preserve">„(4) K priemernému osobnému mzdovému bodu v hodnote nižšej ako 1,0 sa pripočíta </w:t>
      </w:r>
      <w:r w:rsidRPr="00AB27D2" w:rsidR="00DB34BC">
        <w:rPr>
          <w:b w:val="0"/>
          <w:szCs w:val="22"/>
        </w:rPr>
        <w:t xml:space="preserve"> 16 % </w:t>
      </w:r>
      <w:r w:rsidRPr="00AB27D2">
        <w:rPr>
          <w:b w:val="0"/>
          <w:szCs w:val="22"/>
        </w:rPr>
        <w:t>z rozdi</w:t>
      </w:r>
      <w:r w:rsidRPr="00AB27D2">
        <w:rPr>
          <w:b w:val="0"/>
          <w:szCs w:val="22"/>
        </w:rPr>
        <w:t>elu medzi hodnotou 1,0 a priemerným osobným mzdovým b</w:t>
      </w:r>
      <w:r w:rsidRPr="00AB27D2" w:rsidR="00DB34BC">
        <w:rPr>
          <w:b w:val="0"/>
          <w:szCs w:val="22"/>
        </w:rPr>
        <w:t>odom určeným podľa odseku 1</w:t>
      </w:r>
      <w:r w:rsidRPr="00AB27D2">
        <w:rPr>
          <w:b w:val="0"/>
          <w:szCs w:val="22"/>
        </w:rPr>
        <w:t>.“.</w:t>
      </w:r>
    </w:p>
    <w:p w:rsidR="00962BE2" w:rsidRPr="00AB27D2" w:rsidP="00962BE2">
      <w:pPr>
        <w:pStyle w:val="BodyText2"/>
        <w:snapToGrid/>
        <w:ind w:left="426" w:hanging="426"/>
        <w:jc w:val="both"/>
        <w:rPr>
          <w:b w:val="0"/>
          <w:szCs w:val="22"/>
        </w:rPr>
      </w:pPr>
      <w:r w:rsidRPr="00AB27D2">
        <w:rPr>
          <w:b w:val="0"/>
          <w:szCs w:val="22"/>
        </w:rPr>
        <w:t>5</w:t>
      </w:r>
      <w:r w:rsidRPr="00AB27D2" w:rsidR="00620D99">
        <w:rPr>
          <w:b w:val="0"/>
          <w:szCs w:val="22"/>
        </w:rPr>
        <w:t>3</w:t>
      </w:r>
      <w:r w:rsidRPr="00AB27D2">
        <w:rPr>
          <w:b w:val="0"/>
          <w:szCs w:val="22"/>
        </w:rPr>
        <w:t>. V § 63 sa vypúšťa odsek 5.</w:t>
      </w:r>
    </w:p>
    <w:p w:rsidR="00962BE2" w:rsidRPr="00AB27D2" w:rsidP="00962BE2">
      <w:pPr>
        <w:pStyle w:val="BodyText2"/>
        <w:snapToGrid/>
        <w:ind w:left="426" w:hanging="426"/>
        <w:jc w:val="both"/>
        <w:rPr>
          <w:b w:val="0"/>
          <w:szCs w:val="22"/>
        </w:rPr>
      </w:pPr>
      <w:r w:rsidRPr="00AB27D2">
        <w:rPr>
          <w:b w:val="0"/>
          <w:szCs w:val="22"/>
        </w:rPr>
        <w:t xml:space="preserve">      Doterajšie odseky 6 až 12 sa označujú ako odseky 5 až 11.</w:t>
      </w:r>
    </w:p>
    <w:p w:rsidR="00962BE2" w:rsidRPr="00AB27D2" w:rsidP="00962BE2">
      <w:pPr>
        <w:pStyle w:val="BodyText2"/>
        <w:snapToGrid/>
        <w:ind w:left="426" w:hanging="426"/>
        <w:jc w:val="both"/>
        <w:rPr>
          <w:b w:val="0"/>
          <w:szCs w:val="22"/>
        </w:rPr>
      </w:pPr>
      <w:r w:rsidRPr="00AB27D2">
        <w:rPr>
          <w:b w:val="0"/>
          <w:szCs w:val="22"/>
        </w:rPr>
        <w:t>5</w:t>
      </w:r>
      <w:r w:rsidRPr="00AB27D2" w:rsidR="00620D99">
        <w:rPr>
          <w:b w:val="0"/>
          <w:szCs w:val="22"/>
        </w:rPr>
        <w:t>4</w:t>
      </w:r>
      <w:r w:rsidRPr="00AB27D2">
        <w:rPr>
          <w:b w:val="0"/>
          <w:szCs w:val="22"/>
        </w:rPr>
        <w:t>. V § 63 ods. 7 sa slová „odseku 7“ nahrádzajú slovami „odseku 6“.</w:t>
      </w:r>
    </w:p>
    <w:p w:rsidR="00962BE2" w:rsidRPr="00AB27D2" w:rsidP="00962BE2">
      <w:pPr>
        <w:pStyle w:val="BodyText2"/>
        <w:snapToGrid/>
        <w:ind w:left="426" w:hanging="426"/>
        <w:jc w:val="both"/>
        <w:rPr>
          <w:b w:val="0"/>
          <w:szCs w:val="22"/>
        </w:rPr>
      </w:pPr>
      <w:r w:rsidRPr="00AB27D2">
        <w:rPr>
          <w:b w:val="0"/>
          <w:szCs w:val="22"/>
        </w:rPr>
        <w:t>5</w:t>
      </w:r>
      <w:r w:rsidRPr="00AB27D2" w:rsidR="00620D99">
        <w:rPr>
          <w:b w:val="0"/>
          <w:szCs w:val="22"/>
        </w:rPr>
        <w:t>5</w:t>
      </w:r>
      <w:r w:rsidRPr="00AB27D2">
        <w:rPr>
          <w:b w:val="0"/>
          <w:szCs w:val="22"/>
        </w:rPr>
        <w:t xml:space="preserve">. V § </w:t>
      </w:r>
      <w:r w:rsidRPr="00AB27D2">
        <w:rPr>
          <w:b w:val="0"/>
          <w:szCs w:val="22"/>
        </w:rPr>
        <w:t>63 ods. 9 sa slová „odsekov 7 a 8“ nahrádzajú slovami „odsekov 6 a 7“ a slová „Odsek 6“ sa nahrádzajú slovami „Odsek 5“.</w:t>
      </w:r>
    </w:p>
    <w:p w:rsidR="00962BE2" w:rsidRPr="00AB27D2" w:rsidP="00962BE2">
      <w:pPr>
        <w:pStyle w:val="BodyText2"/>
        <w:snapToGrid/>
        <w:ind w:left="426" w:hanging="426"/>
        <w:jc w:val="both"/>
        <w:rPr>
          <w:b w:val="0"/>
          <w:szCs w:val="22"/>
        </w:rPr>
      </w:pPr>
      <w:r w:rsidRPr="00AB27D2" w:rsidR="00620D99">
        <w:rPr>
          <w:b w:val="0"/>
          <w:szCs w:val="22"/>
        </w:rPr>
        <w:t>56</w:t>
      </w:r>
      <w:r w:rsidRPr="00AB27D2">
        <w:rPr>
          <w:b w:val="0"/>
          <w:szCs w:val="22"/>
        </w:rPr>
        <w:t>. V § 63 ods. 10 sa slová „Odsek 6“ nahrádzajú slovami „Odsek 5“.</w:t>
      </w:r>
    </w:p>
    <w:p w:rsidR="00962BE2" w:rsidRPr="00AB27D2" w:rsidP="00962BE2">
      <w:pPr>
        <w:pStyle w:val="BodyText2"/>
        <w:snapToGrid/>
        <w:ind w:left="426" w:hanging="426"/>
        <w:jc w:val="both"/>
        <w:rPr>
          <w:b w:val="0"/>
          <w:szCs w:val="22"/>
        </w:rPr>
      </w:pPr>
      <w:r w:rsidRPr="00AB27D2" w:rsidR="00620D99">
        <w:rPr>
          <w:b w:val="0"/>
          <w:szCs w:val="22"/>
        </w:rPr>
        <w:t>57</w:t>
      </w:r>
      <w:r w:rsidRPr="00AB27D2">
        <w:rPr>
          <w:b w:val="0"/>
          <w:szCs w:val="22"/>
        </w:rPr>
        <w:t>. § 67 sa dopĺňa odsekmi 4 a 5, ktoré znejú:</w:t>
      </w:r>
    </w:p>
    <w:p w:rsidR="00962BE2" w:rsidRPr="00AB27D2" w:rsidP="00962BE2">
      <w:pPr>
        <w:pStyle w:val="BodyText2"/>
        <w:snapToGrid/>
        <w:ind w:left="426" w:hanging="426"/>
        <w:jc w:val="both"/>
        <w:rPr>
          <w:b w:val="0"/>
          <w:szCs w:val="22"/>
        </w:rPr>
      </w:pPr>
      <w:r w:rsidRPr="00AB27D2">
        <w:rPr>
          <w:b w:val="0"/>
          <w:szCs w:val="22"/>
        </w:rPr>
        <w:tab/>
        <w:tab/>
        <w:t>„(4) Nárok na výplatu predčasného starobného dôchodku nevzniká, ak poistenec ku dňu vzniku nároku na predčasný starobný dôchodok je povinne dôchodkovo poistený ako zamestnanec alebo samostatne zárobkovo činná osoba.</w:t>
      </w:r>
    </w:p>
    <w:p w:rsidR="00962BE2" w:rsidRPr="00AB27D2" w:rsidP="00962BE2">
      <w:pPr>
        <w:pStyle w:val="BodyText2"/>
        <w:snapToGrid/>
        <w:ind w:left="426" w:hanging="426"/>
        <w:jc w:val="both"/>
        <w:rPr>
          <w:b w:val="0"/>
          <w:szCs w:val="22"/>
        </w:rPr>
      </w:pPr>
      <w:r w:rsidRPr="00AB27D2">
        <w:rPr>
          <w:b w:val="0"/>
          <w:szCs w:val="22"/>
        </w:rPr>
        <w:tab/>
        <w:tab/>
        <w:t>(5) Nárok na výplatu predčasného starobného dôchodku zaniká odo dňa jeho splátky splatnej po dni vzniku dôchodkového poistenia zamestnanca alebo povinne dôchodkovo poistenej samostatne zárobkovo činnej osoby a opätovne vzniká odo dňa nasledujúceho po dni zániku tohto dôchodkového poistenia.“.</w:t>
      </w:r>
    </w:p>
    <w:p w:rsidR="00962BE2" w:rsidRPr="00AB27D2" w:rsidP="00962BE2">
      <w:pPr>
        <w:pStyle w:val="BodyText2"/>
        <w:snapToGrid/>
        <w:ind w:left="426" w:hanging="426"/>
        <w:jc w:val="both"/>
        <w:rPr>
          <w:b w:val="0"/>
          <w:szCs w:val="22"/>
        </w:rPr>
      </w:pPr>
      <w:r w:rsidRPr="00AB27D2" w:rsidR="00620D99">
        <w:rPr>
          <w:b w:val="0"/>
          <w:szCs w:val="22"/>
        </w:rPr>
        <w:t>58</w:t>
      </w:r>
      <w:r w:rsidRPr="00AB27D2">
        <w:rPr>
          <w:b w:val="0"/>
          <w:szCs w:val="22"/>
        </w:rPr>
        <w:t>. § 68 vrátane n</w:t>
      </w:r>
      <w:r w:rsidRPr="00AB27D2">
        <w:rPr>
          <w:b w:val="0"/>
          <w:szCs w:val="22"/>
        </w:rPr>
        <w:t>adpisu znie:</w:t>
      </w:r>
    </w:p>
    <w:p w:rsidR="00962BE2" w:rsidRPr="00AB27D2" w:rsidP="00962BE2">
      <w:pPr>
        <w:pStyle w:val="BodyText2"/>
        <w:snapToGrid/>
        <w:ind w:left="426" w:hanging="426"/>
        <w:rPr>
          <w:b w:val="0"/>
          <w:szCs w:val="22"/>
        </w:rPr>
      </w:pPr>
      <w:r w:rsidRPr="00AB27D2">
        <w:rPr>
          <w:b w:val="0"/>
          <w:szCs w:val="22"/>
        </w:rPr>
        <w:t>„§ 68</w:t>
      </w:r>
    </w:p>
    <w:p w:rsidR="00962BE2" w:rsidRPr="00AB27D2" w:rsidP="00962BE2">
      <w:pPr>
        <w:pStyle w:val="BodyText2"/>
        <w:snapToGrid/>
        <w:ind w:left="426" w:hanging="426"/>
        <w:rPr>
          <w:b w:val="0"/>
          <w:szCs w:val="22"/>
        </w:rPr>
      </w:pPr>
      <w:r w:rsidRPr="00AB27D2">
        <w:rPr>
          <w:b w:val="0"/>
          <w:szCs w:val="22"/>
        </w:rPr>
        <w:t>Určenie sumy predčasného starobného dôchodku</w:t>
      </w:r>
    </w:p>
    <w:p w:rsidR="00962BE2" w:rsidRPr="00AB27D2" w:rsidP="00962BE2">
      <w:pPr>
        <w:pStyle w:val="BodyText2"/>
        <w:snapToGrid/>
        <w:ind w:left="426" w:hanging="426"/>
        <w:jc w:val="both"/>
        <w:rPr>
          <w:b w:val="0"/>
          <w:szCs w:val="22"/>
        </w:rPr>
      </w:pPr>
      <w:r w:rsidRPr="00AB27D2">
        <w:rPr>
          <w:b w:val="0"/>
          <w:szCs w:val="22"/>
        </w:rPr>
        <w:tab/>
        <w:tab/>
        <w:t>(1) Suma predčasného starobného dôchodku sa určí ako súčin priemerného osobného mzdového bodu, obdobia dôchodkového poistenia získaného ku dňu vzniku nároku na predčasný starobný dôchodok a aktuálnej dôchodkovej hodnoty znížený   o 0,5 % za každých začatých 30 dní odo dňa vzniku nároku na predčasný starobný dôchodok do dovŕšenia dôchodkového veku; § 63 ods. 1 tretia veta a štvrtá veta platia rovnako.</w:t>
      </w:r>
    </w:p>
    <w:p w:rsidR="00962BE2" w:rsidRPr="00AB27D2" w:rsidP="00962BE2">
      <w:pPr>
        <w:pStyle w:val="BodyText2"/>
        <w:snapToGrid/>
        <w:ind w:left="426" w:hanging="426"/>
        <w:jc w:val="both"/>
        <w:rPr>
          <w:b w:val="0"/>
          <w:szCs w:val="22"/>
        </w:rPr>
      </w:pPr>
      <w:r w:rsidRPr="00AB27D2">
        <w:rPr>
          <w:b w:val="0"/>
          <w:szCs w:val="22"/>
        </w:rPr>
        <w:tab/>
        <w:tab/>
        <w:t>(2) 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w:t>
      </w:r>
      <w:r w:rsidRPr="00AB27D2">
        <w:rPr>
          <w:b w:val="0"/>
          <w:szCs w:val="22"/>
        </w:rPr>
        <w:t>u hodnotu 3 sa neprihliada.</w:t>
      </w:r>
    </w:p>
    <w:p w:rsidR="00962BE2" w:rsidRPr="00AB27D2" w:rsidP="00962BE2">
      <w:pPr>
        <w:pStyle w:val="BodyText2"/>
        <w:snapToGrid/>
        <w:ind w:left="426" w:hanging="426"/>
        <w:jc w:val="both"/>
        <w:rPr>
          <w:b w:val="0"/>
          <w:szCs w:val="22"/>
        </w:rPr>
      </w:pPr>
      <w:r w:rsidRPr="00AB27D2">
        <w:rPr>
          <w:b w:val="0"/>
          <w:szCs w:val="22"/>
        </w:rPr>
        <w:tab/>
        <w:tab/>
        <w:t>(3) Ak sa predčasný starobný dôchodok ku dňu zániku nároku na jeho výplatu vyplácal v sume jednej polovice z dôvodu jeho súbehu s vdovským dôchodkom alebo vdoveckým dôchodkom, pri určení sumy predčasného starobného dôchodku podľa odseku 2 sa prihliada na sumu predčasného starobného dôchodku, ktorá by patrila bez jeho zníženia z tohto dôvodu.</w:t>
      </w:r>
    </w:p>
    <w:p w:rsidR="00962BE2" w:rsidRPr="00AB27D2" w:rsidP="00962BE2">
      <w:pPr>
        <w:pStyle w:val="BodyText2"/>
        <w:snapToGrid/>
        <w:ind w:left="426" w:hanging="426"/>
        <w:jc w:val="both"/>
        <w:rPr>
          <w:b w:val="0"/>
          <w:szCs w:val="22"/>
        </w:rPr>
      </w:pPr>
      <w:r w:rsidRPr="00AB27D2">
        <w:rPr>
          <w:b w:val="0"/>
          <w:szCs w:val="22"/>
        </w:rPr>
        <w:tab/>
        <w:tab/>
        <w:t>(4) Na určenie sumy predčasného starobného dôchodku poistenca, ktorý je sporiteľ podľa osobitného predpisu,</w:t>
      </w:r>
      <w:r w:rsidRPr="00AB27D2">
        <w:rPr>
          <w:b w:val="0"/>
          <w:szCs w:val="22"/>
          <w:vertAlign w:val="superscript"/>
        </w:rPr>
        <w:t xml:space="preserve">1) </w:t>
      </w:r>
      <w:r w:rsidRPr="00AB27D2">
        <w:rPr>
          <w:b w:val="0"/>
          <w:szCs w:val="22"/>
        </w:rPr>
        <w:t>platí § 66 ods. 6 rovnako.</w:t>
      </w:r>
    </w:p>
    <w:p w:rsidR="00962BE2" w:rsidRPr="00AB27D2" w:rsidP="00962BE2">
      <w:pPr>
        <w:pStyle w:val="BodyText2"/>
        <w:snapToGrid/>
        <w:ind w:left="426" w:hanging="426"/>
        <w:jc w:val="both"/>
        <w:rPr>
          <w:b w:val="0"/>
          <w:szCs w:val="22"/>
        </w:rPr>
      </w:pPr>
      <w:r w:rsidRPr="00AB27D2">
        <w:rPr>
          <w:b w:val="0"/>
          <w:szCs w:val="22"/>
        </w:rPr>
        <w:tab/>
      </w:r>
      <w:r w:rsidRPr="00AB27D2" w:rsidR="00AA7428">
        <w:rPr>
          <w:b w:val="0"/>
          <w:szCs w:val="22"/>
        </w:rPr>
        <w:tab/>
        <w:t>(5</w:t>
      </w:r>
      <w:r w:rsidRPr="00AB27D2">
        <w:rPr>
          <w:b w:val="0"/>
          <w:szCs w:val="22"/>
        </w:rPr>
        <w:t>) Pre všeobecný vymeriavací základ na určenie osobného mzdového bodu za predposledný rok a posledný rok dôchodkového poistenia po vzniku nároku na predčasný starobný dôchodok platí § 66 ods. 8 rovnako.</w:t>
      </w:r>
    </w:p>
    <w:p w:rsidR="00962BE2" w:rsidRPr="00AB27D2" w:rsidP="00962BE2">
      <w:pPr>
        <w:pStyle w:val="BodyText2"/>
        <w:snapToGrid/>
        <w:ind w:left="426" w:hanging="426"/>
        <w:jc w:val="both"/>
        <w:rPr>
          <w:b w:val="0"/>
          <w:szCs w:val="22"/>
        </w:rPr>
      </w:pPr>
      <w:r w:rsidRPr="00AB27D2" w:rsidR="00AA7428">
        <w:rPr>
          <w:b w:val="0"/>
          <w:szCs w:val="22"/>
        </w:rPr>
        <w:tab/>
        <w:tab/>
        <w:t>(6</w:t>
      </w:r>
      <w:r w:rsidRPr="00AB27D2">
        <w:rPr>
          <w:b w:val="0"/>
          <w:szCs w:val="22"/>
        </w:rPr>
        <w:t>) Suma predčasného starobného dôchodku podľa odseku 2 sa určí v kalendárnom roku len raz.“.</w:t>
      </w:r>
    </w:p>
    <w:p w:rsidR="00DE2B28" w:rsidRPr="00AB27D2" w:rsidP="00DE2B28">
      <w:pPr>
        <w:pStyle w:val="BodyText2"/>
        <w:snapToGrid/>
        <w:ind w:left="426" w:hanging="426"/>
        <w:jc w:val="both"/>
        <w:rPr>
          <w:b w:val="0"/>
          <w:szCs w:val="22"/>
        </w:rPr>
      </w:pPr>
      <w:r w:rsidRPr="00AB27D2" w:rsidR="00620D99">
        <w:rPr>
          <w:b w:val="0"/>
          <w:szCs w:val="22"/>
        </w:rPr>
        <w:t>59</w:t>
      </w:r>
      <w:r w:rsidRPr="00AB27D2">
        <w:rPr>
          <w:b w:val="0"/>
          <w:szCs w:val="22"/>
        </w:rPr>
        <w:t xml:space="preserve">. </w:t>
      </w:r>
      <w:r w:rsidRPr="00AB27D2">
        <w:rPr>
          <w:b w:val="0"/>
          <w:szCs w:val="22"/>
        </w:rPr>
        <w:t>V § 83 sa za slovom „zamestnanec“ vypúšťa čiarka a slová „okrem sudcu a prokurátora“ sa nahrádzajú slovami „zamestnávateľa podľa § 16“.</w:t>
      </w:r>
    </w:p>
    <w:p w:rsidR="00DE2B28" w:rsidRPr="00AB27D2" w:rsidP="00962BE2">
      <w:pPr>
        <w:pStyle w:val="BodyText2"/>
        <w:snapToGrid/>
        <w:ind w:left="426" w:hanging="426"/>
        <w:jc w:val="both"/>
        <w:rPr>
          <w:b w:val="0"/>
          <w:color w:val="000000"/>
          <w:szCs w:val="22"/>
        </w:rPr>
      </w:pPr>
    </w:p>
    <w:p w:rsidR="00071CED" w:rsidRPr="00AB27D2" w:rsidP="00071CED">
      <w:pPr>
        <w:pStyle w:val="BodyText2"/>
        <w:snapToGrid/>
        <w:ind w:left="426" w:hanging="426"/>
        <w:jc w:val="both"/>
        <w:rPr>
          <w:b w:val="0"/>
          <w:szCs w:val="22"/>
        </w:rPr>
      </w:pPr>
      <w:r w:rsidRPr="00AB27D2" w:rsidR="003D304D">
        <w:rPr>
          <w:b w:val="0"/>
          <w:szCs w:val="22"/>
        </w:rPr>
        <w:t>6</w:t>
      </w:r>
      <w:r w:rsidRPr="00AB27D2" w:rsidR="00620D99">
        <w:rPr>
          <w:b w:val="0"/>
          <w:szCs w:val="22"/>
        </w:rPr>
        <w:t>0</w:t>
      </w:r>
      <w:r w:rsidRPr="00AB27D2" w:rsidR="00962BE2">
        <w:rPr>
          <w:b w:val="0"/>
          <w:szCs w:val="22"/>
        </w:rPr>
        <w:t xml:space="preserve">. </w:t>
      </w:r>
      <w:r w:rsidRPr="00AB27D2">
        <w:rPr>
          <w:b w:val="0"/>
          <w:color w:val="000000"/>
          <w:szCs w:val="22"/>
        </w:rPr>
        <w:t>V § 84 odsek 1 znie:</w:t>
      </w:r>
    </w:p>
    <w:p w:rsidR="00071CED" w:rsidRPr="00AB27D2" w:rsidP="00071CED">
      <w:pPr>
        <w:pStyle w:val="BodyText2"/>
        <w:ind w:left="284" w:hanging="284"/>
        <w:jc w:val="both"/>
        <w:rPr>
          <w:b w:val="0"/>
          <w:color w:val="000000"/>
          <w:szCs w:val="22"/>
        </w:rPr>
      </w:pPr>
      <w:r w:rsidRPr="00AB27D2">
        <w:rPr>
          <w:b w:val="0"/>
          <w:color w:val="000000"/>
          <w:szCs w:val="22"/>
        </w:rPr>
        <w:t xml:space="preserve">              „(1) Denný vymeriavací základ zamestnanca na určenie sumy úrazových dávok uvedených v § 13 ods. 3 písm. a) až e) a na určenie sumy rehabilitačného a rekvalifikačného je podiel súčtu vymeriavacích základov zamestnanca, ktorý dosiahol u zamestnávateľa zodpovedného za škodu pri pracovnom úraze a chorobe z povolania  neobmedzených podľa § 138 ods. 6 dosiahnutých v rozhodujúcom období  a počtu kalendárnych dní rozhodujúceho obdobia a zaokrúhľuje sa na štyri desatinné miesta nahor. Rozhodujúce obdobie na určenie denného vymeriavacieho základu zamestnanca, ktorý utrpel pracovný úraz alebo sa u neho zistila choroba z povolania v období kratšom ako 90 dní od vzniku nemocenského poistenia, je obdobie od vzniku nemocenského poistenia do dňa predchádzajúceho dňu, v ktorom utrpel pracovný úraz alebo od ktorého bola zistená choroba z povolania.  Na určenie rozhodujúceho obdobia platí § 54 ods. 1, 2, 9 a 10 rovnako; skutočnosť rozhodujúca na určenie rozhodujúceho obdobia je deň utrpenia pracovného úrazu alebo deň, od ktorého sa zistila choroba z povola</w:t>
      </w:r>
      <w:r w:rsidRPr="00AB27D2">
        <w:rPr>
          <w:b w:val="0"/>
          <w:color w:val="000000"/>
          <w:szCs w:val="22"/>
        </w:rPr>
        <w:t>nia.“.</w:t>
      </w:r>
    </w:p>
    <w:p w:rsidR="00071CED" w:rsidRPr="00AB27D2" w:rsidP="00071CED">
      <w:pPr>
        <w:pStyle w:val="BodyText2"/>
        <w:snapToGrid/>
        <w:ind w:left="426" w:hanging="426"/>
        <w:jc w:val="both"/>
        <w:rPr>
          <w:b w:val="0"/>
          <w:color w:val="000000"/>
          <w:szCs w:val="22"/>
        </w:rPr>
      </w:pPr>
    </w:p>
    <w:p w:rsidR="00962BE2" w:rsidRPr="00AB27D2" w:rsidP="00962BE2">
      <w:pPr>
        <w:spacing w:before="240" w:after="120" w:line="360" w:lineRule="auto"/>
        <w:ind w:left="426" w:hanging="426"/>
        <w:jc w:val="both"/>
        <w:rPr>
          <w:rFonts w:ascii="Arial" w:hAnsi="Arial" w:cs="Arial"/>
        </w:rPr>
      </w:pPr>
      <w:r w:rsidRPr="00AB27D2" w:rsidR="003D304D">
        <w:rPr>
          <w:rFonts w:ascii="Arial" w:hAnsi="Arial" w:cs="Arial"/>
        </w:rPr>
        <w:t>6</w:t>
      </w:r>
      <w:r w:rsidRPr="00AB27D2" w:rsidR="00620D99">
        <w:rPr>
          <w:rFonts w:ascii="Arial" w:hAnsi="Arial" w:cs="Arial"/>
        </w:rPr>
        <w:t>1</w:t>
      </w:r>
      <w:r w:rsidRPr="00AB27D2">
        <w:rPr>
          <w:rFonts w:ascii="Arial" w:hAnsi="Arial" w:cs="Arial"/>
        </w:rPr>
        <w:t>. V §  84 ods. 4 prvej vete sa slová „ods. 9“ nahrádzajú slovami „ods. 5“ a v druhej vete sa slová „uvedeného v § 4 ods. 2“ nahrádzajú slovami „vykonávajúceho práce na základe dohôd o prácach vykonávaných mimo pracovného pomeru; odseky 1 až 3 pla</w:t>
      </w:r>
      <w:r w:rsidRPr="00AB27D2">
        <w:rPr>
          <w:rFonts w:ascii="Arial" w:hAnsi="Arial" w:cs="Arial"/>
        </w:rPr>
        <w:t xml:space="preserve">tia rovnako“. </w:t>
      </w:r>
    </w:p>
    <w:p w:rsidR="00324BA0" w:rsidRPr="00AB27D2" w:rsidP="00324BA0">
      <w:pPr>
        <w:spacing w:before="240" w:after="120" w:line="360" w:lineRule="auto"/>
        <w:ind w:left="426" w:hanging="426"/>
        <w:jc w:val="both"/>
        <w:rPr>
          <w:rFonts w:ascii="Arial" w:hAnsi="Arial" w:cs="Arial"/>
        </w:rPr>
      </w:pPr>
      <w:r w:rsidRPr="00AB27D2" w:rsidR="003D304D">
        <w:rPr>
          <w:rFonts w:ascii="Arial" w:hAnsi="Arial" w:cs="Arial"/>
        </w:rPr>
        <w:t>6</w:t>
      </w:r>
      <w:r w:rsidRPr="00AB27D2" w:rsidR="00620D99">
        <w:rPr>
          <w:rFonts w:ascii="Arial" w:hAnsi="Arial" w:cs="Arial"/>
        </w:rPr>
        <w:t>2</w:t>
      </w:r>
      <w:r w:rsidRPr="00AB27D2" w:rsidR="00071CED">
        <w:rPr>
          <w:rFonts w:ascii="Arial" w:hAnsi="Arial" w:cs="Arial"/>
        </w:rPr>
        <w:t>.</w:t>
      </w:r>
      <w:r w:rsidRPr="00AB27D2">
        <w:rPr>
          <w:rFonts w:ascii="Arial" w:hAnsi="Arial" w:cs="Arial"/>
        </w:rPr>
        <w:t xml:space="preserve"> V § 85 sa slová „okrem sudcu, prokurátora a zamestnanca uvedeného v § 4 ods. 2“ nahrádzajú slovami „zamestnávateľa podľa § 16“.</w:t>
      </w:r>
    </w:p>
    <w:p w:rsidR="00962BE2" w:rsidRPr="00AB27D2" w:rsidP="00962BE2">
      <w:pPr>
        <w:spacing w:before="240" w:after="120" w:line="360" w:lineRule="auto"/>
        <w:ind w:left="426" w:hanging="426"/>
        <w:jc w:val="both"/>
        <w:rPr>
          <w:rFonts w:ascii="Arial" w:hAnsi="Arial" w:cs="Arial"/>
        </w:rPr>
      </w:pPr>
      <w:r w:rsidRPr="00AB27D2">
        <w:rPr>
          <w:rFonts w:ascii="Arial" w:hAnsi="Arial" w:cs="Arial"/>
        </w:rPr>
        <w:t>6</w:t>
      </w:r>
      <w:r w:rsidRPr="00AB27D2" w:rsidR="00620D99">
        <w:rPr>
          <w:rFonts w:ascii="Arial" w:hAnsi="Arial" w:cs="Arial"/>
        </w:rPr>
        <w:t>3</w:t>
      </w:r>
      <w:r w:rsidRPr="00AB27D2">
        <w:rPr>
          <w:rFonts w:ascii="Arial" w:hAnsi="Arial" w:cs="Arial"/>
        </w:rPr>
        <w:t>. V § 102  ods. 1 sa slová „uvedený v § 4 ods. 1 písm. a) a d) a v § 4 ods. 2“ nahrádzajú slovami „zamestnávateľa podľa § 18“.</w:t>
      </w:r>
    </w:p>
    <w:p w:rsidR="00962BE2" w:rsidRPr="00AB27D2" w:rsidP="00962BE2">
      <w:pPr>
        <w:spacing w:before="240" w:after="120" w:line="360" w:lineRule="auto"/>
        <w:ind w:left="426" w:hanging="426"/>
        <w:jc w:val="both"/>
        <w:rPr>
          <w:rFonts w:ascii="Arial" w:hAnsi="Arial" w:cs="Arial"/>
        </w:rPr>
      </w:pPr>
      <w:r w:rsidRPr="00AB27D2">
        <w:rPr>
          <w:rFonts w:ascii="Arial" w:hAnsi="Arial" w:cs="Arial"/>
        </w:rPr>
        <w:t>6</w:t>
      </w:r>
      <w:r w:rsidRPr="00AB27D2" w:rsidR="00620D99">
        <w:rPr>
          <w:rFonts w:ascii="Arial" w:hAnsi="Arial" w:cs="Arial"/>
        </w:rPr>
        <w:t>4</w:t>
      </w:r>
      <w:r w:rsidRPr="00AB27D2">
        <w:rPr>
          <w:rFonts w:ascii="Arial" w:hAnsi="Arial" w:cs="Arial"/>
        </w:rPr>
        <w:t>. V  § 108 ods. 3</w:t>
      </w:r>
      <w:r w:rsidRPr="00AB27D2">
        <w:rPr>
          <w:rFonts w:ascii="Arial" w:hAnsi="Arial" w:cs="Arial"/>
        </w:rPr>
        <w:t xml:space="preserve"> druhej vete sa slová „ods. 9“ nahrádzajú slovami „ods. 5“ a</w:t>
      </w:r>
      <w:r w:rsidRPr="00AB27D2">
        <w:rPr>
          <w:rFonts w:ascii="Arial" w:hAnsi="Arial" w:cs="Arial"/>
        </w:rPr>
        <w:t xml:space="preserve"> na konci sa pripájajú tieto vety: „Ak v rozhodujúcom období podľa odseku 2 je len obdobie poisteni</w:t>
      </w:r>
      <w:r w:rsidRPr="00AB27D2" w:rsidR="00E444B1">
        <w:rPr>
          <w:rFonts w:ascii="Arial" w:hAnsi="Arial" w:cs="Arial"/>
        </w:rPr>
        <w:t>a v nezamestnanosti zí</w:t>
      </w:r>
      <w:smartTag w:uri="urn:schemas-microsoft-com:office:smarttags" w:element="PersonName">
        <w:r w:rsidRPr="00AB27D2" w:rsidR="00E444B1">
          <w:rPr>
            <w:rFonts w:ascii="Arial" w:hAnsi="Arial" w:cs="Arial"/>
          </w:rPr>
          <w:t>sk</w:t>
        </w:r>
      </w:smartTag>
      <w:r w:rsidRPr="00AB27D2" w:rsidR="00E444B1">
        <w:rPr>
          <w:rFonts w:ascii="Arial" w:hAnsi="Arial" w:cs="Arial"/>
        </w:rPr>
        <w:t>ané prerušením povinného poistenia v nezamestnanosti zamestnanca z dôvodu čerpania rodičov</w:t>
      </w:r>
      <w:smartTag w:uri="urn:schemas-microsoft-com:office:smarttags" w:element="PersonName">
        <w:r w:rsidRPr="00AB27D2" w:rsidR="00E444B1">
          <w:rPr>
            <w:rFonts w:ascii="Arial" w:hAnsi="Arial" w:cs="Arial"/>
          </w:rPr>
          <w:t>sk</w:t>
        </w:r>
      </w:smartTag>
      <w:r w:rsidRPr="00AB27D2" w:rsidR="00E444B1">
        <w:rPr>
          <w:rFonts w:ascii="Arial" w:hAnsi="Arial" w:cs="Arial"/>
        </w:rPr>
        <w:t>ej dovolenky</w:t>
      </w:r>
      <w:r w:rsidRPr="00AB27D2">
        <w:rPr>
          <w:rFonts w:ascii="Arial" w:hAnsi="Arial" w:cs="Arial"/>
        </w:rPr>
        <w:t>, denný vymeriavací základ sa zisťuje z rozhodujúceho obdobia dvoch rokov predchádzajúcich začiatku prerušenia povinného poistenia v nezamestnanosti zamestnanca z dôvodu čerpania rodičov</w:t>
      </w:r>
      <w:smartTag w:uri="urn:schemas-microsoft-com:office:smarttags" w:element="PersonName">
        <w:r w:rsidRPr="00AB27D2">
          <w:rPr>
            <w:rFonts w:ascii="Arial" w:hAnsi="Arial" w:cs="Arial"/>
          </w:rPr>
          <w:t>sk</w:t>
        </w:r>
      </w:smartTag>
      <w:r w:rsidRPr="00AB27D2">
        <w:rPr>
          <w:rFonts w:ascii="Arial" w:hAnsi="Arial" w:cs="Arial"/>
        </w:rPr>
        <w:t>ej dovolenky. To platí aj pri opakovanom čerpaní rodičov</w:t>
      </w:r>
      <w:smartTag w:uri="urn:schemas-microsoft-com:office:smarttags" w:element="PersonName">
        <w:r w:rsidRPr="00AB27D2">
          <w:rPr>
            <w:rFonts w:ascii="Arial" w:hAnsi="Arial" w:cs="Arial"/>
          </w:rPr>
          <w:t>sk</w:t>
        </w:r>
      </w:smartTag>
      <w:r w:rsidRPr="00AB27D2">
        <w:rPr>
          <w:rFonts w:ascii="Arial" w:hAnsi="Arial" w:cs="Arial"/>
        </w:rPr>
        <w:t>ej dovolenky, ktorá bezprostredne nadväzuje na obdobie poistenia v nezamestnanosti zamestnanca počas po</w:t>
      </w:r>
      <w:smartTag w:uri="urn:schemas-microsoft-com:office:smarttags" w:element="PersonName">
        <w:r w:rsidRPr="00AB27D2">
          <w:rPr>
            <w:rFonts w:ascii="Arial" w:hAnsi="Arial" w:cs="Arial"/>
          </w:rPr>
          <w:t>sk</w:t>
        </w:r>
      </w:smartTag>
      <w:r w:rsidRPr="00AB27D2">
        <w:rPr>
          <w:rFonts w:ascii="Arial" w:hAnsi="Arial" w:cs="Arial"/>
        </w:rPr>
        <w:t>ytovania mater</w:t>
      </w:r>
      <w:smartTag w:uri="urn:schemas-microsoft-com:office:smarttags" w:element="PersonName">
        <w:r w:rsidRPr="00AB27D2">
          <w:rPr>
            <w:rFonts w:ascii="Arial" w:hAnsi="Arial" w:cs="Arial"/>
          </w:rPr>
          <w:t>sk</w:t>
        </w:r>
      </w:smartTag>
      <w:r w:rsidRPr="00AB27D2">
        <w:rPr>
          <w:rFonts w:ascii="Arial" w:hAnsi="Arial" w:cs="Arial"/>
        </w:rPr>
        <w:t>ého. Takto určený denný vymeriavací základ nesmie byť nižší ako denný vymeriavací základ podľa druhej vety.“.</w:t>
      </w:r>
    </w:p>
    <w:p w:rsidR="00962BE2" w:rsidRPr="00AB27D2" w:rsidP="00962BE2">
      <w:pPr>
        <w:spacing w:before="240" w:after="120" w:line="360" w:lineRule="auto"/>
        <w:jc w:val="both"/>
        <w:rPr>
          <w:rFonts w:ascii="Arial" w:hAnsi="Arial" w:cs="Arial"/>
        </w:rPr>
      </w:pPr>
      <w:r w:rsidRPr="00AB27D2">
        <w:rPr>
          <w:rFonts w:ascii="Arial" w:hAnsi="Arial" w:cs="Arial"/>
        </w:rPr>
        <w:t>6</w:t>
      </w:r>
      <w:r w:rsidRPr="00AB27D2" w:rsidR="00620D99">
        <w:rPr>
          <w:rFonts w:ascii="Arial" w:hAnsi="Arial" w:cs="Arial"/>
        </w:rPr>
        <w:t>5</w:t>
      </w:r>
      <w:r w:rsidRPr="00AB27D2">
        <w:rPr>
          <w:rFonts w:ascii="Arial" w:hAnsi="Arial" w:cs="Arial"/>
        </w:rPr>
        <w:t xml:space="preserve">. </w:t>
      </w:r>
      <w:r w:rsidRPr="00AB27D2">
        <w:rPr>
          <w:rFonts w:ascii="Arial" w:hAnsi="Arial" w:cs="Arial"/>
        </w:rPr>
        <w:t>V § 108 sa za odsek 3 vkladá nový odsek 4, ktorý znie:</w:t>
      </w:r>
    </w:p>
    <w:p w:rsidR="00962BE2" w:rsidRPr="00AB27D2" w:rsidP="00962BE2">
      <w:pPr>
        <w:pStyle w:val="BodyText2"/>
        <w:snapToGrid/>
        <w:ind w:left="360" w:hanging="360"/>
        <w:jc w:val="both"/>
        <w:rPr>
          <w:b w:val="0"/>
          <w:szCs w:val="22"/>
        </w:rPr>
      </w:pPr>
      <w:r w:rsidRPr="00AB27D2">
        <w:rPr>
          <w:b w:val="0"/>
          <w:szCs w:val="22"/>
        </w:rPr>
        <w:t xml:space="preserve">             „(4) Ak v rozhodujúcom období podľa odseku 2 je len obdobie poistenia v nezamestnanosti zamestnanca, za ktoré nemá vymeriavací základ, a obdobie  poistenia v nezamestnanosti dobrovoľne poistenej osoby v nezamestnanosti, výška dávky v nezamestnanosti sa určí z vymeriavacieho základu dobrovoľne poistenej osoby v nezame</w:t>
      </w:r>
      <w:r w:rsidRPr="00AB27D2" w:rsidR="00CC63F1">
        <w:rPr>
          <w:b w:val="0"/>
          <w:szCs w:val="22"/>
        </w:rPr>
        <w:t xml:space="preserve">stnanosti, ak získala najmenej 26 týždňov </w:t>
      </w:r>
      <w:r w:rsidRPr="00AB27D2">
        <w:rPr>
          <w:b w:val="0"/>
          <w:szCs w:val="22"/>
        </w:rPr>
        <w:t xml:space="preserve">poistenia v nezamestnanosti ako osoba dobrovoľne poistená v nezamestnanosti; ak toto poistenie v nezamestnanosti trvalo menej ako </w:t>
      </w:r>
      <w:r w:rsidR="003B6A11">
        <w:rPr>
          <w:b w:val="0"/>
          <w:szCs w:val="22"/>
        </w:rPr>
        <w:t>26 týždňov</w:t>
      </w:r>
      <w:r w:rsidRPr="00AB27D2">
        <w:rPr>
          <w:b w:val="0"/>
          <w:szCs w:val="22"/>
        </w:rPr>
        <w:t>, výška dávky v nezamestnanosti sa určí podľa odseku 3 druhej vety.“.</w:t>
      </w:r>
    </w:p>
    <w:p w:rsidR="00962BE2" w:rsidRPr="00AB27D2" w:rsidP="00962BE2">
      <w:pPr>
        <w:pStyle w:val="BodyText2"/>
        <w:snapToGrid/>
        <w:ind w:left="360"/>
        <w:jc w:val="both"/>
        <w:rPr>
          <w:b w:val="0"/>
          <w:szCs w:val="22"/>
        </w:rPr>
      </w:pPr>
      <w:r w:rsidRPr="00AB27D2">
        <w:rPr>
          <w:b w:val="0"/>
          <w:szCs w:val="22"/>
        </w:rPr>
        <w:t>Doterajšie odseky 4 a 5 sa označujú ako odseky 5 a 6.</w:t>
      </w:r>
    </w:p>
    <w:p w:rsidR="00552FF7" w:rsidRPr="00AB27D2" w:rsidP="00962BE2">
      <w:pPr>
        <w:pStyle w:val="BodyText2"/>
        <w:snapToGrid/>
        <w:ind w:left="360"/>
        <w:jc w:val="both"/>
        <w:rPr>
          <w:b w:val="0"/>
          <w:szCs w:val="22"/>
        </w:rPr>
      </w:pPr>
    </w:p>
    <w:p w:rsidR="00552FF7" w:rsidRPr="00AB27D2" w:rsidP="00552FF7">
      <w:pPr>
        <w:spacing w:line="360" w:lineRule="auto"/>
        <w:jc w:val="both"/>
        <w:rPr>
          <w:rFonts w:ascii="Arial" w:hAnsi="Arial" w:cs="Arial"/>
        </w:rPr>
      </w:pPr>
      <w:r w:rsidRPr="00AB27D2" w:rsidR="00620D99">
        <w:rPr>
          <w:rFonts w:ascii="Arial" w:hAnsi="Arial" w:cs="Arial"/>
        </w:rPr>
        <w:t>66</w:t>
      </w:r>
      <w:r w:rsidRPr="00AB27D2" w:rsidR="00962BE2">
        <w:rPr>
          <w:rFonts w:ascii="Arial" w:hAnsi="Arial" w:cs="Arial"/>
        </w:rPr>
        <w:t xml:space="preserve">. </w:t>
      </w:r>
      <w:r w:rsidRPr="00AB27D2">
        <w:rPr>
          <w:rFonts w:ascii="Arial" w:hAnsi="Arial" w:cs="Arial"/>
        </w:rPr>
        <w:t xml:space="preserve">V § 108 ods. 6 sa slová „odseku </w:t>
      </w:r>
      <w:r w:rsidRPr="00AB27D2">
        <w:rPr>
          <w:rFonts w:ascii="Arial" w:hAnsi="Arial" w:cs="Arial"/>
        </w:rPr>
        <w:t>4“ nahrádzajú slovami „odseku 5“.</w:t>
      </w:r>
    </w:p>
    <w:p w:rsidR="00962BE2" w:rsidRPr="00AB27D2" w:rsidP="00552FF7">
      <w:pPr>
        <w:spacing w:line="360" w:lineRule="auto"/>
        <w:ind w:left="360" w:hanging="360"/>
        <w:jc w:val="both"/>
        <w:rPr>
          <w:rFonts w:ascii="Arial" w:hAnsi="Arial" w:cs="Arial"/>
        </w:rPr>
      </w:pPr>
      <w:r w:rsidRPr="00AB27D2" w:rsidR="00620D99">
        <w:rPr>
          <w:rFonts w:ascii="Arial" w:hAnsi="Arial" w:cs="Arial"/>
        </w:rPr>
        <w:t>67</w:t>
      </w:r>
      <w:r w:rsidRPr="00AB27D2" w:rsidR="00552FF7">
        <w:rPr>
          <w:rFonts w:ascii="Arial" w:hAnsi="Arial" w:cs="Arial"/>
        </w:rPr>
        <w:t xml:space="preserve">. </w:t>
      </w:r>
      <w:r w:rsidRPr="00AB27D2" w:rsidR="00D40134">
        <w:rPr>
          <w:rFonts w:ascii="Arial" w:hAnsi="Arial" w:cs="Arial"/>
        </w:rPr>
        <w:t xml:space="preserve">V § 109 ods. 1 </w:t>
      </w:r>
      <w:r w:rsidRPr="00AB27D2">
        <w:rPr>
          <w:rFonts w:ascii="Arial" w:hAnsi="Arial" w:cs="Arial"/>
        </w:rPr>
        <w:t xml:space="preserve"> sa na konci bodka nahrádza bodkočiarkou a pripájajú sa tieto slová: „to neplatí na nárok na dávku zamestnanca zamestnávateľa uvedeného v § 7   ods. 2.“.</w:t>
      </w:r>
    </w:p>
    <w:p w:rsidR="00D40134" w:rsidRPr="00AB27D2" w:rsidP="00D40134">
      <w:pPr>
        <w:spacing w:line="360" w:lineRule="auto"/>
        <w:jc w:val="both"/>
        <w:rPr>
          <w:rFonts w:ascii="Arial" w:hAnsi="Arial" w:cs="Arial"/>
        </w:rPr>
      </w:pPr>
      <w:r w:rsidRPr="00AB27D2" w:rsidR="00620D99">
        <w:rPr>
          <w:rFonts w:ascii="Arial" w:hAnsi="Arial" w:cs="Arial"/>
        </w:rPr>
        <w:t>68</w:t>
      </w:r>
      <w:r w:rsidRPr="00AB27D2" w:rsidR="00962BE2">
        <w:rPr>
          <w:rFonts w:ascii="Arial" w:hAnsi="Arial" w:cs="Arial"/>
        </w:rPr>
        <w:t xml:space="preserve">. </w:t>
      </w:r>
      <w:r w:rsidRPr="00AB27D2">
        <w:rPr>
          <w:rFonts w:ascii="Arial" w:hAnsi="Arial" w:cs="Arial"/>
        </w:rPr>
        <w:t>V § 112 ods. 8 sa vypúšťajú slová „a predčasn</w:t>
      </w:r>
      <w:r w:rsidRPr="00AB27D2">
        <w:rPr>
          <w:rFonts w:ascii="Arial" w:hAnsi="Arial" w:cs="Arial"/>
        </w:rPr>
        <w:t>ého starobného dôchodku“.</w:t>
      </w:r>
    </w:p>
    <w:p w:rsidR="00962BE2" w:rsidRPr="00AB27D2" w:rsidP="00916967">
      <w:pPr>
        <w:spacing w:before="240" w:after="120" w:line="360" w:lineRule="auto"/>
        <w:ind w:left="426" w:hanging="426"/>
        <w:jc w:val="both"/>
        <w:rPr>
          <w:rFonts w:ascii="Arial" w:hAnsi="Arial" w:cs="Arial"/>
        </w:rPr>
      </w:pPr>
      <w:r w:rsidRPr="00AB27D2" w:rsidR="00620D99">
        <w:rPr>
          <w:rFonts w:ascii="Arial" w:hAnsi="Arial" w:cs="Arial"/>
        </w:rPr>
        <w:t>69</w:t>
      </w:r>
      <w:r w:rsidRPr="00AB27D2" w:rsidR="00916967">
        <w:rPr>
          <w:rFonts w:ascii="Arial" w:hAnsi="Arial" w:cs="Arial"/>
        </w:rPr>
        <w:t xml:space="preserve">. </w:t>
      </w:r>
      <w:r w:rsidRPr="00AB27D2">
        <w:rPr>
          <w:rFonts w:ascii="Arial" w:hAnsi="Arial" w:cs="Arial"/>
        </w:rPr>
        <w:t>§ 112 sa dopĺňa odsekom 10, ktorý znie:</w:t>
      </w:r>
    </w:p>
    <w:p w:rsidR="00962BE2" w:rsidRPr="00AB27D2" w:rsidP="00962BE2">
      <w:pPr>
        <w:spacing w:before="240" w:after="120" w:line="360" w:lineRule="auto"/>
        <w:ind w:left="426" w:hanging="426"/>
        <w:jc w:val="both"/>
        <w:rPr>
          <w:rFonts w:ascii="Arial" w:hAnsi="Arial" w:cs="Arial"/>
        </w:rPr>
      </w:pPr>
      <w:r w:rsidRPr="00AB27D2">
        <w:rPr>
          <w:rFonts w:ascii="Arial" w:hAnsi="Arial" w:cs="Arial"/>
        </w:rPr>
        <w:tab/>
        <w:tab/>
        <w:t>„(10) Ak zanikol nárok na výplatu predčasného starobného dôchodku z dôvodu vzniku dôchodkového poistenia zamestnanca alebo povinne dôchodkovo poistenej samostatne zárobkovo činnej osoby, zúčtujú sa sumy vyplatené na predčasnom starobnom dôchodku za obdobie odo dňa splátky predčasného starobného dôchodku splatnej po dni vzniku tohto dôchodkového poistenia so sumami dôchodkovej dávky, na ktorej výplatu vznikne nárok.“.</w:t>
      </w:r>
    </w:p>
    <w:p w:rsidR="00962BE2" w:rsidRPr="00AB27D2" w:rsidP="00962BE2">
      <w:pPr>
        <w:spacing w:before="240" w:after="120" w:line="360" w:lineRule="auto"/>
        <w:ind w:left="426" w:hanging="426"/>
        <w:jc w:val="both"/>
        <w:rPr>
          <w:rFonts w:ascii="Arial" w:hAnsi="Arial" w:cs="Arial"/>
        </w:rPr>
      </w:pPr>
      <w:r w:rsidRPr="00AB27D2">
        <w:rPr>
          <w:rFonts w:ascii="Arial" w:hAnsi="Arial" w:cs="Arial"/>
        </w:rPr>
        <w:t>7</w:t>
      </w:r>
      <w:r w:rsidRPr="00AB27D2" w:rsidR="00620D99">
        <w:rPr>
          <w:rFonts w:ascii="Arial" w:hAnsi="Arial" w:cs="Arial"/>
        </w:rPr>
        <w:t>0</w:t>
      </w:r>
      <w:r w:rsidRPr="00AB27D2">
        <w:rPr>
          <w:rFonts w:ascii="Arial" w:hAnsi="Arial" w:cs="Arial"/>
        </w:rPr>
        <w:t xml:space="preserve">. V § 117 ods. 8 </w:t>
      </w:r>
      <w:r w:rsidRPr="00AB27D2">
        <w:rPr>
          <w:rFonts w:ascii="Arial" w:hAnsi="Arial" w:cs="Arial"/>
        </w:rPr>
        <w:t>sa slovo „väzby</w:t>
      </w:r>
      <w:r w:rsidRPr="00AB27D2">
        <w:rPr>
          <w:rFonts w:ascii="Arial" w:hAnsi="Arial" w:cs="Arial"/>
          <w:vertAlign w:val="superscript"/>
        </w:rPr>
        <w:t>14)</w:t>
      </w:r>
      <w:r w:rsidRPr="00AB27D2">
        <w:rPr>
          <w:rFonts w:ascii="Arial" w:hAnsi="Arial" w:cs="Arial"/>
        </w:rPr>
        <w:t>“ nahrádza slovom „väzby</w:t>
      </w:r>
      <w:r w:rsidRPr="00AB27D2">
        <w:rPr>
          <w:rFonts w:ascii="Arial" w:hAnsi="Arial" w:cs="Arial"/>
          <w:vertAlign w:val="superscript"/>
        </w:rPr>
        <w:t>42a)</w:t>
      </w:r>
      <w:r w:rsidRPr="00AB27D2">
        <w:rPr>
          <w:rFonts w:ascii="Arial" w:hAnsi="Arial" w:cs="Arial"/>
        </w:rPr>
        <w:t>“ a slovo „slobody</w:t>
      </w:r>
      <w:r w:rsidRPr="00AB27D2">
        <w:rPr>
          <w:rFonts w:ascii="Arial" w:hAnsi="Arial" w:cs="Arial"/>
          <w:vertAlign w:val="superscript"/>
        </w:rPr>
        <w:t>15)</w:t>
      </w:r>
      <w:r w:rsidRPr="00AB27D2">
        <w:rPr>
          <w:rFonts w:ascii="Arial" w:hAnsi="Arial" w:cs="Arial"/>
        </w:rPr>
        <w:t>“ sa nahrádza slovom „slobody</w:t>
      </w:r>
      <w:r w:rsidRPr="00AB27D2">
        <w:rPr>
          <w:rFonts w:ascii="Arial" w:hAnsi="Arial" w:cs="Arial"/>
          <w:vertAlign w:val="superscript"/>
        </w:rPr>
        <w:t>42b)</w:t>
      </w:r>
      <w:r w:rsidRPr="00AB27D2">
        <w:rPr>
          <w:rFonts w:ascii="Arial" w:hAnsi="Arial" w:cs="Arial"/>
        </w:rPr>
        <w:t>“.</w:t>
      </w:r>
    </w:p>
    <w:p w:rsidR="00962BE2" w:rsidP="00962BE2">
      <w:pPr>
        <w:spacing w:before="240" w:after="120" w:line="360" w:lineRule="auto"/>
        <w:jc w:val="both"/>
        <w:rPr>
          <w:rFonts w:ascii="Arial" w:hAnsi="Arial" w:cs="Arial"/>
        </w:rPr>
      </w:pPr>
      <w:r w:rsidRPr="00AB27D2">
        <w:rPr>
          <w:rFonts w:ascii="Arial" w:hAnsi="Arial" w:cs="Arial"/>
        </w:rPr>
        <w:t>7</w:t>
      </w:r>
      <w:r w:rsidRPr="00AB27D2" w:rsidR="00620D99">
        <w:rPr>
          <w:rFonts w:ascii="Arial" w:hAnsi="Arial" w:cs="Arial"/>
        </w:rPr>
        <w:t>1</w:t>
      </w:r>
      <w:r w:rsidRPr="00AB27D2">
        <w:rPr>
          <w:rFonts w:ascii="Arial" w:hAnsi="Arial" w:cs="Arial"/>
        </w:rPr>
        <w:t>. V § 129 ods. 2 sa slová „10 eurocentov“ nahrádzajú slovami „najbližší eurocent“.</w:t>
      </w:r>
    </w:p>
    <w:p w:rsidR="00DB0C83" w:rsidP="00962BE2">
      <w:pPr>
        <w:spacing w:before="240" w:after="120" w:line="360" w:lineRule="auto"/>
        <w:jc w:val="both"/>
        <w:rPr>
          <w:rFonts w:ascii="Arial" w:hAnsi="Arial" w:cs="Arial"/>
        </w:rPr>
      </w:pPr>
    </w:p>
    <w:p w:rsidR="00DB0C83" w:rsidRPr="00AB27D2" w:rsidP="00962BE2">
      <w:pPr>
        <w:spacing w:before="240" w:after="120" w:line="360" w:lineRule="auto"/>
        <w:jc w:val="both"/>
        <w:rPr>
          <w:rFonts w:ascii="Arial" w:hAnsi="Arial" w:cs="Arial"/>
        </w:rPr>
      </w:pPr>
    </w:p>
    <w:p w:rsidR="00962BE2" w:rsidRPr="00AB27D2" w:rsidP="00962BE2">
      <w:pPr>
        <w:spacing w:before="240" w:after="120" w:line="360" w:lineRule="auto"/>
        <w:jc w:val="both"/>
        <w:rPr>
          <w:rFonts w:ascii="Arial" w:hAnsi="Arial" w:cs="Arial"/>
        </w:rPr>
      </w:pPr>
      <w:r w:rsidRPr="00AB27D2">
        <w:rPr>
          <w:rFonts w:ascii="Arial" w:hAnsi="Arial" w:cs="Arial"/>
        </w:rPr>
        <w:t>7</w:t>
      </w:r>
      <w:r w:rsidRPr="00AB27D2" w:rsidR="00620D99">
        <w:rPr>
          <w:rFonts w:ascii="Arial" w:hAnsi="Arial" w:cs="Arial"/>
        </w:rPr>
        <w:t>2</w:t>
      </w:r>
      <w:r w:rsidRPr="00AB27D2">
        <w:rPr>
          <w:rFonts w:ascii="Arial" w:hAnsi="Arial" w:cs="Arial"/>
        </w:rPr>
        <w:t>. §</w:t>
      </w:r>
      <w:r w:rsidRPr="00AB27D2" w:rsidR="00620D99">
        <w:rPr>
          <w:rFonts w:ascii="Arial" w:hAnsi="Arial" w:cs="Arial"/>
        </w:rPr>
        <w:t xml:space="preserve"> </w:t>
      </w:r>
      <w:r w:rsidRPr="00AB27D2">
        <w:rPr>
          <w:rFonts w:ascii="Arial" w:hAnsi="Arial" w:cs="Arial"/>
        </w:rPr>
        <w:t>138 vrátane nadpisu znie:</w:t>
      </w:r>
    </w:p>
    <w:p w:rsidR="00962BE2" w:rsidRPr="00AB27D2" w:rsidP="00962BE2">
      <w:pPr>
        <w:spacing w:after="0"/>
        <w:jc w:val="center"/>
        <w:rPr>
          <w:rFonts w:ascii="Arial" w:hAnsi="Arial" w:cs="Arial"/>
        </w:rPr>
      </w:pPr>
    </w:p>
    <w:p w:rsidR="00962BE2" w:rsidRPr="00AB27D2" w:rsidP="00962BE2">
      <w:pPr>
        <w:spacing w:after="0"/>
        <w:jc w:val="center"/>
        <w:rPr>
          <w:rFonts w:ascii="Arial" w:hAnsi="Arial" w:cs="Arial"/>
        </w:rPr>
      </w:pPr>
      <w:r w:rsidRPr="00AB27D2" w:rsidR="00B27BEF">
        <w:rPr>
          <w:rFonts w:ascii="Arial" w:hAnsi="Arial" w:cs="Arial"/>
        </w:rPr>
        <w:t>„</w:t>
      </w:r>
      <w:r w:rsidRPr="00AB27D2">
        <w:rPr>
          <w:rFonts w:ascii="Arial" w:hAnsi="Arial" w:cs="Arial"/>
        </w:rPr>
        <w:t>§ 138</w:t>
      </w:r>
    </w:p>
    <w:p w:rsidR="00962BE2" w:rsidRPr="00AB27D2" w:rsidP="00962BE2">
      <w:pPr>
        <w:spacing w:after="0"/>
        <w:jc w:val="center"/>
        <w:rPr>
          <w:rFonts w:ascii="Arial" w:hAnsi="Arial" w:cs="Arial"/>
        </w:rPr>
      </w:pPr>
      <w:r w:rsidRPr="00AB27D2">
        <w:rPr>
          <w:rFonts w:ascii="Arial" w:hAnsi="Arial" w:cs="Arial"/>
        </w:rPr>
        <w:t>Vymeriavací základ</w:t>
      </w:r>
    </w:p>
    <w:p w:rsidR="00620D99" w:rsidRPr="00AB27D2" w:rsidP="00962BE2">
      <w:pPr>
        <w:spacing w:after="0"/>
        <w:jc w:val="center"/>
        <w:rPr>
          <w:rFonts w:ascii="Arial" w:hAnsi="Arial" w:cs="Arial"/>
        </w:rPr>
      </w:pPr>
    </w:p>
    <w:p w:rsidR="00962BE2" w:rsidRPr="00AB27D2" w:rsidP="000C41F5">
      <w:pPr>
        <w:spacing w:line="360" w:lineRule="auto"/>
        <w:ind w:left="360"/>
        <w:jc w:val="both"/>
        <w:rPr>
          <w:rFonts w:ascii="Arial" w:hAnsi="Arial" w:cs="Arial"/>
        </w:rPr>
      </w:pPr>
      <w:r w:rsidRPr="00AB27D2">
        <w:rPr>
          <w:rFonts w:ascii="Arial" w:hAnsi="Arial" w:cs="Arial"/>
        </w:rPr>
        <w:tab/>
      </w:r>
      <w:r w:rsidRPr="00AB27D2" w:rsidR="00916967">
        <w:rPr>
          <w:rFonts w:ascii="Arial" w:hAnsi="Arial" w:cs="Arial"/>
        </w:rPr>
        <w:t>(1) Vymeriavací základ zamestnanca, ktorý vykonáva zárobkovú činnosť uvedenú v § 3 ods. 1 písm. a), je príjem plynúci z tejto zárobkovej činnosti okrem príjmov, ktoré nie sú predmetom dane alebo sú od dane oslobodené podľa osobitného predpisu,</w:t>
      </w:r>
      <w:r w:rsidRPr="00AB27D2" w:rsidR="00916967">
        <w:rPr>
          <w:rFonts w:ascii="Arial" w:hAnsi="Arial" w:cs="Arial"/>
          <w:vertAlign w:val="superscript"/>
        </w:rPr>
        <w:t>7)</w:t>
      </w:r>
      <w:r w:rsidRPr="00AB27D2" w:rsidR="00916967">
        <w:rPr>
          <w:rFonts w:ascii="Arial" w:hAnsi="Arial" w:cs="Arial"/>
        </w:rPr>
        <w:t xml:space="preserve"> príspevkov na doplnkové dôchodkové sporenie, ktoré platí zamestnávateľ za zamestnanca a  príjmov zamestnanca poskytovaných zamestnávateľom podľa osobitného predpisu.</w:t>
      </w:r>
      <w:r w:rsidRPr="00AB27D2" w:rsidR="00916967">
        <w:rPr>
          <w:rFonts w:ascii="Arial" w:hAnsi="Arial" w:cs="Arial"/>
          <w:vertAlign w:val="superscript"/>
        </w:rPr>
        <w:t>71a)</w:t>
      </w:r>
      <w:r w:rsidRPr="00AB27D2" w:rsidR="00916967">
        <w:rPr>
          <w:rFonts w:ascii="Arial" w:hAnsi="Arial" w:cs="Arial"/>
        </w:rPr>
        <w:t xml:space="preserve"> Vymeriavací základ zamestnanca je aj podiel na zisku vyplatený obchodnou spoločnosťou  alebo družstvom zamestnancovi bez účasti na základnom imaní tejto spoločnosti alebo družstva. Vymeriavací základ zamestnanca, ktorý vykonáva zárobkovú činnosť uvedenú v § 3 ods. 2 a 3, je príjem plynúci z tejto zárobkovej činnosti okrem príjmov, ktoré nie sú predmetom dane alebo sú od dane oslobodené  podľa právnych predpisov štátu, podľa ktorých sa tento príjem zdaňuje.</w:t>
      </w:r>
    </w:p>
    <w:p w:rsidR="00962BE2" w:rsidRPr="00AB27D2" w:rsidP="00962BE2">
      <w:pPr>
        <w:autoSpaceDE/>
        <w:autoSpaceDN/>
        <w:spacing w:before="120" w:line="360" w:lineRule="auto"/>
        <w:ind w:left="426"/>
        <w:jc w:val="both"/>
        <w:rPr>
          <w:rFonts w:ascii="Arial" w:hAnsi="Arial" w:cs="Arial"/>
        </w:rPr>
      </w:pPr>
      <w:r w:rsidRPr="00AB27D2">
        <w:rPr>
          <w:rFonts w:ascii="Arial" w:hAnsi="Arial" w:cs="Arial"/>
          <w:color w:val="000000"/>
        </w:rPr>
        <w:tab/>
        <w:t xml:space="preserve">(2) Vymeriavací základ povinne nemocensky poistenej a povinne dôchodkovo poistenej samostatne zárobkovo činnej osoby je polovica pomernej časti základu dane z príjmov fyzických osôb dosiahnutých vykonávaním podnikania a inej samostatnej zárobkovej činnosti. Pomerná časť základu dane je časť pripadajúca na jeden kalendárny mesiac výkonu podnikania a inej samostatnej zárobkovej činnosti. </w:t>
      </w:r>
      <w:r w:rsidRPr="00AB27D2">
        <w:rPr>
          <w:rFonts w:ascii="Arial" w:hAnsi="Arial" w:cs="Arial"/>
        </w:rPr>
        <w:t>Takto určený vymeriavací základ sa použije od 1. júla kalendárneho roka nasledujúceho po kalendárnom roku, za ktorý mala povinne nemocensky poistená a povinne dôchodkovo poistená samostatne zárobkovo činná osoba príjem z podnikania a z inej samostatnej zárobkovej činnosti d</w:t>
      </w:r>
      <w:r w:rsidRPr="00AB27D2">
        <w:rPr>
          <w:rFonts w:ascii="Arial" w:hAnsi="Arial" w:cs="Arial"/>
        </w:rPr>
        <w:t xml:space="preserve">o 30. júna nasledujúceho kalendárneho roka. </w:t>
      </w:r>
    </w:p>
    <w:p w:rsidR="00962BE2" w:rsidRPr="00AB27D2" w:rsidP="00962BE2">
      <w:pPr>
        <w:spacing w:line="360" w:lineRule="auto"/>
        <w:ind w:left="426"/>
        <w:jc w:val="both"/>
        <w:rPr>
          <w:rFonts w:ascii="Arial" w:hAnsi="Arial" w:cs="Arial"/>
        </w:rPr>
      </w:pPr>
      <w:r w:rsidRPr="00AB27D2">
        <w:rPr>
          <w:rFonts w:ascii="Arial" w:hAnsi="Arial" w:cs="Arial"/>
        </w:rPr>
        <w:tab/>
        <w:t>(3) Vymeriavací základ povinne nemocensky poistenej a povinne dôchodkovo poistenej samostatne zárobkovo činnej osoby, ktorej bola predĺžená lehota na podanie daňového priznania podľa osobitného predpisu,</w:t>
      </w:r>
      <w:r w:rsidRPr="00AB27D2">
        <w:rPr>
          <w:rFonts w:ascii="Arial" w:hAnsi="Arial" w:cs="Arial"/>
          <w:vertAlign w:val="superscript"/>
        </w:rPr>
        <w:t>43)</w:t>
      </w:r>
      <w:r w:rsidRPr="00AB27D2">
        <w:rPr>
          <w:rFonts w:ascii="Arial" w:hAnsi="Arial" w:cs="Arial"/>
        </w:rPr>
        <w:t xml:space="preserve"> je </w:t>
      </w:r>
      <w:r w:rsidRPr="00AB27D2">
        <w:rPr>
          <w:rFonts w:ascii="Arial" w:hAnsi="Arial" w:cs="Arial"/>
        </w:rPr>
        <w:t>v období od 1. júla do 30 septembra kalendárneho roka vymeriavací základ, z ktorého platila poistné na nemocenské poistenie a poistné na dôchodkové poistenie do 30. júna kalendárneho roka.</w:t>
      </w:r>
    </w:p>
    <w:p w:rsidR="00962BE2" w:rsidRPr="00AB27D2" w:rsidP="00962BE2">
      <w:pPr>
        <w:spacing w:before="240" w:after="240" w:line="360" w:lineRule="auto"/>
        <w:ind w:left="426"/>
        <w:jc w:val="both"/>
        <w:rPr>
          <w:rFonts w:ascii="Arial" w:hAnsi="Arial" w:cs="Arial"/>
        </w:rPr>
      </w:pPr>
      <w:r w:rsidRPr="00AB27D2">
        <w:rPr>
          <w:rFonts w:ascii="Arial" w:hAnsi="Arial" w:cs="Arial"/>
        </w:rPr>
        <w:t xml:space="preserve">      (4) Vymeriavací základ dobrovoľne nemocensky poistenej osoby, dobrovoľne dôchodkovo poistenej osoby a dobrovoľne poistenej osoby v nezamestnanosti je ňou určená suma.</w:t>
      </w:r>
    </w:p>
    <w:p w:rsidR="00962BE2" w:rsidRPr="00AB27D2" w:rsidP="00962BE2">
      <w:pPr>
        <w:spacing w:before="240" w:after="240" w:line="360" w:lineRule="auto"/>
        <w:ind w:left="426"/>
        <w:jc w:val="both"/>
        <w:rPr>
          <w:rFonts w:ascii="Arial" w:hAnsi="Arial" w:cs="Arial"/>
        </w:rPr>
      </w:pPr>
      <w:r w:rsidRPr="00AB27D2">
        <w:rPr>
          <w:rFonts w:ascii="Arial" w:hAnsi="Arial" w:cs="Arial"/>
        </w:rPr>
        <w:t xml:space="preserve">      (5) Vymeriavací základ povinne nemocensky poistenej a povinne dôchodkovo poistenej samostatne zárobkovo činnej osoby, dobrovoľne nemocensky poistenej osoby, dobrovoľne dôchodkovo poistenej osoby a dobrovoľne poistenej osoby v nezamestnanosti je mesačne najmenej  vo výške 44,2 % jednej dvanástiny všeobecného vymeriavacieho základu za kalendárny rok, ktorý dva roky predchádza kalendárnemu roku, za k</w:t>
      </w:r>
      <w:r w:rsidRPr="00AB27D2">
        <w:rPr>
          <w:rFonts w:ascii="Arial" w:hAnsi="Arial" w:cs="Arial"/>
        </w:rPr>
        <w:t>torý sa platí poistné.</w:t>
      </w:r>
    </w:p>
    <w:p w:rsidR="00962BE2" w:rsidRPr="00AB27D2" w:rsidP="00962BE2">
      <w:pPr>
        <w:spacing w:line="360" w:lineRule="auto"/>
        <w:ind w:left="360"/>
        <w:jc w:val="both"/>
        <w:rPr>
          <w:rFonts w:ascii="Arial" w:hAnsi="Arial" w:cs="Arial"/>
          <w:color w:val="000000"/>
        </w:rPr>
      </w:pPr>
      <w:r w:rsidRPr="00AB27D2">
        <w:rPr>
          <w:rFonts w:ascii="Arial" w:hAnsi="Arial" w:cs="Arial"/>
          <w:color w:val="000000"/>
        </w:rPr>
        <w:tab/>
        <w:t>(6) Vymeriavací základ v úhrne je mesačne najviac</w:t>
      </w:r>
    </w:p>
    <w:p w:rsidR="00962BE2" w:rsidRPr="00AB27D2" w:rsidP="00962BE2">
      <w:pPr>
        <w:spacing w:after="240" w:line="360" w:lineRule="auto"/>
        <w:ind w:left="567" w:hanging="207"/>
        <w:jc w:val="both"/>
        <w:rPr>
          <w:rFonts w:ascii="Arial" w:hAnsi="Arial" w:cs="Arial"/>
          <w:color w:val="000000"/>
        </w:rPr>
      </w:pPr>
      <w:r w:rsidRPr="00AB27D2">
        <w:rPr>
          <w:rFonts w:ascii="Arial" w:hAnsi="Arial" w:cs="Arial"/>
          <w:color w:val="000000"/>
        </w:rPr>
        <w:t xml:space="preserve">a) na platenie poistného na nemocenské poistenie zamestnancom, povinne nemocensky poistenou samostatne zárobkovo činnou osobou a dobrovoľne nemocensky poistenou osobou v kalendárnom </w:t>
      </w:r>
      <w:r w:rsidRPr="00AB27D2">
        <w:rPr>
          <w:rFonts w:ascii="Arial" w:hAnsi="Arial" w:cs="Arial"/>
          <w:color w:val="000000"/>
        </w:rPr>
        <w:t>roku 1,5 násobok jednej dvanástiny všeobecného vymeriavacieho základu, ktorý platil v kalendárnom roku, ktorý dva roky predchádza kalendárnemu roku, v ktorom sa platí poistné na nemocenské poistenie,</w:t>
      </w:r>
    </w:p>
    <w:p w:rsidR="00962BE2" w:rsidRPr="00AB27D2" w:rsidP="00962BE2">
      <w:pPr>
        <w:spacing w:after="240" w:line="360" w:lineRule="auto"/>
        <w:ind w:left="567" w:hanging="207"/>
        <w:jc w:val="both"/>
        <w:rPr>
          <w:rFonts w:ascii="Arial" w:hAnsi="Arial" w:cs="Arial"/>
          <w:color w:val="000000"/>
        </w:rPr>
      </w:pPr>
      <w:r w:rsidRPr="00AB27D2">
        <w:rPr>
          <w:rFonts w:ascii="Arial" w:hAnsi="Arial" w:cs="Arial"/>
          <w:color w:val="000000"/>
        </w:rPr>
        <w:t>b) na platenie poistného na dôchodkové poistenie zamestn</w:t>
      </w:r>
      <w:r w:rsidRPr="00AB27D2">
        <w:rPr>
          <w:rFonts w:ascii="Arial" w:hAnsi="Arial" w:cs="Arial"/>
          <w:color w:val="000000"/>
        </w:rPr>
        <w:t>ancom, povinne dôchodkovo poistenou samostatne zárobkovo činnou osobou a dobrovoľne dôchodkovo poistenou osobou a na platenie poistného na poistenie v nezamestnanosti zamestnancom a dobrovoľne poistenou osobou v nezamestnanosti v kalendárnom roku 4 násobok</w:t>
      </w:r>
      <w:r w:rsidRPr="00AB27D2">
        <w:rPr>
          <w:rFonts w:ascii="Arial" w:hAnsi="Arial" w:cs="Arial"/>
          <w:color w:val="000000"/>
        </w:rPr>
        <w:t xml:space="preserve"> jednej dvanástiny všeobecného vymeriavacieho základu, ktorý platil v kalendárnom roku, ktorý dva roky predchádza kalendárnemu roku, v ktorom sa platí poistné na dôchodkové poistenie a poistné na poistenie v nezamestnanosti.</w:t>
      </w:r>
    </w:p>
    <w:p w:rsidR="00620D99" w:rsidRPr="00AB27D2" w:rsidP="00AA7D81">
      <w:pPr>
        <w:spacing w:line="360" w:lineRule="auto"/>
        <w:ind w:left="426" w:hanging="426"/>
        <w:jc w:val="both"/>
        <w:rPr>
          <w:rFonts w:ascii="Arial" w:hAnsi="Arial" w:cs="Arial"/>
          <w:color w:val="000000"/>
        </w:rPr>
      </w:pPr>
      <w:r w:rsidRPr="00AB27D2" w:rsidR="00962BE2">
        <w:rPr>
          <w:rFonts w:ascii="Arial" w:hAnsi="Arial" w:cs="Arial"/>
          <w:color w:val="000000"/>
        </w:rPr>
        <w:t xml:space="preserve"> </w:t>
        <w:tab/>
      </w:r>
      <w:r w:rsidR="00DB0C83">
        <w:rPr>
          <w:rFonts w:ascii="Arial" w:hAnsi="Arial" w:cs="Arial"/>
          <w:color w:val="000000"/>
        </w:rPr>
        <w:tab/>
      </w:r>
      <w:r w:rsidRPr="00AB27D2" w:rsidR="00962BE2">
        <w:rPr>
          <w:rFonts w:ascii="Arial" w:hAnsi="Arial" w:cs="Arial"/>
          <w:color w:val="000000"/>
        </w:rPr>
        <w:t>(7) Vymeriavací základ na pl</w:t>
      </w:r>
      <w:r w:rsidRPr="00AB27D2" w:rsidR="00962BE2">
        <w:rPr>
          <w:rFonts w:ascii="Arial" w:hAnsi="Arial" w:cs="Arial"/>
          <w:color w:val="000000"/>
        </w:rPr>
        <w:t>atenie poistného do rezervného fondu solidarity povinne dôchodkovo poistenou samostatne zárobkovo činnou osobou a dobrovoľne dôchodkovo poistenou osobou v úhrne je mesačne najviac v kalendárnom roku 4 násobok jednej dvanástiny všeobecného vymeriavacieho zá</w:t>
      </w:r>
      <w:r w:rsidRPr="00AB27D2" w:rsidR="00962BE2">
        <w:rPr>
          <w:rFonts w:ascii="Arial" w:hAnsi="Arial" w:cs="Arial"/>
          <w:color w:val="000000"/>
        </w:rPr>
        <w:t xml:space="preserve">kladu, ktorý platil v kalendárnom roku, ktorý dva roky predchádza kalendárnemu roku, v ktorom sa platí poistné do rezervného fondu solidarity. </w:t>
      </w:r>
    </w:p>
    <w:p w:rsidR="00962BE2" w:rsidRPr="00AB27D2" w:rsidP="00AA7D81">
      <w:pPr>
        <w:spacing w:line="360" w:lineRule="auto"/>
        <w:ind w:left="426" w:hanging="426"/>
        <w:jc w:val="both"/>
        <w:rPr>
          <w:rFonts w:ascii="Arial" w:hAnsi="Arial" w:cs="Arial"/>
        </w:rPr>
      </w:pPr>
      <w:r w:rsidRPr="00AB27D2">
        <w:rPr>
          <w:rFonts w:ascii="Arial" w:hAnsi="Arial" w:cs="Arial"/>
          <w:color w:val="000000"/>
        </w:rPr>
        <w:br/>
      </w:r>
      <w:r w:rsidRPr="00AB27D2">
        <w:rPr>
          <w:rFonts w:ascii="Arial" w:hAnsi="Arial" w:cs="Arial"/>
        </w:rPr>
        <w:t xml:space="preserve">     (8)</w:t>
      </w:r>
      <w:r w:rsidRPr="00AB27D2" w:rsidR="00C41966">
        <w:rPr>
          <w:rFonts w:ascii="Arial" w:hAnsi="Arial" w:cs="Arial"/>
        </w:rPr>
        <w:t xml:space="preserve"> Vymeriavací základ zamestnávateľa je vymeriavací základ jeho zamestnanca.</w:t>
      </w:r>
      <w:r w:rsidRPr="00AB27D2" w:rsidR="000C41F5">
        <w:rPr>
          <w:rFonts w:ascii="Arial" w:hAnsi="Arial" w:cs="Arial"/>
        </w:rPr>
        <w:t xml:space="preserve"> Na účely úrazového poistenia a garančného poistenia sa do vymeriavacieho základu zamestnávateľa zahŕňa aj odmena jeho zamestnanca za prácu, ktorú vykonáva na základe dohôd o prácach vykoná</w:t>
      </w:r>
      <w:r w:rsidRPr="00AB27D2" w:rsidR="00AA7D81">
        <w:rPr>
          <w:rFonts w:ascii="Arial" w:hAnsi="Arial" w:cs="Arial"/>
        </w:rPr>
        <w:t>vaných mimo pracovného pomeru.</w:t>
      </w:r>
    </w:p>
    <w:p w:rsidR="00962BE2" w:rsidRPr="00AB27D2" w:rsidP="00962BE2">
      <w:pPr>
        <w:spacing w:line="360" w:lineRule="auto"/>
        <w:ind w:left="360"/>
        <w:jc w:val="both"/>
        <w:rPr>
          <w:rFonts w:ascii="Arial" w:hAnsi="Arial" w:cs="Arial"/>
          <w:color w:val="000000"/>
        </w:rPr>
      </w:pPr>
      <w:r w:rsidRPr="00AB27D2">
        <w:rPr>
          <w:rFonts w:ascii="Arial" w:hAnsi="Arial" w:cs="Arial"/>
        </w:rPr>
        <w:t xml:space="preserve">      </w:t>
      </w:r>
      <w:r w:rsidRPr="00AB27D2">
        <w:rPr>
          <w:rFonts w:ascii="Arial" w:hAnsi="Arial" w:cs="Arial"/>
          <w:color w:val="000000"/>
        </w:rPr>
        <w:t>(9) Vymeriavací základ zamestnávateľa na platenie poistného na nemocenské poistenie a poistného na garančné poistenie za každého jeho zamestnanca je mesačne najviac v kalendárnom roku 1,5 násobok jednej dvanástiny všeobecného vymeriavacieho základu, ktorý platil v kalendárnom roku, ktorý dva roky predchádza kalendárnemu roku, v ktorom sa platí poistné na nemocenské poistenie a poistné na garančné poistenie.</w:t>
      </w:r>
    </w:p>
    <w:p w:rsidR="00962BE2" w:rsidRPr="00AB27D2" w:rsidP="00962BE2">
      <w:pPr>
        <w:spacing w:after="0" w:line="360" w:lineRule="auto"/>
        <w:ind w:left="360"/>
        <w:jc w:val="both"/>
        <w:rPr>
          <w:rFonts w:ascii="Arial" w:hAnsi="Arial" w:cs="Arial"/>
          <w:color w:val="000000"/>
        </w:rPr>
      </w:pPr>
      <w:r w:rsidRPr="00AB27D2">
        <w:rPr>
          <w:rFonts w:ascii="Arial" w:hAnsi="Arial" w:cs="Arial"/>
          <w:color w:val="000000"/>
        </w:rPr>
        <w:tab/>
        <w:t>(10) Vymeriavací základ zamestnávateľa na platenie poistného na dôchodkové poistenie, poistného na poistenie v nezamestnanosti a poistného do rezervného fondu solidarity za každého jeho zamestnanca je mesačne najviac v kalendárnom roku 4 násobok jednej dvanástiny všeobecného vymeriavacieho základu, ktorý platil v kalendárnom roku, ktorý dva roky predchádza kalendárnemu roku, v ktorom sa platí poistné na dôchodko</w:t>
      </w:r>
      <w:r w:rsidRPr="00AB27D2">
        <w:rPr>
          <w:rFonts w:ascii="Arial" w:hAnsi="Arial" w:cs="Arial"/>
          <w:color w:val="000000"/>
        </w:rPr>
        <w:t>vé poistenie, poistné na poistenie v nezamestnanosti a poistné do rezervného fondu solidarity.</w:t>
      </w:r>
    </w:p>
    <w:p w:rsidR="00962BE2" w:rsidRPr="00AB27D2" w:rsidP="00962BE2">
      <w:pPr>
        <w:tabs>
          <w:tab w:val="left" w:pos="-567"/>
        </w:tabs>
        <w:spacing w:before="120" w:line="360" w:lineRule="auto"/>
        <w:ind w:left="426"/>
        <w:jc w:val="both"/>
        <w:rPr>
          <w:rFonts w:ascii="Arial" w:hAnsi="Arial" w:cs="Arial"/>
        </w:rPr>
      </w:pPr>
      <w:r w:rsidRPr="00AB27D2">
        <w:rPr>
          <w:rFonts w:ascii="Arial" w:hAnsi="Arial" w:cs="Arial"/>
        </w:rPr>
        <w:t xml:space="preserve">     (11) Vymeriavací základ zamestnávateľa na platenie poistného na úrazové poistenie nie je obmedzený najvyššou výškou.</w:t>
        <w:tab/>
      </w:r>
    </w:p>
    <w:p w:rsidR="00962BE2" w:rsidRPr="00AB27D2" w:rsidP="00962BE2">
      <w:pPr>
        <w:spacing w:before="120" w:line="360" w:lineRule="auto"/>
        <w:ind w:left="426"/>
        <w:jc w:val="both"/>
        <w:rPr>
          <w:rFonts w:ascii="Arial" w:hAnsi="Arial" w:cs="Arial"/>
        </w:rPr>
      </w:pPr>
      <w:r w:rsidRPr="00AB27D2">
        <w:rPr>
          <w:rFonts w:ascii="Arial" w:hAnsi="Arial" w:cs="Arial"/>
        </w:rPr>
        <w:t xml:space="preserve">     (12) Ak poistenec vykonáva viacero činností zamestnanca, poradie povinnosti platiť poistné na nemocenské poistenie, poistné na dôchodkové poistenie a poistné na poistenie v nezamestnanosti pre zamestnanca sa určuje výškou jeho vymeriavacieho základu, pričom sa postupuje od vymeriavacieho základu najvyššieho k vymeriavaciemu základu najnižšiemu. Ak je výška vymeriavacích základov  zamestnanca rovnaká, prednostná povinnosť platiť poistné na nemocenské poistenie, poistné na dôchodkové poistenie a poistné na poistenie v nezamestnanosti pre zamestnanca sa viaže na vymeriavací základ dosiahnutý u toho zamestnávateľa, u ktorého poistenie zamestnanca vzniklo skôr. Ak</w:t>
      </w:r>
      <w:r w:rsidRPr="00AB27D2">
        <w:rPr>
          <w:rFonts w:ascii="Arial" w:hAnsi="Arial" w:cs="Arial"/>
          <w:i/>
        </w:rPr>
        <w:t xml:space="preserve"> </w:t>
      </w:r>
      <w:r w:rsidRPr="00AB27D2">
        <w:rPr>
          <w:rFonts w:ascii="Arial" w:hAnsi="Arial" w:cs="Arial"/>
        </w:rPr>
        <w:t>zamestnanec súčasne vykonáva aj činnosť povinne nemocensky poistenej a povinne dôchodkovo poistenej samostatne zárobkovo činnej osoby, poistné na nemocenské poistenie a poistné na dôchodkové poistenie sa platí vždy prednostne z vymeriavacieho základu dosiahnutého z výkonu činnosti zamestnanca. Ak poistenec vykonáva zárobkovú činnosť a súčasne je dobrovoľne nemocensky poistená osoba, dobrovoľne dôchodkovo poistená osoba alebo dobrovoľne poistená osoba v nezamestnanosti, poistné na nemocenské poistenie, poistné na dôchodkové poistenie a poistné na poistenie v nezamestnanosti sa platí vždy prednostne z vymeriavacieho základu dosiahnutého z výkonu zárobkovej činnosti. Ak poistenec vykonáva viacero zárobkových činností a súčasne je dobrovoľne nemocensky poistená osoba, dobrovoľne dôchodkovo poistená osoba alebo dobrovoľne poistená osoba v nezamestnanosti, poistné na nemocenské poistenie, poistné na dôchodkové poistenie a poistné na poistenie v nezamestnanosti sa platí vždy prednostne z výkonu viacerých zárobkových činností; na poradie povinnosti platiť poistné na nemocenské poistenie, poistné na dôchodkové poistenie a poistné na poistenie v nezamestnanosti z výkonu viacerých zárobkových činností prvá veta až tretia veta platia rovnako.</w:t>
      </w:r>
    </w:p>
    <w:p w:rsidR="00962BE2" w:rsidRPr="00AB27D2" w:rsidP="00AA7D81">
      <w:pPr>
        <w:spacing w:line="360" w:lineRule="auto"/>
        <w:ind w:left="426" w:hanging="426"/>
        <w:jc w:val="both"/>
        <w:rPr>
          <w:rFonts w:ascii="Arial" w:hAnsi="Arial" w:cs="Arial"/>
        </w:rPr>
      </w:pPr>
      <w:r w:rsidRPr="00AB27D2">
        <w:rPr>
          <w:rFonts w:ascii="Arial" w:hAnsi="Arial" w:cs="Arial"/>
        </w:rPr>
        <w:t xml:space="preserve">    </w:t>
      </w:r>
      <w:r w:rsidRPr="00AB27D2" w:rsidR="00E44C55">
        <w:rPr>
          <w:rFonts w:ascii="Arial" w:hAnsi="Arial" w:cs="Arial"/>
        </w:rPr>
        <w:tab/>
        <w:tab/>
      </w:r>
      <w:r w:rsidRPr="00AB27D2">
        <w:rPr>
          <w:rFonts w:ascii="Arial" w:hAnsi="Arial" w:cs="Arial"/>
        </w:rPr>
        <w:t xml:space="preserve"> (13) Ak nemocenské poistenie, dôchodkové poistenie a poistenie v nezamestnanosti trvalo len časť kalendárneho mesiaca alebo v kalendárnom mesiaci sú obdobia podľa     § 140, vymeriavací  základ uvedený v odsekoch 5 až 7, 9 a 10 sa upraví  podľa počtu </w:t>
      </w:r>
      <w:r w:rsidRPr="00AB27D2" w:rsidR="00AA7D81">
        <w:rPr>
          <w:rFonts w:ascii="Arial" w:hAnsi="Arial" w:cs="Arial"/>
        </w:rPr>
        <w:t xml:space="preserve">dní, za ktoré sa platí poistné. </w:t>
      </w:r>
      <w:r w:rsidRPr="00AB27D2" w:rsidR="00AA7D81">
        <w:rPr>
          <w:rFonts w:ascii="Arial" w:hAnsi="Arial" w:cs="Arial"/>
        </w:rPr>
        <w:t>Vymeriavací základ pripadajúci na jeden deň sa zaokrúhľuje na najbližší eurocent nadol.</w:t>
      </w:r>
    </w:p>
    <w:p w:rsidR="00962BE2" w:rsidRPr="00AB27D2" w:rsidP="00962BE2">
      <w:pPr>
        <w:spacing w:before="120" w:line="360" w:lineRule="auto"/>
        <w:ind w:left="426"/>
        <w:jc w:val="both"/>
        <w:rPr>
          <w:rFonts w:ascii="Arial" w:hAnsi="Arial" w:cs="Arial"/>
        </w:rPr>
      </w:pPr>
      <w:r w:rsidRPr="00AB27D2">
        <w:rPr>
          <w:rFonts w:ascii="Arial" w:hAnsi="Arial" w:cs="Arial"/>
        </w:rPr>
        <w:t xml:space="preserve">     (14) </w:t>
      </w:r>
      <w:r w:rsidRPr="00AB27D2">
        <w:rPr>
          <w:rFonts w:ascii="Arial" w:hAnsi="Arial" w:cs="Arial"/>
        </w:rPr>
        <w:t xml:space="preserve">Vymeriavací základ, z ktorého štát platí poistné na dôchodkové poistenie  a poistné do rezervného fondu solidarity za fyzickú osobu uvedenú v § 15 ods. 1 písm. a) a b) v období, v ktorom sa jej poskytuje materské, a za fyzickú osobu uvedenú v § 15 ods. 1 písm. c) a d), je mesačne </w:t>
      </w:r>
      <w:r w:rsidRPr="00AB27D2">
        <w:rPr>
          <w:rFonts w:ascii="Arial" w:hAnsi="Arial" w:cs="Arial"/>
        </w:rPr>
        <w:t xml:space="preserve">60 % </w:t>
      </w:r>
      <w:r w:rsidRPr="00AB27D2">
        <w:rPr>
          <w:rFonts w:ascii="Arial" w:hAnsi="Arial" w:cs="Arial"/>
        </w:rPr>
        <w:t>jednej dvanástiny všeobecného vymeriavacieho základu, ktorý platil v kalendárnom roku, ktorý dva roky predchádza kalendárnemu roku, za ktorý platí poistné na dôchodkové poistenie a poistné do rezervného fondu solidarity.</w:t>
      </w:r>
    </w:p>
    <w:p w:rsidR="00962BE2" w:rsidRPr="00AB27D2" w:rsidP="00962BE2">
      <w:pPr>
        <w:spacing w:before="120" w:line="360" w:lineRule="auto"/>
        <w:ind w:left="426"/>
        <w:jc w:val="both"/>
        <w:rPr>
          <w:rFonts w:ascii="Arial" w:hAnsi="Arial" w:cs="Arial"/>
        </w:rPr>
      </w:pPr>
      <w:r w:rsidRPr="00AB27D2">
        <w:rPr>
          <w:rFonts w:ascii="Arial" w:hAnsi="Arial" w:cs="Arial"/>
        </w:rPr>
        <w:t xml:space="preserve">     (15) Vymeriavací základ, z ktorého</w:t>
      </w:r>
      <w:r w:rsidRPr="00AB27D2">
        <w:rPr>
          <w:rFonts w:ascii="Arial" w:hAnsi="Arial" w:cs="Arial"/>
        </w:rPr>
        <w:t xml:space="preserve"> štát platí poistné na dôchodkové poistenie a poistné do rezervného fondu solidarity za fyzickú osobu uvedenú v § 15 ods. 1      písm. e), je mesačne vo výške 44,2 % jednej dvanástiny všeobecného vymeriavacieho základu za kalendárny rok, ktorý dva roky pre</w:t>
      </w:r>
      <w:r w:rsidRPr="00AB27D2">
        <w:rPr>
          <w:rFonts w:ascii="Arial" w:hAnsi="Arial" w:cs="Arial"/>
        </w:rPr>
        <w:t>dchádza kalendárnemu roku, za ktorý sa platí poistné.</w:t>
      </w:r>
    </w:p>
    <w:p w:rsidR="00962BE2" w:rsidRPr="00AB27D2" w:rsidP="00962BE2">
      <w:pPr>
        <w:spacing w:before="120" w:line="360" w:lineRule="auto"/>
        <w:ind w:left="426"/>
        <w:jc w:val="both"/>
        <w:rPr>
          <w:rFonts w:ascii="Arial" w:hAnsi="Arial" w:cs="Arial"/>
        </w:rPr>
      </w:pPr>
      <w:r w:rsidRPr="00AB27D2">
        <w:rPr>
          <w:rFonts w:ascii="Arial" w:hAnsi="Arial" w:cs="Arial"/>
        </w:rPr>
        <w:t xml:space="preserve">     (16) Vymeriavací základ, z ktorého Sociálna poisťovňa platí poistné na starobné poistenie za poberateľa úrazovej renty priznanej podľa § 88 do dovŕšenia jeho dôchodkového veku alebo do priznania predčasného starobného dôchodku, je mesačne 1,25 násobku sumy vyplatenej úrazovej renty.</w:t>
      </w:r>
    </w:p>
    <w:p w:rsidR="00962BE2" w:rsidRPr="00AB27D2" w:rsidP="00962BE2">
      <w:pPr>
        <w:spacing w:before="120" w:line="360" w:lineRule="auto"/>
        <w:ind w:left="426"/>
        <w:jc w:val="both"/>
        <w:rPr>
          <w:rFonts w:ascii="Arial" w:hAnsi="Arial" w:cs="Arial"/>
        </w:rPr>
      </w:pPr>
      <w:r w:rsidRPr="00AB27D2">
        <w:rPr>
          <w:rFonts w:ascii="Arial" w:hAnsi="Arial" w:cs="Arial"/>
        </w:rPr>
        <w:t xml:space="preserve">     (17) Vymeriavací základ za obdobie uvedené v § 142 ods. 3 je najmenej vo výške 44,2 % jednej dvanástiny všeobecného vymeriavacieho základu za kalendárny rok, ktorý </w:t>
      </w:r>
      <w:r w:rsidRPr="00AB27D2">
        <w:rPr>
          <w:rFonts w:ascii="Arial" w:hAnsi="Arial" w:cs="Arial"/>
        </w:rPr>
        <w:t>dva roky predchádza kalendárnemu roku, za ktorý sa poistné na dôchodkové poistenie dopláca.</w:t>
      </w:r>
    </w:p>
    <w:p w:rsidR="000B3F4B" w:rsidRPr="00AB27D2" w:rsidP="000B3F4B">
      <w:pPr>
        <w:spacing w:before="120" w:line="360" w:lineRule="auto"/>
        <w:ind w:firstLine="708"/>
        <w:jc w:val="both"/>
        <w:rPr>
          <w:rFonts w:ascii="Arial" w:hAnsi="Arial" w:cs="Arial"/>
        </w:rPr>
      </w:pPr>
      <w:r w:rsidRPr="00AB27D2" w:rsidR="00962BE2">
        <w:rPr>
          <w:rFonts w:ascii="Arial" w:hAnsi="Arial" w:cs="Arial"/>
        </w:rPr>
        <w:t xml:space="preserve"> (18) Vymeriavací základ sa zaokrúhľuje na najbližší eurocent nadol.“.</w:t>
      </w:r>
    </w:p>
    <w:p w:rsidR="00C76757" w:rsidRPr="00AB27D2" w:rsidP="006B14E2">
      <w:pPr>
        <w:spacing w:before="120" w:line="360" w:lineRule="auto"/>
        <w:jc w:val="both"/>
        <w:rPr>
          <w:rFonts w:ascii="Arial" w:hAnsi="Arial" w:cs="Arial"/>
          <w:highlight w:val="yellow"/>
        </w:rPr>
      </w:pPr>
      <w:r w:rsidRPr="00AB27D2" w:rsidR="006B14E2">
        <w:rPr>
          <w:rFonts w:ascii="Arial" w:hAnsi="Arial" w:cs="Arial"/>
        </w:rPr>
        <w:t xml:space="preserve">       </w:t>
      </w:r>
      <w:r w:rsidRPr="00AB27D2" w:rsidR="00962BE2">
        <w:rPr>
          <w:rFonts w:ascii="Arial" w:hAnsi="Arial" w:cs="Arial"/>
        </w:rPr>
        <w:t xml:space="preserve"> </w:t>
      </w:r>
      <w:r w:rsidRPr="00AB27D2">
        <w:rPr>
          <w:rFonts w:ascii="Arial" w:hAnsi="Arial" w:cs="Arial"/>
        </w:rPr>
        <w:t xml:space="preserve">Poznámka pod čiarou k odkazu 71a znie: </w:t>
      </w:r>
    </w:p>
    <w:p w:rsidR="00962BE2" w:rsidRPr="00AB27D2" w:rsidP="00C76757">
      <w:pPr>
        <w:spacing w:line="360" w:lineRule="auto"/>
        <w:ind w:left="900" w:hanging="900"/>
        <w:jc w:val="both"/>
        <w:rPr>
          <w:rFonts w:ascii="Arial" w:hAnsi="Arial" w:cs="Arial"/>
        </w:rPr>
      </w:pPr>
      <w:r w:rsidRPr="00AB27D2" w:rsidR="00C76757">
        <w:rPr>
          <w:rFonts w:ascii="Arial" w:hAnsi="Arial" w:cs="Arial"/>
        </w:rPr>
        <w:t xml:space="preserve">      „</w:t>
      </w:r>
      <w:r w:rsidRPr="00AB27D2" w:rsidR="00C76757">
        <w:rPr>
          <w:rFonts w:ascii="Arial" w:hAnsi="Arial" w:cs="Arial"/>
          <w:vertAlign w:val="superscript"/>
        </w:rPr>
        <w:t>71a)</w:t>
      </w:r>
      <w:r w:rsidRPr="00AB27D2" w:rsidR="00C76757">
        <w:rPr>
          <w:rFonts w:ascii="Arial" w:hAnsi="Arial" w:cs="Arial"/>
        </w:rPr>
        <w:t xml:space="preserve"> Napr. § 50a zákona č. 5/2004 Z. z. o </w:t>
      </w:r>
      <w:r w:rsidRPr="00AB27D2" w:rsidR="00C76757">
        <w:rPr>
          <w:rFonts w:ascii="Arial" w:hAnsi="Arial" w:cs="Arial"/>
          <w:color w:val="000000"/>
        </w:rPr>
        <w:t>službách zamestnanosti a o zmene a doplnení niektorých zákonov v znení neskorších predpisov.“</w:t>
      </w:r>
      <w:r w:rsidRPr="00AB27D2" w:rsidR="000B3F4B">
        <w:rPr>
          <w:rFonts w:ascii="Arial" w:hAnsi="Arial" w:cs="Arial"/>
          <w:color w:val="000000"/>
        </w:rPr>
        <w:t>.</w:t>
      </w:r>
    </w:p>
    <w:p w:rsidR="000B3F4B" w:rsidRPr="00AB27D2" w:rsidP="000B3F4B">
      <w:pPr>
        <w:spacing w:line="360" w:lineRule="auto"/>
        <w:ind w:left="900" w:hanging="900"/>
        <w:jc w:val="both"/>
        <w:rPr>
          <w:rFonts w:ascii="Arial" w:hAnsi="Arial" w:cs="Arial"/>
          <w:color w:val="000000"/>
        </w:rPr>
      </w:pPr>
      <w:r w:rsidRPr="00AB27D2">
        <w:rPr>
          <w:rFonts w:ascii="Arial" w:hAnsi="Arial" w:cs="Arial"/>
        </w:rPr>
        <w:t>73.   P</w:t>
      </w:r>
      <w:r w:rsidRPr="00AB27D2">
        <w:rPr>
          <w:rFonts w:ascii="Arial" w:hAnsi="Arial" w:cs="Arial"/>
        </w:rPr>
        <w:t>oznámky pod čiarou k odkazom 72  až 78d sa vypúšťajú.</w:t>
      </w:r>
    </w:p>
    <w:p w:rsidR="000B3F4B" w:rsidRPr="00AB27D2" w:rsidP="00C76757">
      <w:pPr>
        <w:spacing w:line="360" w:lineRule="auto"/>
        <w:ind w:left="900" w:hanging="900"/>
        <w:jc w:val="both"/>
        <w:rPr>
          <w:rFonts w:ascii="Arial" w:hAnsi="Arial" w:cs="Arial"/>
          <w:color w:val="000000"/>
        </w:rPr>
      </w:pPr>
    </w:p>
    <w:p w:rsidR="00962BE2" w:rsidRPr="00AB27D2" w:rsidP="003C5066">
      <w:pPr>
        <w:spacing w:before="240" w:after="120" w:line="360" w:lineRule="auto"/>
        <w:ind w:left="426" w:hanging="426"/>
        <w:jc w:val="both"/>
        <w:rPr>
          <w:rFonts w:ascii="Arial" w:hAnsi="Arial" w:cs="Arial"/>
        </w:rPr>
      </w:pPr>
      <w:r w:rsidRPr="00AB27D2">
        <w:rPr>
          <w:rFonts w:ascii="Arial" w:hAnsi="Arial" w:cs="Arial"/>
        </w:rPr>
        <w:t>7</w:t>
      </w:r>
      <w:r w:rsidRPr="00AB27D2" w:rsidR="000B3F4B">
        <w:rPr>
          <w:rFonts w:ascii="Arial" w:hAnsi="Arial" w:cs="Arial"/>
        </w:rPr>
        <w:t>4</w:t>
      </w:r>
      <w:r w:rsidRPr="00AB27D2">
        <w:rPr>
          <w:rFonts w:ascii="Arial" w:hAnsi="Arial" w:cs="Arial"/>
        </w:rPr>
        <w:t>. V § 139 ods. 1 sa za slovo „zamestnanca“ vkladajú slová „uvedeného v § 4 ods. 1“ a na konci sa pripája táto veta: „Rozhodujúce obdobie na určenie vymeriavacieho základu zamestnanca uvedeného v § 4 ods. 2 je obdobie podľa § 139b ods. 2.“.</w:t>
      </w:r>
    </w:p>
    <w:p w:rsidR="00962BE2" w:rsidRPr="00AB27D2" w:rsidP="00962BE2">
      <w:pPr>
        <w:spacing w:before="240" w:after="120" w:line="360" w:lineRule="auto"/>
        <w:ind w:left="426" w:hanging="426"/>
        <w:jc w:val="both"/>
        <w:rPr>
          <w:rFonts w:ascii="Arial" w:hAnsi="Arial" w:cs="Arial"/>
        </w:rPr>
      </w:pPr>
      <w:r w:rsidRPr="00AB27D2" w:rsidR="000B3F4B">
        <w:rPr>
          <w:rFonts w:ascii="Arial" w:hAnsi="Arial" w:cs="Arial"/>
        </w:rPr>
        <w:t>75</w:t>
      </w:r>
      <w:r w:rsidRPr="00AB27D2">
        <w:rPr>
          <w:rFonts w:ascii="Arial" w:hAnsi="Arial" w:cs="Arial"/>
        </w:rPr>
        <w:t>. V § 139a sa slová  „§ 138 ods. 1 až 3, 10 až 18 a 23“ nahrádzajú slovami „§ 138 ods. 1, 6, 8 až 13 a 18“.</w:t>
      </w:r>
    </w:p>
    <w:p w:rsidR="00AE6D0F" w:rsidRPr="00AB27D2" w:rsidP="00AE6D0F">
      <w:pPr>
        <w:spacing w:before="240" w:after="120" w:line="360" w:lineRule="auto"/>
        <w:jc w:val="both"/>
        <w:rPr>
          <w:rFonts w:ascii="Arial" w:hAnsi="Arial" w:cs="Arial"/>
        </w:rPr>
      </w:pPr>
      <w:r w:rsidRPr="00AB27D2" w:rsidR="003C5066">
        <w:rPr>
          <w:rFonts w:ascii="Arial" w:hAnsi="Arial" w:cs="Arial"/>
        </w:rPr>
        <w:t>7</w:t>
      </w:r>
      <w:r w:rsidRPr="00AB27D2" w:rsidR="000B3F4B">
        <w:rPr>
          <w:rFonts w:ascii="Arial" w:hAnsi="Arial" w:cs="Arial"/>
        </w:rPr>
        <w:t>6</w:t>
      </w:r>
      <w:r w:rsidRPr="00AB27D2" w:rsidR="00962BE2">
        <w:rPr>
          <w:rFonts w:ascii="Arial" w:hAnsi="Arial" w:cs="Arial"/>
        </w:rPr>
        <w:t xml:space="preserve">. </w:t>
      </w:r>
      <w:r w:rsidRPr="00AB27D2" w:rsidR="00962BE2">
        <w:rPr>
          <w:rFonts w:ascii="Arial" w:hAnsi="Arial" w:cs="Arial"/>
        </w:rPr>
        <w:t>Za § 139a sa vkladá  § 139b, ktorý znie:</w:t>
      </w:r>
    </w:p>
    <w:p w:rsidR="00AE6D0F" w:rsidRPr="00AB27D2" w:rsidP="00AE6D0F">
      <w:pPr>
        <w:spacing w:line="360" w:lineRule="auto"/>
        <w:jc w:val="center"/>
        <w:rPr>
          <w:rFonts w:ascii="Arial" w:hAnsi="Arial" w:cs="Arial"/>
        </w:rPr>
      </w:pPr>
      <w:r w:rsidRPr="00AB27D2">
        <w:rPr>
          <w:rFonts w:ascii="Arial" w:hAnsi="Arial" w:cs="Arial"/>
        </w:rPr>
        <w:t>„§ 139b</w:t>
      </w:r>
    </w:p>
    <w:p w:rsidR="00AE6D0F" w:rsidRPr="00AB27D2" w:rsidP="00AE6D0F">
      <w:pPr>
        <w:spacing w:after="240" w:line="360" w:lineRule="auto"/>
        <w:ind w:left="284" w:hanging="284"/>
        <w:jc w:val="both"/>
        <w:rPr>
          <w:rFonts w:ascii="Arial" w:hAnsi="Arial" w:cs="Arial"/>
        </w:rPr>
      </w:pPr>
      <w:r w:rsidRPr="00AB27D2">
        <w:rPr>
          <w:rFonts w:ascii="Arial" w:hAnsi="Arial" w:cs="Arial"/>
        </w:rPr>
        <w:t xml:space="preserve">           (1) Ak zamestnancovi uvedenému v § 4 ods. 1  bol vyplatený príjem zo závislej činnosti podľa osobitného predpisu</w:t>
      </w:r>
      <w:r w:rsidRPr="00AB27D2">
        <w:rPr>
          <w:rFonts w:ascii="Arial" w:hAnsi="Arial" w:cs="Arial"/>
          <w:vertAlign w:val="superscript"/>
        </w:rPr>
        <w:t>5)</w:t>
      </w:r>
      <w:r w:rsidRPr="00AB27D2">
        <w:rPr>
          <w:rFonts w:ascii="Arial" w:hAnsi="Arial" w:cs="Arial"/>
        </w:rPr>
        <w:t xml:space="preserve"> po zániku povinného nemocenského poistenia, povinného dôchodkového poistenia, povinného poistenia v nezamestnanosti a zamestnancovi uvedenému v § 4 ods. 2 bol vyplatený príjem zo závislej činnosti podľa osobitného predpisu</w:t>
      </w:r>
      <w:r w:rsidRPr="00AB27D2">
        <w:rPr>
          <w:rFonts w:ascii="Arial" w:hAnsi="Arial" w:cs="Arial"/>
          <w:vertAlign w:val="superscript"/>
        </w:rPr>
        <w:t>5)</w:t>
      </w:r>
      <w:r w:rsidRPr="00AB27D2">
        <w:rPr>
          <w:rFonts w:ascii="Arial" w:hAnsi="Arial" w:cs="Arial"/>
        </w:rPr>
        <w:t xml:space="preserve"> po zániku dôchodkového poistenia, vymeriavací základ je pomerná časť tohto príjmu pripadajúca na každý kalendárny mesiac trvania tohto poistenia v poslednom kalendárnom roku; § 138 ods. 1, 6, 8 až 13 a 18 platia rovnako.</w:t>
      </w:r>
    </w:p>
    <w:p w:rsidR="00AE6D0F" w:rsidRPr="00AB27D2" w:rsidP="00AE6D0F">
      <w:pPr>
        <w:spacing w:line="360" w:lineRule="auto"/>
        <w:ind w:left="284" w:hanging="284"/>
        <w:jc w:val="both"/>
        <w:rPr>
          <w:rFonts w:ascii="Arial" w:hAnsi="Arial" w:cs="Arial"/>
        </w:rPr>
      </w:pPr>
      <w:r w:rsidRPr="00AB27D2">
        <w:rPr>
          <w:rFonts w:ascii="Arial" w:hAnsi="Arial" w:cs="Arial"/>
        </w:rPr>
        <w:t xml:space="preserve">          (2) Ak zamestnancovi uvedenému v § 4 ods. 2 bol vyplatený príjem zo závislej činnosti podľa osobitného predpisu</w:t>
      </w:r>
      <w:r w:rsidRPr="00AB27D2">
        <w:rPr>
          <w:rFonts w:ascii="Arial" w:hAnsi="Arial" w:cs="Arial"/>
          <w:vertAlign w:val="superscript"/>
        </w:rPr>
        <w:t>5)</w:t>
      </w:r>
      <w:r w:rsidRPr="00AB27D2">
        <w:rPr>
          <w:rFonts w:ascii="Arial" w:hAnsi="Arial" w:cs="Arial"/>
        </w:rPr>
        <w:t xml:space="preserve">  počas trvania dôchodkového poistenia, vymeriavací základ je pomerná časť tohto príjmu pripadajúca na každý kalendárny mesiac trvania tohto poistenia v poslednom kalendárnom roku okrem obdobia, za ktoré bolo zaplatené poistné na dôchodkové poistenie z maximálneho vymeriavacieho základu; § 138 ods. 1, 6, 8 až 13 a 18 platia rovnako.“. </w:t>
      </w:r>
    </w:p>
    <w:p w:rsidR="00962BE2" w:rsidRPr="00AB27D2" w:rsidP="008A66EE">
      <w:pPr>
        <w:spacing w:line="360" w:lineRule="auto"/>
        <w:ind w:left="284" w:hanging="284"/>
        <w:jc w:val="both"/>
        <w:rPr>
          <w:rFonts w:ascii="Arial" w:hAnsi="Arial" w:cs="Arial"/>
        </w:rPr>
      </w:pPr>
      <w:r w:rsidRPr="00AB27D2" w:rsidR="000B3F4B">
        <w:rPr>
          <w:rFonts w:ascii="Arial" w:hAnsi="Arial" w:cs="Arial"/>
        </w:rPr>
        <w:t>77</w:t>
      </w:r>
      <w:r w:rsidRPr="00AB27D2" w:rsidR="00AE6D0F">
        <w:rPr>
          <w:rFonts w:ascii="Arial" w:hAnsi="Arial" w:cs="Arial"/>
        </w:rPr>
        <w:t xml:space="preserve">. </w:t>
      </w:r>
      <w:r w:rsidRPr="00AB27D2">
        <w:rPr>
          <w:rFonts w:ascii="Arial" w:hAnsi="Arial" w:cs="Arial"/>
        </w:rPr>
        <w:t>V § 143 ods. 1</w:t>
      </w:r>
      <w:r w:rsidRPr="00AB27D2" w:rsidR="000763B7">
        <w:rPr>
          <w:rFonts w:ascii="Arial" w:hAnsi="Arial" w:cs="Arial"/>
        </w:rPr>
        <w:t xml:space="preserve"> sa </w:t>
      </w:r>
      <w:r w:rsidRPr="00AB27D2">
        <w:rPr>
          <w:rFonts w:ascii="Arial" w:hAnsi="Arial" w:cs="Arial"/>
        </w:rPr>
        <w:t xml:space="preserve"> </w:t>
      </w:r>
      <w:r w:rsidRPr="00AB27D2" w:rsidR="008A66EE">
        <w:rPr>
          <w:rFonts w:ascii="Arial" w:hAnsi="Arial" w:cs="Arial"/>
        </w:rPr>
        <w:t xml:space="preserve">za slovami </w:t>
      </w:r>
      <w:r w:rsidRPr="00AB27D2" w:rsidR="00143D9D">
        <w:rPr>
          <w:rFonts w:ascii="Arial" w:hAnsi="Arial" w:cs="Arial"/>
        </w:rPr>
        <w:t>„</w:t>
      </w:r>
      <w:r w:rsidRPr="00AB27D2" w:rsidR="008A66EE">
        <w:rPr>
          <w:rFonts w:ascii="Arial" w:hAnsi="Arial" w:cs="Arial"/>
        </w:rPr>
        <w:t>platí poistné</w:t>
      </w:r>
      <w:r w:rsidRPr="00AB27D2" w:rsidR="00143D9D">
        <w:rPr>
          <w:rFonts w:ascii="Arial" w:hAnsi="Arial" w:cs="Arial"/>
        </w:rPr>
        <w:t xml:space="preserve">“ vypúšťa čiarka a </w:t>
      </w:r>
      <w:r w:rsidRPr="00AB27D2">
        <w:rPr>
          <w:rFonts w:ascii="Arial" w:hAnsi="Arial" w:cs="Arial"/>
        </w:rPr>
        <w:t xml:space="preserve"> vypúšťajú slová „ak tento zákon neustanovuje inak“ a na konci sa pripája táto veta: „Pri platení poistného z vymeriavacieho základu zamestnanca uvedeného v § 4 ods. 2 a z vymeriavacieho zákl</w:t>
      </w:r>
      <w:r w:rsidRPr="00AB27D2" w:rsidR="00A22184">
        <w:rPr>
          <w:rFonts w:ascii="Arial" w:hAnsi="Arial" w:cs="Arial"/>
        </w:rPr>
        <w:t xml:space="preserve">adu podľa § 139a a § 139b </w:t>
      </w:r>
      <w:r w:rsidRPr="00AB27D2">
        <w:rPr>
          <w:rFonts w:ascii="Arial" w:hAnsi="Arial" w:cs="Arial"/>
        </w:rPr>
        <w:t xml:space="preserve"> je poistné splatné do ôsmeho dňa kalendárneho mesiaca nasledujúceho po kalendárnom mesiaci, v ktorom bol vyplatený príjem.“.</w:t>
      </w:r>
    </w:p>
    <w:p w:rsidR="00962BE2" w:rsidRPr="00AB27D2" w:rsidP="00962BE2">
      <w:pPr>
        <w:spacing w:before="240" w:after="120" w:line="360" w:lineRule="auto"/>
        <w:jc w:val="both"/>
        <w:rPr>
          <w:rFonts w:ascii="Arial" w:hAnsi="Arial" w:cs="Arial"/>
        </w:rPr>
      </w:pPr>
      <w:r w:rsidRPr="00AB27D2" w:rsidR="000B3F4B">
        <w:rPr>
          <w:rFonts w:ascii="Arial" w:hAnsi="Arial" w:cs="Arial"/>
        </w:rPr>
        <w:t>78</w:t>
      </w:r>
      <w:r w:rsidRPr="00AB27D2">
        <w:rPr>
          <w:rFonts w:ascii="Arial" w:hAnsi="Arial" w:cs="Arial"/>
        </w:rPr>
        <w:t>. V § 148 ods. 4 sa slová „ods. 13“ nahrádzajú slovami „ods. 12“.</w:t>
      </w:r>
    </w:p>
    <w:p w:rsidR="00962BE2" w:rsidRPr="00AB27D2" w:rsidP="00962BE2">
      <w:pPr>
        <w:spacing w:before="240" w:after="120" w:line="360" w:lineRule="auto"/>
        <w:jc w:val="both"/>
        <w:rPr>
          <w:rFonts w:ascii="Arial" w:hAnsi="Arial" w:cs="Arial"/>
        </w:rPr>
      </w:pPr>
      <w:r w:rsidRPr="00AB27D2" w:rsidR="000B3F4B">
        <w:rPr>
          <w:rFonts w:ascii="Arial" w:hAnsi="Arial" w:cs="Arial"/>
        </w:rPr>
        <w:t>79</w:t>
      </w:r>
      <w:r w:rsidRPr="00AB27D2">
        <w:rPr>
          <w:rFonts w:ascii="Arial" w:hAnsi="Arial" w:cs="Arial"/>
        </w:rPr>
        <w:t>. V § 168 ods. 2 písm. a) sa slová „2,9 %“ nahrádzajú slovami „</w:t>
      </w:r>
      <w:r w:rsidRPr="00AB27D2" w:rsidR="00A22184">
        <w:rPr>
          <w:rFonts w:ascii="Arial" w:hAnsi="Arial" w:cs="Arial"/>
        </w:rPr>
        <w:t>2,4 %“.</w:t>
      </w:r>
    </w:p>
    <w:p w:rsidR="00962BE2" w:rsidRPr="00AB27D2" w:rsidP="00962BE2">
      <w:pPr>
        <w:spacing w:before="240" w:after="120" w:line="360" w:lineRule="auto"/>
        <w:jc w:val="both"/>
        <w:rPr>
          <w:rFonts w:ascii="Arial" w:hAnsi="Arial" w:cs="Arial"/>
        </w:rPr>
      </w:pPr>
      <w:r w:rsidRPr="00AB27D2">
        <w:rPr>
          <w:rFonts w:ascii="Arial" w:hAnsi="Arial" w:cs="Arial"/>
        </w:rPr>
        <w:t>8</w:t>
      </w:r>
      <w:r w:rsidRPr="00AB27D2" w:rsidR="000B3F4B">
        <w:rPr>
          <w:rFonts w:ascii="Arial" w:hAnsi="Arial" w:cs="Arial"/>
        </w:rPr>
        <w:t>0</w:t>
      </w:r>
      <w:r w:rsidRPr="00AB27D2">
        <w:rPr>
          <w:rFonts w:ascii="Arial" w:hAnsi="Arial" w:cs="Arial"/>
        </w:rPr>
        <w:t>.V § 170 ods. 4 sa slová „Európ</w:t>
      </w:r>
      <w:smartTag w:uri="urn:schemas-microsoft-com:office:smarttags" w:element="PersonName">
        <w:r w:rsidRPr="00AB27D2">
          <w:rPr>
            <w:rFonts w:ascii="Arial" w:hAnsi="Arial" w:cs="Arial"/>
          </w:rPr>
          <w:t>sk</w:t>
        </w:r>
      </w:smartTag>
      <w:r w:rsidRPr="00AB27D2">
        <w:rPr>
          <w:rFonts w:ascii="Arial" w:hAnsi="Arial" w:cs="Arial"/>
        </w:rPr>
        <w:t>eho spoločenstva“ nahrádzajú slovami „Európ</w:t>
      </w:r>
      <w:smartTag w:uri="urn:schemas-microsoft-com:office:smarttags" w:element="PersonName">
        <w:r w:rsidRPr="00AB27D2">
          <w:rPr>
            <w:rFonts w:ascii="Arial" w:hAnsi="Arial" w:cs="Arial"/>
          </w:rPr>
          <w:t>sk</w:t>
        </w:r>
      </w:smartTag>
      <w:r w:rsidRPr="00AB27D2">
        <w:rPr>
          <w:rFonts w:ascii="Arial" w:hAnsi="Arial" w:cs="Arial"/>
        </w:rPr>
        <w:t>ej únie“.</w:t>
      </w:r>
    </w:p>
    <w:p w:rsidR="00962BE2" w:rsidRPr="00AB27D2" w:rsidP="00962BE2">
      <w:pPr>
        <w:spacing w:before="240" w:after="120" w:line="360" w:lineRule="auto"/>
        <w:ind w:left="426" w:hanging="426"/>
        <w:jc w:val="both"/>
        <w:rPr>
          <w:rFonts w:ascii="Arial" w:hAnsi="Arial" w:cs="Arial"/>
        </w:rPr>
      </w:pPr>
      <w:r w:rsidRPr="00AB27D2">
        <w:rPr>
          <w:rFonts w:ascii="Arial" w:hAnsi="Arial" w:cs="Arial"/>
        </w:rPr>
        <w:t>8</w:t>
      </w:r>
      <w:r w:rsidRPr="00AB27D2" w:rsidR="000B3F4B">
        <w:rPr>
          <w:rFonts w:ascii="Arial" w:hAnsi="Arial" w:cs="Arial"/>
        </w:rPr>
        <w:t>1</w:t>
      </w:r>
      <w:r w:rsidRPr="00AB27D2">
        <w:rPr>
          <w:rFonts w:ascii="Arial" w:hAnsi="Arial" w:cs="Arial"/>
        </w:rPr>
        <w:t>. V § 184 ods. 11 sa slová „vo výkone väzby</w:t>
      </w:r>
      <w:r w:rsidRPr="00AB27D2">
        <w:rPr>
          <w:rFonts w:ascii="Arial" w:hAnsi="Arial" w:cs="Arial"/>
          <w:vertAlign w:val="superscript"/>
        </w:rPr>
        <w:t>14)</w:t>
      </w:r>
      <w:r w:rsidRPr="00AB27D2">
        <w:rPr>
          <w:rFonts w:ascii="Arial" w:hAnsi="Arial" w:cs="Arial"/>
        </w:rPr>
        <w:t>“ nahrádzajú slovami „obvinená vo väzbe</w:t>
      </w:r>
      <w:r w:rsidRPr="00AB27D2">
        <w:rPr>
          <w:rFonts w:ascii="Arial" w:hAnsi="Arial" w:cs="Arial"/>
          <w:vertAlign w:val="superscript"/>
        </w:rPr>
        <w:t>42a)</w:t>
      </w:r>
      <w:r w:rsidRPr="00AB27D2">
        <w:rPr>
          <w:rFonts w:ascii="Arial" w:hAnsi="Arial" w:cs="Arial"/>
        </w:rPr>
        <w:t>“ a slová „vo výkone trestu odňatia slobody</w:t>
      </w:r>
      <w:r w:rsidRPr="00AB27D2">
        <w:rPr>
          <w:rFonts w:ascii="Arial" w:hAnsi="Arial" w:cs="Arial"/>
          <w:vertAlign w:val="superscript"/>
        </w:rPr>
        <w:t>15)</w:t>
      </w:r>
      <w:r w:rsidRPr="00AB27D2">
        <w:rPr>
          <w:rFonts w:ascii="Arial" w:hAnsi="Arial" w:cs="Arial"/>
        </w:rPr>
        <w:t>“ sa nahrádzajú slovami „odsúdená vo výkone trestu odňatia slobody</w:t>
      </w:r>
      <w:r w:rsidRPr="00AB27D2">
        <w:rPr>
          <w:rFonts w:ascii="Arial" w:hAnsi="Arial" w:cs="Arial"/>
          <w:vertAlign w:val="superscript"/>
        </w:rPr>
        <w:t>42b)</w:t>
      </w:r>
      <w:r w:rsidRPr="00AB27D2">
        <w:rPr>
          <w:rFonts w:ascii="Arial" w:hAnsi="Arial" w:cs="Arial"/>
        </w:rPr>
        <w:t>“.</w:t>
      </w:r>
    </w:p>
    <w:p w:rsidR="00962BE2" w:rsidP="00962BE2">
      <w:pPr>
        <w:spacing w:before="240" w:after="120" w:line="360" w:lineRule="auto"/>
        <w:ind w:left="426" w:hanging="426"/>
        <w:jc w:val="both"/>
        <w:rPr>
          <w:rFonts w:ascii="Arial" w:hAnsi="Arial" w:cs="Arial"/>
        </w:rPr>
      </w:pPr>
      <w:r w:rsidRPr="00AB27D2">
        <w:rPr>
          <w:rFonts w:ascii="Arial" w:hAnsi="Arial" w:cs="Arial"/>
        </w:rPr>
        <w:t>8</w:t>
      </w:r>
      <w:r w:rsidRPr="00AB27D2" w:rsidR="000B3F4B">
        <w:rPr>
          <w:rFonts w:ascii="Arial" w:hAnsi="Arial" w:cs="Arial"/>
        </w:rPr>
        <w:t>2</w:t>
      </w:r>
      <w:r w:rsidRPr="00AB27D2">
        <w:rPr>
          <w:rFonts w:ascii="Arial" w:hAnsi="Arial" w:cs="Arial"/>
        </w:rPr>
        <w:t>. V § 196 ods. 3 sa slovo „predpisu</w:t>
      </w:r>
      <w:r w:rsidRPr="00AB27D2">
        <w:rPr>
          <w:rFonts w:ascii="Arial" w:hAnsi="Arial" w:cs="Arial"/>
          <w:vertAlign w:val="superscript"/>
        </w:rPr>
        <w:t>20)</w:t>
      </w:r>
      <w:r w:rsidRPr="00AB27D2">
        <w:rPr>
          <w:rFonts w:ascii="Arial" w:hAnsi="Arial" w:cs="Arial"/>
        </w:rPr>
        <w:t>“ nahrádza slovom „predpisu</w:t>
      </w:r>
      <w:r w:rsidRPr="00AB27D2">
        <w:rPr>
          <w:rFonts w:ascii="Arial" w:hAnsi="Arial" w:cs="Arial"/>
          <w:vertAlign w:val="superscript"/>
        </w:rPr>
        <w:t>96a</w:t>
      </w:r>
      <w:r w:rsidRPr="00AB27D2">
        <w:rPr>
          <w:rFonts w:ascii="Arial" w:hAnsi="Arial" w:cs="Arial"/>
        </w:rPr>
        <w:t>“.</w:t>
      </w:r>
    </w:p>
    <w:p w:rsidR="00DB0C83" w:rsidRPr="00AB27D2" w:rsidP="00962BE2">
      <w:pPr>
        <w:spacing w:before="240" w:after="120" w:line="360" w:lineRule="auto"/>
        <w:ind w:left="426" w:hanging="426"/>
        <w:jc w:val="both"/>
        <w:rPr>
          <w:rFonts w:ascii="Arial" w:hAnsi="Arial" w:cs="Arial"/>
        </w:rPr>
      </w:pPr>
    </w:p>
    <w:p w:rsidR="00962BE2" w:rsidRPr="00AB27D2" w:rsidP="00962BE2">
      <w:pPr>
        <w:spacing w:before="240" w:after="120" w:line="360" w:lineRule="auto"/>
        <w:ind w:left="426" w:hanging="426"/>
        <w:jc w:val="both"/>
        <w:rPr>
          <w:rFonts w:ascii="Arial" w:hAnsi="Arial" w:cs="Arial"/>
        </w:rPr>
      </w:pPr>
      <w:r w:rsidRPr="00AB27D2">
        <w:rPr>
          <w:rFonts w:ascii="Arial" w:hAnsi="Arial" w:cs="Arial"/>
        </w:rPr>
        <w:tab/>
        <w:t>Poznámka pod čiarou k odkazu 96a znie:</w:t>
      </w:r>
    </w:p>
    <w:p w:rsidR="00962BE2" w:rsidRPr="00AB27D2" w:rsidP="00962BE2">
      <w:pPr>
        <w:spacing w:before="240" w:after="120" w:line="240" w:lineRule="auto"/>
        <w:ind w:left="993" w:hanging="567"/>
        <w:jc w:val="both"/>
        <w:rPr>
          <w:rFonts w:ascii="Arial" w:hAnsi="Arial" w:cs="Arial"/>
        </w:rPr>
      </w:pPr>
      <w:r w:rsidRPr="00AB27D2">
        <w:rPr>
          <w:rFonts w:ascii="Arial" w:hAnsi="Arial" w:cs="Arial"/>
        </w:rPr>
        <w:t>„</w:t>
      </w:r>
      <w:r w:rsidRPr="00AB27D2">
        <w:rPr>
          <w:rFonts w:ascii="Arial" w:hAnsi="Arial" w:cs="Arial"/>
          <w:vertAlign w:val="superscript"/>
        </w:rPr>
        <w:t xml:space="preserve">96a) </w:t>
      </w:r>
      <w:r w:rsidRPr="00AB27D2">
        <w:rPr>
          <w:rFonts w:ascii="Arial" w:hAnsi="Arial" w:cs="Arial"/>
        </w:rPr>
        <w:t>Zákon č. 382/2004 Z. z. o znalcoch, tlmočníkoch a prekladateľoch a o zmene a doplnení niektorých zákonov v znení  neskorších predpisov.“.</w:t>
      </w:r>
    </w:p>
    <w:p w:rsidR="003067DF" w:rsidRPr="00AB27D2" w:rsidP="003067DF">
      <w:pPr>
        <w:spacing w:before="240" w:after="120" w:line="360" w:lineRule="auto"/>
        <w:ind w:left="360" w:hanging="360"/>
        <w:jc w:val="both"/>
        <w:rPr>
          <w:rFonts w:ascii="Arial" w:hAnsi="Arial" w:cs="Arial"/>
        </w:rPr>
      </w:pPr>
      <w:r w:rsidRPr="00AB27D2" w:rsidR="00962BE2">
        <w:rPr>
          <w:rFonts w:ascii="Arial" w:hAnsi="Arial" w:cs="Arial"/>
        </w:rPr>
        <w:t>8</w:t>
      </w:r>
      <w:r w:rsidRPr="00AB27D2" w:rsidR="00DE42A8">
        <w:rPr>
          <w:rFonts w:ascii="Arial" w:hAnsi="Arial" w:cs="Arial"/>
        </w:rPr>
        <w:t>3</w:t>
      </w:r>
      <w:r w:rsidRPr="00AB27D2" w:rsidR="00962BE2">
        <w:rPr>
          <w:rFonts w:ascii="Arial" w:hAnsi="Arial" w:cs="Arial"/>
        </w:rPr>
        <w:t xml:space="preserve">. </w:t>
      </w:r>
      <w:r w:rsidRPr="00AB27D2">
        <w:rPr>
          <w:rFonts w:ascii="Arial" w:hAnsi="Arial" w:cs="Arial"/>
        </w:rPr>
        <w:t>V § 226 ods. 1 písm. e) sa slová „zamestnancov podľa § 4 ods. 2“ nahrádzajú slovami „fyzické osoby v právnom vzťahu na základe dohôd o prácach vykonávaných mimo pracovného pomeru“.</w:t>
      </w:r>
    </w:p>
    <w:p w:rsidR="00962BE2" w:rsidRPr="00AB27D2" w:rsidP="00962BE2">
      <w:pPr>
        <w:spacing w:before="240" w:after="120" w:line="360" w:lineRule="auto"/>
        <w:jc w:val="both"/>
        <w:rPr>
          <w:rFonts w:ascii="Arial" w:hAnsi="Arial" w:cs="Arial"/>
        </w:rPr>
      </w:pPr>
      <w:r w:rsidRPr="00AB27D2">
        <w:rPr>
          <w:rFonts w:ascii="Arial" w:hAnsi="Arial" w:cs="Arial"/>
        </w:rPr>
        <w:t>8</w:t>
      </w:r>
      <w:r w:rsidRPr="00AB27D2" w:rsidR="00DE42A8">
        <w:rPr>
          <w:rFonts w:ascii="Arial" w:hAnsi="Arial" w:cs="Arial"/>
        </w:rPr>
        <w:t>4</w:t>
      </w:r>
      <w:r w:rsidRPr="00AB27D2">
        <w:rPr>
          <w:rFonts w:ascii="Arial" w:hAnsi="Arial" w:cs="Arial"/>
        </w:rPr>
        <w:t>. V § 226 sa odsek 1 dopĺňa písmenom m), ktoré znie:</w:t>
      </w:r>
    </w:p>
    <w:p w:rsidR="00962BE2" w:rsidRPr="00AB27D2" w:rsidP="00962BE2">
      <w:pPr>
        <w:spacing w:before="240" w:after="120" w:line="360" w:lineRule="auto"/>
        <w:ind w:left="851" w:hanging="851"/>
        <w:jc w:val="both"/>
        <w:rPr>
          <w:rFonts w:ascii="Arial" w:hAnsi="Arial" w:cs="Arial"/>
        </w:rPr>
      </w:pPr>
      <w:r w:rsidRPr="00AB27D2">
        <w:rPr>
          <w:rFonts w:ascii="Arial" w:hAnsi="Arial" w:cs="Arial"/>
        </w:rPr>
        <w:t xml:space="preserve">     „m)  zverejňovať na svojej internetovej stránke priemernú mesačnú sumu starobného dôchodku platnú k 30. júnu kalendárneho roka, ktorý predchádza príslušnému kalendárnemu roku, do 31. augusta kalendárneho roka, ktorý predchádza príslušnému kalendárnemu roku.“.</w:t>
      </w:r>
    </w:p>
    <w:p w:rsidR="00962BE2" w:rsidRPr="00AB27D2" w:rsidP="00962BE2">
      <w:pPr>
        <w:spacing w:before="240" w:after="120" w:line="360" w:lineRule="auto"/>
        <w:jc w:val="both"/>
        <w:rPr>
          <w:rFonts w:ascii="Arial" w:hAnsi="Arial" w:cs="Arial"/>
        </w:rPr>
      </w:pPr>
      <w:r w:rsidRPr="00AB27D2" w:rsidR="00DE42A8">
        <w:rPr>
          <w:rFonts w:ascii="Arial" w:hAnsi="Arial" w:cs="Arial"/>
        </w:rPr>
        <w:t>85</w:t>
      </w:r>
      <w:r w:rsidRPr="00AB27D2">
        <w:rPr>
          <w:rFonts w:ascii="Arial" w:hAnsi="Arial" w:cs="Arial"/>
        </w:rPr>
        <w:t>. V § 231 ods. 1 písmeno b) znie:</w:t>
      </w:r>
    </w:p>
    <w:p w:rsidR="00962BE2" w:rsidRPr="00AB27D2" w:rsidP="00962BE2">
      <w:pPr>
        <w:tabs>
          <w:tab w:val="left" w:pos="-567"/>
        </w:tabs>
        <w:spacing w:before="240" w:after="120" w:line="360" w:lineRule="auto"/>
        <w:ind w:left="851" w:hanging="851"/>
        <w:jc w:val="both"/>
        <w:rPr>
          <w:rFonts w:ascii="Arial" w:hAnsi="Arial" w:cs="Arial"/>
        </w:rPr>
      </w:pPr>
      <w:r w:rsidRPr="00AB27D2">
        <w:rPr>
          <w:rFonts w:ascii="Arial" w:hAnsi="Arial" w:cs="Arial"/>
        </w:rPr>
        <w:t xml:space="preserve">       „b) prihlásiť do registra poistencov a sporiteľov starobného dôchodkového sporenia  </w:t>
      </w:r>
    </w:p>
    <w:p w:rsidR="00962BE2" w:rsidRPr="00AB27D2" w:rsidP="00962BE2">
      <w:pPr>
        <w:numPr>
          <w:ilvl w:val="0"/>
          <w:numId w:val="3"/>
        </w:numPr>
        <w:spacing w:before="240" w:after="120" w:line="360" w:lineRule="auto"/>
        <w:jc w:val="both"/>
        <w:rPr>
          <w:rFonts w:ascii="Arial" w:hAnsi="Arial" w:cs="Arial"/>
        </w:rPr>
      </w:pPr>
      <w:r w:rsidRPr="00AB27D2">
        <w:rPr>
          <w:rFonts w:ascii="Arial" w:hAnsi="Arial" w:cs="Arial"/>
        </w:rPr>
        <w:t>zamestnanca podľa § 4 ods. 1 na nemocenské poistenie, na dôchodkové poistenie a na poistenie v nezamestnanosti a zamestnanca podľa § 4 ods. 2 na dôchodkové poistenie pred vznikom týchto poistení najneskôr pred začatím výkonu činnosti zamestnanca, odhlásiť zamestnanca najneskôr v deň nasledujúci po zániku týchto poistení, zrušiť prihlásenie do registra poistencov a sporiteľov starobného dôchodkového sporenia, ak poistný vzťah podľa § 20 nevznikol, a oznámiť zmeny v údajoch uvedených v § 232 ods. 2 písm. a) až c),</w:t>
      </w:r>
    </w:p>
    <w:p w:rsidR="00962BE2" w:rsidRPr="00AB27D2" w:rsidP="00962BE2">
      <w:pPr>
        <w:numPr>
          <w:ilvl w:val="0"/>
          <w:numId w:val="3"/>
        </w:numPr>
        <w:spacing w:before="240" w:after="120" w:line="360" w:lineRule="auto"/>
        <w:jc w:val="both"/>
        <w:rPr>
          <w:rFonts w:ascii="Arial" w:hAnsi="Arial" w:cs="Arial"/>
        </w:rPr>
      </w:pPr>
      <w:r w:rsidRPr="00AB27D2">
        <w:rPr>
          <w:rFonts w:ascii="Arial" w:hAnsi="Arial" w:cs="Arial"/>
        </w:rPr>
        <w:t>zamestnanca v právnom vzťahu na základe dohôd o prácach vykonávaných mimo pracovného pomeru na účely úrazového poistenia, garančného poistenia a na účely osobitného predpisu</w:t>
      </w:r>
      <w:r w:rsidRPr="00AB27D2">
        <w:rPr>
          <w:rFonts w:ascii="Arial" w:hAnsi="Arial" w:cs="Arial"/>
          <w:vertAlign w:val="superscript"/>
        </w:rPr>
        <w:t xml:space="preserve">100b) </w:t>
      </w:r>
      <w:r w:rsidRPr="00AB27D2">
        <w:rPr>
          <w:rFonts w:ascii="Arial" w:hAnsi="Arial" w:cs="Arial"/>
        </w:rPr>
        <w:t>pred vznikom tohto právneho vzťahu najneskôr pred začatím výkonu práce, odhlásiť tohto zamestnanca z registra poistencov a sporiteľov starobného dôchodkového sporenia najneskôr v deň nasledujúci po skončení tohto právneho vzťahu, zrušiť prihlásenie do registra poistencov a sporiteľov starobného dôchodkového sporenia, ak pracovnoprávny vzťah nevznikol, a oznámiť zmeny v údajoch uvedených v § 232 ods. 2 písm. a) a b),“.</w:t>
      </w:r>
    </w:p>
    <w:p w:rsidR="00962BE2" w:rsidRPr="00AB27D2" w:rsidP="00962BE2">
      <w:pPr>
        <w:spacing w:before="240" w:after="120" w:line="360" w:lineRule="auto"/>
        <w:jc w:val="both"/>
        <w:rPr>
          <w:rFonts w:ascii="Arial" w:hAnsi="Arial" w:cs="Arial"/>
        </w:rPr>
      </w:pPr>
      <w:r w:rsidRPr="00AB27D2" w:rsidR="00DE42A8">
        <w:rPr>
          <w:rFonts w:ascii="Arial" w:hAnsi="Arial" w:cs="Arial"/>
        </w:rPr>
        <w:t>86</w:t>
      </w:r>
      <w:r w:rsidRPr="00AB27D2">
        <w:rPr>
          <w:rFonts w:ascii="Arial" w:hAnsi="Arial" w:cs="Arial"/>
        </w:rPr>
        <w:t>.  V  § 232 ods. 2 písm. d) sa slová „ods.</w:t>
      </w:r>
      <w:r w:rsidRPr="00AB27D2" w:rsidR="002C010F">
        <w:rPr>
          <w:rFonts w:ascii="Arial" w:hAnsi="Arial" w:cs="Arial"/>
        </w:rPr>
        <w:t xml:space="preserve"> 10“ nahrádzajú slovami „ods. 6</w:t>
      </w:r>
      <w:r w:rsidRPr="00AB27D2">
        <w:rPr>
          <w:rFonts w:ascii="Arial" w:hAnsi="Arial" w:cs="Arial"/>
        </w:rPr>
        <w:t>“.</w:t>
      </w:r>
    </w:p>
    <w:p w:rsidR="00962BE2" w:rsidRPr="00AB27D2" w:rsidP="00962BE2">
      <w:pPr>
        <w:spacing w:before="240" w:after="120" w:line="360" w:lineRule="auto"/>
        <w:jc w:val="both"/>
        <w:rPr>
          <w:rFonts w:ascii="Arial" w:hAnsi="Arial" w:cs="Arial"/>
        </w:rPr>
      </w:pPr>
      <w:r w:rsidRPr="00AB27D2" w:rsidR="00DE42A8">
        <w:rPr>
          <w:rFonts w:ascii="Arial" w:hAnsi="Arial" w:cs="Arial"/>
        </w:rPr>
        <w:t>87</w:t>
      </w:r>
      <w:r w:rsidRPr="00AB27D2">
        <w:rPr>
          <w:rFonts w:ascii="Arial" w:hAnsi="Arial" w:cs="Arial"/>
        </w:rPr>
        <w:t>. V § 246 ods. 7 sa slovo „predpisu</w:t>
      </w:r>
      <w:r w:rsidRPr="00AB27D2">
        <w:rPr>
          <w:rFonts w:ascii="Arial" w:hAnsi="Arial" w:cs="Arial"/>
          <w:vertAlign w:val="superscript"/>
        </w:rPr>
        <w:t>20)</w:t>
      </w:r>
      <w:r w:rsidRPr="00AB27D2">
        <w:rPr>
          <w:rFonts w:ascii="Arial" w:hAnsi="Arial" w:cs="Arial"/>
        </w:rPr>
        <w:t>“ nahrádza slovom „predpisu</w:t>
      </w:r>
      <w:r w:rsidRPr="00AB27D2">
        <w:rPr>
          <w:rFonts w:ascii="Arial" w:hAnsi="Arial" w:cs="Arial"/>
          <w:vertAlign w:val="superscript"/>
        </w:rPr>
        <w:t>96a)</w:t>
      </w:r>
      <w:r w:rsidRPr="00AB27D2">
        <w:rPr>
          <w:rFonts w:ascii="Arial" w:hAnsi="Arial" w:cs="Arial"/>
        </w:rPr>
        <w:t>“.</w:t>
      </w:r>
    </w:p>
    <w:p w:rsidR="00962BE2" w:rsidRPr="00AB27D2" w:rsidP="00962BE2">
      <w:pPr>
        <w:spacing w:before="240" w:after="120" w:line="360" w:lineRule="auto"/>
        <w:jc w:val="both"/>
        <w:rPr>
          <w:rFonts w:ascii="Arial" w:hAnsi="Arial" w:cs="Arial"/>
        </w:rPr>
      </w:pPr>
      <w:r w:rsidRPr="00AB27D2" w:rsidR="00DE42A8">
        <w:rPr>
          <w:rFonts w:ascii="Arial" w:hAnsi="Arial" w:cs="Arial"/>
        </w:rPr>
        <w:t>88</w:t>
      </w:r>
      <w:r w:rsidRPr="00AB27D2">
        <w:rPr>
          <w:rFonts w:ascii="Arial" w:hAnsi="Arial" w:cs="Arial"/>
        </w:rPr>
        <w:t>. Za § 293bo sa vkladajú § 293bp až 293b</w:t>
      </w:r>
      <w:r w:rsidRPr="00AB27D2" w:rsidR="00DE42A8">
        <w:rPr>
          <w:rFonts w:ascii="Arial" w:hAnsi="Arial" w:cs="Arial"/>
        </w:rPr>
        <w:t>w</w:t>
      </w:r>
      <w:r w:rsidRPr="00AB27D2">
        <w:rPr>
          <w:rFonts w:ascii="Arial" w:hAnsi="Arial" w:cs="Arial"/>
        </w:rPr>
        <w:t>, ktoré vrátane nadpisu znejú:</w:t>
      </w:r>
    </w:p>
    <w:p w:rsidR="00962BE2" w:rsidRPr="00AB27D2" w:rsidP="00962BE2">
      <w:pPr>
        <w:tabs>
          <w:tab w:val="left" w:pos="180"/>
        </w:tabs>
        <w:spacing w:before="120" w:line="240" w:lineRule="auto"/>
        <w:ind w:left="360" w:hanging="360"/>
        <w:jc w:val="center"/>
        <w:rPr>
          <w:rFonts w:ascii="Arial" w:hAnsi="Arial" w:cs="Arial"/>
        </w:rPr>
      </w:pPr>
      <w:r w:rsidRPr="00AB27D2">
        <w:rPr>
          <w:rFonts w:ascii="Arial" w:hAnsi="Arial" w:cs="Arial"/>
        </w:rPr>
        <w:t xml:space="preserve">„Prechodné ustanovenia k úpravám účinným od 1. januára 2011 </w:t>
      </w:r>
    </w:p>
    <w:p w:rsidR="00962BE2" w:rsidRPr="00AB27D2" w:rsidP="00962BE2">
      <w:pPr>
        <w:tabs>
          <w:tab w:val="left" w:pos="180"/>
        </w:tabs>
        <w:spacing w:before="120" w:after="0" w:line="240" w:lineRule="auto"/>
        <w:ind w:left="360" w:hanging="360"/>
        <w:jc w:val="center"/>
        <w:rPr>
          <w:rFonts w:ascii="Arial" w:hAnsi="Arial" w:cs="Arial"/>
        </w:rPr>
      </w:pPr>
      <w:r w:rsidRPr="00AB27D2">
        <w:rPr>
          <w:rFonts w:ascii="Arial" w:hAnsi="Arial" w:cs="Arial"/>
        </w:rPr>
        <w:t>§ 293bp</w:t>
      </w:r>
    </w:p>
    <w:p w:rsidR="00962BE2" w:rsidRPr="00AB27D2" w:rsidP="00962BE2">
      <w:pPr>
        <w:tabs>
          <w:tab w:val="left" w:pos="-1276"/>
        </w:tabs>
        <w:spacing w:before="120" w:after="0" w:line="360" w:lineRule="auto"/>
        <w:ind w:left="426"/>
        <w:jc w:val="both"/>
        <w:rPr>
          <w:rFonts w:ascii="Arial" w:hAnsi="Arial" w:cs="Arial"/>
        </w:rPr>
      </w:pPr>
      <w:r w:rsidRPr="00AB27D2">
        <w:rPr>
          <w:rFonts w:ascii="Arial" w:hAnsi="Arial" w:cs="Arial"/>
        </w:rPr>
        <w:t xml:space="preserve">      (1) Ak fyzická osoba je zamestnanec alebo samostatne zárobkovo činná osoba k 31. decembru 2010 a toto právne postavenie trvá aj po tomto dni, je zamestnanec alebo samostatne zárobkovo činná osoba aj podľa zákona účinného od 1. januára 2011.</w:t>
      </w:r>
    </w:p>
    <w:p w:rsidR="00962BE2" w:rsidRPr="00AB27D2" w:rsidP="00962BE2">
      <w:pPr>
        <w:tabs>
          <w:tab w:val="left" w:pos="-851"/>
        </w:tabs>
        <w:spacing w:before="120" w:after="240" w:line="360" w:lineRule="auto"/>
        <w:ind w:left="426" w:firstLine="294"/>
        <w:jc w:val="both"/>
        <w:rPr>
          <w:rFonts w:ascii="Arial" w:hAnsi="Arial" w:cs="Arial"/>
        </w:rPr>
      </w:pPr>
      <w:r w:rsidRPr="00AB27D2">
        <w:rPr>
          <w:rFonts w:ascii="Arial" w:hAnsi="Arial" w:cs="Arial"/>
        </w:rPr>
        <w:t xml:space="preserve"> (2) Fyzická osoba alebo právnická osoba, ktorá je zamestnávateľ zamestnanca uvedeného v odseku 1, je zamestnávateľ  aj podľa zákona účinného od 1. januára 2011.</w:t>
      </w:r>
    </w:p>
    <w:p w:rsidR="00962BE2" w:rsidRPr="00AB27D2" w:rsidP="00962BE2">
      <w:pPr>
        <w:tabs>
          <w:tab w:val="left" w:pos="-851"/>
        </w:tabs>
        <w:spacing w:before="120" w:after="240" w:line="360" w:lineRule="auto"/>
        <w:ind w:left="426"/>
        <w:jc w:val="both"/>
        <w:rPr>
          <w:rFonts w:ascii="Arial" w:hAnsi="Arial" w:cs="Arial"/>
        </w:rPr>
      </w:pPr>
      <w:r w:rsidRPr="00AB27D2">
        <w:rPr>
          <w:rFonts w:ascii="Arial" w:hAnsi="Arial" w:cs="Arial"/>
        </w:rPr>
        <w:t xml:space="preserve">      (3)  Fyzická osoba, ktorej právny vzťah zakladajúci právo  na príjem zo závislej činnosti podľa osobitného predpisu</w:t>
      </w:r>
      <w:r w:rsidRPr="00AB27D2">
        <w:rPr>
          <w:rFonts w:ascii="Arial" w:hAnsi="Arial" w:cs="Arial"/>
          <w:vertAlign w:val="superscript"/>
        </w:rPr>
        <w:t>5)</w:t>
      </w:r>
      <w:r w:rsidRPr="00AB27D2">
        <w:rPr>
          <w:rFonts w:ascii="Arial" w:hAnsi="Arial" w:cs="Arial"/>
        </w:rPr>
        <w:t xml:space="preserve"> vznikol pred 1. januárom 2011, a k 31. decembru 2010 nebola zamestnanec, je zamestnanec podľa zákona účinného od 1. januára 2011, ak tento právny vzťah trvá aj po 31. decembri 2010.</w:t>
      </w:r>
    </w:p>
    <w:p w:rsidR="00962BE2" w:rsidRPr="00AB27D2" w:rsidP="00962BE2">
      <w:pPr>
        <w:tabs>
          <w:tab w:val="left" w:pos="-851"/>
        </w:tabs>
        <w:spacing w:before="120" w:after="240" w:line="360" w:lineRule="auto"/>
        <w:ind w:left="426"/>
        <w:jc w:val="both"/>
        <w:rPr>
          <w:rFonts w:ascii="Arial" w:hAnsi="Arial" w:cs="Arial"/>
        </w:rPr>
      </w:pPr>
      <w:r w:rsidRPr="00AB27D2">
        <w:rPr>
          <w:rFonts w:ascii="Arial" w:hAnsi="Arial" w:cs="Arial"/>
        </w:rPr>
        <w:tab/>
        <w:t xml:space="preserve"> (4) Fyzická osoba alebo právnická osoba, ktorá do 31. decembra 2010  bola povinná poskytovať príjem uvedený v § 3 ods. 1 písm. a) a ods. 2 a 3 a tento príjem je povinná poskytovať aj po tomto dni, alebo ktorá bola do 31. decembra 2010 platiteľ príjmu zo závislej činnosti podľa osobitného predpisu</w:t>
      </w:r>
      <w:r w:rsidRPr="00AB27D2">
        <w:rPr>
          <w:rFonts w:ascii="Arial" w:hAnsi="Arial" w:cs="Arial"/>
          <w:vertAlign w:val="superscript"/>
        </w:rPr>
        <w:t xml:space="preserve">25a) </w:t>
      </w:r>
      <w:r w:rsidRPr="00AB27D2">
        <w:rPr>
          <w:rFonts w:ascii="Arial" w:hAnsi="Arial" w:cs="Arial"/>
        </w:rPr>
        <w:t>a je týmto platiteľom aj po tomto dni, je zamestnávateľ podľa zákona účinného od 1. januára 2011 a je povinná splniť povinnosti podľa § 231 ods. 1 písm. a) a b) do 31. januára 2011.</w:t>
      </w:r>
    </w:p>
    <w:p w:rsidR="00962BE2" w:rsidRPr="00AB27D2" w:rsidP="00DB0C83">
      <w:pPr>
        <w:spacing w:line="360" w:lineRule="auto"/>
        <w:ind w:left="540" w:hanging="540"/>
        <w:jc w:val="both"/>
        <w:rPr>
          <w:rFonts w:ascii="Arial" w:hAnsi="Arial" w:cs="Arial"/>
        </w:rPr>
      </w:pPr>
      <w:r w:rsidRPr="00AB27D2">
        <w:rPr>
          <w:rFonts w:ascii="Arial" w:hAnsi="Arial" w:cs="Arial"/>
        </w:rPr>
        <w:tab/>
      </w:r>
      <w:r w:rsidRPr="00AB27D2" w:rsidR="0094331C">
        <w:rPr>
          <w:rFonts w:ascii="Arial" w:hAnsi="Arial" w:cs="Arial"/>
        </w:rPr>
        <w:tab/>
        <w:t>(5) Fyzická osoba, ktorá do 31. decembra 2010  bola registrovaná podľa osobitného predpisu</w:t>
      </w:r>
      <w:r w:rsidRPr="00AB27D2" w:rsidR="0094331C">
        <w:rPr>
          <w:rFonts w:ascii="Arial" w:hAnsi="Arial" w:cs="Arial"/>
          <w:vertAlign w:val="superscript"/>
        </w:rPr>
        <w:t xml:space="preserve">8) </w:t>
      </w:r>
      <w:r w:rsidRPr="00AB27D2" w:rsidR="0094331C">
        <w:rPr>
          <w:rFonts w:ascii="Arial" w:hAnsi="Arial" w:cs="Arial"/>
        </w:rPr>
        <w:t>v súvislosti so zárobkovou činnosťou uvedenou v § 3 ods. 1 písm. b) a ods. 2 a 3 a k 31. decembru 2010 nebola samostatne zárobkovo činnou osobou podľa zákona účinného do 31. decembra 2010, je samostatne zárobkovo činná osoba od 1. januára 2011 podľa tohto zákona, ak dovŕšila 18 rokov veku a je registrovaná podľa osobitného predpisu</w:t>
      </w:r>
      <w:r w:rsidRPr="00AB27D2" w:rsidR="0094331C">
        <w:rPr>
          <w:rFonts w:ascii="Arial" w:hAnsi="Arial" w:cs="Arial"/>
          <w:vertAlign w:val="superscript"/>
        </w:rPr>
        <w:t>8)</w:t>
      </w:r>
      <w:r w:rsidRPr="00AB27D2" w:rsidR="0094331C">
        <w:rPr>
          <w:rFonts w:ascii="Arial" w:hAnsi="Arial" w:cs="Arial"/>
        </w:rPr>
        <w:t xml:space="preserve"> v súvislosti so zárobkovou činnosťou uvedenou v § 3 ods. 1 písm. b) a ods. 2 a 3 aj po 31. decembri 2010. Ustanovenie prvej vety sa nevzťahuje na fyzickú osobu, ktorá má podľa zmluvy o výkone osobnej asistencie vykonávať osobnú asistenciu fyzickej osobe  s ťažkým zdravotným postihnutím.</w:t>
      </w:r>
    </w:p>
    <w:p w:rsidR="00962BE2" w:rsidRPr="00AB27D2" w:rsidP="00962BE2">
      <w:pPr>
        <w:tabs>
          <w:tab w:val="left" w:pos="-851"/>
        </w:tabs>
        <w:spacing w:before="120" w:after="240" w:line="360" w:lineRule="auto"/>
        <w:ind w:left="426"/>
        <w:jc w:val="center"/>
        <w:rPr>
          <w:rFonts w:ascii="Arial" w:hAnsi="Arial" w:cs="Arial"/>
        </w:rPr>
      </w:pPr>
      <w:r w:rsidRPr="00AB27D2">
        <w:rPr>
          <w:rFonts w:ascii="Arial" w:hAnsi="Arial" w:cs="Arial"/>
        </w:rPr>
        <w:t>§ 293bq</w:t>
      </w:r>
    </w:p>
    <w:p w:rsidR="00BC1810" w:rsidRPr="00AB27D2" w:rsidP="00BC1810">
      <w:pPr>
        <w:tabs>
          <w:tab w:val="left" w:pos="-851"/>
        </w:tabs>
        <w:spacing w:before="120" w:after="240" w:line="360" w:lineRule="auto"/>
        <w:ind w:left="360" w:hanging="360"/>
        <w:jc w:val="both"/>
        <w:rPr>
          <w:rFonts w:ascii="Arial" w:hAnsi="Arial" w:cs="Arial"/>
        </w:rPr>
      </w:pPr>
      <w:r w:rsidRPr="00AB27D2" w:rsidR="0094331C">
        <w:rPr>
          <w:rFonts w:ascii="Arial" w:hAnsi="Arial" w:cs="Arial"/>
        </w:rPr>
        <w:tab/>
      </w:r>
      <w:r w:rsidRPr="00AB27D2">
        <w:rPr>
          <w:rFonts w:ascii="Arial" w:hAnsi="Arial" w:cs="Arial"/>
        </w:rPr>
        <w:tab/>
      </w:r>
      <w:r w:rsidRPr="00AB27D2" w:rsidR="0094331C">
        <w:rPr>
          <w:rFonts w:ascii="Arial" w:hAnsi="Arial" w:cs="Arial"/>
        </w:rPr>
        <w:t xml:space="preserve"> (1)  Dobrovoľne nemocensky poistenej osobe, ktorej bol pred 1. januárom 2011 priznaný starobný dôchodok, predčasný starobný dôchodok alebo invalidný</w:t>
      </w:r>
      <w:r w:rsidRPr="00AB27D2">
        <w:rPr>
          <w:rFonts w:ascii="Arial" w:hAnsi="Arial" w:cs="Arial"/>
        </w:rPr>
        <w:t xml:space="preserve"> dôchodok z dôvodu poklesu schopnosti vykonávať zárobkovú činnosť o viac ako 70 %, zaniká nemocenské poistenie tejto osoby dňom 31. decembra 2010.</w:t>
      </w:r>
    </w:p>
    <w:p w:rsidR="00BC1810" w:rsidRPr="00AB27D2" w:rsidP="00BC1810">
      <w:pPr>
        <w:spacing w:after="240" w:line="360" w:lineRule="auto"/>
        <w:ind w:left="360" w:hanging="360"/>
        <w:jc w:val="both"/>
        <w:rPr>
          <w:rFonts w:ascii="Arial" w:hAnsi="Arial" w:cs="Arial"/>
        </w:rPr>
      </w:pPr>
      <w:r w:rsidRPr="00AB27D2">
        <w:rPr>
          <w:rFonts w:ascii="Arial" w:hAnsi="Arial" w:cs="Arial"/>
        </w:rPr>
        <w:t xml:space="preserve">            (2) Dobrovoľne dôchodkovo poistenej osobe, ktorej bol pred 1. januárom 2011 priznaný predčasný starobný dôchodok, zaniká dôchodkové poistenie tejto osoby dňom 31. decembra 2010.</w:t>
      </w:r>
    </w:p>
    <w:p w:rsidR="0010185F" w:rsidRPr="00AB27D2" w:rsidP="001363D7">
      <w:pPr>
        <w:spacing w:before="120" w:after="240" w:line="360" w:lineRule="auto"/>
        <w:ind w:left="360" w:hanging="360"/>
        <w:jc w:val="both"/>
        <w:rPr>
          <w:rFonts w:ascii="Arial" w:hAnsi="Arial" w:cs="Arial"/>
        </w:rPr>
      </w:pPr>
      <w:r w:rsidRPr="00AB27D2" w:rsidR="00BC1810">
        <w:rPr>
          <w:rFonts w:ascii="Arial" w:hAnsi="Arial" w:cs="Arial"/>
        </w:rPr>
        <w:t xml:space="preserve">            (3) Poistencovi, ktorý k  31. decembru 2010 bol poistený v nezamestnanosti, má priznaný invalidný dôchodok a pred 1. januárom 2011 dovŕšil dôchodkový vek, zaniká poistenie v nezamestnanosti dňom 31. decembra 2010.</w:t>
      </w:r>
    </w:p>
    <w:p w:rsidR="00962BE2" w:rsidRPr="00AB27D2" w:rsidP="00962BE2">
      <w:pPr>
        <w:tabs>
          <w:tab w:val="left" w:pos="180"/>
        </w:tabs>
        <w:spacing w:before="120" w:after="240" w:line="360" w:lineRule="auto"/>
        <w:jc w:val="center"/>
        <w:rPr>
          <w:rFonts w:ascii="Arial" w:hAnsi="Arial" w:cs="Arial"/>
        </w:rPr>
      </w:pPr>
      <w:r w:rsidRPr="00AB27D2">
        <w:rPr>
          <w:rFonts w:ascii="Arial" w:hAnsi="Arial" w:cs="Arial"/>
        </w:rPr>
        <w:t>§ 293br</w:t>
      </w:r>
    </w:p>
    <w:p w:rsidR="00962BE2" w:rsidRPr="00AB27D2" w:rsidP="00962BE2">
      <w:pPr>
        <w:tabs>
          <w:tab w:val="left" w:pos="-709"/>
        </w:tabs>
        <w:spacing w:before="120" w:after="240" w:line="360" w:lineRule="auto"/>
        <w:ind w:left="426" w:hanging="426"/>
        <w:jc w:val="both"/>
        <w:rPr>
          <w:rFonts w:ascii="Arial" w:hAnsi="Arial" w:cs="Arial"/>
        </w:rPr>
      </w:pPr>
      <w:r w:rsidRPr="00AB27D2">
        <w:rPr>
          <w:rFonts w:ascii="Arial" w:hAnsi="Arial" w:cs="Arial"/>
        </w:rPr>
        <w:tab/>
        <w:tab/>
        <w:t xml:space="preserve"> Ak ochranná lehota začala  plynúť pred 1. januárom </w:t>
      </w:r>
      <w:smartTag w:uri="urn:schemas-microsoft-com:office:smarttags" w:element="metricconverter">
        <w:smartTagPr>
          <w:attr w:name="ProductID" w:val="2011, a"/>
        </w:smartTagPr>
        <w:r w:rsidRPr="00AB27D2">
          <w:rPr>
            <w:rFonts w:ascii="Arial" w:hAnsi="Arial" w:cs="Arial"/>
          </w:rPr>
          <w:t>2011, a</w:t>
        </w:r>
      </w:smartTag>
      <w:r w:rsidRPr="00AB27D2">
        <w:rPr>
          <w:rFonts w:ascii="Arial" w:hAnsi="Arial" w:cs="Arial"/>
        </w:rPr>
        <w:t xml:space="preserve"> jej plynutie neskončilo do 31. decembra 2010, posudzuje sa aj po tomto dni podľa zákona účinného do 31. decembra 2010. </w:t>
      </w:r>
    </w:p>
    <w:p w:rsidR="00962BE2" w:rsidRPr="00AB27D2" w:rsidP="00962BE2">
      <w:pPr>
        <w:tabs>
          <w:tab w:val="left" w:pos="180"/>
        </w:tabs>
        <w:spacing w:before="240" w:after="120" w:line="360" w:lineRule="auto"/>
        <w:ind w:left="360" w:hanging="360"/>
        <w:jc w:val="center"/>
        <w:rPr>
          <w:rFonts w:ascii="Arial" w:hAnsi="Arial" w:cs="Arial"/>
        </w:rPr>
      </w:pPr>
      <w:r w:rsidRPr="00AB27D2">
        <w:rPr>
          <w:rFonts w:ascii="Arial" w:hAnsi="Arial" w:cs="Arial"/>
        </w:rPr>
        <w:t>§ 293bs</w:t>
      </w:r>
    </w:p>
    <w:p w:rsidR="00962BE2" w:rsidRPr="00AB27D2" w:rsidP="00962BE2">
      <w:pPr>
        <w:spacing w:before="120" w:after="240" w:line="360" w:lineRule="auto"/>
        <w:ind w:left="426" w:firstLine="354"/>
        <w:jc w:val="both"/>
        <w:rPr>
          <w:rFonts w:ascii="Arial" w:hAnsi="Arial" w:cs="Arial"/>
        </w:rPr>
      </w:pPr>
      <w:r w:rsidRPr="00AB27D2" w:rsidR="00C37EF9">
        <w:rPr>
          <w:rFonts w:ascii="Arial" w:hAnsi="Arial" w:cs="Arial"/>
        </w:rPr>
        <w:t xml:space="preserve">(1) </w:t>
      </w:r>
      <w:r w:rsidRPr="00AB27D2">
        <w:rPr>
          <w:rFonts w:ascii="Arial" w:hAnsi="Arial" w:cs="Arial"/>
        </w:rPr>
        <w:t>Nárok na nemocen</w:t>
      </w:r>
      <w:smartTag w:uri="urn:schemas-microsoft-com:office:smarttags" w:element="PersonName">
        <w:r w:rsidRPr="00AB27D2">
          <w:rPr>
            <w:rFonts w:ascii="Arial" w:hAnsi="Arial" w:cs="Arial"/>
          </w:rPr>
          <w:t>sk</w:t>
        </w:r>
      </w:smartTag>
      <w:r w:rsidRPr="00AB27D2">
        <w:rPr>
          <w:rFonts w:ascii="Arial" w:hAnsi="Arial" w:cs="Arial"/>
        </w:rPr>
        <w:t>ú dávku, nárok na dôchodkovú dávku, nárok na úrazovú dávku a nárok na dávku v nezamestnanosti</w:t>
      </w:r>
      <w:r w:rsidRPr="00AB27D2" w:rsidR="00547F4D">
        <w:rPr>
          <w:rFonts w:ascii="Arial" w:hAnsi="Arial" w:cs="Arial"/>
        </w:rPr>
        <w:t xml:space="preserve">, ktoré </w:t>
      </w:r>
      <w:r w:rsidRPr="00AB27D2" w:rsidR="00C37EF9">
        <w:rPr>
          <w:rFonts w:ascii="Arial" w:hAnsi="Arial" w:cs="Arial"/>
        </w:rPr>
        <w:t xml:space="preserve">vznikli </w:t>
      </w:r>
      <w:r w:rsidRPr="00AB27D2">
        <w:rPr>
          <w:rFonts w:ascii="Arial" w:hAnsi="Arial" w:cs="Arial"/>
        </w:rPr>
        <w:t xml:space="preserve"> pred 1. januárom 2011</w:t>
      </w:r>
      <w:r w:rsidRPr="00AB27D2" w:rsidR="001363D7">
        <w:rPr>
          <w:rFonts w:ascii="Arial" w:hAnsi="Arial" w:cs="Arial"/>
        </w:rPr>
        <w:t>, sa posudzujú</w:t>
      </w:r>
      <w:r w:rsidRPr="00AB27D2" w:rsidR="00547F4D">
        <w:rPr>
          <w:rFonts w:ascii="Arial" w:hAnsi="Arial" w:cs="Arial"/>
        </w:rPr>
        <w:t xml:space="preserve"> a sumy týchto  dávok sa určujú</w:t>
      </w:r>
      <w:r w:rsidRPr="00AB27D2">
        <w:rPr>
          <w:rFonts w:ascii="Arial" w:hAnsi="Arial" w:cs="Arial"/>
        </w:rPr>
        <w:t xml:space="preserve"> podľa zákona účinného do 31. decembra 2010. </w:t>
      </w:r>
    </w:p>
    <w:p w:rsidR="00BE13EF" w:rsidRPr="00AB27D2" w:rsidP="00BE13EF">
      <w:pPr>
        <w:spacing w:line="360" w:lineRule="auto"/>
        <w:ind w:left="360" w:firstLine="348"/>
        <w:jc w:val="both"/>
        <w:rPr>
          <w:rFonts w:ascii="Arial" w:hAnsi="Arial" w:cs="Arial"/>
        </w:rPr>
      </w:pPr>
      <w:r w:rsidRPr="00AB27D2">
        <w:rPr>
          <w:rFonts w:ascii="Arial" w:hAnsi="Arial" w:cs="Arial"/>
        </w:rPr>
        <w:t>(2) Ak nárok na materské vznikol pred 1. januárom 2011 a trvá aj po 31. decembri 2010, suma materského sa určí a materské sa poskytuje za obdobie po 31. decembri 2010 podľa záko</w:t>
      </w:r>
      <w:r w:rsidRPr="00AB27D2" w:rsidR="00B825E4">
        <w:rPr>
          <w:rFonts w:ascii="Arial" w:hAnsi="Arial" w:cs="Arial"/>
        </w:rPr>
        <w:t>na účinného od 1. januára 2011.</w:t>
      </w:r>
    </w:p>
    <w:p w:rsidR="00DE42A8" w:rsidRPr="00AB27D2" w:rsidP="00DB0C83">
      <w:pPr>
        <w:spacing w:before="120" w:after="240" w:line="360" w:lineRule="auto"/>
        <w:ind w:left="360" w:firstLine="540"/>
        <w:jc w:val="both"/>
        <w:rPr>
          <w:rFonts w:ascii="Arial" w:hAnsi="Arial" w:cs="Arial"/>
        </w:rPr>
      </w:pPr>
      <w:r w:rsidRPr="00AB27D2" w:rsidR="00B825E4">
        <w:rPr>
          <w:rFonts w:ascii="Arial" w:hAnsi="Arial" w:cs="Arial"/>
        </w:rPr>
        <w:t xml:space="preserve">(3) Ak sa  dôchodková dávka, na ktorú vznikol nárok do 31. decembra 2010, priznáva po 31. decembri 2010, priemerný osobný mzdový bod sa upravuje podľa § 63 ods. </w:t>
      </w:r>
      <w:smartTag w:uri="urn:schemas-microsoft-com:office:smarttags" w:element="metricconverter">
        <w:smartTagPr>
          <w:attr w:name="ProductID" w:val="7 a"/>
        </w:smartTagPr>
        <w:r w:rsidRPr="00AB27D2" w:rsidR="00B825E4">
          <w:rPr>
            <w:rFonts w:ascii="Arial" w:hAnsi="Arial" w:cs="Arial"/>
          </w:rPr>
          <w:t>3 a</w:t>
        </w:r>
      </w:smartTag>
      <w:r w:rsidRPr="00AB27D2" w:rsidR="00B825E4">
        <w:rPr>
          <w:rFonts w:ascii="Arial" w:hAnsi="Arial" w:cs="Arial"/>
        </w:rPr>
        <w:t xml:space="preserve"> </w:t>
      </w:r>
      <w:r w:rsidRPr="00AB27D2" w:rsidR="00C34B58">
        <w:rPr>
          <w:rFonts w:ascii="Arial" w:hAnsi="Arial" w:cs="Arial"/>
        </w:rPr>
        <w:t>4 účinného  od 1. januára 2011.</w:t>
      </w:r>
    </w:p>
    <w:p w:rsidR="00962BE2" w:rsidRPr="00AB27D2" w:rsidP="00962BE2">
      <w:pPr>
        <w:tabs>
          <w:tab w:val="left" w:pos="180"/>
        </w:tabs>
        <w:spacing w:before="240" w:after="120" w:line="360" w:lineRule="auto"/>
        <w:ind w:left="360" w:hanging="360"/>
        <w:jc w:val="center"/>
        <w:rPr>
          <w:rFonts w:ascii="Arial" w:hAnsi="Arial" w:cs="Arial"/>
        </w:rPr>
      </w:pPr>
      <w:r w:rsidRPr="00AB27D2">
        <w:rPr>
          <w:rFonts w:ascii="Arial" w:hAnsi="Arial" w:cs="Arial"/>
        </w:rPr>
        <w:t>§ 293bt</w:t>
      </w:r>
    </w:p>
    <w:p w:rsidR="00C34B58" w:rsidRPr="00AB27D2" w:rsidP="00C34B58">
      <w:pPr>
        <w:autoSpaceDE/>
        <w:autoSpaceDN/>
        <w:spacing w:before="120" w:line="360" w:lineRule="auto"/>
        <w:ind w:left="360" w:firstLine="348"/>
        <w:jc w:val="both"/>
        <w:rPr>
          <w:rFonts w:ascii="Arial" w:hAnsi="Arial" w:cs="Arial"/>
          <w:bCs/>
        </w:rPr>
      </w:pPr>
      <w:r w:rsidRPr="00AB27D2">
        <w:rPr>
          <w:rFonts w:ascii="Arial" w:hAnsi="Arial" w:cs="Arial"/>
          <w:bCs/>
        </w:rPr>
        <w:t>(1) Ak poistenec, ktorému bol priznaný predčasný starobný dôchodok podľa zákona účinného do 31. decembra 2010 nedovŕši dôchodkový vek do 28. februára 2011, je povinne dôchodkovo poistený ako zamestnanec uvedený v     § 293bp ods. 3 od 1. januára 2011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w:t>
      </w:r>
    </w:p>
    <w:p w:rsidR="00962BE2" w:rsidRPr="00AB27D2" w:rsidP="00CB01C6">
      <w:pPr>
        <w:autoSpaceDE/>
        <w:autoSpaceDN/>
        <w:spacing w:before="120" w:after="0" w:line="360" w:lineRule="auto"/>
        <w:ind w:left="300" w:firstLine="408"/>
        <w:jc w:val="both"/>
        <w:rPr>
          <w:rFonts w:ascii="Arial" w:hAnsi="Arial" w:cs="Arial"/>
          <w:bCs/>
        </w:rPr>
      </w:pPr>
      <w:r w:rsidRPr="00AB27D2" w:rsidR="00CB01C6">
        <w:rPr>
          <w:rFonts w:ascii="Arial" w:hAnsi="Arial" w:cs="Arial"/>
          <w:bCs/>
        </w:rPr>
        <w:t xml:space="preserve">(2) </w:t>
      </w:r>
      <w:r w:rsidRPr="00AB27D2">
        <w:rPr>
          <w:rFonts w:ascii="Arial" w:hAnsi="Arial" w:cs="Arial"/>
          <w:bCs/>
        </w:rPr>
        <w:t xml:space="preserve">Nárok na výplatu predčasného starobného dôchodku poistenca, ktorému bol priznaný predčasný starobný dôchodok podľa zákona účinného do 31. decembra 2010 a ktorému po 31. decembri 2010 vznikne dôchodkové poistenie zamestnanca alebo povinne dôchodkovo poistenej samostatne zárobkovo činnej osoby pred dovŕšením dôchodkového veku, sa posudzuje a jeho suma sa určuje za obdobie tohto dôchodkového poistenia podľa zákona účinného od 1. januára 2011. </w:t>
      </w:r>
    </w:p>
    <w:p w:rsidR="00962BE2" w:rsidRPr="00AB27D2" w:rsidP="00CB01C6">
      <w:pPr>
        <w:autoSpaceDE/>
        <w:autoSpaceDN/>
        <w:spacing w:before="120" w:after="0" w:line="360" w:lineRule="auto"/>
        <w:ind w:left="300" w:firstLine="408"/>
        <w:jc w:val="both"/>
        <w:rPr>
          <w:rFonts w:ascii="Arial" w:hAnsi="Arial" w:cs="Arial"/>
          <w:bCs/>
        </w:rPr>
      </w:pPr>
      <w:r w:rsidRPr="00AB27D2" w:rsidR="00CB01C6">
        <w:rPr>
          <w:rFonts w:ascii="Arial" w:hAnsi="Arial" w:cs="Arial"/>
          <w:bCs/>
        </w:rPr>
        <w:t xml:space="preserve">(3) </w:t>
      </w:r>
      <w:r w:rsidRPr="00AB27D2">
        <w:rPr>
          <w:rFonts w:ascii="Arial" w:hAnsi="Arial" w:cs="Arial"/>
          <w:bCs/>
        </w:rPr>
        <w:t>Ak poistenec, ktorému bol priznaný predčasný starobný dôchodok podľa zákona účinného do 31. decembra 2010 nedovŕši dôchodkový vek do 28. februára 2011, je povinne dôchodkovo poistený ako zamestnanec alebo samostatne zárobkovo činná osoba k 31. decembru 2010 a toto dôchodkové poistenie trvá po 28. februári 2011, nárok na výplatu predčasného starobného dôchodku zaniká od</w:t>
      </w:r>
      <w:r w:rsidRPr="00AB27D2" w:rsidR="00A635B1">
        <w:rPr>
          <w:rFonts w:ascii="Arial" w:hAnsi="Arial" w:cs="Arial"/>
          <w:bCs/>
        </w:rPr>
        <w:t xml:space="preserve"> najbližšej </w:t>
      </w:r>
      <w:r w:rsidRPr="00AB27D2">
        <w:rPr>
          <w:rFonts w:ascii="Arial" w:hAnsi="Arial" w:cs="Arial"/>
          <w:bCs/>
        </w:rPr>
        <w:t xml:space="preserve"> splátky predčasného starobného dôchodku splatnej po 28. februári 2011. Nárok na výplatu predčasného starobného dôchodku poistenca uvedeného v prvej vete sa posudzuje a jeho suma sa určuje</w:t>
      </w:r>
      <w:r w:rsidRPr="00AB27D2" w:rsidR="00A635B1">
        <w:rPr>
          <w:rFonts w:ascii="Arial" w:hAnsi="Arial" w:cs="Arial"/>
          <w:bCs/>
        </w:rPr>
        <w:t xml:space="preserve"> za obdobie do </w:t>
      </w:r>
      <w:r w:rsidRPr="00AB27D2" w:rsidR="00E439E7">
        <w:rPr>
          <w:rFonts w:ascii="Arial" w:hAnsi="Arial" w:cs="Arial"/>
          <w:bCs/>
        </w:rPr>
        <w:t>najbližšej splátky dôchodku splatnej po 28. februári 2011</w:t>
      </w:r>
      <w:r w:rsidRPr="00AB27D2">
        <w:rPr>
          <w:rFonts w:ascii="Arial" w:hAnsi="Arial" w:cs="Arial"/>
          <w:bCs/>
        </w:rPr>
        <w:t xml:space="preserve"> podľa zákona účinného do 31. decembra 2010 a za obdobie po </w:t>
      </w:r>
      <w:r w:rsidRPr="00AB27D2" w:rsidR="00E439E7">
        <w:rPr>
          <w:rFonts w:ascii="Arial" w:hAnsi="Arial" w:cs="Arial"/>
          <w:bCs/>
        </w:rPr>
        <w:t xml:space="preserve">najbližšej </w:t>
      </w:r>
      <w:r w:rsidRPr="00AB27D2" w:rsidR="00C27C7D">
        <w:rPr>
          <w:rFonts w:ascii="Arial" w:hAnsi="Arial" w:cs="Arial"/>
          <w:bCs/>
        </w:rPr>
        <w:t xml:space="preserve"> splátke dôchodku splatnej po </w:t>
      </w:r>
      <w:r w:rsidRPr="00AB27D2">
        <w:rPr>
          <w:rFonts w:ascii="Arial" w:hAnsi="Arial" w:cs="Arial"/>
          <w:bCs/>
        </w:rPr>
        <w:t>28. februári  2011 podľa zákona účinného od 1. januára 2011.</w:t>
      </w:r>
    </w:p>
    <w:p w:rsidR="00962BE2" w:rsidRPr="00AB27D2" w:rsidP="00CB01C6">
      <w:pPr>
        <w:autoSpaceDE/>
        <w:autoSpaceDN/>
        <w:spacing w:before="120" w:after="0" w:line="360" w:lineRule="auto"/>
        <w:ind w:left="426" w:firstLine="282"/>
        <w:jc w:val="both"/>
        <w:rPr>
          <w:rFonts w:ascii="Arial" w:hAnsi="Arial" w:cs="Arial"/>
          <w:bCs/>
        </w:rPr>
      </w:pPr>
      <w:r w:rsidRPr="00AB27D2" w:rsidR="00CB01C6">
        <w:rPr>
          <w:rFonts w:ascii="Arial" w:hAnsi="Arial" w:cs="Arial"/>
          <w:bCs/>
        </w:rPr>
        <w:t xml:space="preserve">(4) </w:t>
      </w:r>
      <w:r w:rsidRPr="00AB27D2">
        <w:rPr>
          <w:rFonts w:ascii="Arial" w:hAnsi="Arial" w:cs="Arial"/>
          <w:bCs/>
        </w:rPr>
        <w:t>Ak poistenec, ktorému bol priznaný predčasný starobný dôchodok podľa zákona účinného do 31. decembra 2010, nedovŕši dôchodkový vek do 28. februára 2011, je povinne dôchodkovo poistený ako zamestnanec alebo samostatne zárobkovo činná osoba k 31. decembru 2010, toto dôchodkové poistenie trvá aj po tomto dni a zanikne pred 1. marcom 2011, nárok na výplatu predčasného starobného dôchodku sa posudzuje a jeho suma sa určuje za obdobie do zániku tohto dôchodkového poistenia podľa zákona účinného do 31. decembra 2010.</w:t>
      </w:r>
    </w:p>
    <w:p w:rsidR="00962BE2" w:rsidRPr="00AB27D2" w:rsidP="00CB01C6">
      <w:pPr>
        <w:autoSpaceDE/>
        <w:autoSpaceDN/>
        <w:spacing w:before="120" w:after="0" w:line="360" w:lineRule="auto"/>
        <w:ind w:left="300" w:firstLine="408"/>
        <w:jc w:val="both"/>
        <w:rPr>
          <w:rFonts w:ascii="Arial" w:hAnsi="Arial" w:cs="Arial"/>
          <w:bCs/>
        </w:rPr>
      </w:pPr>
      <w:r w:rsidRPr="00AB27D2" w:rsidR="00CB01C6">
        <w:rPr>
          <w:rFonts w:ascii="Arial" w:hAnsi="Arial" w:cs="Arial"/>
          <w:bCs/>
        </w:rPr>
        <w:t xml:space="preserve">(5) </w:t>
      </w:r>
      <w:r w:rsidRPr="00AB27D2">
        <w:rPr>
          <w:rFonts w:ascii="Arial" w:hAnsi="Arial" w:cs="Arial"/>
          <w:bCs/>
        </w:rPr>
        <w:t xml:space="preserve">Ak poistenec, ktorému bol priznaný predčasný starobný dôchodok podľa zákona účinného do 31. decembra 2010, je povinne dôchodkovo poistený ako zamestnanec alebo samostatne zárobkovo činná osoba k 31. decembru 2010, toto dôchodkové poistenie bude trvať po 28. februári 2011 alebo zanikne pred 1. marcom 2011 a v období od 1. januára 2011 do 28. februára 2011 dovŕši dôchodkový vek, nárok na výplatu predčasného starobného dôchodku sa posudzuje a jeho suma sa určuje za obdobie do dovŕšenia dôchodkového veku podľa zákona účinného do 31. decembra 2010. </w:t>
      </w:r>
    </w:p>
    <w:p w:rsidR="00AA2305" w:rsidP="00CB01C6">
      <w:pPr>
        <w:autoSpaceDE/>
        <w:autoSpaceDN/>
        <w:spacing w:before="120" w:after="0" w:line="360" w:lineRule="auto"/>
        <w:ind w:left="300" w:firstLine="408"/>
        <w:jc w:val="both"/>
        <w:rPr>
          <w:rFonts w:ascii="Arial" w:hAnsi="Arial" w:cs="Arial"/>
          <w:bCs/>
        </w:rPr>
      </w:pPr>
      <w:r w:rsidRPr="00AB27D2">
        <w:rPr>
          <w:rFonts w:ascii="Arial" w:hAnsi="Arial" w:cs="Arial"/>
          <w:bCs/>
        </w:rPr>
        <w:t xml:space="preserve">(6) Ak zanikol nárok na výplatu predčasného starobného dôchodku podľa odsekov </w:t>
      </w:r>
      <w:smartTag w:uri="urn:schemas-microsoft-com:office:smarttags" w:element="metricconverter">
        <w:smartTagPr>
          <w:attr w:name="ProductID" w:val="7 a"/>
        </w:smartTagPr>
        <w:r w:rsidRPr="00AB27D2">
          <w:rPr>
            <w:rFonts w:ascii="Arial" w:hAnsi="Arial" w:cs="Arial"/>
            <w:bCs/>
          </w:rPr>
          <w:t>1 a</w:t>
        </w:r>
      </w:smartTag>
      <w:r w:rsidRPr="00AB27D2">
        <w:rPr>
          <w:rFonts w:ascii="Arial" w:hAnsi="Arial" w:cs="Arial"/>
          <w:bCs/>
        </w:rPr>
        <w:t xml:space="preserve"> 3, zúčtujú sa sumy neprávom vyplatené na predčasnom starobnom dôchodku od najbližšej splátky dôchodku splatnej po 28. februári 2011 so sumami dôchodkovej dávky, na ktorej výplatu vznikne  nárok.</w:t>
      </w:r>
    </w:p>
    <w:p w:rsidR="00DB0C83" w:rsidRPr="00AB27D2" w:rsidP="00CB01C6">
      <w:pPr>
        <w:autoSpaceDE/>
        <w:autoSpaceDN/>
        <w:spacing w:before="120" w:after="0" w:line="360" w:lineRule="auto"/>
        <w:ind w:left="300" w:firstLine="408"/>
        <w:jc w:val="both"/>
        <w:rPr>
          <w:rFonts w:ascii="Arial" w:hAnsi="Arial" w:cs="Arial"/>
          <w:bCs/>
        </w:rPr>
      </w:pPr>
    </w:p>
    <w:p w:rsidR="00962BE2" w:rsidRPr="00AB27D2" w:rsidP="00962BE2">
      <w:pPr>
        <w:tabs>
          <w:tab w:val="left" w:pos="180"/>
        </w:tabs>
        <w:spacing w:before="240" w:after="120" w:line="360" w:lineRule="auto"/>
        <w:ind w:left="360" w:hanging="360"/>
        <w:jc w:val="center"/>
        <w:rPr>
          <w:rFonts w:ascii="Arial" w:hAnsi="Arial" w:cs="Arial"/>
        </w:rPr>
      </w:pPr>
      <w:r w:rsidRPr="00AB27D2">
        <w:rPr>
          <w:rFonts w:ascii="Arial" w:hAnsi="Arial" w:cs="Arial"/>
        </w:rPr>
        <w:t>§ 293bu</w:t>
      </w:r>
    </w:p>
    <w:p w:rsidR="0029233D" w:rsidRPr="00AB27D2" w:rsidP="00DB0C83">
      <w:pPr>
        <w:tabs>
          <w:tab w:val="left" w:pos="-851"/>
        </w:tabs>
        <w:spacing w:line="360" w:lineRule="auto"/>
        <w:ind w:left="426" w:hanging="426"/>
        <w:jc w:val="both"/>
        <w:rPr>
          <w:rFonts w:ascii="Arial" w:hAnsi="Arial" w:cs="Arial"/>
        </w:rPr>
      </w:pPr>
      <w:r w:rsidRPr="00AB27D2" w:rsidR="00962BE2">
        <w:rPr>
          <w:rFonts w:ascii="Arial" w:hAnsi="Arial" w:cs="Arial"/>
        </w:rPr>
        <w:tab/>
        <w:t xml:space="preserve">      Vymeriavací základ na účely platenia poistného na sociálne poistenie za obdobie pred 1. januárom 2011 sa určí podľa zákona účinného do 31. decembra  2010.</w:t>
      </w:r>
    </w:p>
    <w:p w:rsidR="00962BE2" w:rsidRPr="00AB27D2" w:rsidP="00962BE2">
      <w:pPr>
        <w:tabs>
          <w:tab w:val="left" w:pos="180"/>
        </w:tabs>
        <w:spacing w:before="240" w:after="120" w:line="360" w:lineRule="auto"/>
        <w:ind w:left="360" w:hanging="360"/>
        <w:jc w:val="center"/>
        <w:rPr>
          <w:rFonts w:ascii="Arial" w:hAnsi="Arial" w:cs="Arial"/>
        </w:rPr>
      </w:pPr>
      <w:r w:rsidRPr="00AB27D2">
        <w:rPr>
          <w:rFonts w:ascii="Arial" w:hAnsi="Arial" w:cs="Arial"/>
        </w:rPr>
        <w:t>§ 293bv</w:t>
      </w:r>
    </w:p>
    <w:p w:rsidR="00962BE2" w:rsidRPr="00AB27D2" w:rsidP="00962BE2">
      <w:pPr>
        <w:tabs>
          <w:tab w:val="left" w:pos="-1276"/>
        </w:tabs>
        <w:spacing w:before="240" w:after="0" w:line="360" w:lineRule="auto"/>
        <w:ind w:left="426" w:hanging="426"/>
        <w:jc w:val="both"/>
        <w:rPr>
          <w:rFonts w:ascii="Arial" w:hAnsi="Arial" w:cs="Arial"/>
        </w:rPr>
      </w:pPr>
      <w:r w:rsidRPr="00AB27D2">
        <w:rPr>
          <w:rFonts w:ascii="Arial" w:hAnsi="Arial" w:cs="Arial"/>
        </w:rPr>
        <w:tab/>
        <w:t xml:space="preserve">      Vymeriavací  základ povinne nemocensky poistenej a povinne dôchodkovo poistenej samostatne zárobkovo činnej osoby do 30. júna 2011 sa určí podľa zákona účinného do 31. decembra 2010.</w:t>
      </w:r>
    </w:p>
    <w:p w:rsidR="00962BE2" w:rsidRPr="00AB27D2" w:rsidP="00962BE2">
      <w:pPr>
        <w:tabs>
          <w:tab w:val="left" w:pos="180"/>
        </w:tabs>
        <w:spacing w:after="120" w:line="360" w:lineRule="auto"/>
        <w:ind w:left="360" w:hanging="360"/>
        <w:jc w:val="center"/>
        <w:rPr>
          <w:rFonts w:ascii="Arial" w:hAnsi="Arial" w:cs="Arial"/>
        </w:rPr>
      </w:pPr>
      <w:r w:rsidRPr="00AB27D2">
        <w:rPr>
          <w:rFonts w:ascii="Arial" w:hAnsi="Arial" w:cs="Arial"/>
        </w:rPr>
        <w:t>§ 293bw</w:t>
      </w:r>
    </w:p>
    <w:p w:rsidR="00962BE2" w:rsidRPr="00AB27D2" w:rsidP="00962BE2">
      <w:pPr>
        <w:tabs>
          <w:tab w:val="left" w:pos="-709"/>
        </w:tabs>
        <w:spacing w:before="120" w:after="120" w:line="360" w:lineRule="auto"/>
        <w:ind w:left="426" w:hanging="66"/>
        <w:jc w:val="both"/>
        <w:rPr>
          <w:rFonts w:ascii="Arial" w:hAnsi="Arial" w:cs="Arial"/>
        </w:rPr>
      </w:pPr>
      <w:r w:rsidRPr="00AB27D2">
        <w:rPr>
          <w:rFonts w:ascii="Arial" w:hAnsi="Arial" w:cs="Arial"/>
        </w:rPr>
        <w:tab/>
        <w:t xml:space="preserve">       V období od 1. januára 2011 do 31. decembra 2011 zamestnávateľ platí poistné na úrazové poistenie vo výške 0,8 % z vymeriavacieho základu ustanoveného v § 138 ods. 8, </w:t>
      </w:r>
      <w:r w:rsidRPr="00AB27D2" w:rsidR="00AA2305">
        <w:rPr>
          <w:rFonts w:ascii="Arial" w:hAnsi="Arial" w:cs="Arial"/>
        </w:rPr>
        <w:t xml:space="preserve">11 a 17. </w:t>
      </w:r>
      <w:r w:rsidRPr="00AB27D2">
        <w:rPr>
          <w:rFonts w:ascii="Arial" w:hAnsi="Arial" w:cs="Arial"/>
        </w:rPr>
        <w:t>Ustanovenie § 293bk sa od 1. januára 2011 nepoužije.</w:t>
      </w:r>
    </w:p>
    <w:p w:rsidR="005960BD" w:rsidRPr="00AB27D2" w:rsidP="00360A64">
      <w:pPr>
        <w:pStyle w:val="BodyText2"/>
        <w:snapToGrid/>
        <w:jc w:val="both"/>
        <w:rPr>
          <w:b w:val="0"/>
          <w:szCs w:val="22"/>
        </w:rPr>
      </w:pPr>
      <w:r w:rsidRPr="00AB27D2" w:rsidR="00DE42A8">
        <w:rPr>
          <w:b w:val="0"/>
          <w:szCs w:val="22"/>
        </w:rPr>
        <w:t>89</w:t>
      </w:r>
      <w:r w:rsidRPr="00AB27D2" w:rsidR="00962BE2">
        <w:rPr>
          <w:b w:val="0"/>
          <w:szCs w:val="22"/>
        </w:rPr>
        <w:t>. § 294a znie:</w:t>
      </w:r>
    </w:p>
    <w:p w:rsidR="00962BE2" w:rsidRPr="00AB27D2" w:rsidP="00962BE2">
      <w:pPr>
        <w:pStyle w:val="BodyText2"/>
        <w:snapToGrid/>
        <w:rPr>
          <w:b w:val="0"/>
          <w:szCs w:val="22"/>
        </w:rPr>
      </w:pPr>
      <w:r w:rsidRPr="00AB27D2">
        <w:rPr>
          <w:b w:val="0"/>
          <w:szCs w:val="22"/>
        </w:rPr>
        <w:t>„§ 294a</w:t>
      </w:r>
    </w:p>
    <w:p w:rsidR="00962BE2" w:rsidRPr="00AB27D2" w:rsidP="00962BE2">
      <w:pPr>
        <w:pStyle w:val="BodyText2"/>
        <w:snapToGrid/>
        <w:ind w:left="426" w:hanging="426"/>
        <w:jc w:val="both"/>
        <w:rPr>
          <w:b w:val="0"/>
          <w:szCs w:val="22"/>
        </w:rPr>
      </w:pPr>
      <w:r w:rsidRPr="00AB27D2">
        <w:rPr>
          <w:b w:val="0"/>
          <w:szCs w:val="22"/>
        </w:rPr>
        <w:tab/>
        <w:t xml:space="preserve">      Týmto zákonom sa preberajú právne záväzné akty Európskej únie uvedené v prílohe č. 5.“.</w:t>
      </w:r>
    </w:p>
    <w:p w:rsidR="00962BE2" w:rsidRPr="00AB27D2" w:rsidP="00962BE2">
      <w:pPr>
        <w:pStyle w:val="BodyText2"/>
        <w:snapToGrid/>
        <w:jc w:val="both"/>
        <w:rPr>
          <w:b w:val="0"/>
          <w:szCs w:val="22"/>
        </w:rPr>
      </w:pPr>
      <w:r w:rsidRPr="00AB27D2">
        <w:rPr>
          <w:b w:val="0"/>
          <w:szCs w:val="22"/>
        </w:rPr>
        <w:t>9</w:t>
      </w:r>
      <w:r w:rsidRPr="00AB27D2" w:rsidR="00DE42A8">
        <w:rPr>
          <w:b w:val="0"/>
          <w:szCs w:val="22"/>
        </w:rPr>
        <w:t>0</w:t>
      </w:r>
      <w:r w:rsidRPr="00AB27D2">
        <w:rPr>
          <w:b w:val="0"/>
          <w:szCs w:val="22"/>
        </w:rPr>
        <w:t>. Príloha č. 5 vrátane nadpisu znie:</w:t>
      </w:r>
    </w:p>
    <w:p w:rsidR="00962BE2" w:rsidRPr="00AB27D2" w:rsidP="00962BE2">
      <w:pPr>
        <w:pStyle w:val="BodyText2"/>
        <w:snapToGrid/>
        <w:spacing w:before="0" w:line="240" w:lineRule="auto"/>
        <w:ind w:left="3540" w:firstLine="708"/>
        <w:jc w:val="both"/>
        <w:rPr>
          <w:b w:val="0"/>
          <w:szCs w:val="22"/>
        </w:rPr>
      </w:pPr>
      <w:r w:rsidRPr="00AB27D2">
        <w:rPr>
          <w:b w:val="0"/>
          <w:szCs w:val="22"/>
        </w:rPr>
        <w:t>„Príloha č. 5</w:t>
      </w:r>
    </w:p>
    <w:p w:rsidR="00962BE2" w:rsidRPr="00AB27D2" w:rsidP="00962BE2">
      <w:pPr>
        <w:pStyle w:val="BodyText2"/>
        <w:snapToGrid/>
        <w:spacing w:before="0" w:line="240" w:lineRule="auto"/>
        <w:ind w:left="4395" w:hanging="147"/>
        <w:jc w:val="both"/>
        <w:rPr>
          <w:b w:val="0"/>
          <w:szCs w:val="22"/>
        </w:rPr>
      </w:pPr>
      <w:r w:rsidRPr="00AB27D2">
        <w:rPr>
          <w:b w:val="0"/>
          <w:szCs w:val="22"/>
        </w:rPr>
        <w:t xml:space="preserve">  k zákonu č. 461/2003 Z. z. v znení zákona         č. .../2010 Z. z.</w:t>
      </w:r>
    </w:p>
    <w:p w:rsidR="00962BE2" w:rsidRPr="00AB27D2" w:rsidP="00962BE2">
      <w:pPr>
        <w:pStyle w:val="BodyText2"/>
        <w:snapToGrid/>
        <w:spacing w:before="0"/>
        <w:rPr>
          <w:b w:val="0"/>
          <w:szCs w:val="22"/>
        </w:rPr>
      </w:pPr>
    </w:p>
    <w:p w:rsidR="00962BE2" w:rsidRPr="00AB27D2" w:rsidP="00962BE2">
      <w:pPr>
        <w:pStyle w:val="BodyText2"/>
        <w:snapToGrid/>
        <w:spacing w:before="0"/>
        <w:rPr>
          <w:b w:val="0"/>
          <w:szCs w:val="22"/>
        </w:rPr>
      </w:pPr>
      <w:r w:rsidRPr="00AB27D2">
        <w:rPr>
          <w:b w:val="0"/>
          <w:szCs w:val="22"/>
        </w:rPr>
        <w:t>Zoznam preberaných právne záväzných aktov Európskej únie</w:t>
      </w:r>
    </w:p>
    <w:p w:rsidR="00962BE2" w:rsidRPr="00AB27D2" w:rsidP="00962BE2">
      <w:pPr>
        <w:pStyle w:val="BodyText2"/>
        <w:snapToGrid/>
        <w:spacing w:before="0"/>
        <w:jc w:val="both"/>
        <w:rPr>
          <w:b w:val="0"/>
          <w:szCs w:val="22"/>
        </w:rPr>
      </w:pPr>
    </w:p>
    <w:p w:rsidR="00962BE2" w:rsidRPr="00AB27D2" w:rsidP="00962BE2">
      <w:pPr>
        <w:pStyle w:val="BodyText22"/>
        <w:numPr>
          <w:ilvl w:val="0"/>
          <w:numId w:val="5"/>
        </w:numPr>
        <w:tabs>
          <w:tab w:val="left" w:pos="810"/>
        </w:tabs>
        <w:spacing w:before="120" w:line="360" w:lineRule="auto"/>
        <w:rPr>
          <w:sz w:val="22"/>
          <w:szCs w:val="22"/>
          <w:lang w:bidi="lo-LA"/>
        </w:rPr>
      </w:pPr>
      <w:r w:rsidRPr="00AB27D2">
        <w:rPr>
          <w:sz w:val="22"/>
          <w:szCs w:val="22"/>
          <w:lang w:bidi="lo-LA"/>
        </w:rPr>
        <w:t>Smernica Rady 79/7/EHS  z 19. decembra 1978 o postupnom vykonávaní zásady rovnakého zaobchádzania s mužmi a ženami vo veciach súvisiacich so sociálnym zabezpečením (Mimoriadne vy</w:t>
      </w:r>
      <w:r w:rsidRPr="00AB27D2" w:rsidR="00DE42A8">
        <w:rPr>
          <w:sz w:val="22"/>
          <w:szCs w:val="22"/>
          <w:lang w:bidi="lo-LA"/>
        </w:rPr>
        <w:t>danie Ú. v. EÚ, kap. 5/zv.</w:t>
      </w:r>
      <w:r w:rsidRPr="00AB27D2">
        <w:rPr>
          <w:sz w:val="22"/>
          <w:szCs w:val="22"/>
          <w:lang w:bidi="lo-LA"/>
        </w:rPr>
        <w:t>1</w:t>
      </w:r>
      <w:r w:rsidRPr="00AB27D2" w:rsidR="00C74835">
        <w:rPr>
          <w:sz w:val="22"/>
          <w:szCs w:val="22"/>
          <w:lang w:bidi="lo-LA"/>
        </w:rPr>
        <w:t xml:space="preserve">; </w:t>
      </w:r>
      <w:r w:rsidRPr="00AB27D2" w:rsidR="00C74835">
        <w:rPr>
          <w:sz w:val="22"/>
          <w:szCs w:val="22"/>
        </w:rPr>
        <w:t>Ú. v. ES L 6, 10.1.1979</w:t>
      </w:r>
      <w:r w:rsidRPr="00AB27D2">
        <w:rPr>
          <w:sz w:val="22"/>
          <w:szCs w:val="22"/>
          <w:lang w:bidi="lo-LA"/>
        </w:rPr>
        <w:t xml:space="preserve">). </w:t>
      </w:r>
    </w:p>
    <w:p w:rsidR="00962BE2" w:rsidRPr="00AB27D2" w:rsidP="00962BE2">
      <w:pPr>
        <w:pStyle w:val="BodyText22"/>
        <w:numPr>
          <w:ilvl w:val="0"/>
          <w:numId w:val="5"/>
        </w:numPr>
        <w:tabs>
          <w:tab w:val="left" w:pos="720"/>
        </w:tabs>
        <w:spacing w:before="120" w:line="360" w:lineRule="auto"/>
        <w:rPr>
          <w:sz w:val="22"/>
          <w:szCs w:val="22"/>
          <w:lang w:bidi="lo-LA"/>
        </w:rPr>
      </w:pPr>
      <w:r w:rsidRPr="00AB27D2">
        <w:rPr>
          <w:sz w:val="22"/>
          <w:szCs w:val="22"/>
          <w:lang w:bidi="lo-LA"/>
        </w:rPr>
        <w:t>Smernica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(Mimoriadne vy</w:t>
      </w:r>
      <w:r w:rsidRPr="00AB27D2" w:rsidR="00DE42A8">
        <w:rPr>
          <w:sz w:val="22"/>
          <w:szCs w:val="22"/>
          <w:lang w:bidi="lo-LA"/>
        </w:rPr>
        <w:t>danie Ú. v. EÚ, kap. </w:t>
      </w:r>
      <w:r w:rsidRPr="00AB27D2">
        <w:rPr>
          <w:sz w:val="22"/>
          <w:szCs w:val="22"/>
          <w:lang w:bidi="lo-LA"/>
        </w:rPr>
        <w:t>5/zv. 1</w:t>
      </w:r>
      <w:r w:rsidRPr="00AB27D2" w:rsidR="00C74835">
        <w:rPr>
          <w:sz w:val="22"/>
          <w:szCs w:val="22"/>
          <w:lang w:bidi="lo-LA"/>
        </w:rPr>
        <w:t xml:space="preserve">; </w:t>
      </w:r>
      <w:r w:rsidRPr="00AB27D2" w:rsidR="00C43A1F">
        <w:rPr>
          <w:sz w:val="22"/>
          <w:szCs w:val="22"/>
        </w:rPr>
        <w:t>Ú. v. ES L 359, 19.12.1986</w:t>
      </w:r>
      <w:r w:rsidRPr="00AB27D2">
        <w:rPr>
          <w:sz w:val="22"/>
          <w:szCs w:val="22"/>
          <w:lang w:bidi="lo-LA"/>
        </w:rPr>
        <w:t xml:space="preserve">). </w:t>
      </w:r>
    </w:p>
    <w:p w:rsidR="00962BE2" w:rsidRPr="00AB27D2" w:rsidP="00962BE2">
      <w:pPr>
        <w:pStyle w:val="BodyText22"/>
        <w:numPr>
          <w:ilvl w:val="0"/>
          <w:numId w:val="5"/>
        </w:numPr>
        <w:tabs>
          <w:tab w:val="left" w:pos="720"/>
        </w:tabs>
        <w:spacing w:before="120" w:line="360" w:lineRule="auto"/>
        <w:rPr>
          <w:sz w:val="22"/>
          <w:szCs w:val="22"/>
          <w:lang w:bidi="lo-LA"/>
        </w:rPr>
      </w:pPr>
      <w:r w:rsidRPr="00AB27D2">
        <w:rPr>
          <w:sz w:val="22"/>
          <w:szCs w:val="22"/>
          <w:lang w:bidi="lo-LA"/>
        </w:rPr>
        <w:t>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w:t>
      </w:r>
      <w:r w:rsidRPr="00AB27D2" w:rsidR="00DE42A8">
        <w:rPr>
          <w:sz w:val="22"/>
          <w:szCs w:val="22"/>
          <w:lang w:bidi="lo-LA"/>
        </w:rPr>
        <w:t xml:space="preserve">oriadne vydanie Ú. v. EÚ, kap. </w:t>
      </w:r>
      <w:r w:rsidRPr="00AB27D2">
        <w:rPr>
          <w:sz w:val="22"/>
          <w:szCs w:val="22"/>
          <w:lang w:bidi="lo-LA"/>
        </w:rPr>
        <w:t>5/zv.</w:t>
      </w:r>
      <w:r w:rsidRPr="00AB27D2" w:rsidR="00DE42A8">
        <w:rPr>
          <w:sz w:val="22"/>
          <w:szCs w:val="22"/>
          <w:lang w:bidi="lo-LA"/>
        </w:rPr>
        <w:t xml:space="preserve"> </w:t>
      </w:r>
      <w:r w:rsidRPr="00AB27D2">
        <w:rPr>
          <w:sz w:val="22"/>
          <w:szCs w:val="22"/>
          <w:lang w:bidi="lo-LA"/>
        </w:rPr>
        <w:t>2</w:t>
      </w:r>
      <w:r w:rsidRPr="00AB27D2" w:rsidR="00C43A1F">
        <w:rPr>
          <w:sz w:val="22"/>
          <w:szCs w:val="22"/>
          <w:lang w:bidi="lo-LA"/>
        </w:rPr>
        <w:t xml:space="preserve">; </w:t>
      </w:r>
      <w:r w:rsidRPr="00AB27D2" w:rsidR="00C43A1F">
        <w:rPr>
          <w:sz w:val="22"/>
          <w:szCs w:val="22"/>
        </w:rPr>
        <w:t>Ú. v. ES L 348, 28.11.1992</w:t>
      </w:r>
      <w:r w:rsidRPr="00AB27D2" w:rsidR="00815D87">
        <w:rPr>
          <w:sz w:val="22"/>
          <w:szCs w:val="22"/>
          <w:lang w:bidi="lo-LA"/>
        </w:rPr>
        <w:t>) v znení s</w:t>
      </w:r>
      <w:r w:rsidRPr="00AB27D2">
        <w:rPr>
          <w:sz w:val="22"/>
          <w:szCs w:val="22"/>
          <w:lang w:bidi="lo-LA"/>
        </w:rPr>
        <w:t xml:space="preserve">mernice Európskeho parlamentu a Rady 2007/30/ES z 20. júna 2007 (Ú. v. EÚ L 165, 27.6.2007). </w:t>
      </w:r>
    </w:p>
    <w:p w:rsidR="00962BE2" w:rsidRPr="00AB27D2" w:rsidP="00962BE2">
      <w:pPr>
        <w:pStyle w:val="BodyText22"/>
        <w:numPr>
          <w:ilvl w:val="0"/>
          <w:numId w:val="5"/>
        </w:numPr>
        <w:tabs>
          <w:tab w:val="left" w:pos="810"/>
        </w:tabs>
        <w:spacing w:before="120" w:line="360" w:lineRule="auto"/>
        <w:rPr>
          <w:sz w:val="22"/>
          <w:szCs w:val="22"/>
          <w:lang w:bidi="lo-LA"/>
        </w:rPr>
      </w:pPr>
      <w:r w:rsidRPr="00AB27D2">
        <w:rPr>
          <w:sz w:val="22"/>
          <w:szCs w:val="22"/>
          <w:lang w:bidi="lo-LA"/>
        </w:rPr>
        <w:t>Smernica Rady 96/34/ES z 3. júna 1996 o rámcovej dohode o rodičovskej dovolenke uzavretej medzi UNICE, CEEP a ETUC (Mimoriadne vyd</w:t>
      </w:r>
      <w:r w:rsidRPr="00AB27D2" w:rsidR="00DE42A8">
        <w:rPr>
          <w:sz w:val="22"/>
          <w:szCs w:val="22"/>
          <w:lang w:bidi="lo-LA"/>
        </w:rPr>
        <w:t xml:space="preserve">anie Ú. v. EÚ, kap. </w:t>
      </w:r>
      <w:r w:rsidRPr="00AB27D2">
        <w:rPr>
          <w:sz w:val="22"/>
          <w:szCs w:val="22"/>
          <w:lang w:bidi="lo-LA"/>
        </w:rPr>
        <w:t>5/zv. 2</w:t>
      </w:r>
      <w:r w:rsidRPr="00AB27D2" w:rsidR="00E2271B">
        <w:rPr>
          <w:sz w:val="22"/>
          <w:szCs w:val="22"/>
          <w:lang w:bidi="lo-LA"/>
        </w:rPr>
        <w:t xml:space="preserve">; </w:t>
      </w:r>
      <w:r w:rsidRPr="00AB27D2" w:rsidR="00E2271B">
        <w:rPr>
          <w:sz w:val="22"/>
          <w:szCs w:val="22"/>
        </w:rPr>
        <w:t>Ú. v. ES L 145, 19.6.1996</w:t>
      </w:r>
      <w:r w:rsidRPr="00AB27D2">
        <w:rPr>
          <w:sz w:val="22"/>
          <w:szCs w:val="22"/>
          <w:lang w:bidi="lo-LA"/>
        </w:rPr>
        <w:t>) v znení smernice</w:t>
      </w:r>
      <w:r w:rsidRPr="00AB27D2" w:rsidR="00E2271B">
        <w:rPr>
          <w:sz w:val="22"/>
          <w:szCs w:val="22"/>
          <w:lang w:bidi="lo-LA"/>
        </w:rPr>
        <w:t xml:space="preserve"> Rady</w:t>
      </w:r>
      <w:r w:rsidRPr="00AB27D2">
        <w:rPr>
          <w:sz w:val="22"/>
          <w:szCs w:val="22"/>
          <w:lang w:bidi="lo-LA"/>
        </w:rPr>
        <w:t xml:space="preserve"> 97/75/ES (Mim</w:t>
      </w:r>
      <w:r w:rsidRPr="00AB27D2" w:rsidR="00DE42A8">
        <w:rPr>
          <w:sz w:val="22"/>
          <w:szCs w:val="22"/>
          <w:lang w:bidi="lo-LA"/>
        </w:rPr>
        <w:t xml:space="preserve">oriadne vydanie Ú. v. EÚ, kap. </w:t>
      </w:r>
      <w:r w:rsidRPr="00AB27D2">
        <w:rPr>
          <w:sz w:val="22"/>
          <w:szCs w:val="22"/>
          <w:lang w:bidi="lo-LA"/>
        </w:rPr>
        <w:t>5/zv. 3</w:t>
      </w:r>
      <w:r w:rsidRPr="00AB27D2" w:rsidR="0000092A">
        <w:rPr>
          <w:sz w:val="22"/>
          <w:szCs w:val="22"/>
          <w:lang w:bidi="lo-LA"/>
        </w:rPr>
        <w:t xml:space="preserve">; </w:t>
      </w:r>
      <w:r w:rsidRPr="00AB27D2" w:rsidR="0000092A">
        <w:rPr>
          <w:sz w:val="22"/>
          <w:szCs w:val="22"/>
        </w:rPr>
        <w:t>Ú. v. ES L 10, 16.1.1998</w:t>
      </w:r>
      <w:r w:rsidRPr="00AB27D2">
        <w:rPr>
          <w:sz w:val="22"/>
          <w:szCs w:val="22"/>
          <w:lang w:bidi="lo-LA"/>
        </w:rPr>
        <w:t>).</w:t>
      </w:r>
    </w:p>
    <w:p w:rsidR="00962BE2" w:rsidRPr="00AB27D2" w:rsidP="00962BE2">
      <w:pPr>
        <w:pStyle w:val="BodyText22"/>
        <w:numPr>
          <w:ilvl w:val="0"/>
          <w:numId w:val="5"/>
        </w:numPr>
        <w:tabs>
          <w:tab w:val="left" w:pos="720"/>
        </w:tabs>
        <w:spacing w:before="120" w:line="360" w:lineRule="auto"/>
        <w:rPr>
          <w:sz w:val="22"/>
          <w:szCs w:val="22"/>
          <w:lang w:bidi="lo-LA"/>
        </w:rPr>
      </w:pPr>
      <w:r w:rsidRPr="00AB27D2">
        <w:rPr>
          <w:sz w:val="22"/>
          <w:szCs w:val="22"/>
          <w:lang w:bidi="lo-LA"/>
        </w:rPr>
        <w:t>Smernica Rady 2000/43/ES z 29. júna 2000, ktorou sa zavádza zásada rovnakého zaobchádzania s osobami bez ohľadu na rasový alebo etnický pôvod (Mimoriadne</w:t>
      </w:r>
      <w:r w:rsidRPr="00AB27D2" w:rsidR="00815D87">
        <w:rPr>
          <w:sz w:val="22"/>
          <w:szCs w:val="22"/>
          <w:lang w:bidi="lo-LA"/>
        </w:rPr>
        <w:t xml:space="preserve"> vydanie Ú. v. EÚ, kap. 20/zv. </w:t>
      </w:r>
      <w:r w:rsidRPr="00AB27D2">
        <w:rPr>
          <w:sz w:val="22"/>
          <w:szCs w:val="22"/>
          <w:lang w:bidi="lo-LA"/>
        </w:rPr>
        <w:t>1</w:t>
      </w:r>
      <w:r w:rsidRPr="00AB27D2" w:rsidR="0000092A">
        <w:rPr>
          <w:sz w:val="22"/>
          <w:szCs w:val="22"/>
          <w:lang w:bidi="lo-LA"/>
        </w:rPr>
        <w:t xml:space="preserve">; </w:t>
      </w:r>
      <w:r w:rsidRPr="00AB27D2" w:rsidR="0000092A">
        <w:rPr>
          <w:sz w:val="22"/>
          <w:szCs w:val="22"/>
        </w:rPr>
        <w:t>Ú. v. ES L 180, 19.7.2000</w:t>
      </w:r>
      <w:r w:rsidRPr="00AB27D2">
        <w:rPr>
          <w:sz w:val="22"/>
          <w:szCs w:val="22"/>
          <w:lang w:bidi="lo-LA"/>
        </w:rPr>
        <w:t xml:space="preserve">). </w:t>
      </w:r>
    </w:p>
    <w:p w:rsidR="00962BE2" w:rsidRPr="00AB27D2" w:rsidP="00962BE2">
      <w:pPr>
        <w:pStyle w:val="BodyText22"/>
        <w:numPr>
          <w:ilvl w:val="0"/>
          <w:numId w:val="5"/>
        </w:numPr>
        <w:tabs>
          <w:tab w:val="left" w:pos="810"/>
        </w:tabs>
        <w:spacing w:before="120" w:line="360" w:lineRule="auto"/>
        <w:rPr>
          <w:sz w:val="22"/>
          <w:szCs w:val="22"/>
          <w:lang w:bidi="lo-LA"/>
        </w:rPr>
      </w:pPr>
      <w:r w:rsidRPr="00AB27D2">
        <w:rPr>
          <w:sz w:val="22"/>
          <w:szCs w:val="22"/>
          <w:lang w:bidi="lo-LA"/>
        </w:rPr>
        <w:t xml:space="preserve">Smernica Rady 2000/78/ES z 27. novembra 2000, ktorá ustanovuje všeobecný rámec pre rovnaké zaobchádzanie v zamestnaní a povolaní </w:t>
      </w:r>
      <w:r w:rsidRPr="00AB27D2">
        <w:rPr>
          <w:sz w:val="22"/>
          <w:szCs w:val="22"/>
          <w:lang w:bidi="lo-LA"/>
        </w:rPr>
        <w:t>(Mim</w:t>
      </w:r>
      <w:r w:rsidRPr="00AB27D2" w:rsidR="00DE42A8">
        <w:rPr>
          <w:sz w:val="22"/>
          <w:szCs w:val="22"/>
          <w:lang w:bidi="lo-LA"/>
        </w:rPr>
        <w:t xml:space="preserve">oriadne vydanie Ú. v. EÚ, kap. </w:t>
      </w:r>
      <w:r w:rsidRPr="00AB27D2">
        <w:rPr>
          <w:sz w:val="22"/>
          <w:szCs w:val="22"/>
          <w:lang w:bidi="lo-LA"/>
        </w:rPr>
        <w:t>5/zv. 4</w:t>
      </w:r>
      <w:r w:rsidRPr="00AB27D2" w:rsidR="00342D8C">
        <w:rPr>
          <w:sz w:val="22"/>
          <w:szCs w:val="22"/>
          <w:lang w:bidi="lo-LA"/>
        </w:rPr>
        <w:t xml:space="preserve">; </w:t>
      </w:r>
      <w:r w:rsidRPr="00AB27D2" w:rsidR="00342D8C">
        <w:rPr>
          <w:sz w:val="22"/>
          <w:szCs w:val="22"/>
        </w:rPr>
        <w:t>Ú. v. ES L 303, 2.12.2000</w:t>
      </w:r>
      <w:r w:rsidRPr="00AB27D2">
        <w:rPr>
          <w:sz w:val="22"/>
          <w:szCs w:val="22"/>
          <w:lang w:bidi="lo-LA"/>
        </w:rPr>
        <w:t>).</w:t>
      </w:r>
    </w:p>
    <w:p w:rsidR="00962BE2" w:rsidRPr="00AB27D2" w:rsidP="00962BE2">
      <w:pPr>
        <w:pStyle w:val="BodyText22"/>
        <w:numPr>
          <w:ilvl w:val="0"/>
          <w:numId w:val="5"/>
        </w:numPr>
        <w:tabs>
          <w:tab w:val="left" w:pos="810"/>
        </w:tabs>
        <w:spacing w:before="120" w:line="360" w:lineRule="auto"/>
        <w:rPr>
          <w:sz w:val="22"/>
          <w:szCs w:val="22"/>
          <w:lang w:bidi="lo-LA"/>
        </w:rPr>
      </w:pPr>
      <w:r w:rsidRPr="00AB27D2">
        <w:rPr>
          <w:sz w:val="22"/>
          <w:szCs w:val="22"/>
          <w:lang w:bidi="lo-LA"/>
        </w:rPr>
        <w:t>Smernica Rady 2001/23/ES z 12. marca 2001 o aproximácii zákonov členských štátov týkajúcich sa zachovania práv zamestnancov pri prevodoch podnikov, závodov alebo častí podnikov alebo závodov (Mimoriadne vydanie Ú. v. EÚ, kap. 5/zv. 4</w:t>
      </w:r>
      <w:r w:rsidRPr="00AB27D2" w:rsidR="00342D8C">
        <w:rPr>
          <w:sz w:val="22"/>
          <w:szCs w:val="22"/>
          <w:lang w:bidi="lo-LA"/>
        </w:rPr>
        <w:t xml:space="preserve">; </w:t>
      </w:r>
      <w:r w:rsidRPr="00AB27D2" w:rsidR="00342D8C">
        <w:rPr>
          <w:sz w:val="22"/>
          <w:szCs w:val="22"/>
        </w:rPr>
        <w:t>Ú. v. ES L 82, 22.3.2001</w:t>
      </w:r>
      <w:r w:rsidRPr="00AB27D2">
        <w:rPr>
          <w:sz w:val="22"/>
          <w:szCs w:val="22"/>
          <w:lang w:bidi="lo-LA"/>
        </w:rPr>
        <w:t>).</w:t>
      </w:r>
    </w:p>
    <w:p w:rsidR="00962BE2" w:rsidRPr="00AB27D2" w:rsidP="00962BE2">
      <w:pPr>
        <w:pStyle w:val="BodyText22"/>
        <w:numPr>
          <w:ilvl w:val="0"/>
          <w:numId w:val="5"/>
        </w:numPr>
        <w:tabs>
          <w:tab w:val="left" w:pos="810"/>
        </w:tabs>
        <w:spacing w:before="120" w:line="360" w:lineRule="auto"/>
        <w:rPr>
          <w:sz w:val="22"/>
          <w:szCs w:val="22"/>
          <w:lang w:bidi="lo-LA"/>
        </w:rPr>
      </w:pPr>
      <w:r w:rsidRPr="00AB27D2">
        <w:rPr>
          <w:sz w:val="22"/>
          <w:szCs w:val="22"/>
          <w:lang w:bidi="lo-LA"/>
        </w:rPr>
        <w:t xml:space="preserve">Smernica Európskeho parlamentu a Rady 2006/54/ES z 5. júla 2006 o vykonávaní zásady rovnosti príležitostí a rovnakého zaobchádzania s mužmi a ženami vo veciach zamestnanosti a povolania (prepracované znenie) (Ú. v. EÚ L 204, 26. 7. 2006). </w:t>
      </w:r>
    </w:p>
    <w:p w:rsidR="00962BE2" w:rsidRPr="00AB27D2" w:rsidP="00962BE2">
      <w:pPr>
        <w:pStyle w:val="BodyText22"/>
        <w:numPr>
          <w:ilvl w:val="0"/>
          <w:numId w:val="5"/>
        </w:numPr>
        <w:tabs>
          <w:tab w:val="left" w:pos="810"/>
        </w:tabs>
        <w:spacing w:before="120" w:line="360" w:lineRule="auto"/>
        <w:rPr>
          <w:sz w:val="22"/>
          <w:szCs w:val="22"/>
          <w:lang w:bidi="lo-LA"/>
        </w:rPr>
      </w:pPr>
      <w:r w:rsidRPr="00AB27D2">
        <w:rPr>
          <w:sz w:val="22"/>
          <w:szCs w:val="22"/>
          <w:lang w:bidi="lo-LA"/>
        </w:rPr>
        <w:t>Smernica Európskeho parlamentu a Rady 2008/94/ES z 22. októbra 2008 o ochrane zamestnancov pri platobnej neschopnosti ich zamestnávateľa (kodifikované znenie) (Ú. v. EÚ L 283, 28. 10. 2008).“.</w:t>
      </w:r>
    </w:p>
    <w:p w:rsidR="00DE235A" w:rsidRPr="00AB27D2" w:rsidP="00DE235A">
      <w:pPr>
        <w:spacing w:line="360" w:lineRule="auto"/>
        <w:jc w:val="both"/>
        <w:rPr>
          <w:rFonts w:ascii="Arial" w:hAnsi="Arial" w:cs="Arial"/>
        </w:rPr>
      </w:pPr>
    </w:p>
    <w:p w:rsidR="00DE235A" w:rsidRPr="00AB27D2" w:rsidP="00DE235A">
      <w:pPr>
        <w:spacing w:line="360" w:lineRule="auto"/>
        <w:jc w:val="center"/>
        <w:rPr>
          <w:rFonts w:ascii="Arial" w:hAnsi="Arial" w:cs="Arial"/>
        </w:rPr>
      </w:pPr>
      <w:r w:rsidRPr="00AB27D2">
        <w:rPr>
          <w:rFonts w:ascii="Arial" w:hAnsi="Arial" w:cs="Arial"/>
        </w:rPr>
        <w:t>Čl. II</w:t>
      </w:r>
    </w:p>
    <w:p w:rsidR="00DE235A" w:rsidRPr="00AB27D2" w:rsidP="00C4741D">
      <w:pPr>
        <w:spacing w:before="120" w:line="360" w:lineRule="auto"/>
        <w:ind w:firstLine="709"/>
        <w:jc w:val="both"/>
        <w:rPr>
          <w:rFonts w:ascii="Arial" w:hAnsi="Arial" w:cs="Arial"/>
          <w:color w:val="000000"/>
        </w:rPr>
      </w:pPr>
      <w:r w:rsidRPr="00AB27D2">
        <w:rPr>
          <w:rFonts w:ascii="Arial" w:hAnsi="Arial" w:cs="Arial"/>
          <w:color w:val="000000"/>
        </w:rPr>
        <w:t>Zákon č. 73/1998 Z. z. o štátnej službe príslušníkov Policajného zboru, Sloven</w:t>
      </w:r>
      <w:smartTag w:uri="urn:schemas-microsoft-com:office:smarttags" w:element="PersonName">
        <w:r w:rsidRPr="00AB27D2">
          <w:rPr>
            <w:rFonts w:ascii="Arial" w:hAnsi="Arial" w:cs="Arial"/>
            <w:color w:val="000000"/>
          </w:rPr>
          <w:t>sk</w:t>
        </w:r>
      </w:smartTag>
      <w:r w:rsidRPr="00AB27D2">
        <w:rPr>
          <w:rFonts w:ascii="Arial" w:hAnsi="Arial" w:cs="Arial"/>
          <w:color w:val="000000"/>
        </w:rPr>
        <w:t>ej informačnej služby, Zboru väzen</w:t>
      </w:r>
      <w:smartTag w:uri="urn:schemas-microsoft-com:office:smarttags" w:element="PersonName">
        <w:r w:rsidRPr="00AB27D2">
          <w:rPr>
            <w:rFonts w:ascii="Arial" w:hAnsi="Arial" w:cs="Arial"/>
            <w:color w:val="000000"/>
          </w:rPr>
          <w:t>sk</w:t>
        </w:r>
      </w:smartTag>
      <w:r w:rsidRPr="00AB27D2">
        <w:rPr>
          <w:rFonts w:ascii="Arial" w:hAnsi="Arial" w:cs="Arial"/>
          <w:color w:val="000000"/>
        </w:rPr>
        <w:t>ej a justičnej stráže Sloven</w:t>
      </w:r>
      <w:smartTag w:uri="urn:schemas-microsoft-com:office:smarttags" w:element="PersonName">
        <w:r w:rsidRPr="00AB27D2">
          <w:rPr>
            <w:rFonts w:ascii="Arial" w:hAnsi="Arial" w:cs="Arial"/>
            <w:color w:val="000000"/>
          </w:rPr>
          <w:t>sk</w:t>
        </w:r>
      </w:smartTag>
      <w:r w:rsidRPr="00AB27D2">
        <w:rPr>
          <w:rFonts w:ascii="Arial" w:hAnsi="Arial" w:cs="Arial"/>
          <w:color w:val="000000"/>
        </w:rPr>
        <w:t>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a zákona č. 151/2010 Z. z. sa mení a dopĺňa takto:</w:t>
      </w:r>
    </w:p>
    <w:p w:rsidR="00DE235A" w:rsidRPr="00AB27D2" w:rsidP="00DE235A">
      <w:pPr>
        <w:spacing w:before="120" w:line="360" w:lineRule="auto"/>
        <w:jc w:val="both"/>
        <w:rPr>
          <w:rFonts w:ascii="Arial" w:hAnsi="Arial" w:cs="Arial"/>
        </w:rPr>
      </w:pPr>
      <w:r w:rsidRPr="00AB27D2">
        <w:rPr>
          <w:rFonts w:ascii="Arial" w:hAnsi="Arial" w:cs="Arial"/>
        </w:rPr>
        <w:t>1. V § 152 odsek 1 znie:</w:t>
      </w:r>
    </w:p>
    <w:p w:rsidR="00DE235A" w:rsidRPr="00AB27D2" w:rsidP="00DE235A">
      <w:pPr>
        <w:spacing w:before="120" w:line="360" w:lineRule="auto"/>
        <w:jc w:val="both"/>
        <w:rPr>
          <w:rFonts w:ascii="Arial" w:hAnsi="Arial" w:cs="Arial"/>
        </w:rPr>
      </w:pPr>
      <w:r w:rsidRPr="00AB27D2">
        <w:rPr>
          <w:rFonts w:ascii="Arial" w:hAnsi="Arial" w:cs="Arial"/>
        </w:rPr>
        <w:t>„(1) V súvislosti s pôrodom a starostlivosťou o narodené dieťa patrí policajtke mater</w:t>
      </w:r>
      <w:smartTag w:uri="urn:schemas-microsoft-com:office:smarttags" w:element="PersonName">
        <w:r w:rsidRPr="00AB27D2">
          <w:rPr>
            <w:rFonts w:ascii="Arial" w:hAnsi="Arial" w:cs="Arial"/>
          </w:rPr>
          <w:t>sk</w:t>
        </w:r>
      </w:smartTag>
      <w:r w:rsidRPr="00AB27D2">
        <w:rPr>
          <w:rFonts w:ascii="Arial" w:hAnsi="Arial" w:cs="Arial"/>
        </w:rPr>
        <w:t>á dovolenka po dobu 34 týždňov; osamelej policajtke, patrí mater</w:t>
      </w:r>
      <w:smartTag w:uri="urn:schemas-microsoft-com:office:smarttags" w:element="PersonName">
        <w:r w:rsidRPr="00AB27D2">
          <w:rPr>
            <w:rFonts w:ascii="Arial" w:hAnsi="Arial" w:cs="Arial"/>
          </w:rPr>
          <w:t>sk</w:t>
        </w:r>
      </w:smartTag>
      <w:r w:rsidRPr="00AB27D2">
        <w:rPr>
          <w:rFonts w:ascii="Arial" w:hAnsi="Arial" w:cs="Arial"/>
        </w:rPr>
        <w:t>á dovolenka po dobu 37 týždňov a policajtke, ktorá porodila zároveň dve alebo viac detí patrí mater</w:t>
      </w:r>
      <w:smartTag w:uri="urn:schemas-microsoft-com:office:smarttags" w:element="PersonName">
        <w:r w:rsidRPr="00AB27D2">
          <w:rPr>
            <w:rFonts w:ascii="Arial" w:hAnsi="Arial" w:cs="Arial"/>
          </w:rPr>
          <w:t>sk</w:t>
        </w:r>
      </w:smartTag>
      <w:r w:rsidRPr="00AB27D2">
        <w:rPr>
          <w:rFonts w:ascii="Arial" w:hAnsi="Arial" w:cs="Arial"/>
        </w:rPr>
        <w:t>á dovolenka po dobu 43 týždňov. V súvislosti so starostlivosťou o narodené dieťa patrí aj policajtovi od narodenia dieťaťa rodičov</w:t>
      </w:r>
      <w:smartTag w:uri="urn:schemas-microsoft-com:office:smarttags" w:element="PersonName">
        <w:r w:rsidRPr="00AB27D2">
          <w:rPr>
            <w:rFonts w:ascii="Arial" w:hAnsi="Arial" w:cs="Arial"/>
          </w:rPr>
          <w:t>sk</w:t>
        </w:r>
      </w:smartTag>
      <w:r w:rsidRPr="00AB27D2">
        <w:rPr>
          <w:rFonts w:ascii="Arial" w:hAnsi="Arial" w:cs="Arial"/>
        </w:rPr>
        <w:t xml:space="preserve">á dovolenka v rovnakom rozsahu, ak sa stará o narodené dieťa.“. </w:t>
      </w:r>
    </w:p>
    <w:p w:rsidR="00DE235A" w:rsidRPr="00AB27D2" w:rsidP="00DE235A">
      <w:pPr>
        <w:spacing w:before="120" w:line="360" w:lineRule="auto"/>
        <w:jc w:val="both"/>
        <w:rPr>
          <w:rFonts w:ascii="Arial" w:hAnsi="Arial" w:cs="Arial"/>
        </w:rPr>
      </w:pPr>
      <w:r w:rsidRPr="00AB27D2">
        <w:rPr>
          <w:rFonts w:ascii="Arial" w:hAnsi="Arial" w:cs="Arial"/>
        </w:rPr>
        <w:t>2. V § 152 ods. 4 druhá veta znie: „Ak policajtka vyčerpá z mater</w:t>
      </w:r>
      <w:smartTag w:uri="urn:schemas-microsoft-com:office:smarttags" w:element="PersonName">
        <w:r w:rsidRPr="00AB27D2">
          <w:rPr>
            <w:rFonts w:ascii="Arial" w:hAnsi="Arial" w:cs="Arial"/>
          </w:rPr>
          <w:t>sk</w:t>
        </w:r>
      </w:smartTag>
      <w:r w:rsidRPr="00AB27D2">
        <w:rPr>
          <w:rFonts w:ascii="Arial" w:hAnsi="Arial" w:cs="Arial"/>
        </w:rPr>
        <w:t>ej dovolenky pred pôrodom menej ako šesť týždňov z iného dôvodu, po</w:t>
      </w:r>
      <w:smartTag w:uri="urn:schemas-microsoft-com:office:smarttags" w:element="PersonName">
        <w:r w:rsidRPr="00AB27D2">
          <w:rPr>
            <w:rFonts w:ascii="Arial" w:hAnsi="Arial" w:cs="Arial"/>
          </w:rPr>
          <w:t>sk</w:t>
        </w:r>
      </w:smartTag>
      <w:r w:rsidRPr="00AB27D2">
        <w:rPr>
          <w:rFonts w:ascii="Arial" w:hAnsi="Arial" w:cs="Arial"/>
        </w:rPr>
        <w:t>ytne sa jej mater</w:t>
      </w:r>
      <w:smartTag w:uri="urn:schemas-microsoft-com:office:smarttags" w:element="PersonName">
        <w:r w:rsidRPr="00AB27D2">
          <w:rPr>
            <w:rFonts w:ascii="Arial" w:hAnsi="Arial" w:cs="Arial"/>
          </w:rPr>
          <w:t>sk</w:t>
        </w:r>
      </w:smartTag>
      <w:r w:rsidRPr="00AB27D2">
        <w:rPr>
          <w:rFonts w:ascii="Arial" w:hAnsi="Arial" w:cs="Arial"/>
        </w:rPr>
        <w:t>á dovolenka odo dňa pôrodu len do uplynutia 28 týždňov; osamelej policajtke sa po</w:t>
      </w:r>
      <w:smartTag w:uri="urn:schemas-microsoft-com:office:smarttags" w:element="PersonName">
        <w:r w:rsidRPr="00AB27D2">
          <w:rPr>
            <w:rFonts w:ascii="Arial" w:hAnsi="Arial" w:cs="Arial"/>
          </w:rPr>
          <w:t>sk</w:t>
        </w:r>
      </w:smartTag>
      <w:r w:rsidRPr="00AB27D2">
        <w:rPr>
          <w:rFonts w:ascii="Arial" w:hAnsi="Arial" w:cs="Arial"/>
        </w:rPr>
        <w:t>ytne mater</w:t>
      </w:r>
      <w:smartTag w:uri="urn:schemas-microsoft-com:office:smarttags" w:element="PersonName">
        <w:r w:rsidRPr="00AB27D2">
          <w:rPr>
            <w:rFonts w:ascii="Arial" w:hAnsi="Arial" w:cs="Arial"/>
          </w:rPr>
          <w:t>sk</w:t>
        </w:r>
      </w:smartTag>
      <w:r w:rsidRPr="00AB27D2">
        <w:rPr>
          <w:rFonts w:ascii="Arial" w:hAnsi="Arial" w:cs="Arial"/>
        </w:rPr>
        <w:t>á dovolenka do uplynutia 31 týždňov a policajtke, ktorá porodila súčasne dve alebo viac detí, sa po</w:t>
      </w:r>
      <w:smartTag w:uri="urn:schemas-microsoft-com:office:smarttags" w:element="PersonName">
        <w:r w:rsidRPr="00AB27D2">
          <w:rPr>
            <w:rFonts w:ascii="Arial" w:hAnsi="Arial" w:cs="Arial"/>
          </w:rPr>
          <w:t>sk</w:t>
        </w:r>
      </w:smartTag>
      <w:r w:rsidRPr="00AB27D2">
        <w:rPr>
          <w:rFonts w:ascii="Arial" w:hAnsi="Arial" w:cs="Arial"/>
        </w:rPr>
        <w:t>ytne mater</w:t>
      </w:r>
      <w:smartTag w:uri="urn:schemas-microsoft-com:office:smarttags" w:element="PersonName">
        <w:r w:rsidRPr="00AB27D2">
          <w:rPr>
            <w:rFonts w:ascii="Arial" w:hAnsi="Arial" w:cs="Arial"/>
          </w:rPr>
          <w:t>sk</w:t>
        </w:r>
      </w:smartTag>
      <w:r w:rsidRPr="00AB27D2">
        <w:rPr>
          <w:rFonts w:ascii="Arial" w:hAnsi="Arial" w:cs="Arial"/>
        </w:rPr>
        <w:t>á dovolenka do uplynutia 37 týždňov.“.</w:t>
      </w:r>
    </w:p>
    <w:p w:rsidR="00DE235A" w:rsidRPr="00AB27D2" w:rsidP="00DE235A">
      <w:pPr>
        <w:spacing w:before="120" w:line="360" w:lineRule="auto"/>
        <w:jc w:val="both"/>
        <w:rPr>
          <w:rFonts w:ascii="Arial" w:hAnsi="Arial" w:cs="Arial"/>
        </w:rPr>
      </w:pPr>
      <w:r w:rsidRPr="00AB27D2">
        <w:rPr>
          <w:rFonts w:ascii="Arial" w:hAnsi="Arial" w:cs="Arial"/>
        </w:rPr>
        <w:t>3. V § 153 ods. 2 prvá veta znie: „Mater</w:t>
      </w:r>
      <w:smartTag w:uri="urn:schemas-microsoft-com:office:smarttags" w:element="PersonName">
        <w:r w:rsidRPr="00AB27D2">
          <w:rPr>
            <w:rFonts w:ascii="Arial" w:hAnsi="Arial" w:cs="Arial"/>
          </w:rPr>
          <w:t>sk</w:t>
        </w:r>
      </w:smartTag>
      <w:r w:rsidRPr="00AB27D2">
        <w:rPr>
          <w:rFonts w:ascii="Arial" w:hAnsi="Arial" w:cs="Arial"/>
        </w:rPr>
        <w:t>á dovolenka alebo rodičov</w:t>
      </w:r>
      <w:smartTag w:uri="urn:schemas-microsoft-com:office:smarttags" w:element="PersonName">
        <w:r w:rsidRPr="00AB27D2">
          <w:rPr>
            <w:rFonts w:ascii="Arial" w:hAnsi="Arial" w:cs="Arial"/>
          </w:rPr>
          <w:t>sk</w:t>
        </w:r>
      </w:smartTag>
      <w:r w:rsidRPr="00AB27D2">
        <w:rPr>
          <w:rFonts w:ascii="Arial" w:hAnsi="Arial" w:cs="Arial"/>
        </w:rPr>
        <w:t>á dovolenka sa po</w:t>
      </w:r>
      <w:smartTag w:uri="urn:schemas-microsoft-com:office:smarttags" w:element="PersonName">
        <w:r w:rsidRPr="00AB27D2">
          <w:rPr>
            <w:rFonts w:ascii="Arial" w:hAnsi="Arial" w:cs="Arial"/>
          </w:rPr>
          <w:t>sk</w:t>
        </w:r>
      </w:smartTag>
      <w:r w:rsidRPr="00AB27D2">
        <w:rPr>
          <w:rFonts w:ascii="Arial" w:hAnsi="Arial" w:cs="Arial"/>
        </w:rPr>
        <w:t>ytuje policajtke alebo policajtovi odo dňa prevzatia dieťaťa v trvaní 28 týždňov; osamelej policajtke alebo osamelému policajtovi sa po</w:t>
      </w:r>
      <w:smartTag w:uri="urn:schemas-microsoft-com:office:smarttags" w:element="PersonName">
        <w:r w:rsidRPr="00AB27D2">
          <w:rPr>
            <w:rFonts w:ascii="Arial" w:hAnsi="Arial" w:cs="Arial"/>
          </w:rPr>
          <w:t>sk</w:t>
        </w:r>
      </w:smartTag>
      <w:r w:rsidRPr="00AB27D2">
        <w:rPr>
          <w:rFonts w:ascii="Arial" w:hAnsi="Arial" w:cs="Arial"/>
        </w:rPr>
        <w:t>ytuje 31 týždňov a policajtke alebo policajtovi, ktorý prevzal dve alebo viac detí, 37 týždňov, najdlhšie do dňa, v ktorom dieťa dovŕši  tri roky veku.“.</w:t>
      </w:r>
    </w:p>
    <w:p w:rsidR="00DE235A" w:rsidRPr="00AB27D2" w:rsidP="00DE235A">
      <w:pPr>
        <w:spacing w:before="120" w:line="360" w:lineRule="auto"/>
        <w:jc w:val="both"/>
        <w:rPr>
          <w:rFonts w:ascii="Arial" w:hAnsi="Arial" w:cs="Arial"/>
        </w:rPr>
      </w:pPr>
      <w:r w:rsidRPr="00AB27D2">
        <w:rPr>
          <w:rFonts w:ascii="Arial" w:hAnsi="Arial" w:cs="Arial"/>
        </w:rPr>
        <w:t xml:space="preserve">4. Za § 287e sa vkladá § </w:t>
      </w:r>
      <w:smartTag w:uri="urn:schemas-microsoft-com:office:smarttags" w:element="metricconverter">
        <w:smartTagPr>
          <w:attr w:name="ProductID" w:val="287f"/>
        </w:smartTagPr>
        <w:r w:rsidRPr="00AB27D2">
          <w:rPr>
            <w:rFonts w:ascii="Arial" w:hAnsi="Arial" w:cs="Arial"/>
          </w:rPr>
          <w:t>287f</w:t>
        </w:r>
      </w:smartTag>
      <w:r w:rsidRPr="00AB27D2">
        <w:rPr>
          <w:rFonts w:ascii="Arial" w:hAnsi="Arial" w:cs="Arial"/>
        </w:rPr>
        <w:t>, ktorý vrátane nadpisu znie:</w:t>
      </w:r>
    </w:p>
    <w:p w:rsidR="00DE235A" w:rsidRPr="00AB27D2" w:rsidP="00DE235A">
      <w:pPr>
        <w:spacing w:line="360" w:lineRule="auto"/>
        <w:rPr>
          <w:rFonts w:ascii="Arial" w:hAnsi="Arial" w:cs="Arial"/>
        </w:rPr>
      </w:pPr>
    </w:p>
    <w:p w:rsidR="00DE235A" w:rsidRPr="00AB27D2" w:rsidP="00DE235A">
      <w:pPr>
        <w:spacing w:line="360" w:lineRule="auto"/>
        <w:ind w:left="360"/>
        <w:jc w:val="center"/>
        <w:rPr>
          <w:rFonts w:ascii="Arial" w:hAnsi="Arial" w:cs="Arial"/>
        </w:rPr>
      </w:pPr>
      <w:r w:rsidRPr="00AB27D2">
        <w:rPr>
          <w:rFonts w:ascii="Arial" w:hAnsi="Arial" w:cs="Arial"/>
        </w:rPr>
        <w:t xml:space="preserve">„§ </w:t>
      </w:r>
      <w:smartTag w:uri="urn:schemas-microsoft-com:office:smarttags" w:element="metricconverter">
        <w:smartTagPr>
          <w:attr w:name="ProductID" w:val="287f"/>
        </w:smartTagPr>
        <w:r w:rsidRPr="00AB27D2">
          <w:rPr>
            <w:rFonts w:ascii="Arial" w:hAnsi="Arial" w:cs="Arial"/>
          </w:rPr>
          <w:t>287f</w:t>
        </w:r>
      </w:smartTag>
    </w:p>
    <w:p w:rsidR="00DE235A" w:rsidRPr="00AB27D2" w:rsidP="00DB0C83">
      <w:pPr>
        <w:spacing w:before="120" w:line="360" w:lineRule="auto"/>
        <w:ind w:left="360"/>
        <w:jc w:val="center"/>
        <w:rPr>
          <w:rFonts w:ascii="Arial" w:hAnsi="Arial" w:cs="Arial"/>
        </w:rPr>
      </w:pPr>
      <w:r w:rsidRPr="00AB27D2">
        <w:rPr>
          <w:rFonts w:ascii="Arial" w:hAnsi="Arial" w:cs="Arial"/>
        </w:rPr>
        <w:t>Prechodné ustanovenie účinné od 1. januára 2011</w:t>
      </w:r>
    </w:p>
    <w:p w:rsidR="00DE235A" w:rsidRPr="00AB27D2" w:rsidP="00DE235A">
      <w:pPr>
        <w:spacing w:line="360" w:lineRule="auto"/>
        <w:ind w:firstLine="708"/>
        <w:jc w:val="both"/>
        <w:rPr>
          <w:rFonts w:ascii="Arial" w:hAnsi="Arial" w:cs="Arial"/>
          <w:bCs/>
          <w:iCs/>
        </w:rPr>
      </w:pPr>
      <w:r w:rsidRPr="00AB27D2">
        <w:rPr>
          <w:rFonts w:ascii="Arial" w:hAnsi="Arial" w:cs="Arial"/>
          <w:bCs/>
          <w:iCs/>
        </w:rPr>
        <w:t>Policajtke, ktorá nastúpila na mater</w:t>
      </w:r>
      <w:smartTag w:uri="urn:schemas-microsoft-com:office:smarttags" w:element="PersonName">
        <w:r w:rsidRPr="00AB27D2">
          <w:rPr>
            <w:rFonts w:ascii="Arial" w:hAnsi="Arial" w:cs="Arial"/>
            <w:bCs/>
            <w:iCs/>
          </w:rPr>
          <w:t>sk</w:t>
        </w:r>
      </w:smartTag>
      <w:r w:rsidRPr="00AB27D2">
        <w:rPr>
          <w:rFonts w:ascii="Arial" w:hAnsi="Arial" w:cs="Arial"/>
          <w:bCs/>
          <w:iCs/>
        </w:rPr>
        <w:t>ú dovolenku pred 1. januárom 2011 a policajtovi, ktorý nastúpil na rodičov</w:t>
      </w:r>
      <w:smartTag w:uri="urn:schemas-microsoft-com:office:smarttags" w:element="PersonName">
        <w:r w:rsidRPr="00AB27D2">
          <w:rPr>
            <w:rFonts w:ascii="Arial" w:hAnsi="Arial" w:cs="Arial"/>
            <w:bCs/>
            <w:iCs/>
          </w:rPr>
          <w:t>sk</w:t>
        </w:r>
      </w:smartTag>
      <w:r w:rsidRPr="00AB27D2">
        <w:rPr>
          <w:rFonts w:ascii="Arial" w:hAnsi="Arial" w:cs="Arial"/>
          <w:bCs/>
          <w:iCs/>
        </w:rPr>
        <w:t>ú dovolenku podľa § 152 ods. 1 pred 1. januárom 2011, ktorým nárok na túto dovolenku trvá k 1. januáru 2011, patrí táto dovolenka podľa predpisov účinných od 1. januára 2011.“.</w:t>
      </w:r>
    </w:p>
    <w:p w:rsidR="00C4741D" w:rsidP="00DE235A">
      <w:pPr>
        <w:spacing w:line="360" w:lineRule="auto"/>
        <w:rPr>
          <w:rFonts w:ascii="Arial" w:hAnsi="Arial" w:cs="Arial"/>
        </w:rPr>
      </w:pPr>
    </w:p>
    <w:p w:rsidR="00DB0C83" w:rsidP="00DE235A">
      <w:pPr>
        <w:spacing w:line="360" w:lineRule="auto"/>
        <w:rPr>
          <w:rFonts w:ascii="Arial" w:hAnsi="Arial" w:cs="Arial"/>
        </w:rPr>
      </w:pPr>
    </w:p>
    <w:p w:rsidR="00DB0C83" w:rsidRPr="00AB27D2" w:rsidP="00DE235A">
      <w:pPr>
        <w:spacing w:line="360" w:lineRule="auto"/>
        <w:rPr>
          <w:rFonts w:ascii="Arial" w:hAnsi="Arial" w:cs="Arial"/>
        </w:rPr>
      </w:pPr>
    </w:p>
    <w:p w:rsidR="00DE235A" w:rsidRPr="00AB27D2" w:rsidP="00DE235A">
      <w:pPr>
        <w:spacing w:line="360" w:lineRule="auto"/>
        <w:jc w:val="center"/>
        <w:rPr>
          <w:rFonts w:ascii="Arial" w:hAnsi="Arial" w:cs="Arial"/>
        </w:rPr>
      </w:pPr>
      <w:r w:rsidRPr="00AB27D2">
        <w:rPr>
          <w:rFonts w:ascii="Arial" w:hAnsi="Arial" w:cs="Arial"/>
        </w:rPr>
        <w:t>Čl. III</w:t>
      </w:r>
    </w:p>
    <w:p w:rsidR="00DE235A" w:rsidRPr="00AB27D2" w:rsidP="00DE235A">
      <w:pPr>
        <w:spacing w:before="120" w:line="360" w:lineRule="auto"/>
        <w:ind w:firstLine="357"/>
        <w:jc w:val="both"/>
        <w:rPr>
          <w:rFonts w:ascii="Arial" w:hAnsi="Arial" w:cs="Arial"/>
          <w:color w:val="000000"/>
        </w:rPr>
      </w:pPr>
      <w:r w:rsidRPr="00AB27D2">
        <w:rPr>
          <w:rFonts w:ascii="Arial" w:hAnsi="Arial" w:cs="Arial"/>
          <w:color w:val="000000"/>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623/2005 Z. z., zákona č. 330/2007 Z. z., zákona č. 537/2007 Z. z., zákona č. 166/2008 Z. z., zákona č. 465/2008 Z. z., zákona č. 583/2008 Z. z., zákona č. 305/2009 Z. z., zákona č. 465/2009 Z. z. a zákona č. 151/2010 Z. z. sa mení a dopĺňa takto:</w:t>
      </w:r>
    </w:p>
    <w:p w:rsidR="00DE235A" w:rsidRPr="00AB27D2" w:rsidP="00DE235A">
      <w:pPr>
        <w:spacing w:before="120" w:line="360" w:lineRule="auto"/>
        <w:jc w:val="both"/>
        <w:rPr>
          <w:rFonts w:ascii="Arial" w:hAnsi="Arial" w:cs="Arial"/>
        </w:rPr>
      </w:pPr>
    </w:p>
    <w:p w:rsidR="00DE235A" w:rsidRPr="00AB27D2" w:rsidP="00DE235A">
      <w:pPr>
        <w:spacing w:before="120" w:line="360" w:lineRule="auto"/>
        <w:jc w:val="both"/>
        <w:rPr>
          <w:rFonts w:ascii="Arial" w:hAnsi="Arial" w:cs="Arial"/>
        </w:rPr>
      </w:pPr>
      <w:r w:rsidRPr="00AB27D2">
        <w:rPr>
          <w:rFonts w:ascii="Arial" w:hAnsi="Arial" w:cs="Arial"/>
        </w:rPr>
        <w:t>1. V § 143 ods. 1 prvá veta znie: „V súvislosti s pôrodom a starostlivosťou o narodené dieťa patrí colníčke mater</w:t>
      </w:r>
      <w:smartTag w:uri="urn:schemas-microsoft-com:office:smarttags" w:element="PersonName">
        <w:r w:rsidRPr="00AB27D2">
          <w:rPr>
            <w:rFonts w:ascii="Arial" w:hAnsi="Arial" w:cs="Arial"/>
          </w:rPr>
          <w:t>sk</w:t>
        </w:r>
      </w:smartTag>
      <w:r w:rsidRPr="00AB27D2">
        <w:rPr>
          <w:rFonts w:ascii="Arial" w:hAnsi="Arial" w:cs="Arial"/>
        </w:rPr>
        <w:t>á dovolenka v trvaní 34 týždňov; osamelej colníčke patrí mater</w:t>
      </w:r>
      <w:smartTag w:uri="urn:schemas-microsoft-com:office:smarttags" w:element="PersonName">
        <w:r w:rsidRPr="00AB27D2">
          <w:rPr>
            <w:rFonts w:ascii="Arial" w:hAnsi="Arial" w:cs="Arial"/>
          </w:rPr>
          <w:t>sk</w:t>
        </w:r>
      </w:smartTag>
      <w:r w:rsidRPr="00AB27D2">
        <w:rPr>
          <w:rFonts w:ascii="Arial" w:hAnsi="Arial" w:cs="Arial"/>
        </w:rPr>
        <w:t>á dovolenka po dobu 37 týždňov a colníčke, ktorá porodila zároveň dve alebo viac detí patrí mater</w:t>
      </w:r>
      <w:smartTag w:uri="urn:schemas-microsoft-com:office:smarttags" w:element="PersonName">
        <w:r w:rsidRPr="00AB27D2">
          <w:rPr>
            <w:rFonts w:ascii="Arial" w:hAnsi="Arial" w:cs="Arial"/>
          </w:rPr>
          <w:t>sk</w:t>
        </w:r>
      </w:smartTag>
      <w:r w:rsidRPr="00AB27D2">
        <w:rPr>
          <w:rFonts w:ascii="Arial" w:hAnsi="Arial" w:cs="Arial"/>
        </w:rPr>
        <w:t xml:space="preserve">á dovolenka po dobu 43 týždňov.“. </w:t>
      </w:r>
    </w:p>
    <w:p w:rsidR="00DE235A" w:rsidRPr="00AB27D2" w:rsidP="00DE235A">
      <w:pPr>
        <w:spacing w:before="120" w:line="360" w:lineRule="auto"/>
        <w:jc w:val="both"/>
        <w:rPr>
          <w:rFonts w:ascii="Arial" w:hAnsi="Arial" w:cs="Arial"/>
        </w:rPr>
      </w:pPr>
      <w:r w:rsidRPr="00AB27D2">
        <w:rPr>
          <w:rFonts w:ascii="Arial" w:hAnsi="Arial" w:cs="Arial"/>
        </w:rPr>
        <w:t>2. V § 143 ods. 5 druhá veta znie: „Ak colníčka vyčerpá z mater</w:t>
      </w:r>
      <w:smartTag w:uri="urn:schemas-microsoft-com:office:smarttags" w:element="PersonName">
        <w:r w:rsidRPr="00AB27D2">
          <w:rPr>
            <w:rFonts w:ascii="Arial" w:hAnsi="Arial" w:cs="Arial"/>
          </w:rPr>
          <w:t>sk</w:t>
        </w:r>
      </w:smartTag>
      <w:r w:rsidRPr="00AB27D2">
        <w:rPr>
          <w:rFonts w:ascii="Arial" w:hAnsi="Arial" w:cs="Arial"/>
        </w:rPr>
        <w:t>ej dovolenky pred pôrodom menej ako šesť týždňov z iného dôvodu, po</w:t>
      </w:r>
      <w:smartTag w:uri="urn:schemas-microsoft-com:office:smarttags" w:element="PersonName">
        <w:r w:rsidRPr="00AB27D2">
          <w:rPr>
            <w:rFonts w:ascii="Arial" w:hAnsi="Arial" w:cs="Arial"/>
          </w:rPr>
          <w:t>sk</w:t>
        </w:r>
      </w:smartTag>
      <w:r w:rsidRPr="00AB27D2">
        <w:rPr>
          <w:rFonts w:ascii="Arial" w:hAnsi="Arial" w:cs="Arial"/>
        </w:rPr>
        <w:t>ytne sa jej mater</w:t>
      </w:r>
      <w:smartTag w:uri="urn:schemas-microsoft-com:office:smarttags" w:element="PersonName">
        <w:r w:rsidRPr="00AB27D2">
          <w:rPr>
            <w:rFonts w:ascii="Arial" w:hAnsi="Arial" w:cs="Arial"/>
          </w:rPr>
          <w:t>sk</w:t>
        </w:r>
      </w:smartTag>
      <w:r w:rsidRPr="00AB27D2">
        <w:rPr>
          <w:rFonts w:ascii="Arial" w:hAnsi="Arial" w:cs="Arial"/>
        </w:rPr>
        <w:t>á dovolenka odo dňa pôrodu len do uplynutia 28 týždňov; osamelej colníčke sa po</w:t>
      </w:r>
      <w:smartTag w:uri="urn:schemas-microsoft-com:office:smarttags" w:element="PersonName">
        <w:r w:rsidRPr="00AB27D2">
          <w:rPr>
            <w:rFonts w:ascii="Arial" w:hAnsi="Arial" w:cs="Arial"/>
          </w:rPr>
          <w:t>sk</w:t>
        </w:r>
      </w:smartTag>
      <w:r w:rsidRPr="00AB27D2">
        <w:rPr>
          <w:rFonts w:ascii="Arial" w:hAnsi="Arial" w:cs="Arial"/>
        </w:rPr>
        <w:t>ytne mater</w:t>
      </w:r>
      <w:smartTag w:uri="urn:schemas-microsoft-com:office:smarttags" w:element="PersonName">
        <w:r w:rsidRPr="00AB27D2">
          <w:rPr>
            <w:rFonts w:ascii="Arial" w:hAnsi="Arial" w:cs="Arial"/>
          </w:rPr>
          <w:t>sk</w:t>
        </w:r>
      </w:smartTag>
      <w:r w:rsidRPr="00AB27D2">
        <w:rPr>
          <w:rFonts w:ascii="Arial" w:hAnsi="Arial" w:cs="Arial"/>
        </w:rPr>
        <w:t>á dovolenka do uplynutia 31 týždňov a colníčke, ktorá porodila súčasne dve alebo viac detí sa po</w:t>
      </w:r>
      <w:smartTag w:uri="urn:schemas-microsoft-com:office:smarttags" w:element="PersonName">
        <w:r w:rsidRPr="00AB27D2">
          <w:rPr>
            <w:rFonts w:ascii="Arial" w:hAnsi="Arial" w:cs="Arial"/>
          </w:rPr>
          <w:t>sk</w:t>
        </w:r>
      </w:smartTag>
      <w:r w:rsidRPr="00AB27D2">
        <w:rPr>
          <w:rFonts w:ascii="Arial" w:hAnsi="Arial" w:cs="Arial"/>
        </w:rPr>
        <w:t>ytne mater</w:t>
      </w:r>
      <w:smartTag w:uri="urn:schemas-microsoft-com:office:smarttags" w:element="PersonName">
        <w:r w:rsidRPr="00AB27D2">
          <w:rPr>
            <w:rFonts w:ascii="Arial" w:hAnsi="Arial" w:cs="Arial"/>
          </w:rPr>
          <w:t>sk</w:t>
        </w:r>
      </w:smartTag>
      <w:r w:rsidRPr="00AB27D2">
        <w:rPr>
          <w:rFonts w:ascii="Arial" w:hAnsi="Arial" w:cs="Arial"/>
        </w:rPr>
        <w:t>á dovolenka do uplynutia 37 týždňov.“.</w:t>
      </w:r>
    </w:p>
    <w:p w:rsidR="00DE235A" w:rsidRPr="00AB27D2" w:rsidP="00DE235A">
      <w:pPr>
        <w:spacing w:before="120" w:line="360" w:lineRule="auto"/>
        <w:jc w:val="both"/>
        <w:rPr>
          <w:rFonts w:ascii="Arial" w:hAnsi="Arial" w:cs="Arial"/>
        </w:rPr>
      </w:pPr>
      <w:r w:rsidRPr="00AB27D2">
        <w:rPr>
          <w:rFonts w:ascii="Arial" w:hAnsi="Arial" w:cs="Arial"/>
        </w:rPr>
        <w:t>3. V § 144 odsek 2 prvá veta znie: „Mater</w:t>
      </w:r>
      <w:smartTag w:uri="urn:schemas-microsoft-com:office:smarttags" w:element="PersonName">
        <w:r w:rsidRPr="00AB27D2">
          <w:rPr>
            <w:rFonts w:ascii="Arial" w:hAnsi="Arial" w:cs="Arial"/>
          </w:rPr>
          <w:t>sk</w:t>
        </w:r>
      </w:smartTag>
      <w:r w:rsidRPr="00AB27D2">
        <w:rPr>
          <w:rFonts w:ascii="Arial" w:hAnsi="Arial" w:cs="Arial"/>
        </w:rPr>
        <w:t>á dovolenka alebo rodičov</w:t>
      </w:r>
      <w:smartTag w:uri="urn:schemas-microsoft-com:office:smarttags" w:element="PersonName">
        <w:r w:rsidRPr="00AB27D2">
          <w:rPr>
            <w:rFonts w:ascii="Arial" w:hAnsi="Arial" w:cs="Arial"/>
          </w:rPr>
          <w:t>sk</w:t>
        </w:r>
      </w:smartTag>
      <w:r w:rsidRPr="00AB27D2">
        <w:rPr>
          <w:rFonts w:ascii="Arial" w:hAnsi="Arial" w:cs="Arial"/>
        </w:rPr>
        <w:t>á dovolenka sa po</w:t>
      </w:r>
      <w:smartTag w:uri="urn:schemas-microsoft-com:office:smarttags" w:element="PersonName">
        <w:r w:rsidRPr="00AB27D2">
          <w:rPr>
            <w:rFonts w:ascii="Arial" w:hAnsi="Arial" w:cs="Arial"/>
          </w:rPr>
          <w:t>sk</w:t>
        </w:r>
      </w:smartTag>
      <w:r w:rsidRPr="00AB27D2">
        <w:rPr>
          <w:rFonts w:ascii="Arial" w:hAnsi="Arial" w:cs="Arial"/>
        </w:rPr>
        <w:t>ytuje colníčke a colníkovi odo dňa prevzatia dieťaťa v trvaní 28 týždňov; osamelej colníčke a osamelému colníkovi sa po</w:t>
      </w:r>
      <w:smartTag w:uri="urn:schemas-microsoft-com:office:smarttags" w:element="PersonName">
        <w:r w:rsidRPr="00AB27D2">
          <w:rPr>
            <w:rFonts w:ascii="Arial" w:hAnsi="Arial" w:cs="Arial"/>
          </w:rPr>
          <w:t>sk</w:t>
        </w:r>
      </w:smartTag>
      <w:r w:rsidRPr="00AB27D2">
        <w:rPr>
          <w:rFonts w:ascii="Arial" w:hAnsi="Arial" w:cs="Arial"/>
        </w:rPr>
        <w:t>ytuje 31 týždňov a colníčke a colníkovi, ktorý prevzal dve alebo viac detí 37 týždňov, najdlhšie do dňa, v ktorom dieťa dovŕši  tri roky veku.“.</w:t>
      </w:r>
    </w:p>
    <w:p w:rsidR="00DE235A" w:rsidRPr="00AB27D2" w:rsidP="00DE235A">
      <w:pPr>
        <w:spacing w:before="120" w:line="360" w:lineRule="auto"/>
        <w:jc w:val="both"/>
        <w:rPr>
          <w:rFonts w:ascii="Arial" w:hAnsi="Arial" w:cs="Arial"/>
        </w:rPr>
      </w:pPr>
      <w:r w:rsidRPr="00AB27D2">
        <w:rPr>
          <w:rFonts w:ascii="Arial" w:hAnsi="Arial" w:cs="Arial"/>
        </w:rPr>
        <w:t>4. Za § 268k sa vkladá § 268l, ktorý vrátane nadpisu znie:</w:t>
      </w:r>
    </w:p>
    <w:p w:rsidR="00B860F6" w:rsidRPr="00AB27D2" w:rsidP="00DE235A">
      <w:pPr>
        <w:spacing w:line="360" w:lineRule="auto"/>
        <w:ind w:left="360"/>
        <w:rPr>
          <w:rFonts w:ascii="Arial" w:hAnsi="Arial" w:cs="Arial"/>
        </w:rPr>
      </w:pPr>
    </w:p>
    <w:p w:rsidR="00DE235A" w:rsidRPr="00AB27D2" w:rsidP="00DE235A">
      <w:pPr>
        <w:spacing w:line="360" w:lineRule="auto"/>
        <w:ind w:left="360"/>
        <w:jc w:val="center"/>
        <w:rPr>
          <w:rFonts w:ascii="Arial" w:hAnsi="Arial" w:cs="Arial"/>
        </w:rPr>
      </w:pPr>
      <w:r w:rsidRPr="00AB27D2">
        <w:rPr>
          <w:rFonts w:ascii="Arial" w:hAnsi="Arial" w:cs="Arial"/>
        </w:rPr>
        <w:t>„§ 268l</w:t>
      </w:r>
    </w:p>
    <w:p w:rsidR="00DE235A" w:rsidRPr="00AB27D2" w:rsidP="00DE235A">
      <w:pPr>
        <w:spacing w:before="120" w:line="360" w:lineRule="auto"/>
        <w:ind w:left="360"/>
        <w:jc w:val="center"/>
        <w:rPr>
          <w:rFonts w:ascii="Arial" w:hAnsi="Arial" w:cs="Arial"/>
        </w:rPr>
      </w:pPr>
      <w:r w:rsidRPr="00AB27D2">
        <w:rPr>
          <w:rFonts w:ascii="Arial" w:hAnsi="Arial" w:cs="Arial"/>
        </w:rPr>
        <w:t>Prechodné ustanovenie účinné od 1. januára 2011</w:t>
      </w:r>
    </w:p>
    <w:p w:rsidR="00DE235A" w:rsidRPr="00AB27D2" w:rsidP="00DE235A">
      <w:pPr>
        <w:spacing w:line="360" w:lineRule="auto"/>
        <w:ind w:firstLine="708"/>
        <w:jc w:val="both"/>
        <w:rPr>
          <w:rFonts w:ascii="Arial" w:hAnsi="Arial" w:cs="Arial"/>
          <w:bCs/>
          <w:iCs/>
        </w:rPr>
      </w:pPr>
      <w:r w:rsidRPr="00AB27D2">
        <w:rPr>
          <w:rFonts w:ascii="Arial" w:hAnsi="Arial" w:cs="Arial"/>
          <w:bCs/>
          <w:iCs/>
        </w:rPr>
        <w:t>Colníčke, ktorá nastúpila na mater</w:t>
      </w:r>
      <w:smartTag w:uri="urn:schemas-microsoft-com:office:smarttags" w:element="PersonName">
        <w:r w:rsidRPr="00AB27D2">
          <w:rPr>
            <w:rFonts w:ascii="Arial" w:hAnsi="Arial" w:cs="Arial"/>
            <w:bCs/>
            <w:iCs/>
          </w:rPr>
          <w:t>sk</w:t>
        </w:r>
      </w:smartTag>
      <w:r w:rsidRPr="00AB27D2">
        <w:rPr>
          <w:rFonts w:ascii="Arial" w:hAnsi="Arial" w:cs="Arial"/>
          <w:bCs/>
          <w:iCs/>
        </w:rPr>
        <w:t xml:space="preserve">ú dovolenku pred 1. januárom </w:t>
      </w:r>
      <w:smartTag w:uri="urn:schemas-microsoft-com:office:smarttags" w:element="metricconverter">
        <w:smartTagPr>
          <w:attr w:name="ProductID" w:val="2011 a"/>
        </w:smartTagPr>
        <w:r w:rsidRPr="00AB27D2">
          <w:rPr>
            <w:rFonts w:ascii="Arial" w:hAnsi="Arial" w:cs="Arial"/>
            <w:bCs/>
            <w:iCs/>
          </w:rPr>
          <w:t>2011 a</w:t>
        </w:r>
      </w:smartTag>
      <w:r w:rsidRPr="00AB27D2">
        <w:rPr>
          <w:rFonts w:ascii="Arial" w:hAnsi="Arial" w:cs="Arial"/>
          <w:bCs/>
          <w:iCs/>
        </w:rPr>
        <w:t xml:space="preserve"> colníkovi, ktorý nastúpil na  rodičov</w:t>
      </w:r>
      <w:smartTag w:uri="urn:schemas-microsoft-com:office:smarttags" w:element="PersonName">
        <w:r w:rsidRPr="00AB27D2">
          <w:rPr>
            <w:rFonts w:ascii="Arial" w:hAnsi="Arial" w:cs="Arial"/>
            <w:bCs/>
            <w:iCs/>
          </w:rPr>
          <w:t>sk</w:t>
        </w:r>
      </w:smartTag>
      <w:r w:rsidRPr="00AB27D2">
        <w:rPr>
          <w:rFonts w:ascii="Arial" w:hAnsi="Arial" w:cs="Arial"/>
          <w:bCs/>
          <w:iCs/>
        </w:rPr>
        <w:t xml:space="preserve">ú dovolenku podľa § 143 ods. 1 pred 1. januárom 2011, ktorým nárok na túto dovolenku trvá k 1. januáru 2011, patrí táto dovolenka podľa predpisov účinných od 1. januára 2011.“. </w:t>
      </w:r>
    </w:p>
    <w:p w:rsidR="00DE235A" w:rsidRPr="00AB27D2" w:rsidP="00DE235A">
      <w:pPr>
        <w:spacing w:line="360" w:lineRule="auto"/>
        <w:jc w:val="both"/>
        <w:rPr>
          <w:rFonts w:ascii="Arial" w:hAnsi="Arial" w:cs="Arial"/>
          <w:bCs/>
          <w:iCs/>
        </w:rPr>
      </w:pPr>
    </w:p>
    <w:p w:rsidR="00DE235A" w:rsidRPr="00AB27D2" w:rsidP="00DE235A">
      <w:pPr>
        <w:spacing w:before="120" w:line="360" w:lineRule="auto"/>
        <w:jc w:val="center"/>
        <w:rPr>
          <w:rFonts w:ascii="Arial" w:hAnsi="Arial" w:cs="Arial"/>
        </w:rPr>
      </w:pPr>
      <w:r w:rsidRPr="00AB27D2">
        <w:rPr>
          <w:rFonts w:ascii="Arial" w:hAnsi="Arial" w:cs="Arial"/>
        </w:rPr>
        <w:t>Čl. IV</w:t>
      </w:r>
    </w:p>
    <w:p w:rsidR="00DE235A" w:rsidRPr="00AB27D2" w:rsidP="00DE235A">
      <w:pPr>
        <w:spacing w:before="120" w:line="360" w:lineRule="auto"/>
        <w:ind w:firstLine="357"/>
        <w:jc w:val="both"/>
        <w:outlineLvl w:val="4"/>
        <w:rPr>
          <w:rFonts w:ascii="Arial" w:hAnsi="Arial" w:cs="Arial"/>
          <w:color w:val="000000"/>
        </w:rPr>
      </w:pPr>
      <w:r w:rsidRPr="00AB27D2">
        <w:rPr>
          <w:rFonts w:ascii="Arial" w:hAnsi="Arial" w:cs="Arial"/>
          <w:color w:val="000000"/>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w:t>
      </w:r>
      <w:smartTag w:uri="urn:schemas-microsoft-com:office:smarttags" w:element="PersonName">
        <w:r w:rsidRPr="00AB27D2">
          <w:rPr>
            <w:rFonts w:ascii="Arial" w:hAnsi="Arial" w:cs="Arial"/>
            <w:color w:val="000000"/>
          </w:rPr>
          <w:t>sk</w:t>
        </w:r>
      </w:smartTag>
      <w:r w:rsidRPr="00AB27D2">
        <w:rPr>
          <w:rFonts w:ascii="Arial" w:hAnsi="Arial" w:cs="Arial"/>
          <w:color w:val="000000"/>
        </w:rPr>
        <w:t>ej republiky č. 15/2008 Z. z., zákona č. 517/2008 Z. z., zákona č. 520/2008 Z. z., zákona č. 59/2009 Z. z., nálezu Ústavného súdu Sloven</w:t>
      </w:r>
      <w:smartTag w:uri="urn:schemas-microsoft-com:office:smarttags" w:element="PersonName">
        <w:r w:rsidRPr="00AB27D2">
          <w:rPr>
            <w:rFonts w:ascii="Arial" w:hAnsi="Arial" w:cs="Arial"/>
            <w:color w:val="000000"/>
          </w:rPr>
          <w:t>sk</w:t>
        </w:r>
      </w:smartTag>
      <w:r w:rsidRPr="00AB27D2">
        <w:rPr>
          <w:rFonts w:ascii="Arial" w:hAnsi="Arial" w:cs="Arial"/>
          <w:color w:val="000000"/>
        </w:rPr>
        <w:t>ej republiky č. 290/2009 Z. z. a zákona č. 291/2009 Z. z. sa mení a dopĺňa takto:</w:t>
      </w:r>
    </w:p>
    <w:p w:rsidR="00DE235A" w:rsidRPr="00AB27D2" w:rsidP="00DE235A">
      <w:pPr>
        <w:spacing w:before="120" w:line="360" w:lineRule="auto"/>
        <w:ind w:firstLine="357"/>
        <w:jc w:val="both"/>
        <w:outlineLvl w:val="4"/>
        <w:rPr>
          <w:rFonts w:ascii="Arial" w:hAnsi="Arial" w:cs="Arial"/>
          <w:color w:val="000000"/>
        </w:rPr>
      </w:pPr>
    </w:p>
    <w:p w:rsidR="00DE235A" w:rsidRPr="00AB27D2" w:rsidP="00DE235A">
      <w:pPr>
        <w:spacing w:before="120" w:line="360" w:lineRule="auto"/>
        <w:jc w:val="both"/>
        <w:rPr>
          <w:rFonts w:ascii="Arial" w:hAnsi="Arial" w:cs="Arial"/>
        </w:rPr>
      </w:pPr>
      <w:r w:rsidRPr="00AB27D2">
        <w:rPr>
          <w:rFonts w:ascii="Arial" w:hAnsi="Arial" w:cs="Arial"/>
        </w:rPr>
        <w:t>1. V § 56 odsek 1 znie:</w:t>
      </w:r>
    </w:p>
    <w:p w:rsidR="00DE235A" w:rsidRPr="00AB27D2" w:rsidP="00DE235A">
      <w:pPr>
        <w:spacing w:before="120" w:line="360" w:lineRule="auto"/>
        <w:jc w:val="both"/>
        <w:rPr>
          <w:rFonts w:ascii="Arial" w:hAnsi="Arial" w:cs="Arial"/>
        </w:rPr>
      </w:pPr>
      <w:r w:rsidRPr="00AB27D2">
        <w:rPr>
          <w:rFonts w:ascii="Arial" w:hAnsi="Arial" w:cs="Arial"/>
        </w:rPr>
        <w:t>„(1)  V súvislosti s pôrodom a starostlivosťou o narodené dieťa patrí sudkyni rodičov</w:t>
      </w:r>
      <w:smartTag w:uri="urn:schemas-microsoft-com:office:smarttags" w:element="PersonName">
        <w:r w:rsidRPr="00AB27D2">
          <w:rPr>
            <w:rFonts w:ascii="Arial" w:hAnsi="Arial" w:cs="Arial"/>
          </w:rPr>
          <w:t>sk</w:t>
        </w:r>
      </w:smartTag>
      <w:r w:rsidRPr="00AB27D2">
        <w:rPr>
          <w:rFonts w:ascii="Arial" w:hAnsi="Arial" w:cs="Arial"/>
        </w:rPr>
        <w:t>á dovolenka počas 34 týždňov; osamelej sudkyni patrí rodičov</w:t>
      </w:r>
      <w:smartTag w:uri="urn:schemas-microsoft-com:office:smarttags" w:element="PersonName">
        <w:r w:rsidRPr="00AB27D2">
          <w:rPr>
            <w:rFonts w:ascii="Arial" w:hAnsi="Arial" w:cs="Arial"/>
          </w:rPr>
          <w:t>sk</w:t>
        </w:r>
      </w:smartTag>
      <w:r w:rsidRPr="00AB27D2">
        <w:rPr>
          <w:rFonts w:ascii="Arial" w:hAnsi="Arial" w:cs="Arial"/>
        </w:rPr>
        <w:t>á dovolenka počas 37 týždňov a sudkyni, ktorá porodila zároveň dve alebo viac detí, patrí rodičov</w:t>
      </w:r>
      <w:smartTag w:uri="urn:schemas-microsoft-com:office:smarttags" w:element="PersonName">
        <w:r w:rsidRPr="00AB27D2">
          <w:rPr>
            <w:rFonts w:ascii="Arial" w:hAnsi="Arial" w:cs="Arial"/>
          </w:rPr>
          <w:t>sk</w:t>
        </w:r>
      </w:smartTag>
      <w:r w:rsidRPr="00AB27D2">
        <w:rPr>
          <w:rFonts w:ascii="Arial" w:hAnsi="Arial" w:cs="Arial"/>
        </w:rPr>
        <w:t>á dovolenka počas 43 týždňov. Rodičov</w:t>
      </w:r>
      <w:smartTag w:uri="urn:schemas-microsoft-com:office:smarttags" w:element="PersonName">
        <w:r w:rsidRPr="00AB27D2">
          <w:rPr>
            <w:rFonts w:ascii="Arial" w:hAnsi="Arial" w:cs="Arial"/>
          </w:rPr>
          <w:t>sk</w:t>
        </w:r>
      </w:smartTag>
      <w:r w:rsidRPr="00AB27D2">
        <w:rPr>
          <w:rFonts w:ascii="Arial" w:hAnsi="Arial" w:cs="Arial"/>
        </w:rPr>
        <w:t xml:space="preserve">á dovolenka patrí aj sudcovi, ktorý sa stará o dieťa.“. </w:t>
      </w:r>
    </w:p>
    <w:p w:rsidR="00DE235A" w:rsidRPr="00AB27D2" w:rsidP="00C4741D">
      <w:pPr>
        <w:spacing w:before="120" w:line="360" w:lineRule="auto"/>
        <w:jc w:val="both"/>
        <w:rPr>
          <w:rFonts w:ascii="Arial" w:hAnsi="Arial" w:cs="Arial"/>
        </w:rPr>
      </w:pPr>
      <w:r w:rsidRPr="00AB27D2">
        <w:rPr>
          <w:rFonts w:ascii="Arial" w:hAnsi="Arial" w:cs="Arial"/>
        </w:rPr>
        <w:t>2. Za § 151n sa vkladá §151o, ktorý vrátane nadpisu znie:</w:t>
      </w:r>
    </w:p>
    <w:p w:rsidR="00DE235A" w:rsidRPr="00AB27D2" w:rsidP="00DE235A">
      <w:pPr>
        <w:spacing w:line="360" w:lineRule="auto"/>
        <w:ind w:left="360"/>
        <w:jc w:val="center"/>
        <w:rPr>
          <w:rFonts w:ascii="Arial" w:hAnsi="Arial" w:cs="Arial"/>
        </w:rPr>
      </w:pPr>
      <w:r w:rsidRPr="00AB27D2">
        <w:rPr>
          <w:rFonts w:ascii="Arial" w:hAnsi="Arial" w:cs="Arial"/>
        </w:rPr>
        <w:t>„§ 151o</w:t>
      </w:r>
    </w:p>
    <w:p w:rsidR="00DE235A" w:rsidRPr="00AB27D2" w:rsidP="00DE235A">
      <w:pPr>
        <w:spacing w:before="120" w:line="360" w:lineRule="auto"/>
        <w:ind w:left="360"/>
        <w:jc w:val="center"/>
        <w:rPr>
          <w:rFonts w:ascii="Arial" w:hAnsi="Arial" w:cs="Arial"/>
        </w:rPr>
      </w:pPr>
      <w:r w:rsidRPr="00AB27D2">
        <w:rPr>
          <w:rFonts w:ascii="Arial" w:hAnsi="Arial" w:cs="Arial"/>
        </w:rPr>
        <w:t>Prechodné ustanovenie účinné od 1. januára 2011</w:t>
      </w:r>
    </w:p>
    <w:p w:rsidR="00DE235A" w:rsidRPr="00AB27D2" w:rsidP="00DE235A">
      <w:pPr>
        <w:spacing w:line="360" w:lineRule="auto"/>
        <w:ind w:left="360"/>
        <w:rPr>
          <w:rFonts w:ascii="Arial" w:hAnsi="Arial" w:cs="Arial"/>
        </w:rPr>
      </w:pPr>
    </w:p>
    <w:p w:rsidR="00DE235A" w:rsidRPr="00AB27D2" w:rsidP="00DE235A">
      <w:pPr>
        <w:spacing w:line="360" w:lineRule="auto"/>
        <w:ind w:firstLine="708"/>
        <w:jc w:val="both"/>
        <w:rPr>
          <w:rFonts w:ascii="Arial" w:hAnsi="Arial" w:cs="Arial"/>
          <w:bCs/>
          <w:iCs/>
        </w:rPr>
      </w:pPr>
      <w:r w:rsidRPr="00AB27D2">
        <w:rPr>
          <w:rFonts w:ascii="Arial" w:hAnsi="Arial" w:cs="Arial"/>
          <w:bCs/>
          <w:iCs/>
        </w:rPr>
        <w:t>Sudkyni, ktorá nastúpila na rodičov</w:t>
      </w:r>
      <w:smartTag w:uri="urn:schemas-microsoft-com:office:smarttags" w:element="PersonName">
        <w:r w:rsidRPr="00AB27D2">
          <w:rPr>
            <w:rFonts w:ascii="Arial" w:hAnsi="Arial" w:cs="Arial"/>
            <w:bCs/>
            <w:iCs/>
          </w:rPr>
          <w:t>sk</w:t>
        </w:r>
      </w:smartTag>
      <w:r w:rsidRPr="00AB27D2">
        <w:rPr>
          <w:rFonts w:ascii="Arial" w:hAnsi="Arial" w:cs="Arial"/>
          <w:bCs/>
          <w:iCs/>
        </w:rPr>
        <w:t xml:space="preserve">ú dovolenku pred 1. januárom </w:t>
      </w:r>
      <w:smartTag w:uri="urn:schemas-microsoft-com:office:smarttags" w:element="metricconverter">
        <w:smartTagPr>
          <w:attr w:name="ProductID" w:val="2011 a"/>
        </w:smartTagPr>
        <w:r w:rsidRPr="00AB27D2">
          <w:rPr>
            <w:rFonts w:ascii="Arial" w:hAnsi="Arial" w:cs="Arial"/>
            <w:bCs/>
            <w:iCs/>
          </w:rPr>
          <w:t>2011 a</w:t>
        </w:r>
      </w:smartTag>
      <w:r w:rsidRPr="00AB27D2">
        <w:rPr>
          <w:rFonts w:ascii="Arial" w:hAnsi="Arial" w:cs="Arial"/>
          <w:bCs/>
          <w:iCs/>
        </w:rPr>
        <w:t xml:space="preserve"> sudcovi, ktorý nastúpil na  rodičov</w:t>
      </w:r>
      <w:smartTag w:uri="urn:schemas-microsoft-com:office:smarttags" w:element="PersonName">
        <w:r w:rsidRPr="00AB27D2">
          <w:rPr>
            <w:rFonts w:ascii="Arial" w:hAnsi="Arial" w:cs="Arial"/>
            <w:bCs/>
            <w:iCs/>
          </w:rPr>
          <w:t>sk</w:t>
        </w:r>
      </w:smartTag>
      <w:r w:rsidRPr="00AB27D2">
        <w:rPr>
          <w:rFonts w:ascii="Arial" w:hAnsi="Arial" w:cs="Arial"/>
          <w:bCs/>
          <w:iCs/>
        </w:rPr>
        <w:t xml:space="preserve">ú dovolenku podľa § 56 ods.1 pred 1. januárom 2011, ktorým nárok na túto dovolenku trvá k 1. januáru 2011, patrí táto dovolenka podľa predpisov účinných od 1. januára 2011.“.  </w:t>
      </w:r>
    </w:p>
    <w:p w:rsidR="00DE235A" w:rsidRPr="00AB27D2" w:rsidP="00DE235A">
      <w:pPr>
        <w:spacing w:before="120" w:line="360" w:lineRule="auto"/>
        <w:jc w:val="both"/>
        <w:rPr>
          <w:rFonts w:ascii="Arial" w:hAnsi="Arial" w:cs="Arial"/>
        </w:rPr>
      </w:pPr>
      <w:r w:rsidRPr="00AB27D2" w:rsidR="00B860F6">
        <w:rPr>
          <w:rFonts w:ascii="Arial" w:hAnsi="Arial" w:cs="Arial"/>
        </w:rPr>
        <w:t xml:space="preserve">           </w:t>
      </w:r>
    </w:p>
    <w:p w:rsidR="00DE235A" w:rsidRPr="00AB27D2" w:rsidP="00DE235A">
      <w:pPr>
        <w:spacing w:line="360" w:lineRule="auto"/>
        <w:jc w:val="center"/>
        <w:rPr>
          <w:rFonts w:ascii="Arial" w:hAnsi="Arial" w:cs="Arial"/>
        </w:rPr>
      </w:pPr>
      <w:r w:rsidRPr="00AB27D2">
        <w:rPr>
          <w:rFonts w:ascii="Arial" w:hAnsi="Arial" w:cs="Arial"/>
        </w:rPr>
        <w:t>Čl. V</w:t>
      </w:r>
    </w:p>
    <w:p w:rsidR="00DE235A" w:rsidRPr="00AB27D2" w:rsidP="00DE235A">
      <w:pPr>
        <w:spacing w:before="120" w:line="360" w:lineRule="auto"/>
        <w:ind w:firstLine="357"/>
        <w:jc w:val="both"/>
        <w:outlineLvl w:val="4"/>
        <w:rPr>
          <w:rFonts w:ascii="Arial" w:hAnsi="Arial" w:cs="Arial"/>
          <w:color w:val="000000"/>
        </w:rPr>
      </w:pPr>
      <w:r w:rsidRPr="00AB27D2">
        <w:rPr>
          <w:rFonts w:ascii="Arial" w:hAnsi="Arial" w:cs="Arial"/>
          <w:color w:val="000000"/>
        </w:rPr>
        <w:t>Zákon č. 154/2001 o prokurátoroch a právnych čakateľoch prokuratúry a o zmene a doplnení niektorých zákonov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a zákona č. 291/2009 Z. z. sa mení a dopĺňa takto:</w:t>
      </w:r>
    </w:p>
    <w:p w:rsidR="00DE235A" w:rsidRPr="00AB27D2" w:rsidP="00DE235A">
      <w:pPr>
        <w:spacing w:before="120"/>
        <w:ind w:firstLine="357"/>
        <w:jc w:val="both"/>
        <w:outlineLvl w:val="4"/>
        <w:rPr>
          <w:rFonts w:ascii="Arial" w:hAnsi="Arial" w:cs="Arial"/>
          <w:color w:val="000000"/>
        </w:rPr>
      </w:pPr>
    </w:p>
    <w:p w:rsidR="00DE235A" w:rsidRPr="00AB27D2" w:rsidP="00DE235A">
      <w:pPr>
        <w:spacing w:before="120" w:line="360" w:lineRule="auto"/>
        <w:jc w:val="both"/>
        <w:rPr>
          <w:rFonts w:ascii="Arial" w:hAnsi="Arial" w:cs="Arial"/>
        </w:rPr>
      </w:pPr>
      <w:r w:rsidRPr="00AB27D2">
        <w:rPr>
          <w:rFonts w:ascii="Arial" w:hAnsi="Arial" w:cs="Arial"/>
        </w:rPr>
        <w:t>1. V § 87 odsek 1 znie:</w:t>
      </w:r>
    </w:p>
    <w:p w:rsidR="00DE235A" w:rsidRPr="00AB27D2" w:rsidP="00DE235A">
      <w:pPr>
        <w:spacing w:before="120" w:line="360" w:lineRule="auto"/>
        <w:jc w:val="both"/>
        <w:rPr>
          <w:rFonts w:ascii="Arial" w:hAnsi="Arial" w:cs="Arial"/>
        </w:rPr>
      </w:pPr>
      <w:r w:rsidRPr="00AB27D2">
        <w:rPr>
          <w:rFonts w:ascii="Arial" w:hAnsi="Arial" w:cs="Arial"/>
        </w:rPr>
        <w:t xml:space="preserve"> „(1) V súvislosti s pôrodom a starostlivosťou o narodené dieťa patrí prokurátorke mater</w:t>
      </w:r>
      <w:smartTag w:uri="urn:schemas-microsoft-com:office:smarttags" w:element="PersonName">
        <w:r w:rsidRPr="00AB27D2">
          <w:rPr>
            <w:rFonts w:ascii="Arial" w:hAnsi="Arial" w:cs="Arial"/>
          </w:rPr>
          <w:t>sk</w:t>
        </w:r>
      </w:smartTag>
      <w:r w:rsidRPr="00AB27D2">
        <w:rPr>
          <w:rFonts w:ascii="Arial" w:hAnsi="Arial" w:cs="Arial"/>
        </w:rPr>
        <w:t>á dovolenka v trvaní 34 týždňov. Osamelej prokurátorke patrí mater</w:t>
      </w:r>
      <w:smartTag w:uri="urn:schemas-microsoft-com:office:smarttags" w:element="PersonName">
        <w:r w:rsidRPr="00AB27D2">
          <w:rPr>
            <w:rFonts w:ascii="Arial" w:hAnsi="Arial" w:cs="Arial"/>
          </w:rPr>
          <w:t>sk</w:t>
        </w:r>
      </w:smartTag>
      <w:r w:rsidRPr="00AB27D2">
        <w:rPr>
          <w:rFonts w:ascii="Arial" w:hAnsi="Arial" w:cs="Arial"/>
        </w:rPr>
        <w:t>á dovolenka v rozsahu 37 týždňov a prokurátorke, ktorá porodila zároveň dve alebo viac detí, patrí mater</w:t>
      </w:r>
      <w:smartTag w:uri="urn:schemas-microsoft-com:office:smarttags" w:element="PersonName">
        <w:r w:rsidRPr="00AB27D2">
          <w:rPr>
            <w:rFonts w:ascii="Arial" w:hAnsi="Arial" w:cs="Arial"/>
          </w:rPr>
          <w:t>sk</w:t>
        </w:r>
      </w:smartTag>
      <w:r w:rsidRPr="00AB27D2">
        <w:rPr>
          <w:rFonts w:ascii="Arial" w:hAnsi="Arial" w:cs="Arial"/>
        </w:rPr>
        <w:t xml:space="preserve">á dovolenka po dobu 43 týždňov.“. </w:t>
      </w:r>
    </w:p>
    <w:p w:rsidR="00DE235A" w:rsidRPr="00AB27D2" w:rsidP="00DE235A">
      <w:pPr>
        <w:spacing w:before="120" w:line="360" w:lineRule="auto"/>
        <w:jc w:val="both"/>
        <w:rPr>
          <w:rFonts w:ascii="Arial" w:hAnsi="Arial" w:cs="Arial"/>
        </w:rPr>
      </w:pPr>
      <w:r w:rsidRPr="00AB27D2">
        <w:rPr>
          <w:rFonts w:ascii="Arial" w:hAnsi="Arial" w:cs="Arial"/>
        </w:rPr>
        <w:t>2. V § 87 ods. 2  druhá veta znie: „Mater</w:t>
      </w:r>
      <w:smartTag w:uri="urn:schemas-microsoft-com:office:smarttags" w:element="PersonName">
        <w:r w:rsidRPr="00AB27D2">
          <w:rPr>
            <w:rFonts w:ascii="Arial" w:hAnsi="Arial" w:cs="Arial"/>
          </w:rPr>
          <w:t>sk</w:t>
        </w:r>
      </w:smartTag>
      <w:r w:rsidRPr="00AB27D2">
        <w:rPr>
          <w:rFonts w:ascii="Arial" w:hAnsi="Arial" w:cs="Arial"/>
        </w:rPr>
        <w:t>á dovolenka v takom prípade patrí odo dňa prevzatia dieťaťa v trvaní 28 týždňov, osamelej prokurátorke v trvaní 31 týždňov a prokurátorke, ktorá prevzala dve alebo viac detí v trvaní 37 týždňov, najdlhšie do dňa, v ktorom dieťa dovŕši tri roky veku.“.</w:t>
      </w:r>
    </w:p>
    <w:p w:rsidR="00DE235A" w:rsidRPr="00AB27D2" w:rsidP="00DE235A">
      <w:pPr>
        <w:spacing w:before="120" w:line="360" w:lineRule="auto"/>
        <w:jc w:val="both"/>
        <w:rPr>
          <w:rFonts w:ascii="Arial" w:hAnsi="Arial" w:cs="Arial"/>
        </w:rPr>
      </w:pPr>
      <w:r w:rsidRPr="00AB27D2">
        <w:rPr>
          <w:rFonts w:ascii="Arial" w:hAnsi="Arial" w:cs="Arial"/>
        </w:rPr>
        <w:t>3. Za § 265c sa vkladá § 265d, ktorý vrátane nadpisu znie:</w:t>
      </w:r>
    </w:p>
    <w:p w:rsidR="00DE235A" w:rsidRPr="00AB27D2" w:rsidP="00DE235A">
      <w:pPr>
        <w:rPr>
          <w:rFonts w:ascii="Arial" w:hAnsi="Arial" w:cs="Arial"/>
        </w:rPr>
      </w:pPr>
    </w:p>
    <w:p w:rsidR="00DE235A" w:rsidRPr="00AB27D2" w:rsidP="00DE235A">
      <w:pPr>
        <w:ind w:left="360"/>
        <w:jc w:val="center"/>
        <w:rPr>
          <w:rFonts w:ascii="Arial" w:hAnsi="Arial" w:cs="Arial"/>
        </w:rPr>
      </w:pPr>
      <w:r w:rsidRPr="00AB27D2">
        <w:rPr>
          <w:rFonts w:ascii="Arial" w:hAnsi="Arial" w:cs="Arial"/>
        </w:rPr>
        <w:t>„§ 265d</w:t>
      </w:r>
    </w:p>
    <w:p w:rsidR="00DE235A" w:rsidRPr="00AB27D2" w:rsidP="00DE235A">
      <w:pPr>
        <w:spacing w:before="120"/>
        <w:ind w:left="360"/>
        <w:jc w:val="center"/>
        <w:rPr>
          <w:rFonts w:ascii="Arial" w:hAnsi="Arial" w:cs="Arial"/>
        </w:rPr>
      </w:pPr>
      <w:r w:rsidRPr="00AB27D2">
        <w:rPr>
          <w:rFonts w:ascii="Arial" w:hAnsi="Arial" w:cs="Arial"/>
        </w:rPr>
        <w:t>Prechodné ustanovenie účinné od 1. januára 2011</w:t>
      </w:r>
    </w:p>
    <w:p w:rsidR="00DE235A" w:rsidRPr="00AB27D2" w:rsidP="00DE235A">
      <w:pPr>
        <w:ind w:left="360"/>
        <w:jc w:val="both"/>
        <w:rPr>
          <w:rFonts w:ascii="Arial" w:hAnsi="Arial" w:cs="Arial"/>
        </w:rPr>
      </w:pPr>
    </w:p>
    <w:p w:rsidR="00DE235A" w:rsidRPr="00AB27D2" w:rsidP="00C4741D">
      <w:pPr>
        <w:spacing w:line="360" w:lineRule="auto"/>
        <w:ind w:firstLine="708"/>
        <w:jc w:val="both"/>
        <w:rPr>
          <w:rFonts w:ascii="Arial" w:hAnsi="Arial" w:cs="Arial"/>
          <w:bCs/>
          <w:iCs/>
        </w:rPr>
      </w:pPr>
      <w:r w:rsidRPr="00AB27D2">
        <w:rPr>
          <w:rFonts w:ascii="Arial" w:hAnsi="Arial" w:cs="Arial"/>
          <w:bCs/>
          <w:iCs/>
        </w:rPr>
        <w:t>Prokurátorke, ktorá nastúpila na mater</w:t>
      </w:r>
      <w:smartTag w:uri="urn:schemas-microsoft-com:office:smarttags" w:element="PersonName">
        <w:r w:rsidRPr="00AB27D2">
          <w:rPr>
            <w:rFonts w:ascii="Arial" w:hAnsi="Arial" w:cs="Arial"/>
            <w:bCs/>
            <w:iCs/>
          </w:rPr>
          <w:t>sk</w:t>
        </w:r>
      </w:smartTag>
      <w:r w:rsidRPr="00AB27D2">
        <w:rPr>
          <w:rFonts w:ascii="Arial" w:hAnsi="Arial" w:cs="Arial"/>
          <w:bCs/>
          <w:iCs/>
        </w:rPr>
        <w:t>ú dovolenku pred 1. januárom 2011 a prokurátorovi, ktorý nastúpil na  rodičov</w:t>
      </w:r>
      <w:smartTag w:uri="urn:schemas-microsoft-com:office:smarttags" w:element="PersonName">
        <w:r w:rsidRPr="00AB27D2">
          <w:rPr>
            <w:rFonts w:ascii="Arial" w:hAnsi="Arial" w:cs="Arial"/>
            <w:bCs/>
            <w:iCs/>
          </w:rPr>
          <w:t>sk</w:t>
        </w:r>
      </w:smartTag>
      <w:r w:rsidRPr="00AB27D2">
        <w:rPr>
          <w:rFonts w:ascii="Arial" w:hAnsi="Arial" w:cs="Arial"/>
          <w:bCs/>
          <w:iCs/>
        </w:rPr>
        <w:t xml:space="preserve">ú dovolenku podľa § 87 ods. 3 pred 1. januárom 2011, ktorým nárok na túto dovolenku trvá k 1. januáru 2011, patrí táto dovolenka podľa predpisov účinných od 1. januára 2011.“.  </w:t>
      </w:r>
    </w:p>
    <w:p w:rsidR="00B860F6" w:rsidRPr="00AB27D2" w:rsidP="0011635F">
      <w:pPr>
        <w:spacing w:line="360" w:lineRule="auto"/>
        <w:jc w:val="both"/>
        <w:rPr>
          <w:rFonts w:ascii="Arial" w:hAnsi="Arial" w:cs="Arial"/>
          <w:bCs/>
          <w:iCs/>
        </w:rPr>
      </w:pPr>
    </w:p>
    <w:p w:rsidR="00DE235A" w:rsidRPr="00AB27D2" w:rsidP="00DE235A">
      <w:pPr>
        <w:spacing w:line="360" w:lineRule="auto"/>
        <w:jc w:val="center"/>
        <w:rPr>
          <w:rFonts w:ascii="Arial" w:hAnsi="Arial" w:cs="Arial"/>
        </w:rPr>
      </w:pPr>
      <w:r w:rsidRPr="00AB27D2">
        <w:rPr>
          <w:rFonts w:ascii="Arial" w:hAnsi="Arial" w:cs="Arial"/>
        </w:rPr>
        <w:t>Čl. VI</w:t>
      </w:r>
    </w:p>
    <w:p w:rsidR="00DE235A" w:rsidRPr="00AB27D2" w:rsidP="00DE235A">
      <w:pPr>
        <w:spacing w:before="120" w:line="360" w:lineRule="auto"/>
        <w:ind w:firstLine="357"/>
        <w:jc w:val="both"/>
        <w:rPr>
          <w:rFonts w:ascii="Arial" w:hAnsi="Arial" w:cs="Arial"/>
        </w:rPr>
      </w:pPr>
      <w:r w:rsidRPr="00AB27D2">
        <w:rPr>
          <w:rFonts w:ascii="Arial" w:hAnsi="Arial" w:cs="Arial"/>
          <w:bCs/>
        </w:rPr>
        <w:t xml:space="preserve">Zákon č. 311/2001 Z. z. </w:t>
      </w:r>
      <w:r w:rsidRPr="00AB27D2">
        <w:rPr>
          <w:rFonts w:ascii="Arial" w:hAnsi="Arial" w:cs="Arial"/>
        </w:rPr>
        <w:t>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a zákona č. 574/2009 Z. z. sa mení a dopĺňa takto:</w:t>
      </w:r>
    </w:p>
    <w:p w:rsidR="00DE235A" w:rsidRPr="00AB27D2" w:rsidP="00DE235A">
      <w:pPr>
        <w:spacing w:before="120" w:line="360" w:lineRule="auto"/>
        <w:jc w:val="both"/>
        <w:rPr>
          <w:rFonts w:ascii="Arial" w:hAnsi="Arial" w:cs="Arial"/>
        </w:rPr>
      </w:pPr>
      <w:r w:rsidRPr="00AB27D2">
        <w:rPr>
          <w:rFonts w:ascii="Arial" w:hAnsi="Arial" w:cs="Arial"/>
        </w:rPr>
        <w:t>1. V § 166 odsek 1 znie:</w:t>
      </w:r>
    </w:p>
    <w:p w:rsidR="005B08BD" w:rsidRPr="00AB27D2" w:rsidP="005B08BD">
      <w:pPr>
        <w:spacing w:before="120" w:line="360" w:lineRule="auto"/>
        <w:jc w:val="both"/>
        <w:rPr>
          <w:rFonts w:ascii="Arial" w:hAnsi="Arial" w:cs="Arial"/>
        </w:rPr>
      </w:pPr>
      <w:r w:rsidRPr="00AB27D2" w:rsidR="00DE235A">
        <w:rPr>
          <w:rFonts w:ascii="Arial" w:hAnsi="Arial" w:cs="Arial"/>
        </w:rPr>
        <w:t>„(1) V súvislosti s pôrodom a starostlivosťou o narodené dieťa patrí žene mater</w:t>
      </w:r>
      <w:smartTag w:uri="urn:schemas-microsoft-com:office:smarttags" w:element="PersonName">
        <w:r w:rsidRPr="00AB27D2" w:rsidR="00DE235A">
          <w:rPr>
            <w:rFonts w:ascii="Arial" w:hAnsi="Arial" w:cs="Arial"/>
          </w:rPr>
          <w:t>sk</w:t>
        </w:r>
      </w:smartTag>
      <w:r w:rsidRPr="00AB27D2" w:rsidR="00DE235A">
        <w:rPr>
          <w:rFonts w:ascii="Arial" w:hAnsi="Arial" w:cs="Arial"/>
        </w:rPr>
        <w:t>á dovolenka v trvaní 34 týždňov. Osamelej žene patrí mater</w:t>
      </w:r>
      <w:smartTag w:uri="urn:schemas-microsoft-com:office:smarttags" w:element="PersonName">
        <w:r w:rsidRPr="00AB27D2" w:rsidR="00DE235A">
          <w:rPr>
            <w:rFonts w:ascii="Arial" w:hAnsi="Arial" w:cs="Arial"/>
          </w:rPr>
          <w:t>sk</w:t>
        </w:r>
      </w:smartTag>
      <w:r w:rsidRPr="00AB27D2" w:rsidR="00DE235A">
        <w:rPr>
          <w:rFonts w:ascii="Arial" w:hAnsi="Arial" w:cs="Arial"/>
        </w:rPr>
        <w:t>á dovolenka v trvaní 37 týždňov a žene, ktorá porodila zároveň dve alebo viac detí, patrí mater</w:t>
      </w:r>
      <w:smartTag w:uri="urn:schemas-microsoft-com:office:smarttags" w:element="PersonName">
        <w:r w:rsidRPr="00AB27D2" w:rsidR="00DE235A">
          <w:rPr>
            <w:rFonts w:ascii="Arial" w:hAnsi="Arial" w:cs="Arial"/>
          </w:rPr>
          <w:t>sk</w:t>
        </w:r>
      </w:smartTag>
      <w:r w:rsidRPr="00AB27D2" w:rsidR="00DE235A">
        <w:rPr>
          <w:rFonts w:ascii="Arial" w:hAnsi="Arial" w:cs="Arial"/>
        </w:rPr>
        <w:t>á dovolenka v trvaní 43</w:t>
      </w:r>
      <w:r w:rsidRPr="00AB27D2">
        <w:rPr>
          <w:rFonts w:ascii="Arial" w:hAnsi="Arial" w:cs="Arial"/>
        </w:rPr>
        <w:t xml:space="preserve"> týždňov. V súvislosti so starostlivosťou o narodené dieťa patrí aj mužovi od narodenia dieťaťa rodičov</w:t>
      </w:r>
      <w:smartTag w:uri="urn:schemas-microsoft-com:office:smarttags" w:element="PersonName">
        <w:r w:rsidRPr="00AB27D2">
          <w:rPr>
            <w:rFonts w:ascii="Arial" w:hAnsi="Arial" w:cs="Arial"/>
          </w:rPr>
          <w:t>sk</w:t>
        </w:r>
      </w:smartTag>
      <w:r w:rsidRPr="00AB27D2">
        <w:rPr>
          <w:rFonts w:ascii="Arial" w:hAnsi="Arial" w:cs="Arial"/>
        </w:rPr>
        <w:t xml:space="preserve">á dovolenka v rovnakom rozsahu, ak sa stará o narodené dieťa.“. </w:t>
      </w:r>
    </w:p>
    <w:p w:rsidR="005B08BD" w:rsidRPr="00AB27D2" w:rsidP="005B08BD">
      <w:pPr>
        <w:spacing w:before="120" w:line="360" w:lineRule="auto"/>
        <w:jc w:val="both"/>
        <w:rPr>
          <w:rFonts w:ascii="Arial" w:hAnsi="Arial" w:cs="Arial"/>
        </w:rPr>
      </w:pPr>
      <w:r w:rsidRPr="00AB27D2">
        <w:rPr>
          <w:rFonts w:ascii="Arial" w:hAnsi="Arial" w:cs="Arial"/>
        </w:rPr>
        <w:t>2. V § 167 ods. 2 druhá veta znie:  „Ak žena vyčerpá z mater</w:t>
      </w:r>
      <w:smartTag w:uri="urn:schemas-microsoft-com:office:smarttags" w:element="PersonName">
        <w:r w:rsidRPr="00AB27D2">
          <w:rPr>
            <w:rFonts w:ascii="Arial" w:hAnsi="Arial" w:cs="Arial"/>
          </w:rPr>
          <w:t>sk</w:t>
        </w:r>
      </w:smartTag>
      <w:r w:rsidRPr="00AB27D2">
        <w:rPr>
          <w:rFonts w:ascii="Arial" w:hAnsi="Arial" w:cs="Arial"/>
        </w:rPr>
        <w:t>ej dovolenky pred pôrodom menej ako šesť týždňov z iného dôvodu, po</w:t>
      </w:r>
      <w:smartTag w:uri="urn:schemas-microsoft-com:office:smarttags" w:element="PersonName">
        <w:r w:rsidRPr="00AB27D2">
          <w:rPr>
            <w:rFonts w:ascii="Arial" w:hAnsi="Arial" w:cs="Arial"/>
          </w:rPr>
          <w:t>sk</w:t>
        </w:r>
      </w:smartTag>
      <w:r w:rsidRPr="00AB27D2">
        <w:rPr>
          <w:rFonts w:ascii="Arial" w:hAnsi="Arial" w:cs="Arial"/>
        </w:rPr>
        <w:t>ytne sa jej mater</w:t>
      </w:r>
      <w:smartTag w:uri="urn:schemas-microsoft-com:office:smarttags" w:element="PersonName">
        <w:r w:rsidRPr="00AB27D2">
          <w:rPr>
            <w:rFonts w:ascii="Arial" w:hAnsi="Arial" w:cs="Arial"/>
          </w:rPr>
          <w:t>sk</w:t>
        </w:r>
      </w:smartTag>
      <w:r w:rsidRPr="00AB27D2">
        <w:rPr>
          <w:rFonts w:ascii="Arial" w:hAnsi="Arial" w:cs="Arial"/>
        </w:rPr>
        <w:t>á dovolenka odo dňa pôrodu len do uplynutia 28 týždňov; osamelej žene sa po</w:t>
      </w:r>
      <w:smartTag w:uri="urn:schemas-microsoft-com:office:smarttags" w:element="PersonName">
        <w:r w:rsidRPr="00AB27D2">
          <w:rPr>
            <w:rFonts w:ascii="Arial" w:hAnsi="Arial" w:cs="Arial"/>
          </w:rPr>
          <w:t>sk</w:t>
        </w:r>
      </w:smartTag>
      <w:r w:rsidRPr="00AB27D2">
        <w:rPr>
          <w:rFonts w:ascii="Arial" w:hAnsi="Arial" w:cs="Arial"/>
        </w:rPr>
        <w:t>ytne mater</w:t>
      </w:r>
      <w:smartTag w:uri="urn:schemas-microsoft-com:office:smarttags" w:element="PersonName">
        <w:r w:rsidRPr="00AB27D2">
          <w:rPr>
            <w:rFonts w:ascii="Arial" w:hAnsi="Arial" w:cs="Arial"/>
          </w:rPr>
          <w:t>sk</w:t>
        </w:r>
      </w:smartTag>
      <w:r w:rsidRPr="00AB27D2">
        <w:rPr>
          <w:rFonts w:ascii="Arial" w:hAnsi="Arial" w:cs="Arial"/>
        </w:rPr>
        <w:t>á dovolenka do uplynutia 31 týždňov a žene, ktorá porodila zároveň dve alebo viac detí, sa po</w:t>
      </w:r>
      <w:smartTag w:uri="urn:schemas-microsoft-com:office:smarttags" w:element="PersonName">
        <w:r w:rsidRPr="00AB27D2">
          <w:rPr>
            <w:rFonts w:ascii="Arial" w:hAnsi="Arial" w:cs="Arial"/>
          </w:rPr>
          <w:t>sk</w:t>
        </w:r>
      </w:smartTag>
      <w:r w:rsidRPr="00AB27D2">
        <w:rPr>
          <w:rFonts w:ascii="Arial" w:hAnsi="Arial" w:cs="Arial"/>
        </w:rPr>
        <w:t>ytne mater</w:t>
      </w:r>
      <w:smartTag w:uri="urn:schemas-microsoft-com:office:smarttags" w:element="PersonName">
        <w:r w:rsidRPr="00AB27D2">
          <w:rPr>
            <w:rFonts w:ascii="Arial" w:hAnsi="Arial" w:cs="Arial"/>
          </w:rPr>
          <w:t>sk</w:t>
        </w:r>
      </w:smartTag>
      <w:r w:rsidRPr="00AB27D2">
        <w:rPr>
          <w:rFonts w:ascii="Arial" w:hAnsi="Arial" w:cs="Arial"/>
        </w:rPr>
        <w:t>á dovolenka do uplynutia 37 týždňov.“.</w:t>
      </w:r>
    </w:p>
    <w:p w:rsidR="005B08BD" w:rsidRPr="00AB27D2" w:rsidP="005B08BD">
      <w:pPr>
        <w:spacing w:before="120" w:line="360" w:lineRule="auto"/>
        <w:jc w:val="both"/>
        <w:rPr>
          <w:rFonts w:ascii="Arial" w:hAnsi="Arial" w:cs="Arial"/>
        </w:rPr>
      </w:pPr>
      <w:r w:rsidRPr="00AB27D2">
        <w:rPr>
          <w:rFonts w:ascii="Arial" w:hAnsi="Arial" w:cs="Arial"/>
        </w:rPr>
        <w:t>3. V § 169 odsek 2 znie:</w:t>
      </w:r>
    </w:p>
    <w:p w:rsidR="005B08BD" w:rsidRPr="00AB27D2" w:rsidP="005B08BD">
      <w:pPr>
        <w:spacing w:line="360" w:lineRule="auto"/>
        <w:ind w:firstLine="708"/>
        <w:jc w:val="both"/>
        <w:rPr>
          <w:rFonts w:ascii="Arial" w:hAnsi="Arial" w:cs="Arial"/>
          <w:bCs/>
          <w:iCs/>
        </w:rPr>
      </w:pPr>
      <w:r w:rsidRPr="00AB27D2">
        <w:rPr>
          <w:rFonts w:ascii="Arial" w:hAnsi="Arial" w:cs="Arial"/>
        </w:rPr>
        <w:t>„(2) Mater</w:t>
      </w:r>
      <w:smartTag w:uri="urn:schemas-microsoft-com:office:smarttags" w:element="PersonName">
        <w:r w:rsidRPr="00AB27D2">
          <w:rPr>
            <w:rFonts w:ascii="Arial" w:hAnsi="Arial" w:cs="Arial"/>
          </w:rPr>
          <w:t>sk</w:t>
        </w:r>
      </w:smartTag>
      <w:r w:rsidRPr="00AB27D2">
        <w:rPr>
          <w:rFonts w:ascii="Arial" w:hAnsi="Arial" w:cs="Arial"/>
        </w:rPr>
        <w:t>á dovolenka alebo rodičov</w:t>
      </w:r>
      <w:smartTag w:uri="urn:schemas-microsoft-com:office:smarttags" w:element="PersonName">
        <w:r w:rsidRPr="00AB27D2">
          <w:rPr>
            <w:rFonts w:ascii="Arial" w:hAnsi="Arial" w:cs="Arial"/>
          </w:rPr>
          <w:t>sk</w:t>
        </w:r>
      </w:smartTag>
      <w:r w:rsidRPr="00AB27D2">
        <w:rPr>
          <w:rFonts w:ascii="Arial" w:hAnsi="Arial" w:cs="Arial"/>
        </w:rPr>
        <w:t>á dovolenka podľa § 166 ods. 1 sa po</w:t>
      </w:r>
      <w:smartTag w:uri="urn:schemas-microsoft-com:office:smarttags" w:element="PersonName">
        <w:r w:rsidRPr="00AB27D2">
          <w:rPr>
            <w:rFonts w:ascii="Arial" w:hAnsi="Arial" w:cs="Arial"/>
          </w:rPr>
          <w:t>sk</w:t>
        </w:r>
      </w:smartTag>
      <w:r w:rsidRPr="00AB27D2">
        <w:rPr>
          <w:rFonts w:ascii="Arial" w:hAnsi="Arial" w:cs="Arial"/>
        </w:rPr>
        <w:t>ytuje žene a mužovi odo dňa prevzatia dieťaťa v trvaní 28 týždňov, osamelej žene a osamelému mužovi v trvaní 31 týždňov a žene a mužovi, ktorý  prevzal dve deti alebo viac detí, sa po</w:t>
      </w:r>
      <w:smartTag w:uri="urn:schemas-microsoft-com:office:smarttags" w:element="PersonName">
        <w:r w:rsidRPr="00AB27D2">
          <w:rPr>
            <w:rFonts w:ascii="Arial" w:hAnsi="Arial" w:cs="Arial"/>
          </w:rPr>
          <w:t>sk</w:t>
        </w:r>
      </w:smartTag>
      <w:r w:rsidRPr="00AB27D2">
        <w:rPr>
          <w:rFonts w:ascii="Arial" w:hAnsi="Arial" w:cs="Arial"/>
        </w:rPr>
        <w:t>ytuje v trvaní 37 týždňov, najdlhšie do dňa, v ktorom dieťa dovŕši tri roky veku</w:t>
      </w:r>
      <w:r w:rsidRPr="00AB27D2">
        <w:rPr>
          <w:rFonts w:ascii="Arial" w:hAnsi="Arial" w:cs="Arial"/>
          <w:bCs/>
          <w:i/>
          <w:iCs/>
        </w:rPr>
        <w:t xml:space="preserve">. </w:t>
      </w:r>
      <w:r w:rsidRPr="00AB27D2">
        <w:rPr>
          <w:rFonts w:ascii="Arial" w:hAnsi="Arial" w:cs="Arial"/>
          <w:bCs/>
          <w:iCs/>
        </w:rPr>
        <w:t>Rodičov</w:t>
      </w:r>
      <w:smartTag w:uri="urn:schemas-microsoft-com:office:smarttags" w:element="PersonName">
        <w:r w:rsidRPr="00AB27D2">
          <w:rPr>
            <w:rFonts w:ascii="Arial" w:hAnsi="Arial" w:cs="Arial"/>
            <w:bCs/>
            <w:iCs/>
          </w:rPr>
          <w:t>sk</w:t>
        </w:r>
      </w:smartTag>
      <w:r w:rsidRPr="00AB27D2">
        <w:rPr>
          <w:rFonts w:ascii="Arial" w:hAnsi="Arial" w:cs="Arial"/>
          <w:bCs/>
          <w:iCs/>
        </w:rPr>
        <w:t>á dovolenka podľa § 166 ods. 2 sa po</w:t>
      </w:r>
      <w:smartTag w:uri="urn:schemas-microsoft-com:office:smarttags" w:element="PersonName">
        <w:r w:rsidRPr="00AB27D2">
          <w:rPr>
            <w:rFonts w:ascii="Arial" w:hAnsi="Arial" w:cs="Arial"/>
            <w:bCs/>
            <w:iCs/>
          </w:rPr>
          <w:t>sk</w:t>
        </w:r>
      </w:smartTag>
      <w:r w:rsidRPr="00AB27D2">
        <w:rPr>
          <w:rFonts w:ascii="Arial" w:hAnsi="Arial" w:cs="Arial"/>
          <w:bCs/>
          <w:iCs/>
        </w:rPr>
        <w:t xml:space="preserve">ytuje v trvaní troch rokov odo dňa </w:t>
      </w:r>
      <w:smartTag w:uri="urn:schemas-microsoft-com:office:smarttags" w:element="PersonName">
        <w:r w:rsidRPr="00AB27D2">
          <w:rPr>
            <w:rFonts w:ascii="Arial" w:hAnsi="Arial" w:cs="Arial"/>
            <w:bCs/>
            <w:iCs/>
          </w:rPr>
          <w:t>sk</w:t>
        </w:r>
      </w:smartTag>
      <w:r w:rsidRPr="00AB27D2">
        <w:rPr>
          <w:rFonts w:ascii="Arial" w:hAnsi="Arial" w:cs="Arial"/>
          <w:bCs/>
          <w:iCs/>
        </w:rPr>
        <w:t>ončenia mater</w:t>
      </w:r>
      <w:smartTag w:uri="urn:schemas-microsoft-com:office:smarttags" w:element="PersonName">
        <w:r w:rsidRPr="00AB27D2">
          <w:rPr>
            <w:rFonts w:ascii="Arial" w:hAnsi="Arial" w:cs="Arial"/>
            <w:bCs/>
            <w:iCs/>
          </w:rPr>
          <w:t>sk</w:t>
        </w:r>
      </w:smartTag>
      <w:r w:rsidRPr="00AB27D2">
        <w:rPr>
          <w:rFonts w:ascii="Arial" w:hAnsi="Arial" w:cs="Arial"/>
          <w:bCs/>
          <w:iCs/>
        </w:rPr>
        <w:t>ej dovolenky alebo rodičov</w:t>
      </w:r>
      <w:smartTag w:uri="urn:schemas-microsoft-com:office:smarttags" w:element="PersonName">
        <w:r w:rsidRPr="00AB27D2">
          <w:rPr>
            <w:rFonts w:ascii="Arial" w:hAnsi="Arial" w:cs="Arial"/>
            <w:bCs/>
            <w:iCs/>
          </w:rPr>
          <w:t>sk</w:t>
        </w:r>
      </w:smartTag>
      <w:r w:rsidRPr="00AB27D2">
        <w:rPr>
          <w:rFonts w:ascii="Arial" w:hAnsi="Arial" w:cs="Arial"/>
          <w:bCs/>
          <w:iCs/>
        </w:rPr>
        <w:t>ej dovolenky podľa prvej vety alebo odo dňa prevzatia dieťaťa, ktoré dovŕši tri roky veku, najdlhšie do dňa, v ktorom dieťa dovŕši šesť rokov veku. Ak ide o dieťa s dlhodobo nepriaznivým zdravotným stavom vyžadujúcim osobitnú starostlivosť, rodičov</w:t>
      </w:r>
      <w:smartTag w:uri="urn:schemas-microsoft-com:office:smarttags" w:element="PersonName">
        <w:r w:rsidRPr="00AB27D2">
          <w:rPr>
            <w:rFonts w:ascii="Arial" w:hAnsi="Arial" w:cs="Arial"/>
            <w:bCs/>
            <w:iCs/>
          </w:rPr>
          <w:t>sk</w:t>
        </w:r>
      </w:smartTag>
      <w:r w:rsidRPr="00AB27D2">
        <w:rPr>
          <w:rFonts w:ascii="Arial" w:hAnsi="Arial" w:cs="Arial"/>
          <w:bCs/>
          <w:iCs/>
        </w:rPr>
        <w:t>á dovolenka  sa po</w:t>
      </w:r>
      <w:smartTag w:uri="urn:schemas-microsoft-com:office:smarttags" w:element="PersonName">
        <w:r w:rsidRPr="00AB27D2">
          <w:rPr>
            <w:rFonts w:ascii="Arial" w:hAnsi="Arial" w:cs="Arial"/>
            <w:bCs/>
            <w:iCs/>
          </w:rPr>
          <w:t>sk</w:t>
        </w:r>
      </w:smartTag>
      <w:r w:rsidRPr="00AB27D2">
        <w:rPr>
          <w:rFonts w:ascii="Arial" w:hAnsi="Arial" w:cs="Arial"/>
          <w:bCs/>
          <w:iCs/>
        </w:rPr>
        <w:t xml:space="preserve">ytuje v trvaní šesť rokov odo dňa </w:t>
      </w:r>
      <w:smartTag w:uri="urn:schemas-microsoft-com:office:smarttags" w:element="PersonName">
        <w:r w:rsidRPr="00AB27D2">
          <w:rPr>
            <w:rFonts w:ascii="Arial" w:hAnsi="Arial" w:cs="Arial"/>
            <w:bCs/>
            <w:iCs/>
          </w:rPr>
          <w:t>sk</w:t>
        </w:r>
      </w:smartTag>
      <w:r w:rsidRPr="00AB27D2">
        <w:rPr>
          <w:rFonts w:ascii="Arial" w:hAnsi="Arial" w:cs="Arial"/>
          <w:bCs/>
          <w:iCs/>
        </w:rPr>
        <w:t>ončenia mater</w:t>
      </w:r>
      <w:smartTag w:uri="urn:schemas-microsoft-com:office:smarttags" w:element="PersonName">
        <w:r w:rsidRPr="00AB27D2">
          <w:rPr>
            <w:rFonts w:ascii="Arial" w:hAnsi="Arial" w:cs="Arial"/>
            <w:bCs/>
            <w:iCs/>
          </w:rPr>
          <w:t>sk</w:t>
        </w:r>
      </w:smartTag>
      <w:r w:rsidRPr="00AB27D2">
        <w:rPr>
          <w:rFonts w:ascii="Arial" w:hAnsi="Arial" w:cs="Arial"/>
          <w:bCs/>
          <w:iCs/>
        </w:rPr>
        <w:t>ej dovolenky alebo rodičov</w:t>
      </w:r>
      <w:smartTag w:uri="urn:schemas-microsoft-com:office:smarttags" w:element="PersonName">
        <w:r w:rsidRPr="00AB27D2">
          <w:rPr>
            <w:rFonts w:ascii="Arial" w:hAnsi="Arial" w:cs="Arial"/>
            <w:bCs/>
            <w:iCs/>
          </w:rPr>
          <w:t>sk</w:t>
        </w:r>
      </w:smartTag>
      <w:r w:rsidRPr="00AB27D2">
        <w:rPr>
          <w:rFonts w:ascii="Arial" w:hAnsi="Arial" w:cs="Arial"/>
          <w:bCs/>
          <w:iCs/>
        </w:rPr>
        <w:t>ej dovolenky podľa prvej vety alebo odo dňa prevzatia dieťaťa, ktoré dovŕši tri roky, najdlhšie do dňa, v ktorom dieťa dovŕši šesť rokov veku.“.</w:t>
      </w:r>
    </w:p>
    <w:p w:rsidR="005B08BD" w:rsidRPr="00AB27D2" w:rsidP="005B08BD">
      <w:pPr>
        <w:spacing w:before="120" w:line="360" w:lineRule="auto"/>
        <w:jc w:val="both"/>
        <w:rPr>
          <w:rFonts w:ascii="Arial" w:hAnsi="Arial" w:cs="Arial"/>
        </w:rPr>
      </w:pPr>
      <w:r w:rsidRPr="00AB27D2">
        <w:rPr>
          <w:rFonts w:ascii="Arial" w:hAnsi="Arial" w:cs="Arial"/>
        </w:rPr>
        <w:t>4. Za § 252d sa vkladá § 252e, ktorý vrátane nadpisu znie:</w:t>
      </w:r>
    </w:p>
    <w:p w:rsidR="005B08BD" w:rsidRPr="00AB27D2" w:rsidP="005B08BD">
      <w:pPr>
        <w:spacing w:line="360" w:lineRule="auto"/>
        <w:rPr>
          <w:rFonts w:ascii="Arial" w:hAnsi="Arial" w:cs="Arial"/>
        </w:rPr>
      </w:pPr>
    </w:p>
    <w:p w:rsidR="005B08BD" w:rsidRPr="00AB27D2" w:rsidP="005B08BD">
      <w:pPr>
        <w:spacing w:line="360" w:lineRule="auto"/>
        <w:ind w:left="360"/>
        <w:jc w:val="center"/>
        <w:rPr>
          <w:rFonts w:ascii="Arial" w:hAnsi="Arial" w:cs="Arial"/>
        </w:rPr>
      </w:pPr>
      <w:r w:rsidRPr="00AB27D2">
        <w:rPr>
          <w:rFonts w:ascii="Arial" w:hAnsi="Arial" w:cs="Arial"/>
        </w:rPr>
        <w:t>„§ 252e</w:t>
      </w:r>
    </w:p>
    <w:p w:rsidR="005B08BD" w:rsidRPr="00AB27D2" w:rsidP="005B08BD">
      <w:pPr>
        <w:spacing w:before="120" w:line="360" w:lineRule="auto"/>
        <w:ind w:left="360"/>
        <w:jc w:val="center"/>
        <w:rPr>
          <w:rFonts w:ascii="Arial" w:hAnsi="Arial" w:cs="Arial"/>
        </w:rPr>
      </w:pPr>
      <w:r w:rsidRPr="00AB27D2">
        <w:rPr>
          <w:rFonts w:ascii="Arial" w:hAnsi="Arial" w:cs="Arial"/>
        </w:rPr>
        <w:t>Prechodné ustanovenie účinné od 1. januára 2011</w:t>
      </w:r>
    </w:p>
    <w:p w:rsidR="005B08BD" w:rsidRPr="00AB27D2" w:rsidP="005B08BD">
      <w:pPr>
        <w:spacing w:line="360" w:lineRule="auto"/>
        <w:rPr>
          <w:rFonts w:ascii="Arial" w:hAnsi="Arial" w:cs="Arial"/>
        </w:rPr>
      </w:pPr>
    </w:p>
    <w:p w:rsidR="005B08BD" w:rsidRPr="00AB27D2" w:rsidP="005B08BD">
      <w:pPr>
        <w:spacing w:line="360" w:lineRule="auto"/>
        <w:ind w:firstLine="360"/>
        <w:jc w:val="both"/>
        <w:rPr>
          <w:rFonts w:ascii="Arial" w:hAnsi="Arial" w:cs="Arial"/>
          <w:bCs/>
          <w:iCs/>
        </w:rPr>
      </w:pPr>
      <w:r w:rsidRPr="00AB27D2">
        <w:rPr>
          <w:rFonts w:ascii="Arial" w:hAnsi="Arial" w:cs="Arial"/>
          <w:bCs/>
          <w:iCs/>
        </w:rPr>
        <w:tab/>
        <w:t>Žene, ktorá nastúpila na mater</w:t>
      </w:r>
      <w:smartTag w:uri="urn:schemas-microsoft-com:office:smarttags" w:element="PersonName">
        <w:r w:rsidRPr="00AB27D2">
          <w:rPr>
            <w:rFonts w:ascii="Arial" w:hAnsi="Arial" w:cs="Arial"/>
            <w:bCs/>
            <w:iCs/>
          </w:rPr>
          <w:t>sk</w:t>
        </w:r>
      </w:smartTag>
      <w:r w:rsidRPr="00AB27D2">
        <w:rPr>
          <w:rFonts w:ascii="Arial" w:hAnsi="Arial" w:cs="Arial"/>
          <w:bCs/>
          <w:iCs/>
        </w:rPr>
        <w:t xml:space="preserve">ú dovolenku pred 1. januárom </w:t>
      </w:r>
      <w:smartTag w:uri="urn:schemas-microsoft-com:office:smarttags" w:element="metricconverter">
        <w:smartTagPr>
          <w:attr w:name="ProductID" w:val="2011 a"/>
        </w:smartTagPr>
        <w:r w:rsidRPr="00AB27D2">
          <w:rPr>
            <w:rFonts w:ascii="Arial" w:hAnsi="Arial" w:cs="Arial"/>
            <w:bCs/>
            <w:iCs/>
          </w:rPr>
          <w:t>2011 a</w:t>
        </w:r>
      </w:smartTag>
      <w:r w:rsidRPr="00AB27D2">
        <w:rPr>
          <w:rFonts w:ascii="Arial" w:hAnsi="Arial" w:cs="Arial"/>
          <w:bCs/>
          <w:iCs/>
        </w:rPr>
        <w:t xml:space="preserve"> mužovi, ktorý nastúpil na  rodičov</w:t>
      </w:r>
      <w:smartTag w:uri="urn:schemas-microsoft-com:office:smarttags" w:element="PersonName">
        <w:r w:rsidRPr="00AB27D2">
          <w:rPr>
            <w:rFonts w:ascii="Arial" w:hAnsi="Arial" w:cs="Arial"/>
            <w:bCs/>
            <w:iCs/>
          </w:rPr>
          <w:t>sk</w:t>
        </w:r>
      </w:smartTag>
      <w:r w:rsidRPr="00AB27D2">
        <w:rPr>
          <w:rFonts w:ascii="Arial" w:hAnsi="Arial" w:cs="Arial"/>
          <w:bCs/>
          <w:iCs/>
        </w:rPr>
        <w:t xml:space="preserve">ú dovolenku podľa § 166 ods. 1 pred 1. januárom 2011, ktorým nárok na túto dovolenku trvá k 1. januáru 2011, patrí táto dovolenka podľa predpisov účinných od 1. januára 2011.“.  </w:t>
      </w:r>
    </w:p>
    <w:p w:rsidR="005B08BD" w:rsidRPr="00AB27D2" w:rsidP="005B08BD">
      <w:pPr>
        <w:spacing w:line="360" w:lineRule="auto"/>
        <w:rPr>
          <w:rFonts w:ascii="Arial" w:hAnsi="Arial" w:cs="Arial"/>
        </w:rPr>
      </w:pPr>
    </w:p>
    <w:p w:rsidR="005B08BD" w:rsidRPr="00AB27D2" w:rsidP="005B08BD">
      <w:pPr>
        <w:spacing w:line="360" w:lineRule="auto"/>
        <w:jc w:val="center"/>
        <w:rPr>
          <w:rFonts w:ascii="Arial" w:hAnsi="Arial" w:cs="Arial"/>
        </w:rPr>
      </w:pPr>
      <w:r w:rsidRPr="00AB27D2">
        <w:rPr>
          <w:rFonts w:ascii="Arial" w:hAnsi="Arial" w:cs="Arial"/>
        </w:rPr>
        <w:t>Čl. VII</w:t>
      </w:r>
    </w:p>
    <w:p w:rsidR="005B08BD" w:rsidRPr="00AB27D2" w:rsidP="005B08BD">
      <w:pPr>
        <w:spacing w:before="120" w:line="360" w:lineRule="auto"/>
        <w:ind w:firstLine="357"/>
        <w:jc w:val="both"/>
        <w:outlineLvl w:val="4"/>
        <w:rPr>
          <w:rFonts w:ascii="Arial" w:hAnsi="Arial" w:cs="Arial"/>
          <w:color w:val="000000"/>
        </w:rPr>
      </w:pPr>
      <w:r w:rsidRPr="00AB27D2">
        <w:rPr>
          <w:rFonts w:ascii="Arial" w:hAnsi="Arial" w:cs="Arial"/>
          <w:color w:val="000000"/>
        </w:rPr>
        <w:t>Zákon č. 315/2001 Z. z. o Hasič</w:t>
      </w:r>
      <w:smartTag w:uri="urn:schemas-microsoft-com:office:smarttags" w:element="PersonName">
        <w:r w:rsidRPr="00AB27D2">
          <w:rPr>
            <w:rFonts w:ascii="Arial" w:hAnsi="Arial" w:cs="Arial"/>
            <w:color w:val="000000"/>
          </w:rPr>
          <w:t>sk</w:t>
        </w:r>
      </w:smartTag>
      <w:r w:rsidRPr="00AB27D2">
        <w:rPr>
          <w:rFonts w:ascii="Arial" w:hAnsi="Arial" w:cs="Arial"/>
          <w:color w:val="000000"/>
        </w:rPr>
        <w:t>om a záchrannom zbore v znení zákona č. 438/2002 Z. z., zákona č. 666/2002 Z. z., zákona č. 424/2003 Z. z., zákona č. 451/2003 Z. z., zákona č. 462/2003 Z. z., zákona č. 180/2004 Z. z., zákona č. 215/2004 Z. z., zákona č. 365/2004 Z. z., zákona č. 382/2004 Z. z., zákona č. 729/2004 Z. z., zákona č. 561/2005 Z. z., zákona č. 327/2007 Z. z., zákona č. 330/2007 Z. z., zákona č. 519/2007 Z. z., zákona č. 445/2008 Z. z., zákona č. 82/2009 Z. z., zákona č. 199/2009 Z. z. a zákona č. 151/2010 Z. z. sa mení a dopĺňa takto:</w:t>
      </w:r>
    </w:p>
    <w:p w:rsidR="005B08BD" w:rsidRPr="00AB27D2" w:rsidP="005B08BD">
      <w:pPr>
        <w:spacing w:before="120" w:line="360" w:lineRule="auto"/>
        <w:ind w:firstLine="357"/>
        <w:jc w:val="both"/>
        <w:outlineLvl w:val="4"/>
        <w:rPr>
          <w:rFonts w:ascii="Arial" w:hAnsi="Arial" w:cs="Arial"/>
          <w:color w:val="000000"/>
        </w:rPr>
      </w:pPr>
    </w:p>
    <w:p w:rsidR="005B08BD" w:rsidRPr="00AB27D2" w:rsidP="005B08BD">
      <w:pPr>
        <w:spacing w:before="120" w:line="360" w:lineRule="auto"/>
        <w:jc w:val="both"/>
        <w:rPr>
          <w:rFonts w:ascii="Arial" w:hAnsi="Arial" w:cs="Arial"/>
        </w:rPr>
      </w:pPr>
      <w:r w:rsidRPr="00AB27D2">
        <w:rPr>
          <w:rFonts w:ascii="Arial" w:hAnsi="Arial" w:cs="Arial"/>
        </w:rPr>
        <w:t>1. V § 102ad ods. 1 prvá veta znie: „V súvislosti s pôrodom a starostlivosťou o narodené dieťa patrí príslušníčke mater</w:t>
      </w:r>
      <w:smartTag w:uri="urn:schemas-microsoft-com:office:smarttags" w:element="PersonName">
        <w:r w:rsidRPr="00AB27D2">
          <w:rPr>
            <w:rFonts w:ascii="Arial" w:hAnsi="Arial" w:cs="Arial"/>
          </w:rPr>
          <w:t>sk</w:t>
        </w:r>
      </w:smartTag>
      <w:r w:rsidRPr="00AB27D2">
        <w:rPr>
          <w:rFonts w:ascii="Arial" w:hAnsi="Arial" w:cs="Arial"/>
        </w:rPr>
        <w:t>á dovolenka po dobu 34 týždňov; osamelej príslušníčke patrí rodičov</w:t>
      </w:r>
      <w:smartTag w:uri="urn:schemas-microsoft-com:office:smarttags" w:element="PersonName">
        <w:r w:rsidRPr="00AB27D2">
          <w:rPr>
            <w:rFonts w:ascii="Arial" w:hAnsi="Arial" w:cs="Arial"/>
          </w:rPr>
          <w:t>sk</w:t>
        </w:r>
      </w:smartTag>
      <w:r w:rsidRPr="00AB27D2">
        <w:rPr>
          <w:rFonts w:ascii="Arial" w:hAnsi="Arial" w:cs="Arial"/>
        </w:rPr>
        <w:t>á dovolenka po dobu 37 týždňov a príslušníčke, ktorá porodila zároveň dve alebo viac detí, patrí rodičov</w:t>
      </w:r>
      <w:smartTag w:uri="urn:schemas-microsoft-com:office:smarttags" w:element="PersonName">
        <w:r w:rsidRPr="00AB27D2">
          <w:rPr>
            <w:rFonts w:ascii="Arial" w:hAnsi="Arial" w:cs="Arial"/>
          </w:rPr>
          <w:t>sk</w:t>
        </w:r>
      </w:smartTag>
      <w:r w:rsidRPr="00AB27D2">
        <w:rPr>
          <w:rFonts w:ascii="Arial" w:hAnsi="Arial" w:cs="Arial"/>
        </w:rPr>
        <w:t xml:space="preserve">á dovolenka po dobu 43 týždňov.“. </w:t>
      </w:r>
    </w:p>
    <w:p w:rsidR="005B08BD" w:rsidRPr="00AB27D2" w:rsidP="005B08BD">
      <w:pPr>
        <w:spacing w:before="120" w:line="360" w:lineRule="auto"/>
        <w:jc w:val="both"/>
        <w:rPr>
          <w:rFonts w:ascii="Arial" w:hAnsi="Arial" w:cs="Arial"/>
        </w:rPr>
      </w:pPr>
      <w:r w:rsidRPr="00AB27D2">
        <w:rPr>
          <w:rFonts w:ascii="Arial" w:hAnsi="Arial" w:cs="Arial"/>
        </w:rPr>
        <w:t>2. V § 102ad ods. 4 druhá  veta znie: „Ak príslušníčka vyčerpá z mater</w:t>
      </w:r>
      <w:smartTag w:uri="urn:schemas-microsoft-com:office:smarttags" w:element="PersonName">
        <w:r w:rsidRPr="00AB27D2">
          <w:rPr>
            <w:rFonts w:ascii="Arial" w:hAnsi="Arial" w:cs="Arial"/>
          </w:rPr>
          <w:t>sk</w:t>
        </w:r>
      </w:smartTag>
      <w:r w:rsidRPr="00AB27D2">
        <w:rPr>
          <w:rFonts w:ascii="Arial" w:hAnsi="Arial" w:cs="Arial"/>
        </w:rPr>
        <w:t>ej dovolenky pred pôrodom menej ako šesť týždňov z iného dôvodu, po</w:t>
      </w:r>
      <w:smartTag w:uri="urn:schemas-microsoft-com:office:smarttags" w:element="PersonName">
        <w:r w:rsidRPr="00AB27D2">
          <w:rPr>
            <w:rFonts w:ascii="Arial" w:hAnsi="Arial" w:cs="Arial"/>
          </w:rPr>
          <w:t>sk</w:t>
        </w:r>
      </w:smartTag>
      <w:r w:rsidRPr="00AB27D2">
        <w:rPr>
          <w:rFonts w:ascii="Arial" w:hAnsi="Arial" w:cs="Arial"/>
        </w:rPr>
        <w:t>ytne sa jej rodičov</w:t>
      </w:r>
      <w:smartTag w:uri="urn:schemas-microsoft-com:office:smarttags" w:element="PersonName">
        <w:r w:rsidRPr="00AB27D2">
          <w:rPr>
            <w:rFonts w:ascii="Arial" w:hAnsi="Arial" w:cs="Arial"/>
          </w:rPr>
          <w:t>sk</w:t>
        </w:r>
      </w:smartTag>
      <w:r w:rsidRPr="00AB27D2">
        <w:rPr>
          <w:rFonts w:ascii="Arial" w:hAnsi="Arial" w:cs="Arial"/>
        </w:rPr>
        <w:t>á dovolenka odo dňa pôrodu len do uplynutia 28 týždňov; osamelej príslušníčke sa po</w:t>
      </w:r>
      <w:smartTag w:uri="urn:schemas-microsoft-com:office:smarttags" w:element="PersonName">
        <w:r w:rsidRPr="00AB27D2">
          <w:rPr>
            <w:rFonts w:ascii="Arial" w:hAnsi="Arial" w:cs="Arial"/>
          </w:rPr>
          <w:t>sk</w:t>
        </w:r>
      </w:smartTag>
      <w:r w:rsidRPr="00AB27D2">
        <w:rPr>
          <w:rFonts w:ascii="Arial" w:hAnsi="Arial" w:cs="Arial"/>
        </w:rPr>
        <w:t>ytne rodičov</w:t>
      </w:r>
      <w:smartTag w:uri="urn:schemas-microsoft-com:office:smarttags" w:element="PersonName">
        <w:r w:rsidRPr="00AB27D2">
          <w:rPr>
            <w:rFonts w:ascii="Arial" w:hAnsi="Arial" w:cs="Arial"/>
          </w:rPr>
          <w:t>sk</w:t>
        </w:r>
      </w:smartTag>
      <w:r w:rsidRPr="00AB27D2">
        <w:rPr>
          <w:rFonts w:ascii="Arial" w:hAnsi="Arial" w:cs="Arial"/>
        </w:rPr>
        <w:t>á dovolenka do uplynutia 31 týždňov a príslušníčke, ktorá porodila zároveň dve alebo viac detí, sa po</w:t>
      </w:r>
      <w:smartTag w:uri="urn:schemas-microsoft-com:office:smarttags" w:element="PersonName">
        <w:r w:rsidRPr="00AB27D2">
          <w:rPr>
            <w:rFonts w:ascii="Arial" w:hAnsi="Arial" w:cs="Arial"/>
          </w:rPr>
          <w:t>sk</w:t>
        </w:r>
      </w:smartTag>
      <w:r w:rsidRPr="00AB27D2">
        <w:rPr>
          <w:rFonts w:ascii="Arial" w:hAnsi="Arial" w:cs="Arial"/>
        </w:rPr>
        <w:t>ytne rodičov</w:t>
      </w:r>
      <w:smartTag w:uri="urn:schemas-microsoft-com:office:smarttags" w:element="PersonName">
        <w:r w:rsidRPr="00AB27D2">
          <w:rPr>
            <w:rFonts w:ascii="Arial" w:hAnsi="Arial" w:cs="Arial"/>
          </w:rPr>
          <w:t>sk</w:t>
        </w:r>
      </w:smartTag>
      <w:r w:rsidRPr="00AB27D2">
        <w:rPr>
          <w:rFonts w:ascii="Arial" w:hAnsi="Arial" w:cs="Arial"/>
        </w:rPr>
        <w:t>á dovolenka do uplynutia 37 týždňov.“.</w:t>
      </w:r>
    </w:p>
    <w:p w:rsidR="005B08BD" w:rsidRPr="00AB27D2" w:rsidP="005B08BD">
      <w:pPr>
        <w:spacing w:before="120" w:line="360" w:lineRule="auto"/>
        <w:jc w:val="both"/>
        <w:rPr>
          <w:rFonts w:ascii="Arial" w:hAnsi="Arial" w:cs="Arial"/>
        </w:rPr>
      </w:pPr>
      <w:r w:rsidRPr="00AB27D2">
        <w:rPr>
          <w:rFonts w:ascii="Arial" w:hAnsi="Arial" w:cs="Arial"/>
        </w:rPr>
        <w:t>3. V § 102ae ods. 2 prvá veta znie: „Mater</w:t>
      </w:r>
      <w:smartTag w:uri="urn:schemas-microsoft-com:office:smarttags" w:element="PersonName">
        <w:r w:rsidRPr="00AB27D2">
          <w:rPr>
            <w:rFonts w:ascii="Arial" w:hAnsi="Arial" w:cs="Arial"/>
          </w:rPr>
          <w:t>sk</w:t>
        </w:r>
      </w:smartTag>
      <w:r w:rsidRPr="00AB27D2">
        <w:rPr>
          <w:rFonts w:ascii="Arial" w:hAnsi="Arial" w:cs="Arial"/>
        </w:rPr>
        <w:t>á dovolenka alebo rodičov</w:t>
      </w:r>
      <w:smartTag w:uri="urn:schemas-microsoft-com:office:smarttags" w:element="PersonName">
        <w:r w:rsidRPr="00AB27D2">
          <w:rPr>
            <w:rFonts w:ascii="Arial" w:hAnsi="Arial" w:cs="Arial"/>
          </w:rPr>
          <w:t>sk</w:t>
        </w:r>
      </w:smartTag>
      <w:r w:rsidRPr="00AB27D2">
        <w:rPr>
          <w:rFonts w:ascii="Arial" w:hAnsi="Arial" w:cs="Arial"/>
        </w:rPr>
        <w:t>á dovolenka sa po</w:t>
      </w:r>
      <w:smartTag w:uri="urn:schemas-microsoft-com:office:smarttags" w:element="PersonName">
        <w:r w:rsidRPr="00AB27D2">
          <w:rPr>
            <w:rFonts w:ascii="Arial" w:hAnsi="Arial" w:cs="Arial"/>
          </w:rPr>
          <w:t>sk</w:t>
        </w:r>
      </w:smartTag>
      <w:r w:rsidRPr="00AB27D2">
        <w:rPr>
          <w:rFonts w:ascii="Arial" w:hAnsi="Arial" w:cs="Arial"/>
        </w:rPr>
        <w:t>ytuje príslušníčke alebo príslušníkovi odo dňa prevzatia dieťaťa v trvaní 28 týždňov; osamelej príslušníčke alebo osamelému príslušníkovi v trvaní 31 týždňov a príslušníčke alebo príslušníkovi, ktorý prevzal dve alebo viac detí, 37 týždňov, najdlhšie do dňa, v ktorom dieťa dovŕši  tri roky veku.“.</w:t>
      </w:r>
    </w:p>
    <w:p w:rsidR="005B08BD" w:rsidRPr="00AB27D2" w:rsidP="005B08BD">
      <w:pPr>
        <w:spacing w:before="120" w:line="360" w:lineRule="auto"/>
        <w:jc w:val="both"/>
        <w:rPr>
          <w:rFonts w:ascii="Arial" w:hAnsi="Arial" w:cs="Arial"/>
        </w:rPr>
      </w:pPr>
      <w:r w:rsidRPr="00AB27D2">
        <w:rPr>
          <w:rFonts w:ascii="Arial" w:hAnsi="Arial" w:cs="Arial"/>
        </w:rPr>
        <w:t xml:space="preserve">4. Za § </w:t>
      </w:r>
      <w:smartTag w:uri="urn:schemas-microsoft-com:office:smarttags" w:element="metricconverter">
        <w:smartTagPr>
          <w:attr w:name="ProductID" w:val="209f"/>
        </w:smartTagPr>
        <w:r w:rsidRPr="00AB27D2">
          <w:rPr>
            <w:rFonts w:ascii="Arial" w:hAnsi="Arial" w:cs="Arial"/>
          </w:rPr>
          <w:t>209f</w:t>
        </w:r>
      </w:smartTag>
      <w:r w:rsidRPr="00AB27D2">
        <w:rPr>
          <w:rFonts w:ascii="Arial" w:hAnsi="Arial" w:cs="Arial"/>
        </w:rPr>
        <w:t xml:space="preserve"> sa vkladá § 209g, ktorý vrátane nadpisu znie:</w:t>
      </w:r>
    </w:p>
    <w:p w:rsidR="005B08BD" w:rsidRPr="00AB27D2" w:rsidP="005B08BD">
      <w:pPr>
        <w:spacing w:line="360" w:lineRule="auto"/>
        <w:rPr>
          <w:rFonts w:ascii="Arial" w:hAnsi="Arial" w:cs="Arial"/>
        </w:rPr>
      </w:pPr>
    </w:p>
    <w:p w:rsidR="005B08BD" w:rsidRPr="00AB27D2" w:rsidP="005B08BD">
      <w:pPr>
        <w:spacing w:line="360" w:lineRule="auto"/>
        <w:ind w:left="360"/>
        <w:jc w:val="center"/>
        <w:rPr>
          <w:rFonts w:ascii="Arial" w:hAnsi="Arial" w:cs="Arial"/>
        </w:rPr>
      </w:pPr>
      <w:r w:rsidRPr="00AB27D2">
        <w:rPr>
          <w:rFonts w:ascii="Arial" w:hAnsi="Arial" w:cs="Arial"/>
        </w:rPr>
        <w:t>„§ 209g</w:t>
      </w:r>
    </w:p>
    <w:p w:rsidR="005B08BD" w:rsidRPr="00AB27D2" w:rsidP="005B08BD">
      <w:pPr>
        <w:spacing w:before="120" w:line="360" w:lineRule="auto"/>
        <w:ind w:left="360"/>
        <w:jc w:val="center"/>
        <w:rPr>
          <w:rFonts w:ascii="Arial" w:hAnsi="Arial" w:cs="Arial"/>
        </w:rPr>
      </w:pPr>
      <w:r w:rsidRPr="00AB27D2">
        <w:rPr>
          <w:rFonts w:ascii="Arial" w:hAnsi="Arial" w:cs="Arial"/>
        </w:rPr>
        <w:t>Prechodné ustanovenie účinné od 1. januára 2011</w:t>
      </w:r>
    </w:p>
    <w:p w:rsidR="005B08BD" w:rsidRPr="00AB27D2" w:rsidP="005B08BD">
      <w:pPr>
        <w:spacing w:before="120" w:line="360" w:lineRule="auto"/>
        <w:ind w:firstLine="708"/>
        <w:jc w:val="both"/>
        <w:rPr>
          <w:rFonts w:ascii="Arial" w:hAnsi="Arial" w:cs="Arial"/>
        </w:rPr>
      </w:pPr>
      <w:r w:rsidRPr="00AB27D2">
        <w:rPr>
          <w:rFonts w:ascii="Arial" w:hAnsi="Arial" w:cs="Arial"/>
          <w:bCs/>
          <w:iCs/>
        </w:rPr>
        <w:t>Príslušníčke, ktorá nastúpila na mater</w:t>
      </w:r>
      <w:smartTag w:uri="urn:schemas-microsoft-com:office:smarttags" w:element="PersonName">
        <w:r w:rsidRPr="00AB27D2">
          <w:rPr>
            <w:rFonts w:ascii="Arial" w:hAnsi="Arial" w:cs="Arial"/>
            <w:bCs/>
            <w:iCs/>
          </w:rPr>
          <w:t>sk</w:t>
        </w:r>
      </w:smartTag>
      <w:r w:rsidRPr="00AB27D2">
        <w:rPr>
          <w:rFonts w:ascii="Arial" w:hAnsi="Arial" w:cs="Arial"/>
          <w:bCs/>
          <w:iCs/>
        </w:rPr>
        <w:t>ú dovolenku pred 1. januárom 2011 a príslušníkovi, ktorý nastúpil na  rodičov</w:t>
      </w:r>
      <w:smartTag w:uri="urn:schemas-microsoft-com:office:smarttags" w:element="PersonName">
        <w:r w:rsidRPr="00AB27D2">
          <w:rPr>
            <w:rFonts w:ascii="Arial" w:hAnsi="Arial" w:cs="Arial"/>
            <w:bCs/>
            <w:iCs/>
          </w:rPr>
          <w:t>sk</w:t>
        </w:r>
      </w:smartTag>
      <w:r w:rsidRPr="00AB27D2">
        <w:rPr>
          <w:rFonts w:ascii="Arial" w:hAnsi="Arial" w:cs="Arial"/>
          <w:bCs/>
          <w:iCs/>
        </w:rPr>
        <w:t>ú dovolenku podľa § 102ad ods.1 pred 1. januárom 2011, ktorým nárok na túto dovolenku trvá k 1. januáru 2011, patrí táto dovolenka podľa predpisov účinných od 1. januára 2011.</w:t>
      </w:r>
      <w:r w:rsidRPr="00AB27D2">
        <w:rPr>
          <w:rFonts w:ascii="Arial" w:hAnsi="Arial" w:cs="Arial"/>
        </w:rPr>
        <w:t>“.</w:t>
      </w:r>
    </w:p>
    <w:p w:rsidR="005B08BD" w:rsidRPr="00AB27D2" w:rsidP="005B08BD">
      <w:pPr>
        <w:spacing w:before="120" w:line="360" w:lineRule="auto"/>
        <w:ind w:left="360" w:firstLine="348"/>
        <w:jc w:val="both"/>
        <w:rPr>
          <w:rFonts w:ascii="Arial" w:hAnsi="Arial" w:cs="Arial"/>
        </w:rPr>
      </w:pPr>
    </w:p>
    <w:p w:rsidR="005B08BD" w:rsidRPr="00AB27D2" w:rsidP="005B08BD">
      <w:pPr>
        <w:spacing w:line="360" w:lineRule="auto"/>
        <w:jc w:val="center"/>
        <w:rPr>
          <w:rFonts w:ascii="Arial" w:hAnsi="Arial" w:cs="Arial"/>
        </w:rPr>
      </w:pPr>
      <w:r w:rsidRPr="00AB27D2">
        <w:rPr>
          <w:rFonts w:ascii="Arial" w:hAnsi="Arial" w:cs="Arial"/>
        </w:rPr>
        <w:t>Čl. VIII</w:t>
      </w:r>
    </w:p>
    <w:p w:rsidR="005B08BD" w:rsidRPr="00AB27D2" w:rsidP="005B08BD">
      <w:pPr>
        <w:spacing w:line="360" w:lineRule="auto"/>
        <w:ind w:firstLine="720"/>
        <w:jc w:val="both"/>
        <w:rPr>
          <w:rFonts w:ascii="Arial" w:hAnsi="Arial" w:cs="Arial"/>
        </w:rPr>
      </w:pPr>
      <w:r w:rsidRPr="00AB27D2">
        <w:rPr>
          <w:rFonts w:ascii="Arial" w:hAnsi="Arial" w:cs="Arial"/>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43/2007 Z. z., zákona č. 61/2008 Z. z., zákona č. 445/2008 Z. z., zákona č. 449/2008 Z. z., zákona č. 58/2009 Z. z., zákona č. 59/2009 Z. z., zákona č. 70/2009 Z. z., zákona č. 82/2009 Z. z. a zákona č. 285/2009 Z. z. sa mení a dopĺňa takto:</w:t>
      </w:r>
    </w:p>
    <w:p w:rsidR="005B08BD" w:rsidRPr="00AB27D2" w:rsidP="005B08BD">
      <w:pPr>
        <w:spacing w:line="480" w:lineRule="auto"/>
        <w:jc w:val="both"/>
        <w:rPr>
          <w:rFonts w:ascii="Arial" w:hAnsi="Arial" w:cs="Arial"/>
        </w:rPr>
      </w:pPr>
      <w:r w:rsidRPr="00AB27D2">
        <w:rPr>
          <w:rFonts w:ascii="Arial" w:hAnsi="Arial" w:cs="Arial"/>
        </w:rPr>
        <w:t xml:space="preserve">1. V § 7 ods. 1 písm. b) sa slovo „42“ nahrádza slovom „sedem“. </w:t>
      </w:r>
    </w:p>
    <w:p w:rsidR="005B08BD" w:rsidRPr="00AB27D2" w:rsidP="005B08BD">
      <w:pPr>
        <w:spacing w:line="480" w:lineRule="auto"/>
        <w:jc w:val="both"/>
        <w:rPr>
          <w:rFonts w:ascii="Arial" w:hAnsi="Arial" w:cs="Arial"/>
        </w:rPr>
      </w:pPr>
      <w:r w:rsidRPr="00AB27D2">
        <w:rPr>
          <w:rFonts w:ascii="Arial" w:hAnsi="Arial" w:cs="Arial"/>
        </w:rPr>
        <w:t xml:space="preserve">2. V § 7 ods. 2 písm. a) sa slovo „šiestich“ nahrádza slovom „ôsmich“. </w:t>
      </w:r>
    </w:p>
    <w:p w:rsidR="005B08BD" w:rsidRPr="00AB27D2" w:rsidP="005B08BD">
      <w:pPr>
        <w:spacing w:line="480" w:lineRule="auto"/>
        <w:jc w:val="both"/>
        <w:rPr>
          <w:rFonts w:ascii="Arial" w:hAnsi="Arial" w:cs="Arial"/>
        </w:rPr>
      </w:pPr>
      <w:r w:rsidRPr="00AB27D2">
        <w:rPr>
          <w:rFonts w:ascii="Arial" w:hAnsi="Arial" w:cs="Arial"/>
        </w:rPr>
        <w:t xml:space="preserve">3. V § 10 ods. </w:t>
      </w:r>
      <w:smartTag w:uri="urn:schemas-microsoft-com:office:smarttags" w:element="metricconverter">
        <w:smartTagPr>
          <w:attr w:name="ProductID" w:val="3 a"/>
        </w:smartTagPr>
        <w:r w:rsidRPr="00AB27D2">
          <w:rPr>
            <w:rFonts w:ascii="Arial" w:hAnsi="Arial" w:cs="Arial"/>
          </w:rPr>
          <w:t>3 a</w:t>
        </w:r>
      </w:smartTag>
      <w:r w:rsidRPr="00AB27D2">
        <w:rPr>
          <w:rFonts w:ascii="Arial" w:hAnsi="Arial" w:cs="Arial"/>
        </w:rPr>
        <w:t xml:space="preserve"> 4  sa slová „28. týždňa“ nahrádzajú slovami 34. týždňa“.  </w:t>
      </w:r>
    </w:p>
    <w:p w:rsidR="005B08BD" w:rsidRPr="00AB27D2" w:rsidP="002254DA">
      <w:pPr>
        <w:spacing w:line="360" w:lineRule="auto"/>
        <w:ind w:left="357" w:hanging="357"/>
        <w:jc w:val="both"/>
        <w:rPr>
          <w:rFonts w:ascii="Arial" w:hAnsi="Arial" w:cs="Arial"/>
        </w:rPr>
      </w:pPr>
      <w:r w:rsidRPr="00AB27D2">
        <w:rPr>
          <w:rFonts w:ascii="Arial" w:hAnsi="Arial" w:cs="Arial"/>
        </w:rPr>
        <w:t>4. V § 10 ods. 5 sa slová „22. týždňa“ nahrádzajú slovami „28. týždňa“ a slová „28. týždňa“ sa nahrádzajú slovami „34. týždňa“.</w:t>
      </w:r>
    </w:p>
    <w:p w:rsidR="005B08BD" w:rsidRPr="00AB27D2" w:rsidP="002254DA">
      <w:pPr>
        <w:spacing w:line="360" w:lineRule="auto"/>
        <w:ind w:left="357" w:hanging="357"/>
        <w:jc w:val="both"/>
        <w:rPr>
          <w:rFonts w:ascii="Arial" w:hAnsi="Arial" w:cs="Arial"/>
        </w:rPr>
      </w:pPr>
      <w:r w:rsidRPr="00AB27D2">
        <w:rPr>
          <w:rFonts w:ascii="Arial" w:hAnsi="Arial" w:cs="Arial"/>
        </w:rPr>
        <w:t>5. V § 10 ods. 9 sa slová „22 týždňov“ nahrádzajú slovami „28 týždňov“ a slová „ôsmich mesiacov“ sa nahrádzajú slovami „troch rokov“.</w:t>
      </w:r>
    </w:p>
    <w:p w:rsidR="005B08BD" w:rsidRPr="00AB27D2" w:rsidP="009A1BC1">
      <w:pPr>
        <w:spacing w:line="360" w:lineRule="auto"/>
        <w:ind w:left="357" w:hanging="357"/>
        <w:jc w:val="both"/>
        <w:rPr>
          <w:rFonts w:ascii="Arial" w:hAnsi="Arial" w:cs="Arial"/>
        </w:rPr>
      </w:pPr>
      <w:r w:rsidRPr="00AB27D2">
        <w:rPr>
          <w:rFonts w:ascii="Arial" w:hAnsi="Arial" w:cs="Arial"/>
        </w:rPr>
        <w:t>6. V § 10 ods. 12 sa v prvej vete slová „37. týždňa“ nahrádzajú slovami „43. týždňa“.</w:t>
      </w:r>
    </w:p>
    <w:p w:rsidR="005B08BD" w:rsidRPr="00AB27D2" w:rsidP="005B08BD">
      <w:pPr>
        <w:spacing w:line="360" w:lineRule="auto"/>
        <w:ind w:left="357" w:hanging="357"/>
        <w:jc w:val="both"/>
        <w:rPr>
          <w:rFonts w:ascii="Arial" w:hAnsi="Arial" w:cs="Arial"/>
        </w:rPr>
      </w:pPr>
      <w:r w:rsidRPr="00AB27D2">
        <w:rPr>
          <w:rFonts w:ascii="Arial" w:hAnsi="Arial" w:cs="Arial"/>
        </w:rPr>
        <w:t xml:space="preserve">7. V § 10 odsek 13 znie: </w:t>
      </w:r>
    </w:p>
    <w:p w:rsidR="005B08BD" w:rsidRPr="00AB27D2" w:rsidP="002254DA">
      <w:pPr>
        <w:spacing w:before="120" w:line="360" w:lineRule="auto"/>
        <w:jc w:val="both"/>
        <w:rPr>
          <w:rFonts w:ascii="Arial" w:hAnsi="Arial" w:cs="Arial"/>
        </w:rPr>
      </w:pPr>
      <w:r w:rsidRPr="00AB27D2">
        <w:rPr>
          <w:rFonts w:ascii="Arial" w:hAnsi="Arial" w:cs="Arial"/>
        </w:rPr>
        <w:t>(13) Policajtka a profesionálna vojačka, ktorej sa vyplácalo mater</w:t>
      </w:r>
      <w:smartTag w:uri="urn:schemas-microsoft-com:office:smarttags" w:element="PersonName">
        <w:r w:rsidRPr="00AB27D2">
          <w:rPr>
            <w:rFonts w:ascii="Arial" w:hAnsi="Arial" w:cs="Arial"/>
          </w:rPr>
          <w:t>sk</w:t>
        </w:r>
      </w:smartTag>
      <w:r w:rsidRPr="00AB27D2">
        <w:rPr>
          <w:rFonts w:ascii="Arial" w:hAnsi="Arial" w:cs="Arial"/>
        </w:rPr>
        <w:t>é pred očakávaným dňom pôrodu menej ako šesť týždňov z iného dôvodu ako je uvedené v odseku 4 a je osamelá, má nárok na mater</w:t>
      </w:r>
      <w:smartTag w:uri="urn:schemas-microsoft-com:office:smarttags" w:element="PersonName">
        <w:r w:rsidRPr="00AB27D2">
          <w:rPr>
            <w:rFonts w:ascii="Arial" w:hAnsi="Arial" w:cs="Arial"/>
          </w:rPr>
          <w:t>sk</w:t>
        </w:r>
      </w:smartTag>
      <w:r w:rsidRPr="00AB27D2">
        <w:rPr>
          <w:rFonts w:ascii="Arial" w:hAnsi="Arial" w:cs="Arial"/>
        </w:rPr>
        <w:t>é do konca 31. týždňa odo dňa pôrodu, najdlhšie do konca 37. týždňa odo dňa vzniku nároku na mater</w:t>
      </w:r>
      <w:smartTag w:uri="urn:schemas-microsoft-com:office:smarttags" w:element="PersonName">
        <w:r w:rsidRPr="00AB27D2">
          <w:rPr>
            <w:rFonts w:ascii="Arial" w:hAnsi="Arial" w:cs="Arial"/>
          </w:rPr>
          <w:t>sk</w:t>
        </w:r>
      </w:smartTag>
      <w:r w:rsidRPr="00AB27D2">
        <w:rPr>
          <w:rFonts w:ascii="Arial" w:hAnsi="Arial" w:cs="Arial"/>
        </w:rPr>
        <w:t>é.  Policajtka a profesionálna vojačka, ktorej sa vyplácalo mater</w:t>
      </w:r>
      <w:smartTag w:uri="urn:schemas-microsoft-com:office:smarttags" w:element="PersonName">
        <w:r w:rsidRPr="00AB27D2">
          <w:rPr>
            <w:rFonts w:ascii="Arial" w:hAnsi="Arial" w:cs="Arial"/>
          </w:rPr>
          <w:t>sk</w:t>
        </w:r>
      </w:smartTag>
      <w:r w:rsidRPr="00AB27D2">
        <w:rPr>
          <w:rFonts w:ascii="Arial" w:hAnsi="Arial" w:cs="Arial"/>
        </w:rPr>
        <w:t>é pred očakávaným dňom pôrodu menej ako šesť týždňov z iného dôvodu ako je uvedené v odseku 4 a porodila súčasne dve deti alebo viac detí, má nárok na mater</w:t>
      </w:r>
      <w:smartTag w:uri="urn:schemas-microsoft-com:office:smarttags" w:element="PersonName">
        <w:r w:rsidRPr="00AB27D2">
          <w:rPr>
            <w:rFonts w:ascii="Arial" w:hAnsi="Arial" w:cs="Arial"/>
          </w:rPr>
          <w:t>sk</w:t>
        </w:r>
      </w:smartTag>
      <w:r w:rsidRPr="00AB27D2">
        <w:rPr>
          <w:rFonts w:ascii="Arial" w:hAnsi="Arial" w:cs="Arial"/>
        </w:rPr>
        <w:t>é do konca 37. týždňa odo dňa pôrodu, najdlhšie do konca 43. týždňa odo dňa vzniku nároku na mater</w:t>
      </w:r>
      <w:smartTag w:uri="urn:schemas-microsoft-com:office:smarttags" w:element="PersonName">
        <w:r w:rsidRPr="00AB27D2">
          <w:rPr>
            <w:rFonts w:ascii="Arial" w:hAnsi="Arial" w:cs="Arial"/>
          </w:rPr>
          <w:t>sk</w:t>
        </w:r>
      </w:smartTag>
      <w:r w:rsidRPr="00AB27D2">
        <w:rPr>
          <w:rFonts w:ascii="Arial" w:hAnsi="Arial" w:cs="Arial"/>
        </w:rPr>
        <w:t>é.“</w:t>
      </w:r>
    </w:p>
    <w:p w:rsidR="005B08BD" w:rsidRPr="00AB27D2" w:rsidP="002254DA">
      <w:pPr>
        <w:spacing w:line="360" w:lineRule="auto"/>
        <w:jc w:val="both"/>
        <w:rPr>
          <w:rFonts w:ascii="Arial" w:hAnsi="Arial" w:cs="Arial"/>
        </w:rPr>
      </w:pPr>
      <w:r w:rsidRPr="00AB27D2">
        <w:rPr>
          <w:rFonts w:ascii="Arial" w:hAnsi="Arial" w:cs="Arial"/>
        </w:rPr>
        <w:t>8. V § 10 ods. 14 sa slová „31. týždňa“ nahrádzajú slovami „37. týždňa“ a slová „ôsmich mesiacov“ sa nahrádzajú slovami „troch rokov“.</w:t>
      </w:r>
    </w:p>
    <w:p w:rsidR="005B08BD" w:rsidRPr="00AB27D2" w:rsidP="002254DA">
      <w:pPr>
        <w:spacing w:line="360" w:lineRule="auto"/>
        <w:ind w:left="357" w:hanging="357"/>
        <w:jc w:val="both"/>
        <w:rPr>
          <w:rFonts w:ascii="Arial" w:hAnsi="Arial" w:cs="Arial"/>
        </w:rPr>
      </w:pPr>
      <w:r w:rsidRPr="00AB27D2">
        <w:rPr>
          <w:rFonts w:ascii="Arial" w:hAnsi="Arial" w:cs="Arial"/>
        </w:rPr>
        <w:t>9. V § 10 ods. 16 sa slová „ôsmich mesiacov“ nahrádzajú slovami „troch rokov“.</w:t>
      </w:r>
    </w:p>
    <w:p w:rsidR="005B08BD" w:rsidRPr="00AB27D2" w:rsidP="002254DA">
      <w:pPr>
        <w:spacing w:line="360" w:lineRule="auto"/>
        <w:ind w:left="357" w:hanging="357"/>
        <w:jc w:val="both"/>
        <w:rPr>
          <w:rFonts w:ascii="Arial" w:hAnsi="Arial" w:cs="Arial"/>
        </w:rPr>
      </w:pPr>
      <w:r w:rsidRPr="00AB27D2">
        <w:rPr>
          <w:rFonts w:ascii="Arial" w:hAnsi="Arial" w:cs="Arial"/>
        </w:rPr>
        <w:t>10. V § 10 ods. 18 druhá veta znie: „Mater</w:t>
      </w:r>
      <w:smartTag w:uri="urn:schemas-microsoft-com:office:smarttags" w:element="PersonName">
        <w:r w:rsidRPr="00AB27D2">
          <w:rPr>
            <w:rFonts w:ascii="Arial" w:hAnsi="Arial" w:cs="Arial"/>
          </w:rPr>
          <w:t>sk</w:t>
        </w:r>
      </w:smartTag>
      <w:r w:rsidRPr="00AB27D2">
        <w:rPr>
          <w:rFonts w:ascii="Arial" w:hAnsi="Arial" w:cs="Arial"/>
        </w:rPr>
        <w:t>é sa po</w:t>
      </w:r>
      <w:smartTag w:uri="urn:schemas-microsoft-com:office:smarttags" w:element="PersonName">
        <w:r w:rsidRPr="00AB27D2">
          <w:rPr>
            <w:rFonts w:ascii="Arial" w:hAnsi="Arial" w:cs="Arial"/>
          </w:rPr>
          <w:t>sk</w:t>
        </w:r>
      </w:smartTag>
      <w:r w:rsidRPr="00AB27D2">
        <w:rPr>
          <w:rFonts w:ascii="Arial" w:hAnsi="Arial" w:cs="Arial"/>
        </w:rPr>
        <w:t>ytuje za to isté obdobie len raz a len jednej policajtke alebo len jednej profesionálnej vojačke; to neplatí, ak nárok na mater</w:t>
      </w:r>
      <w:smartTag w:uri="urn:schemas-microsoft-com:office:smarttags" w:element="PersonName">
        <w:r w:rsidRPr="00AB27D2">
          <w:rPr>
            <w:rFonts w:ascii="Arial" w:hAnsi="Arial" w:cs="Arial"/>
          </w:rPr>
          <w:t>sk</w:t>
        </w:r>
      </w:smartTag>
      <w:r w:rsidRPr="00AB27D2">
        <w:rPr>
          <w:rFonts w:ascii="Arial" w:hAnsi="Arial" w:cs="Arial"/>
        </w:rPr>
        <w:t>é vznikne policajtovi alebo profesionálnemu vojakovi počas obdobia uvedeného v odseku 8.“.</w:t>
      </w:r>
    </w:p>
    <w:p w:rsidR="005B08BD" w:rsidRPr="00AB27D2" w:rsidP="005B08BD">
      <w:pPr>
        <w:spacing w:line="480" w:lineRule="auto"/>
        <w:jc w:val="both"/>
        <w:rPr>
          <w:rFonts w:ascii="Arial" w:hAnsi="Arial" w:cs="Arial"/>
        </w:rPr>
      </w:pPr>
      <w:r w:rsidRPr="00AB27D2">
        <w:rPr>
          <w:rFonts w:ascii="Arial" w:hAnsi="Arial" w:cs="Arial"/>
        </w:rPr>
        <w:t>11. Doterajší text § 14 sa označuje ako odsek 1 a dopĺňa sa odsekom 2, ktorý znie:</w:t>
      </w:r>
    </w:p>
    <w:p w:rsidR="005B08BD" w:rsidRPr="00AB27D2" w:rsidP="005B08BD">
      <w:pPr>
        <w:spacing w:line="360" w:lineRule="auto"/>
        <w:jc w:val="both"/>
        <w:rPr>
          <w:rFonts w:ascii="Arial" w:hAnsi="Arial" w:cs="Arial"/>
        </w:rPr>
      </w:pPr>
      <w:r w:rsidRPr="00AB27D2">
        <w:rPr>
          <w:rFonts w:ascii="Arial" w:hAnsi="Arial" w:cs="Arial"/>
        </w:rPr>
        <w:tab/>
        <w:t>„(2) Rozhodujúce obdobie na zistenie čistého denného služobného platu policajta alebo čistého denného služobného príjmu profesionálneho vojaka je kalendárny rok predchádzajúci kalendárnemu roku, v ktorom vznikla dočasná neschopnosť na výkon štátnej služby.“.</w:t>
      </w:r>
    </w:p>
    <w:p w:rsidR="005B08BD" w:rsidRPr="00AB27D2" w:rsidP="005B08BD">
      <w:pPr>
        <w:spacing w:line="480" w:lineRule="auto"/>
        <w:jc w:val="both"/>
        <w:rPr>
          <w:rFonts w:ascii="Arial" w:hAnsi="Arial" w:cs="Arial"/>
        </w:rPr>
      </w:pPr>
      <w:r w:rsidRPr="00AB27D2">
        <w:rPr>
          <w:rFonts w:ascii="Arial" w:hAnsi="Arial" w:cs="Arial"/>
        </w:rPr>
        <w:t>12. V § 16 ods. 1 až 3 sa slovo „42“ nahrádza slovom „sedem“.</w:t>
      </w:r>
    </w:p>
    <w:p w:rsidR="005B08BD" w:rsidRPr="00AB27D2" w:rsidP="005B08BD">
      <w:pPr>
        <w:spacing w:line="480" w:lineRule="auto"/>
        <w:jc w:val="both"/>
        <w:rPr>
          <w:rFonts w:ascii="Arial" w:hAnsi="Arial" w:cs="Arial"/>
        </w:rPr>
      </w:pPr>
      <w:r w:rsidRPr="00AB27D2">
        <w:rPr>
          <w:rFonts w:ascii="Arial" w:hAnsi="Arial" w:cs="Arial"/>
        </w:rPr>
        <w:t>13. V § 16 ods. 2 písm. b) sa slovo „šesť“ nahrádza slovom „osem“.</w:t>
      </w:r>
    </w:p>
    <w:p w:rsidR="005B08BD" w:rsidRPr="00AB27D2" w:rsidP="005B08BD">
      <w:pPr>
        <w:spacing w:line="480" w:lineRule="auto"/>
        <w:jc w:val="both"/>
        <w:rPr>
          <w:rFonts w:ascii="Arial" w:hAnsi="Arial" w:cs="Arial"/>
        </w:rPr>
      </w:pPr>
      <w:r w:rsidRPr="00AB27D2">
        <w:rPr>
          <w:rFonts w:ascii="Arial" w:hAnsi="Arial" w:cs="Arial"/>
        </w:rPr>
        <w:t xml:space="preserve">14. V § 16 ods. 4 sa vypúšťa písmeno a). Súčasne sa zrušuje označenie písmena b). </w:t>
      </w:r>
    </w:p>
    <w:p w:rsidR="005B08BD" w:rsidRPr="00AB27D2" w:rsidP="005B08BD">
      <w:pPr>
        <w:spacing w:before="240" w:line="360" w:lineRule="auto"/>
        <w:ind w:left="357" w:hanging="357"/>
        <w:jc w:val="both"/>
        <w:rPr>
          <w:rFonts w:ascii="Arial" w:hAnsi="Arial" w:cs="Arial"/>
        </w:rPr>
      </w:pPr>
      <w:r w:rsidRPr="00AB27D2">
        <w:rPr>
          <w:rFonts w:ascii="Arial" w:hAnsi="Arial" w:cs="Arial"/>
        </w:rPr>
        <w:t xml:space="preserve">15. V § 68 ods. </w:t>
      </w:r>
      <w:smartTag w:uri="urn:schemas-microsoft-com:office:smarttags" w:element="metricconverter">
        <w:smartTagPr>
          <w:attr w:name="ProductID" w:val="1 a"/>
        </w:smartTagPr>
        <w:r w:rsidRPr="00AB27D2">
          <w:rPr>
            <w:rFonts w:ascii="Arial" w:hAnsi="Arial" w:cs="Arial"/>
          </w:rPr>
          <w:t>1 a</w:t>
        </w:r>
      </w:smartTag>
      <w:r w:rsidRPr="00AB27D2">
        <w:rPr>
          <w:rFonts w:ascii="Arial" w:hAnsi="Arial" w:cs="Arial"/>
        </w:rPr>
        <w:t xml:space="preserve"> 2 sa vypúšťa písmeno b). Súčasne sa zrušuje označenie písmena a) a vypúšťajú sa slová „u policajtov“.</w:t>
      </w:r>
    </w:p>
    <w:p w:rsidR="005B08BD" w:rsidRPr="00AB27D2" w:rsidP="005B08BD">
      <w:pPr>
        <w:spacing w:before="240" w:line="480" w:lineRule="auto"/>
        <w:ind w:left="357" w:hanging="357"/>
        <w:jc w:val="both"/>
        <w:rPr>
          <w:rFonts w:ascii="Arial" w:hAnsi="Arial" w:cs="Arial"/>
        </w:rPr>
      </w:pPr>
      <w:r w:rsidRPr="00AB27D2">
        <w:rPr>
          <w:rFonts w:ascii="Arial" w:hAnsi="Arial" w:cs="Arial"/>
        </w:rPr>
        <w:t>16. V § 68 sa vypúšťa odsek 13.</w:t>
      </w:r>
    </w:p>
    <w:p w:rsidR="005B08BD" w:rsidRPr="00AB27D2" w:rsidP="005B08BD">
      <w:pPr>
        <w:spacing w:line="480" w:lineRule="auto"/>
        <w:jc w:val="both"/>
        <w:rPr>
          <w:rFonts w:ascii="Arial" w:hAnsi="Arial" w:cs="Arial"/>
        </w:rPr>
      </w:pPr>
      <w:r w:rsidRPr="00AB27D2">
        <w:rPr>
          <w:rFonts w:ascii="Arial" w:hAnsi="Arial" w:cs="Arial"/>
        </w:rPr>
        <w:t>17. Za § 143u sa vkladá § 143v, ktorý vrátane nadpisu znie:</w:t>
      </w:r>
    </w:p>
    <w:p w:rsidR="005B08BD" w:rsidRPr="00AB27D2" w:rsidP="005B08BD">
      <w:pPr>
        <w:spacing w:line="480" w:lineRule="auto"/>
        <w:jc w:val="center"/>
        <w:rPr>
          <w:rFonts w:ascii="Arial" w:hAnsi="Arial" w:cs="Arial"/>
        </w:rPr>
      </w:pPr>
      <w:r w:rsidRPr="00AB27D2">
        <w:rPr>
          <w:rFonts w:ascii="Arial" w:hAnsi="Arial" w:cs="Arial"/>
        </w:rPr>
        <w:t>„§ 143v</w:t>
      </w:r>
    </w:p>
    <w:p w:rsidR="005B08BD" w:rsidRPr="00AB27D2" w:rsidP="005B08BD">
      <w:pPr>
        <w:spacing w:line="360" w:lineRule="auto"/>
        <w:jc w:val="center"/>
        <w:rPr>
          <w:rFonts w:ascii="Arial" w:hAnsi="Arial" w:cs="Arial"/>
        </w:rPr>
      </w:pPr>
      <w:r w:rsidRPr="00AB27D2">
        <w:rPr>
          <w:rFonts w:ascii="Arial" w:hAnsi="Arial" w:cs="Arial"/>
        </w:rPr>
        <w:t>Prechodné ustanovenia účinné od 1. januára 2011</w:t>
      </w:r>
    </w:p>
    <w:p w:rsidR="005B08BD" w:rsidRPr="00AB27D2" w:rsidP="005B08BD">
      <w:pPr>
        <w:spacing w:line="360" w:lineRule="auto"/>
        <w:jc w:val="both"/>
        <w:rPr>
          <w:rFonts w:ascii="Arial" w:hAnsi="Arial" w:cs="Arial"/>
        </w:rPr>
      </w:pPr>
      <w:r w:rsidRPr="00AB27D2">
        <w:rPr>
          <w:rFonts w:ascii="Arial" w:hAnsi="Arial" w:cs="Arial"/>
        </w:rPr>
        <w:tab/>
        <w:t>(1) Policajtke alebo profesionálnej vojačke, ktorá nastúpila na mater</w:t>
      </w:r>
      <w:smartTag w:uri="urn:schemas-microsoft-com:office:smarttags" w:element="PersonName">
        <w:r w:rsidRPr="00AB27D2">
          <w:rPr>
            <w:rFonts w:ascii="Arial" w:hAnsi="Arial" w:cs="Arial"/>
          </w:rPr>
          <w:t>sk</w:t>
        </w:r>
      </w:smartTag>
      <w:r w:rsidRPr="00AB27D2">
        <w:rPr>
          <w:rFonts w:ascii="Arial" w:hAnsi="Arial" w:cs="Arial"/>
        </w:rPr>
        <w:t>ú dovolenku pred 1. januárom 2011 a policajtovi alebo profesionálnemu vojakovi, ktorý nastúpil na rodičov</w:t>
      </w:r>
      <w:smartTag w:uri="urn:schemas-microsoft-com:office:smarttags" w:element="PersonName">
        <w:r w:rsidRPr="00AB27D2">
          <w:rPr>
            <w:rFonts w:ascii="Arial" w:hAnsi="Arial" w:cs="Arial"/>
          </w:rPr>
          <w:t>sk</w:t>
        </w:r>
      </w:smartTag>
      <w:r w:rsidRPr="00AB27D2">
        <w:rPr>
          <w:rFonts w:ascii="Arial" w:hAnsi="Arial" w:cs="Arial"/>
        </w:rPr>
        <w:t>ú dovolenku podľa osobitného predpisu</w:t>
      </w:r>
      <w:r w:rsidRPr="00AB27D2">
        <w:rPr>
          <w:rFonts w:ascii="Arial" w:hAnsi="Arial" w:cs="Arial"/>
          <w:vertAlign w:val="superscript"/>
        </w:rPr>
        <w:t>68)</w:t>
      </w:r>
      <w:r w:rsidRPr="00AB27D2">
        <w:rPr>
          <w:rFonts w:ascii="Arial" w:hAnsi="Arial" w:cs="Arial"/>
        </w:rPr>
        <w:t xml:space="preserve"> pred 1. januárom 2011, ktorým nárok na túto dovolenku trvá k 1. januáru 2011, patrí táto dovo</w:t>
      </w:r>
      <w:smartTag w:uri="urn:schemas-microsoft-com:office:smarttags" w:element="PersonName">
        <w:r w:rsidRPr="00AB27D2">
          <w:rPr>
            <w:rFonts w:ascii="Arial" w:hAnsi="Arial" w:cs="Arial"/>
          </w:rPr>
          <w:t>lenka</w:t>
        </w:r>
      </w:smartTag>
      <w:r w:rsidRPr="00AB27D2">
        <w:rPr>
          <w:rFonts w:ascii="Arial" w:hAnsi="Arial" w:cs="Arial"/>
        </w:rPr>
        <w:t xml:space="preserve"> podľa predpisov účinných od 1. januára 2011.</w:t>
      </w:r>
    </w:p>
    <w:p w:rsidR="005B08BD" w:rsidRPr="00AB27D2" w:rsidP="002254DA">
      <w:pPr>
        <w:spacing w:line="360" w:lineRule="auto"/>
        <w:jc w:val="both"/>
        <w:rPr>
          <w:rFonts w:ascii="Arial" w:hAnsi="Arial" w:cs="Arial"/>
        </w:rPr>
      </w:pPr>
      <w:r w:rsidRPr="00AB27D2">
        <w:rPr>
          <w:rFonts w:ascii="Arial" w:hAnsi="Arial" w:cs="Arial"/>
        </w:rPr>
        <w:tab/>
        <w:t>(2) Ak ochranná lehota začala plynúť pred 1. januárom 2011 a jej plynutie ne</w:t>
      </w:r>
      <w:smartTag w:uri="urn:schemas-microsoft-com:office:smarttags" w:element="PersonName">
        <w:r w:rsidRPr="00AB27D2">
          <w:rPr>
            <w:rFonts w:ascii="Arial" w:hAnsi="Arial" w:cs="Arial"/>
          </w:rPr>
          <w:t>sk</w:t>
        </w:r>
      </w:smartTag>
      <w:r w:rsidRPr="00AB27D2">
        <w:rPr>
          <w:rFonts w:ascii="Arial" w:hAnsi="Arial" w:cs="Arial"/>
        </w:rPr>
        <w:t>ončilo do 31. decembra 2010, posudzuje sa aj po tomto dni podľa predpisov účinných do 31. decembra 2010.“.</w:t>
      </w:r>
    </w:p>
    <w:p w:rsidR="005B08BD" w:rsidRPr="00AB27D2" w:rsidP="005B08BD">
      <w:pPr>
        <w:tabs>
          <w:tab w:val="left" w:pos="0"/>
        </w:tabs>
        <w:spacing w:line="360" w:lineRule="auto"/>
        <w:jc w:val="both"/>
        <w:rPr>
          <w:rFonts w:ascii="Arial" w:hAnsi="Arial" w:cs="Arial"/>
        </w:rPr>
      </w:pPr>
      <w:r w:rsidRPr="00AB27D2">
        <w:rPr>
          <w:rFonts w:ascii="Arial" w:hAnsi="Arial" w:cs="Arial"/>
        </w:rPr>
        <w:t>Poznámka pod čiarou k odkazu 68 znie:</w:t>
      </w:r>
    </w:p>
    <w:p w:rsidR="005B08BD" w:rsidRPr="00AB27D2" w:rsidP="005B08BD">
      <w:pPr>
        <w:tabs>
          <w:tab w:val="left" w:pos="360"/>
        </w:tabs>
        <w:spacing w:line="360" w:lineRule="auto"/>
        <w:ind w:left="360" w:hanging="360"/>
        <w:jc w:val="both"/>
        <w:rPr>
          <w:rFonts w:ascii="Arial" w:hAnsi="Arial" w:cs="Arial"/>
        </w:rPr>
      </w:pPr>
      <w:r w:rsidRPr="00AB27D2">
        <w:rPr>
          <w:rFonts w:ascii="Arial" w:hAnsi="Arial" w:cs="Arial"/>
        </w:rPr>
        <w:t>„</w:t>
      </w:r>
      <w:r w:rsidRPr="00AB27D2">
        <w:rPr>
          <w:rFonts w:ascii="Arial" w:hAnsi="Arial" w:cs="Arial"/>
          <w:vertAlign w:val="superscript"/>
        </w:rPr>
        <w:t>68)</w:t>
      </w:r>
      <w:r w:rsidRPr="00AB27D2" w:rsidR="00DE42A8">
        <w:rPr>
          <w:rFonts w:ascii="Arial" w:hAnsi="Arial" w:cs="Arial"/>
          <w:vertAlign w:val="superscript"/>
        </w:rPr>
        <w:t xml:space="preserve"> </w:t>
      </w:r>
      <w:r w:rsidRPr="00AB27D2">
        <w:rPr>
          <w:rFonts w:ascii="Arial" w:hAnsi="Arial" w:cs="Arial"/>
        </w:rPr>
        <w:t>§ 152 ods. 1 zákona č. 73/1998 Z. z. v znení ne</w:t>
      </w:r>
      <w:smartTag w:uri="urn:schemas-microsoft-com:office:smarttags" w:element="PersonName">
        <w:r w:rsidRPr="00AB27D2">
          <w:rPr>
            <w:rFonts w:ascii="Arial" w:hAnsi="Arial" w:cs="Arial"/>
          </w:rPr>
          <w:t>sk</w:t>
        </w:r>
      </w:smartTag>
      <w:r w:rsidRPr="00AB27D2">
        <w:rPr>
          <w:rFonts w:ascii="Arial" w:hAnsi="Arial" w:cs="Arial"/>
        </w:rPr>
        <w:t xml:space="preserve">orších predpisov. </w:t>
      </w:r>
    </w:p>
    <w:p w:rsidR="005B08BD" w:rsidRPr="00AB27D2" w:rsidP="005B08BD">
      <w:pPr>
        <w:tabs>
          <w:tab w:val="left" w:pos="360"/>
        </w:tabs>
        <w:spacing w:line="360" w:lineRule="auto"/>
        <w:ind w:left="360" w:hanging="360"/>
        <w:jc w:val="both"/>
        <w:rPr>
          <w:rFonts w:ascii="Arial" w:hAnsi="Arial" w:cs="Arial"/>
        </w:rPr>
      </w:pPr>
      <w:r w:rsidRPr="00AB27D2" w:rsidR="00DE42A8">
        <w:rPr>
          <w:rFonts w:ascii="Arial" w:hAnsi="Arial" w:cs="Arial"/>
        </w:rPr>
        <w:t xml:space="preserve">     </w:t>
      </w:r>
      <w:r w:rsidRPr="00AB27D2">
        <w:rPr>
          <w:rFonts w:ascii="Arial" w:hAnsi="Arial" w:cs="Arial"/>
        </w:rPr>
        <w:t>§ 166 ods. 1 Zákonníka práce.“.</w:t>
      </w:r>
    </w:p>
    <w:p w:rsidR="009A1BC1" w:rsidRPr="00AB27D2" w:rsidP="00962BE2">
      <w:pPr>
        <w:pStyle w:val="BodyText2"/>
        <w:snapToGrid/>
        <w:spacing w:before="0"/>
        <w:jc w:val="both"/>
        <w:rPr>
          <w:b w:val="0"/>
          <w:szCs w:val="22"/>
        </w:rPr>
      </w:pPr>
    </w:p>
    <w:p w:rsidR="00D108BE" w:rsidRPr="00AB27D2" w:rsidP="00F4675B">
      <w:pPr>
        <w:pStyle w:val="BodyText2"/>
        <w:snapToGrid/>
        <w:rPr>
          <w:b w:val="0"/>
          <w:szCs w:val="22"/>
        </w:rPr>
      </w:pPr>
      <w:r w:rsidRPr="00AB27D2">
        <w:rPr>
          <w:b w:val="0"/>
          <w:szCs w:val="22"/>
        </w:rPr>
        <w:t xml:space="preserve">Čl. </w:t>
      </w:r>
      <w:r w:rsidRPr="00AB27D2" w:rsidR="00DA1110">
        <w:rPr>
          <w:b w:val="0"/>
          <w:szCs w:val="22"/>
        </w:rPr>
        <w:t>I</w:t>
      </w:r>
      <w:r w:rsidRPr="00AB27D2">
        <w:rPr>
          <w:b w:val="0"/>
          <w:szCs w:val="22"/>
        </w:rPr>
        <w:t>X</w:t>
      </w:r>
    </w:p>
    <w:p w:rsidR="00962BE2" w:rsidRPr="00AB27D2" w:rsidP="00962BE2">
      <w:pPr>
        <w:spacing w:before="100" w:beforeAutospacing="1" w:after="100" w:afterAutospacing="1" w:line="360" w:lineRule="auto"/>
        <w:ind w:firstLine="708"/>
        <w:jc w:val="both"/>
        <w:rPr>
          <w:rFonts w:ascii="Arial" w:hAnsi="Arial" w:cs="Arial"/>
          <w:bCs/>
          <w:color w:val="000000"/>
        </w:rPr>
      </w:pPr>
      <w:r w:rsidRPr="00AB27D2">
        <w:rPr>
          <w:rFonts w:ascii="Arial" w:hAnsi="Arial" w:cs="Arial"/>
          <w:bCs/>
          <w:color w:val="000000"/>
        </w:rPr>
        <w:t>Zákon č. 462/2003 Z. z. o náhrade príjmu pri dočasnej pracovnej neschopnosti zamestnanca a o zmene a doplnení niektorých zákonov v znení zákona č. 244/2005 Z. z., zákona č. 310/2006 Z. z., 555/2007 Z. z. a zákona č. 659/2007 Z. z.  sa mení a dopĺňa takto:</w:t>
      </w:r>
    </w:p>
    <w:p w:rsidR="00962BE2" w:rsidRPr="00AB27D2" w:rsidP="00962BE2">
      <w:pPr>
        <w:spacing w:before="100" w:beforeAutospacing="1" w:after="100" w:afterAutospacing="1" w:line="360" w:lineRule="auto"/>
        <w:jc w:val="both"/>
        <w:rPr>
          <w:rFonts w:ascii="Arial" w:hAnsi="Arial" w:cs="Arial"/>
          <w:bCs/>
          <w:color w:val="000000"/>
        </w:rPr>
      </w:pPr>
      <w:r w:rsidRPr="00AB27D2">
        <w:rPr>
          <w:rFonts w:ascii="Arial" w:hAnsi="Arial" w:cs="Arial"/>
          <w:bCs/>
          <w:color w:val="000000"/>
        </w:rPr>
        <w:t>1. V § 2 odsek 1 znie:</w:t>
      </w:r>
    </w:p>
    <w:p w:rsidR="00962BE2" w:rsidRPr="00AB27D2" w:rsidP="00243E18">
      <w:pPr>
        <w:spacing w:before="100" w:beforeAutospacing="1" w:after="100" w:afterAutospacing="1" w:line="360" w:lineRule="auto"/>
        <w:jc w:val="both"/>
        <w:rPr>
          <w:rFonts w:ascii="Arial" w:hAnsi="Arial" w:cs="Arial"/>
          <w:bCs/>
          <w:color w:val="000000"/>
        </w:rPr>
      </w:pPr>
      <w:r w:rsidRPr="00AB27D2">
        <w:rPr>
          <w:rFonts w:ascii="Arial" w:hAnsi="Arial" w:cs="Arial"/>
          <w:bCs/>
          <w:color w:val="000000"/>
        </w:rPr>
        <w:t xml:space="preserve">         „(1) Zamestnanec podľa tohto zákona je zamestnanec podľa osobitného predpisu.</w:t>
      </w:r>
      <w:r w:rsidRPr="00AB27D2">
        <w:rPr>
          <w:rFonts w:ascii="Arial" w:hAnsi="Arial" w:cs="Arial"/>
          <w:bCs/>
          <w:color w:val="000000"/>
          <w:vertAlign w:val="superscript"/>
        </w:rPr>
        <w:t>1)“</w:t>
      </w:r>
      <w:r w:rsidRPr="00AB27D2">
        <w:rPr>
          <w:rFonts w:ascii="Arial" w:hAnsi="Arial" w:cs="Arial"/>
          <w:bCs/>
          <w:color w:val="000000"/>
        </w:rPr>
        <w:t>.</w:t>
      </w:r>
    </w:p>
    <w:p w:rsidR="00243E18" w:rsidRPr="00AB27D2" w:rsidP="00A32C34">
      <w:pPr>
        <w:spacing w:before="100" w:beforeAutospacing="1" w:after="100" w:afterAutospacing="1" w:line="360" w:lineRule="auto"/>
        <w:ind w:left="360"/>
        <w:jc w:val="both"/>
        <w:rPr>
          <w:rFonts w:ascii="Arial" w:hAnsi="Arial" w:cs="Arial"/>
          <w:bCs/>
          <w:color w:val="000000"/>
        </w:rPr>
      </w:pPr>
      <w:r w:rsidRPr="00AB27D2" w:rsidR="001A1C74">
        <w:rPr>
          <w:rFonts w:ascii="Arial" w:hAnsi="Arial" w:cs="Arial"/>
          <w:bCs/>
          <w:color w:val="000000"/>
        </w:rPr>
        <w:t>V poznámke pod čiarou k odkazu 1 sa na konci pripájajú slová „v znení zákona č.</w:t>
      </w:r>
      <w:r w:rsidRPr="00AB27D2" w:rsidR="009A1BC1">
        <w:rPr>
          <w:rFonts w:ascii="Arial" w:hAnsi="Arial" w:cs="Arial"/>
          <w:bCs/>
          <w:color w:val="000000"/>
        </w:rPr>
        <w:t xml:space="preserve"> </w:t>
      </w:r>
      <w:r w:rsidRPr="00AB27D2" w:rsidR="001A1C74">
        <w:rPr>
          <w:rFonts w:ascii="Arial" w:hAnsi="Arial" w:cs="Arial"/>
          <w:bCs/>
          <w:color w:val="000000"/>
        </w:rPr>
        <w:t xml:space="preserve">.../2010 Z. z. </w:t>
      </w:r>
    </w:p>
    <w:p w:rsidR="00962BE2" w:rsidRPr="00AB27D2" w:rsidP="00962BE2">
      <w:pPr>
        <w:spacing w:before="100" w:beforeAutospacing="1" w:after="0" w:line="360" w:lineRule="auto"/>
        <w:jc w:val="both"/>
        <w:rPr>
          <w:rFonts w:ascii="Arial" w:hAnsi="Arial" w:cs="Arial"/>
          <w:bCs/>
          <w:color w:val="000000"/>
        </w:rPr>
      </w:pPr>
      <w:r w:rsidRPr="00AB27D2">
        <w:rPr>
          <w:rFonts w:ascii="Arial" w:hAnsi="Arial" w:cs="Arial"/>
          <w:bCs/>
          <w:color w:val="000000"/>
        </w:rPr>
        <w:t>2.  Poznámka pod čiarou k odkazu 2 znie:</w:t>
      </w:r>
    </w:p>
    <w:p w:rsidR="00962BE2" w:rsidRPr="00AB27D2" w:rsidP="00962BE2">
      <w:pPr>
        <w:spacing w:after="0" w:line="360" w:lineRule="auto"/>
        <w:jc w:val="both"/>
        <w:rPr>
          <w:rFonts w:ascii="Arial" w:hAnsi="Arial" w:cs="Arial"/>
          <w:bCs/>
          <w:color w:val="000000"/>
        </w:rPr>
      </w:pPr>
      <w:r w:rsidRPr="00AB27D2">
        <w:rPr>
          <w:rFonts w:ascii="Arial" w:hAnsi="Arial" w:cs="Arial"/>
          <w:bCs/>
          <w:color w:val="000000"/>
        </w:rPr>
        <w:t xml:space="preserve">    „</w:t>
      </w:r>
      <w:r w:rsidRPr="00AB27D2">
        <w:rPr>
          <w:rFonts w:ascii="Arial" w:hAnsi="Arial" w:cs="Arial"/>
          <w:bCs/>
          <w:color w:val="000000"/>
          <w:vertAlign w:val="superscript"/>
        </w:rPr>
        <w:t>2)</w:t>
      </w:r>
      <w:r w:rsidRPr="00AB27D2">
        <w:rPr>
          <w:rFonts w:ascii="Arial" w:hAnsi="Arial" w:cs="Arial"/>
          <w:bCs/>
          <w:color w:val="000000"/>
        </w:rPr>
        <w:t xml:space="preserve"> § 7 zákona č.  461/2003 Z. z. v</w:t>
      </w:r>
      <w:r w:rsidRPr="00AB27D2" w:rsidR="00A32C34">
        <w:rPr>
          <w:rFonts w:ascii="Arial" w:hAnsi="Arial" w:cs="Arial"/>
          <w:bCs/>
          <w:color w:val="000000"/>
        </w:rPr>
        <w:t> </w:t>
      </w:r>
      <w:r w:rsidRPr="00AB27D2">
        <w:rPr>
          <w:rFonts w:ascii="Arial" w:hAnsi="Arial" w:cs="Arial"/>
          <w:bCs/>
          <w:color w:val="000000"/>
        </w:rPr>
        <w:t>znení</w:t>
      </w:r>
      <w:r w:rsidRPr="00AB27D2" w:rsidR="00A32C34">
        <w:rPr>
          <w:rFonts w:ascii="Arial" w:hAnsi="Arial" w:cs="Arial"/>
          <w:bCs/>
          <w:color w:val="000000"/>
        </w:rPr>
        <w:t xml:space="preserve"> zákona č.</w:t>
      </w:r>
      <w:r w:rsidRPr="00AB27D2" w:rsidR="009A1BC1">
        <w:rPr>
          <w:rFonts w:ascii="Arial" w:hAnsi="Arial" w:cs="Arial"/>
          <w:bCs/>
          <w:color w:val="000000"/>
        </w:rPr>
        <w:t xml:space="preserve"> </w:t>
      </w:r>
      <w:r w:rsidRPr="00AB27D2" w:rsidR="00A32C34">
        <w:rPr>
          <w:rFonts w:ascii="Arial" w:hAnsi="Arial" w:cs="Arial"/>
          <w:bCs/>
          <w:color w:val="000000"/>
        </w:rPr>
        <w:t>.../2010 Z. z.</w:t>
      </w:r>
      <w:r w:rsidRPr="00AB27D2">
        <w:rPr>
          <w:rFonts w:ascii="Arial" w:hAnsi="Arial" w:cs="Arial"/>
          <w:bCs/>
          <w:color w:val="000000"/>
        </w:rPr>
        <w:t>“.</w:t>
      </w:r>
    </w:p>
    <w:p w:rsidR="00962BE2" w:rsidRPr="00AB27D2" w:rsidP="00962BE2">
      <w:pPr>
        <w:spacing w:before="100" w:beforeAutospacing="1" w:after="0" w:line="360" w:lineRule="auto"/>
        <w:jc w:val="both"/>
        <w:rPr>
          <w:rFonts w:ascii="Arial" w:hAnsi="Arial" w:cs="Arial"/>
          <w:bCs/>
          <w:color w:val="000000"/>
        </w:rPr>
      </w:pPr>
      <w:r w:rsidRPr="00AB27D2">
        <w:rPr>
          <w:rFonts w:ascii="Arial" w:hAnsi="Arial" w:cs="Arial"/>
          <w:bCs/>
          <w:color w:val="000000"/>
        </w:rPr>
        <w:t>3. V § 4 sa nad slovom „práceneschopného</w:t>
      </w:r>
      <w:r w:rsidRPr="00AB27D2">
        <w:rPr>
          <w:rFonts w:ascii="Arial" w:hAnsi="Arial" w:cs="Arial"/>
          <w:bCs/>
          <w:color w:val="000000"/>
          <w:vertAlign w:val="superscript"/>
        </w:rPr>
        <w:t>3)</w:t>
      </w:r>
      <w:r w:rsidRPr="00AB27D2">
        <w:rPr>
          <w:rFonts w:ascii="Arial" w:hAnsi="Arial" w:cs="Arial"/>
          <w:bCs/>
          <w:color w:val="000000"/>
        </w:rPr>
        <w:t xml:space="preserve"> vypúšťa odkaz 3.</w:t>
      </w:r>
    </w:p>
    <w:p w:rsidR="00962BE2" w:rsidRPr="00AB27D2" w:rsidP="001573AD">
      <w:pPr>
        <w:spacing w:after="0" w:line="360" w:lineRule="auto"/>
        <w:ind w:left="360"/>
        <w:jc w:val="both"/>
        <w:rPr>
          <w:rFonts w:ascii="Arial" w:hAnsi="Arial" w:cs="Arial"/>
          <w:bCs/>
          <w:color w:val="000000"/>
        </w:rPr>
      </w:pPr>
      <w:r w:rsidRPr="00AB27D2">
        <w:rPr>
          <w:rFonts w:ascii="Arial" w:hAnsi="Arial" w:cs="Arial"/>
          <w:bCs/>
          <w:color w:val="000000"/>
        </w:rPr>
        <w:t xml:space="preserve">     Poznámka pod čiarou k odkazu 3 sa vypúšťa</w:t>
      </w:r>
      <w:r w:rsidRPr="00AB27D2" w:rsidR="00FA6439">
        <w:rPr>
          <w:rFonts w:ascii="Arial" w:hAnsi="Arial" w:cs="Arial"/>
          <w:bCs/>
          <w:color w:val="000000"/>
        </w:rPr>
        <w:t xml:space="preserve"> a v poznámke pod čiarou k odkazu 4 sa citácia „§</w:t>
      </w:r>
      <w:r w:rsidRPr="00AB27D2" w:rsidR="00DE42A8">
        <w:rPr>
          <w:rFonts w:ascii="Arial" w:hAnsi="Arial" w:cs="Arial"/>
          <w:bCs/>
          <w:color w:val="000000"/>
        </w:rPr>
        <w:t xml:space="preserve"> </w:t>
      </w:r>
      <w:r w:rsidRPr="00AB27D2" w:rsidR="00FA6439">
        <w:rPr>
          <w:rFonts w:ascii="Arial" w:hAnsi="Arial" w:cs="Arial"/>
          <w:bCs/>
          <w:color w:val="000000"/>
        </w:rPr>
        <w:t>11 zákona Národnej rady Sloven</w:t>
      </w:r>
      <w:smartTag w:uri="urn:schemas-microsoft-com:office:smarttags" w:element="PersonName">
        <w:r w:rsidRPr="00AB27D2" w:rsidR="00FA6439">
          <w:rPr>
            <w:rFonts w:ascii="Arial" w:hAnsi="Arial" w:cs="Arial"/>
            <w:bCs/>
            <w:color w:val="000000"/>
          </w:rPr>
          <w:t>sk</w:t>
        </w:r>
      </w:smartTag>
      <w:r w:rsidRPr="00AB27D2" w:rsidR="00FA6439">
        <w:rPr>
          <w:rFonts w:ascii="Arial" w:hAnsi="Arial" w:cs="Arial"/>
          <w:bCs/>
          <w:color w:val="000000"/>
        </w:rPr>
        <w:t>ej republiky č. 272/1994 Z. z.  o</w:t>
      </w:r>
      <w:r w:rsidRPr="00AB27D2" w:rsidR="0022025F">
        <w:rPr>
          <w:rFonts w:ascii="Arial" w:hAnsi="Arial" w:cs="Arial"/>
          <w:bCs/>
          <w:color w:val="000000"/>
        </w:rPr>
        <w:t> ochrane zdravia ľudí“ nahrádza citáciou „§ 12 zákona č. 355/2007 Z. z. o</w:t>
      </w:r>
      <w:r w:rsidRPr="00AB27D2" w:rsidR="001573AD">
        <w:rPr>
          <w:rFonts w:ascii="Arial" w:hAnsi="Arial" w:cs="Arial"/>
          <w:bCs/>
          <w:color w:val="000000"/>
        </w:rPr>
        <w:t> ochrane, podpore a rozvoji verejného zdravia a o zmene a doplnení niektorých zákonov v znení ne</w:t>
      </w:r>
      <w:smartTag w:uri="urn:schemas-microsoft-com:office:smarttags" w:element="PersonName">
        <w:r w:rsidRPr="00AB27D2" w:rsidR="001573AD">
          <w:rPr>
            <w:rFonts w:ascii="Arial" w:hAnsi="Arial" w:cs="Arial"/>
            <w:bCs/>
            <w:color w:val="000000"/>
          </w:rPr>
          <w:t>sk</w:t>
        </w:r>
      </w:smartTag>
      <w:r w:rsidRPr="00AB27D2" w:rsidR="001573AD">
        <w:rPr>
          <w:rFonts w:ascii="Arial" w:hAnsi="Arial" w:cs="Arial"/>
          <w:bCs/>
          <w:color w:val="000000"/>
        </w:rPr>
        <w:t>orších predpisov“.</w:t>
      </w:r>
    </w:p>
    <w:p w:rsidR="00962BE2" w:rsidRPr="00AB27D2" w:rsidP="00962BE2">
      <w:pPr>
        <w:spacing w:before="100" w:beforeAutospacing="1" w:after="0" w:line="360" w:lineRule="auto"/>
        <w:jc w:val="both"/>
        <w:rPr>
          <w:rFonts w:ascii="Arial" w:hAnsi="Arial" w:cs="Arial"/>
          <w:bCs/>
          <w:color w:val="000000"/>
        </w:rPr>
      </w:pPr>
      <w:r w:rsidRPr="00AB27D2">
        <w:rPr>
          <w:rFonts w:ascii="Arial" w:hAnsi="Arial" w:cs="Arial"/>
          <w:bCs/>
          <w:color w:val="000000"/>
        </w:rPr>
        <w:t>4. Poznámka pod čiarou k odkazu 5 znie:</w:t>
      </w:r>
    </w:p>
    <w:p w:rsidR="00962BE2" w:rsidRPr="00AB27D2" w:rsidP="00962BE2">
      <w:pPr>
        <w:spacing w:after="0" w:line="360" w:lineRule="auto"/>
        <w:jc w:val="both"/>
        <w:rPr>
          <w:rFonts w:ascii="Arial" w:hAnsi="Arial" w:cs="Arial"/>
          <w:bCs/>
          <w:color w:val="000000"/>
        </w:rPr>
      </w:pPr>
      <w:r w:rsidRPr="00AB27D2">
        <w:rPr>
          <w:rFonts w:ascii="Arial" w:hAnsi="Arial" w:cs="Arial"/>
          <w:bCs/>
          <w:color w:val="000000"/>
        </w:rPr>
        <w:t xml:space="preserve">   „</w:t>
      </w:r>
      <w:r w:rsidRPr="00AB27D2">
        <w:rPr>
          <w:rFonts w:ascii="Arial" w:hAnsi="Arial" w:cs="Arial"/>
          <w:bCs/>
          <w:color w:val="000000"/>
          <w:vertAlign w:val="superscript"/>
        </w:rPr>
        <w:t>5)</w:t>
      </w:r>
      <w:r w:rsidRPr="00AB27D2">
        <w:rPr>
          <w:rFonts w:ascii="Arial" w:hAnsi="Arial" w:cs="Arial"/>
          <w:bCs/>
          <w:color w:val="000000"/>
        </w:rPr>
        <w:t xml:space="preserve"> § 138 ods. 1 zákona č. 461/2003 Z. z. v znení neskorších predpisov.“.</w:t>
      </w:r>
    </w:p>
    <w:p w:rsidR="00DB0C83" w:rsidP="00962BE2">
      <w:pPr>
        <w:spacing w:before="100" w:beforeAutospacing="1" w:after="0" w:line="360" w:lineRule="auto"/>
        <w:jc w:val="both"/>
        <w:rPr>
          <w:rFonts w:ascii="Arial" w:hAnsi="Arial" w:cs="Arial"/>
          <w:bCs/>
          <w:color w:val="000000"/>
        </w:rPr>
      </w:pPr>
    </w:p>
    <w:p w:rsidR="00DB0C83" w:rsidP="00962BE2">
      <w:pPr>
        <w:spacing w:before="100" w:beforeAutospacing="1" w:after="0" w:line="360" w:lineRule="auto"/>
        <w:jc w:val="both"/>
        <w:rPr>
          <w:rFonts w:ascii="Arial" w:hAnsi="Arial" w:cs="Arial"/>
          <w:bCs/>
          <w:color w:val="000000"/>
        </w:rPr>
      </w:pPr>
    </w:p>
    <w:p w:rsidR="00962BE2" w:rsidRPr="00AB27D2" w:rsidP="00962BE2">
      <w:pPr>
        <w:spacing w:before="100" w:beforeAutospacing="1" w:after="0" w:line="360" w:lineRule="auto"/>
        <w:jc w:val="both"/>
        <w:rPr>
          <w:rFonts w:ascii="Arial" w:hAnsi="Arial" w:cs="Arial"/>
          <w:bCs/>
          <w:color w:val="000000"/>
        </w:rPr>
      </w:pPr>
      <w:r w:rsidRPr="00AB27D2">
        <w:rPr>
          <w:rFonts w:ascii="Arial" w:hAnsi="Arial" w:cs="Arial"/>
          <w:bCs/>
          <w:color w:val="000000"/>
        </w:rPr>
        <w:t>5. Poznámka pod čiarou k odkazu 10 znie:</w:t>
      </w:r>
    </w:p>
    <w:p w:rsidR="00FC064C" w:rsidP="00962BE2">
      <w:pPr>
        <w:spacing w:after="0" w:line="360" w:lineRule="auto"/>
        <w:ind w:left="567" w:hanging="567"/>
        <w:jc w:val="both"/>
        <w:rPr>
          <w:rFonts w:ascii="Arial" w:hAnsi="Arial" w:cs="Arial"/>
          <w:bCs/>
          <w:color w:val="000000"/>
        </w:rPr>
      </w:pPr>
    </w:p>
    <w:p w:rsidR="00962BE2" w:rsidRPr="00AB27D2" w:rsidP="00962BE2">
      <w:pPr>
        <w:spacing w:after="0" w:line="360" w:lineRule="auto"/>
        <w:ind w:left="567" w:hanging="567"/>
        <w:jc w:val="both"/>
        <w:rPr>
          <w:rFonts w:ascii="Arial" w:hAnsi="Arial" w:cs="Arial"/>
          <w:bCs/>
          <w:color w:val="000000"/>
        </w:rPr>
      </w:pPr>
      <w:r w:rsidRPr="00AB27D2">
        <w:rPr>
          <w:rFonts w:ascii="Arial" w:hAnsi="Arial" w:cs="Arial"/>
          <w:bCs/>
          <w:color w:val="000000"/>
        </w:rPr>
        <w:t xml:space="preserve">   „</w:t>
      </w:r>
      <w:r w:rsidRPr="00AB27D2">
        <w:rPr>
          <w:rFonts w:ascii="Arial" w:hAnsi="Arial" w:cs="Arial"/>
          <w:bCs/>
          <w:color w:val="000000"/>
          <w:vertAlign w:val="superscript"/>
        </w:rPr>
        <w:t>10)</w:t>
      </w:r>
      <w:r w:rsidRPr="00AB27D2">
        <w:rPr>
          <w:rFonts w:ascii="Arial" w:hAnsi="Arial" w:cs="Arial"/>
          <w:bCs/>
          <w:color w:val="000000"/>
        </w:rPr>
        <w:t xml:space="preserve"> Zákon č. 576/2004 Z. z. o zdravotnej starostlivosti, službách súvisiacich s poskytovaním zdravotnej starostlivosti a o zmene a doplnení niektorých zákonov v znení neskorších predpisov.“.</w:t>
      </w:r>
    </w:p>
    <w:p w:rsidR="00BD04E9" w:rsidRPr="00AB27D2" w:rsidP="00BD04E9">
      <w:pPr>
        <w:spacing w:before="100" w:beforeAutospacing="1" w:after="100" w:afterAutospacing="1" w:line="360" w:lineRule="auto"/>
        <w:jc w:val="both"/>
        <w:rPr>
          <w:rFonts w:ascii="Arial" w:hAnsi="Arial" w:cs="Arial"/>
          <w:bCs/>
          <w:color w:val="000000"/>
        </w:rPr>
      </w:pPr>
      <w:r w:rsidR="00FC064C">
        <w:rPr>
          <w:rFonts w:ascii="Arial" w:hAnsi="Arial" w:cs="Arial"/>
          <w:bCs/>
          <w:color w:val="000000"/>
        </w:rPr>
        <w:t>6</w:t>
      </w:r>
      <w:r w:rsidRPr="00AB27D2" w:rsidR="00962BE2">
        <w:rPr>
          <w:rFonts w:ascii="Arial" w:hAnsi="Arial" w:cs="Arial"/>
          <w:bCs/>
          <w:color w:val="000000"/>
        </w:rPr>
        <w:t xml:space="preserve">. </w:t>
      </w:r>
      <w:r w:rsidRPr="00AB27D2">
        <w:rPr>
          <w:rFonts w:ascii="Arial" w:hAnsi="Arial" w:cs="Arial"/>
        </w:rPr>
        <w:t xml:space="preserve">V § 8 odseky  </w:t>
      </w:r>
      <w:smartTag w:uri="urn:schemas-microsoft-com:office:smarttags" w:element="metricconverter">
        <w:smartTagPr>
          <w:attr w:name="ProductID" w:val="4 a"/>
        </w:smartTagPr>
        <w:r w:rsidRPr="00AB27D2">
          <w:rPr>
            <w:rFonts w:ascii="Arial" w:hAnsi="Arial" w:cs="Arial"/>
          </w:rPr>
          <w:t>4 a</w:t>
        </w:r>
      </w:smartTag>
      <w:r w:rsidRPr="00AB27D2">
        <w:rPr>
          <w:rFonts w:ascii="Arial" w:hAnsi="Arial" w:cs="Arial"/>
        </w:rPr>
        <w:t xml:space="preserve"> 5 znejú:</w:t>
      </w:r>
    </w:p>
    <w:p w:rsidR="00BD04E9" w:rsidRPr="00AB27D2" w:rsidP="00BD04E9">
      <w:pPr>
        <w:pStyle w:val="BodyText2"/>
        <w:ind w:left="284" w:hanging="284"/>
        <w:jc w:val="both"/>
        <w:rPr>
          <w:b w:val="0"/>
          <w:szCs w:val="22"/>
        </w:rPr>
      </w:pPr>
      <w:r w:rsidRPr="00AB27D2">
        <w:rPr>
          <w:b w:val="0"/>
          <w:szCs w:val="22"/>
        </w:rPr>
        <w:t xml:space="preserve">            „(4) Rozhodujúce obdobie na určenie denného vymeriavacieho základu zamestnanca, ktorého nemocen</w:t>
      </w:r>
      <w:smartTag w:uri="urn:schemas-microsoft-com:office:smarttags" w:element="PersonName">
        <w:r w:rsidRPr="00AB27D2">
          <w:rPr>
            <w:b w:val="0"/>
            <w:szCs w:val="22"/>
          </w:rPr>
          <w:t>sk</w:t>
        </w:r>
      </w:smartTag>
      <w:r w:rsidRPr="00AB27D2">
        <w:rPr>
          <w:b w:val="0"/>
          <w:szCs w:val="22"/>
        </w:rPr>
        <w:t>é poistenie zamestnanca pred vznikom dočasnej pracovnej neschopnosti trvalo najmenej 90 dní, je rozhodujúce obdobie podľa osobitného predpisu.</w:t>
      </w:r>
      <w:r w:rsidRPr="00AB27D2">
        <w:rPr>
          <w:b w:val="0"/>
          <w:szCs w:val="22"/>
          <w:vertAlign w:val="superscript"/>
        </w:rPr>
        <w:t>15)</w:t>
      </w:r>
      <w:r w:rsidRPr="00AB27D2">
        <w:rPr>
          <w:b w:val="0"/>
          <w:szCs w:val="22"/>
        </w:rPr>
        <w:t xml:space="preserve"> Rozhodujúce obdobie na určenie denného vymeriavacieho základu zamestnanca, ktorého nemocen</w:t>
      </w:r>
      <w:smartTag w:uri="urn:schemas-microsoft-com:office:smarttags" w:element="PersonName">
        <w:r w:rsidRPr="00AB27D2">
          <w:rPr>
            <w:b w:val="0"/>
            <w:szCs w:val="22"/>
          </w:rPr>
          <w:t>sk</w:t>
        </w:r>
      </w:smartTag>
      <w:r w:rsidRPr="00AB27D2">
        <w:rPr>
          <w:b w:val="0"/>
          <w:szCs w:val="22"/>
        </w:rPr>
        <w:t>é poistenie zamestnanca pred vznikom dočasnej pracovnej neschopnosti trvalo menej ako 90 dní, je obdobie od vzniku nemocen</w:t>
      </w:r>
      <w:smartTag w:uri="urn:schemas-microsoft-com:office:smarttags" w:element="PersonName">
        <w:r w:rsidRPr="00AB27D2">
          <w:rPr>
            <w:b w:val="0"/>
            <w:szCs w:val="22"/>
          </w:rPr>
          <w:t>sk</w:t>
        </w:r>
      </w:smartTag>
      <w:r w:rsidRPr="00AB27D2">
        <w:rPr>
          <w:b w:val="0"/>
          <w:szCs w:val="22"/>
        </w:rPr>
        <w:t>ého poistenia do dňa predchádzajúceho dňu, v ktorom vznikla dočasná pracovná neschopnosť.</w:t>
      </w:r>
    </w:p>
    <w:p w:rsidR="00FC064C" w:rsidP="00BD04E9">
      <w:pPr>
        <w:pStyle w:val="BodyText2"/>
        <w:ind w:left="284"/>
        <w:jc w:val="both"/>
        <w:rPr>
          <w:b w:val="0"/>
          <w:szCs w:val="22"/>
        </w:rPr>
      </w:pPr>
    </w:p>
    <w:p w:rsidR="00BD04E9" w:rsidRPr="00AB27D2" w:rsidP="00BD04E9">
      <w:pPr>
        <w:pStyle w:val="BodyText2"/>
        <w:ind w:left="284"/>
        <w:jc w:val="both"/>
        <w:rPr>
          <w:b w:val="0"/>
          <w:szCs w:val="22"/>
        </w:rPr>
      </w:pPr>
      <w:r w:rsidRPr="00AB27D2">
        <w:rPr>
          <w:b w:val="0"/>
          <w:szCs w:val="22"/>
        </w:rPr>
        <w:t xml:space="preserve">           (5)  Denný vymeriavací základ zamestnanca je podiel súčtu vymeriavacích základov na platenie poistného na nemocen</w:t>
      </w:r>
      <w:smartTag w:uri="urn:schemas-microsoft-com:office:smarttags" w:element="PersonName">
        <w:r w:rsidRPr="00AB27D2">
          <w:rPr>
            <w:b w:val="0"/>
            <w:szCs w:val="22"/>
          </w:rPr>
          <w:t>sk</w:t>
        </w:r>
      </w:smartTag>
      <w:r w:rsidRPr="00AB27D2">
        <w:rPr>
          <w:b w:val="0"/>
          <w:szCs w:val="22"/>
        </w:rPr>
        <w:t>é poistenie zamestnanca, dosiahnutých v rozhodujúcom období a počtu dní rozhodujúceho obdobia.  Denný vymeriavací základ zamestnanca, ktorého dočasná pracovná neschopnosť vznikla v deň vzniku nemocen</w:t>
      </w:r>
      <w:smartTag w:uri="urn:schemas-microsoft-com:office:smarttags" w:element="PersonName">
        <w:r w:rsidRPr="00AB27D2">
          <w:rPr>
            <w:b w:val="0"/>
            <w:szCs w:val="22"/>
          </w:rPr>
          <w:t>sk</w:t>
        </w:r>
      </w:smartTag>
      <w:r w:rsidRPr="00AB27D2">
        <w:rPr>
          <w:b w:val="0"/>
          <w:szCs w:val="22"/>
        </w:rPr>
        <w:t>ého poistenia zamestnanca, je vymeriavací základ, z ktorého by sa platilo poistné na nemocen</w:t>
      </w:r>
      <w:smartTag w:uri="urn:schemas-microsoft-com:office:smarttags" w:element="PersonName">
        <w:r w:rsidRPr="00AB27D2">
          <w:rPr>
            <w:b w:val="0"/>
            <w:szCs w:val="22"/>
          </w:rPr>
          <w:t>sk</w:t>
        </w:r>
      </w:smartTag>
      <w:r w:rsidRPr="00AB27D2">
        <w:rPr>
          <w:b w:val="0"/>
          <w:szCs w:val="22"/>
        </w:rPr>
        <w:t>é poistenie, pripadajúci na jeden deň nemocen</w:t>
      </w:r>
      <w:smartTag w:uri="urn:schemas-microsoft-com:office:smarttags" w:element="PersonName">
        <w:r w:rsidRPr="00AB27D2">
          <w:rPr>
            <w:b w:val="0"/>
            <w:szCs w:val="22"/>
          </w:rPr>
          <w:t>sk</w:t>
        </w:r>
      </w:smartTag>
      <w:r w:rsidRPr="00AB27D2">
        <w:rPr>
          <w:b w:val="0"/>
          <w:szCs w:val="22"/>
        </w:rPr>
        <w:t>ého poistenia v kalendárnom mesiaci, v ktorom vznikla dočasná pracovná neschopnosť. Denný vymeriavací základ sa zaokrúhľuje na štyri desatinné miesta nadol.“.</w:t>
      </w:r>
    </w:p>
    <w:p w:rsidR="00FC064C" w:rsidP="00560DD0">
      <w:pPr>
        <w:pStyle w:val="BodyText2"/>
        <w:jc w:val="left"/>
        <w:rPr>
          <w:b w:val="0"/>
          <w:szCs w:val="22"/>
        </w:rPr>
      </w:pPr>
      <w:r w:rsidRPr="00AB27D2" w:rsidR="00560DD0">
        <w:rPr>
          <w:b w:val="0"/>
          <w:szCs w:val="22"/>
        </w:rPr>
        <w:t xml:space="preserve">    </w:t>
      </w:r>
    </w:p>
    <w:p w:rsidR="00BD04E9" w:rsidRPr="00AB27D2" w:rsidP="00560DD0">
      <w:pPr>
        <w:pStyle w:val="BodyText2"/>
        <w:jc w:val="left"/>
        <w:rPr>
          <w:b w:val="0"/>
          <w:szCs w:val="22"/>
        </w:rPr>
      </w:pPr>
      <w:r w:rsidRPr="00AB27D2" w:rsidR="00560DD0">
        <w:rPr>
          <w:b w:val="0"/>
          <w:szCs w:val="22"/>
        </w:rPr>
        <w:t xml:space="preserve"> </w:t>
      </w:r>
      <w:r w:rsidRPr="00AB27D2">
        <w:rPr>
          <w:b w:val="0"/>
          <w:szCs w:val="22"/>
        </w:rPr>
        <w:t>Poznámka pod čiarou k odkazu 15 znie:</w:t>
      </w:r>
    </w:p>
    <w:p w:rsidR="00BD04E9" w:rsidP="00560DD0">
      <w:pPr>
        <w:pStyle w:val="BodyText2"/>
        <w:ind w:left="709" w:hanging="709"/>
        <w:jc w:val="both"/>
        <w:rPr>
          <w:b w:val="0"/>
          <w:szCs w:val="22"/>
        </w:rPr>
      </w:pPr>
      <w:r w:rsidRPr="00AB27D2">
        <w:rPr>
          <w:b w:val="0"/>
          <w:szCs w:val="22"/>
        </w:rPr>
        <w:t xml:space="preserve">    „</w:t>
      </w:r>
      <w:r w:rsidRPr="00AB27D2">
        <w:rPr>
          <w:b w:val="0"/>
          <w:szCs w:val="22"/>
          <w:vertAlign w:val="superscript"/>
        </w:rPr>
        <w:t>15)</w:t>
      </w:r>
      <w:r w:rsidRPr="00AB27D2">
        <w:rPr>
          <w:b w:val="0"/>
          <w:szCs w:val="22"/>
        </w:rPr>
        <w:t xml:space="preserve"> § 54 ods</w:t>
      </w:r>
      <w:r w:rsidRPr="00AB27D2" w:rsidR="00B27BEF">
        <w:rPr>
          <w:b w:val="0"/>
          <w:szCs w:val="22"/>
        </w:rPr>
        <w:t>.</w:t>
      </w:r>
      <w:r w:rsidRPr="00AB27D2">
        <w:rPr>
          <w:b w:val="0"/>
          <w:szCs w:val="22"/>
        </w:rPr>
        <w:t xml:space="preserve"> 1, 2, 9 a 10 zákona č. 461/2003 Z. Z. o nemocen</w:t>
      </w:r>
      <w:smartTag w:uri="urn:schemas-microsoft-com:office:smarttags" w:element="PersonName">
        <w:r w:rsidRPr="00AB27D2">
          <w:rPr>
            <w:b w:val="0"/>
            <w:szCs w:val="22"/>
          </w:rPr>
          <w:t>sk</w:t>
        </w:r>
      </w:smartTag>
      <w:r w:rsidRPr="00AB27D2" w:rsidR="00560DD0">
        <w:rPr>
          <w:b w:val="0"/>
          <w:szCs w:val="22"/>
        </w:rPr>
        <w:t xml:space="preserve">om poistení v znení </w:t>
      </w:r>
      <w:r w:rsidRPr="00AB27D2">
        <w:rPr>
          <w:b w:val="0"/>
          <w:szCs w:val="22"/>
        </w:rPr>
        <w:t>zákona č. .../2010 Z. z.“.</w:t>
      </w:r>
    </w:p>
    <w:p w:rsidR="00FC064C" w:rsidRPr="00AB27D2" w:rsidP="00560DD0">
      <w:pPr>
        <w:pStyle w:val="BodyText2"/>
        <w:ind w:left="709" w:hanging="709"/>
        <w:jc w:val="both"/>
        <w:rPr>
          <w:b w:val="0"/>
          <w:szCs w:val="22"/>
        </w:rPr>
      </w:pPr>
    </w:p>
    <w:p w:rsidR="00BD04E9" w:rsidRPr="00AB27D2" w:rsidP="00560DD0">
      <w:pPr>
        <w:pStyle w:val="BodyText2"/>
        <w:ind w:left="709" w:hanging="709"/>
        <w:jc w:val="both"/>
        <w:rPr>
          <w:b w:val="0"/>
          <w:szCs w:val="22"/>
        </w:rPr>
      </w:pPr>
      <w:r w:rsidR="00FC064C">
        <w:rPr>
          <w:b w:val="0"/>
          <w:szCs w:val="22"/>
        </w:rPr>
        <w:t>7</w:t>
      </w:r>
      <w:r w:rsidRPr="00AB27D2" w:rsidR="00560DD0">
        <w:rPr>
          <w:b w:val="0"/>
          <w:szCs w:val="22"/>
        </w:rPr>
        <w:t>. Poznámky pod čiarou k odkazom 16 a 17 sa vypúšťajú.</w:t>
      </w:r>
    </w:p>
    <w:p w:rsidR="00962BE2" w:rsidRPr="00AB27D2" w:rsidP="00962BE2">
      <w:pPr>
        <w:spacing w:before="100" w:beforeAutospacing="1" w:after="100" w:afterAutospacing="1" w:line="360" w:lineRule="auto"/>
        <w:jc w:val="both"/>
        <w:rPr>
          <w:rFonts w:ascii="Arial" w:hAnsi="Arial" w:cs="Arial"/>
          <w:bCs/>
          <w:color w:val="000000"/>
        </w:rPr>
      </w:pPr>
      <w:r w:rsidR="00FC064C">
        <w:rPr>
          <w:rFonts w:ascii="Arial" w:hAnsi="Arial" w:cs="Arial"/>
          <w:bCs/>
          <w:color w:val="000000"/>
        </w:rPr>
        <w:t>8</w:t>
      </w:r>
      <w:r w:rsidRPr="00AB27D2">
        <w:rPr>
          <w:rFonts w:ascii="Arial" w:hAnsi="Arial" w:cs="Arial"/>
          <w:bCs/>
          <w:color w:val="000000"/>
        </w:rPr>
        <w:t>. V § 9 ods. 1 sa vypúšťajú slová „vystaveného podľa osobitného predpisu</w:t>
      </w:r>
      <w:r w:rsidRPr="00AB27D2">
        <w:rPr>
          <w:rFonts w:ascii="Arial" w:hAnsi="Arial" w:cs="Arial"/>
          <w:bCs/>
          <w:color w:val="000000"/>
          <w:vertAlign w:val="superscript"/>
        </w:rPr>
        <w:t>3)</w:t>
      </w:r>
      <w:r w:rsidRPr="00AB27D2">
        <w:rPr>
          <w:rFonts w:ascii="Arial" w:hAnsi="Arial" w:cs="Arial"/>
          <w:bCs/>
          <w:color w:val="000000"/>
        </w:rPr>
        <w:t xml:space="preserve">“. </w:t>
      </w:r>
    </w:p>
    <w:p w:rsidR="00DB0C83" w:rsidP="00962BE2">
      <w:pPr>
        <w:spacing w:before="100" w:beforeAutospacing="1" w:after="100" w:afterAutospacing="1" w:line="360" w:lineRule="auto"/>
        <w:jc w:val="both"/>
        <w:rPr>
          <w:rFonts w:ascii="Arial" w:hAnsi="Arial" w:cs="Arial"/>
          <w:bCs/>
          <w:color w:val="000000"/>
        </w:rPr>
      </w:pPr>
    </w:p>
    <w:p w:rsidR="00962BE2" w:rsidRPr="00AB27D2" w:rsidP="00962BE2">
      <w:pPr>
        <w:spacing w:before="100" w:beforeAutospacing="1" w:after="100" w:afterAutospacing="1" w:line="360" w:lineRule="auto"/>
        <w:jc w:val="both"/>
        <w:rPr>
          <w:rFonts w:ascii="Arial" w:hAnsi="Arial" w:cs="Arial"/>
          <w:bCs/>
          <w:color w:val="000000"/>
        </w:rPr>
      </w:pPr>
      <w:r w:rsidR="00FC064C">
        <w:rPr>
          <w:rFonts w:ascii="Arial" w:hAnsi="Arial" w:cs="Arial"/>
          <w:bCs/>
          <w:color w:val="000000"/>
        </w:rPr>
        <w:t>9</w:t>
      </w:r>
      <w:r w:rsidRPr="00AB27D2">
        <w:rPr>
          <w:rFonts w:ascii="Arial" w:hAnsi="Arial" w:cs="Arial"/>
          <w:bCs/>
          <w:color w:val="000000"/>
        </w:rPr>
        <w:t>. Za § 13 sa vkladá § 13a, ktorý vrátane nadpisu znie:</w:t>
      </w:r>
    </w:p>
    <w:p w:rsidR="00962BE2" w:rsidRPr="00AB27D2" w:rsidP="00962BE2">
      <w:pPr>
        <w:spacing w:before="100" w:beforeAutospacing="1" w:after="100" w:afterAutospacing="1" w:line="360" w:lineRule="auto"/>
        <w:jc w:val="center"/>
        <w:rPr>
          <w:rFonts w:ascii="Arial" w:hAnsi="Arial" w:cs="Arial"/>
          <w:bCs/>
          <w:color w:val="000000"/>
        </w:rPr>
      </w:pPr>
      <w:r w:rsidRPr="00AB27D2">
        <w:rPr>
          <w:rFonts w:ascii="Arial" w:hAnsi="Arial" w:cs="Arial"/>
          <w:bCs/>
          <w:color w:val="000000"/>
        </w:rPr>
        <w:t>„§ 13a</w:t>
      </w:r>
    </w:p>
    <w:p w:rsidR="00962BE2" w:rsidRPr="00AB27D2" w:rsidP="00962BE2">
      <w:pPr>
        <w:spacing w:before="100" w:beforeAutospacing="1" w:after="100" w:afterAutospacing="1" w:line="360" w:lineRule="auto"/>
        <w:jc w:val="center"/>
        <w:rPr>
          <w:rFonts w:ascii="Arial" w:hAnsi="Arial" w:cs="Arial"/>
          <w:bCs/>
          <w:color w:val="000000"/>
        </w:rPr>
      </w:pPr>
      <w:r w:rsidRPr="00AB27D2">
        <w:rPr>
          <w:rFonts w:ascii="Arial" w:hAnsi="Arial" w:cs="Arial"/>
          <w:bCs/>
          <w:color w:val="000000"/>
        </w:rPr>
        <w:t>Prechodné ustanovenia k úpravám účinným od 1. januára 2011</w:t>
      </w:r>
    </w:p>
    <w:p w:rsidR="00962BE2" w:rsidRPr="00AB27D2" w:rsidP="00962BE2">
      <w:pPr>
        <w:spacing w:before="100" w:beforeAutospacing="1" w:after="100" w:afterAutospacing="1" w:line="360" w:lineRule="auto"/>
        <w:ind w:left="426" w:firstLine="567"/>
        <w:jc w:val="both"/>
        <w:rPr>
          <w:rFonts w:ascii="Arial" w:hAnsi="Arial" w:cs="Arial"/>
          <w:bCs/>
          <w:color w:val="000000"/>
        </w:rPr>
      </w:pPr>
      <w:r w:rsidRPr="00AB27D2">
        <w:rPr>
          <w:rFonts w:ascii="Arial" w:hAnsi="Arial" w:cs="Arial"/>
          <w:bCs/>
          <w:color w:val="000000"/>
        </w:rPr>
        <w:t>(1) Ak fyzická osoba je zamestnanec k 31. decembru 2010 a toto právne postavenie trvá aj po tomto dni, je zamestnanec aj podľa zákona účinného od 1. januára 2011.</w:t>
      </w:r>
    </w:p>
    <w:p w:rsidR="00DA1110" w:rsidRPr="00AB27D2" w:rsidP="00DB0C83">
      <w:pPr>
        <w:spacing w:before="100" w:beforeAutospacing="1" w:after="100" w:afterAutospacing="1" w:line="360" w:lineRule="auto"/>
        <w:ind w:left="426" w:firstLine="567"/>
        <w:jc w:val="both"/>
        <w:rPr>
          <w:rFonts w:ascii="Arial" w:hAnsi="Arial" w:cs="Arial"/>
          <w:bCs/>
          <w:color w:val="000000"/>
        </w:rPr>
      </w:pPr>
      <w:r w:rsidRPr="00AB27D2" w:rsidR="00962BE2">
        <w:rPr>
          <w:rFonts w:ascii="Arial" w:hAnsi="Arial" w:cs="Arial"/>
          <w:bCs/>
          <w:color w:val="000000"/>
        </w:rPr>
        <w:t>(2) Fyzická osoba alebo právnická osoba, ktorá je zamestnávateľ zamestnanca uvedeného v odseku 1, je zamestnávateľ aj podľa zákona účinného od 1. januára 2011.“.</w:t>
      </w:r>
    </w:p>
    <w:p w:rsidR="00DA1110" w:rsidRPr="00AB27D2" w:rsidP="00DA1110">
      <w:pPr>
        <w:spacing w:line="360" w:lineRule="auto"/>
        <w:ind w:left="3540" w:firstLine="708"/>
        <w:jc w:val="both"/>
        <w:rPr>
          <w:rFonts w:ascii="Arial" w:hAnsi="Arial" w:cs="Arial"/>
        </w:rPr>
      </w:pPr>
      <w:r w:rsidRPr="00AB27D2">
        <w:rPr>
          <w:rFonts w:ascii="Arial" w:hAnsi="Arial" w:cs="Arial"/>
        </w:rPr>
        <w:t>Čl. X</w:t>
      </w:r>
    </w:p>
    <w:p w:rsidR="00DA1110" w:rsidRPr="00AB27D2" w:rsidP="00DA1110">
      <w:pPr>
        <w:pStyle w:val="BodyText2"/>
        <w:ind w:firstLine="708"/>
        <w:jc w:val="both"/>
        <w:rPr>
          <w:b w:val="0"/>
          <w:szCs w:val="22"/>
        </w:rPr>
      </w:pPr>
      <w:r w:rsidRPr="00AB27D2">
        <w:rPr>
          <w:b w:val="0"/>
          <w:szCs w:val="22"/>
        </w:rPr>
        <w:t>Zákon č. 599/2003 Z. z. o pomoci v  hmotnej núdzi a o zmene a doplnení niektorých zákonov v znení zákona č. 5/2004 Z. z., zákona č. 191/2004 Z. z., zákona     č. 453/2004 Z. z.,  zákona č. 613/2004 Z. z., zákona č. 614/2004 Z. z., zákona č. 721/2004 Z. z., zákona č. 305/2005 Z. z., zákona č. 471/2005 Z. z., zákona č. 573/2005 Z. z., zákona č. 310/2006 Z. z., zákona č. 675/2006 Z. z., zákona č. 532/2007 Z. z., zákona č. 139/2008 Z. z., zákona č. 562/2008 Z. z., zákona č. 563/2008 Z. z., zákona č. 184/2009 Z. z., zákona č. 572/2009 Z. z. a zákona č. 373/2010 Z. z.   sa mení a dopĺňa takto:</w:t>
      </w:r>
    </w:p>
    <w:p w:rsidR="00DA1110" w:rsidRPr="00AB27D2" w:rsidP="00DA1110">
      <w:pPr>
        <w:spacing w:line="360" w:lineRule="auto"/>
        <w:rPr>
          <w:rFonts w:ascii="Arial" w:hAnsi="Arial" w:cs="Arial"/>
        </w:rPr>
      </w:pPr>
    </w:p>
    <w:p w:rsidR="00DA1110" w:rsidRPr="00AB27D2" w:rsidP="00DA1110">
      <w:pPr>
        <w:spacing w:line="360" w:lineRule="auto"/>
        <w:jc w:val="both"/>
        <w:rPr>
          <w:rFonts w:ascii="Arial" w:hAnsi="Arial" w:cs="Arial"/>
        </w:rPr>
      </w:pPr>
      <w:r w:rsidRPr="00AB27D2">
        <w:rPr>
          <w:rFonts w:ascii="Arial" w:hAnsi="Arial" w:cs="Arial"/>
        </w:rPr>
        <w:t>1. V § 14 sa za odsek 2 vkladá nový odsek 3, ktorý znie:</w:t>
      </w:r>
    </w:p>
    <w:p w:rsidR="00DA1110" w:rsidRPr="00AB27D2" w:rsidP="00DA1110">
      <w:pPr>
        <w:spacing w:line="360" w:lineRule="auto"/>
        <w:jc w:val="both"/>
        <w:rPr>
          <w:rFonts w:ascii="Arial" w:hAnsi="Arial" w:cs="Arial"/>
        </w:rPr>
      </w:pPr>
      <w:r w:rsidRPr="00AB27D2">
        <w:rPr>
          <w:rFonts w:ascii="Arial" w:hAnsi="Arial" w:cs="Arial"/>
        </w:rPr>
        <w:t xml:space="preserve">     „(3) Ochranný príspevok je 34,69  eura mesačne, ak  ide o občana v hmotnej núdzi s nepriaznivým zdravotným stavom podľa § 7 písm. f) alebo  fyzickú osobu s nepriaznivým zdravotným stavom podľa  § 7 písm. f), ktorá sa s občanom v hmotnej núdzi spoločne posudzuje.“.</w:t>
      </w:r>
    </w:p>
    <w:p w:rsidR="00DA1110" w:rsidRPr="00AB27D2" w:rsidP="00DA1110">
      <w:pPr>
        <w:spacing w:line="360" w:lineRule="auto"/>
        <w:jc w:val="both"/>
        <w:rPr>
          <w:rFonts w:ascii="Arial" w:hAnsi="Arial" w:cs="Arial"/>
        </w:rPr>
      </w:pPr>
      <w:r w:rsidRPr="00AB27D2">
        <w:rPr>
          <w:rFonts w:ascii="Arial" w:hAnsi="Arial" w:cs="Arial"/>
        </w:rPr>
        <w:t>Doterajší odsek 3 sa označuje ako odsek 4.</w:t>
      </w:r>
    </w:p>
    <w:p w:rsidR="00DA1110" w:rsidRPr="00AB27D2" w:rsidP="00DA1110">
      <w:pPr>
        <w:spacing w:line="360" w:lineRule="auto"/>
        <w:jc w:val="both"/>
        <w:rPr>
          <w:rFonts w:ascii="Arial" w:hAnsi="Arial" w:cs="Arial"/>
        </w:rPr>
      </w:pPr>
      <w:r w:rsidRPr="00AB27D2">
        <w:rPr>
          <w:rFonts w:ascii="Arial" w:hAnsi="Arial" w:cs="Arial"/>
        </w:rPr>
        <w:t>2. V § 17 ods. 1 a 2 sa slová „§ 14 ods. 2“ nahrádzajú slovami „§ 14  ods. 2 alebo 3“.</w:t>
      </w:r>
    </w:p>
    <w:p w:rsidR="00DA1110" w:rsidRPr="00AB27D2" w:rsidP="00DA1110">
      <w:pPr>
        <w:spacing w:line="360" w:lineRule="auto"/>
        <w:jc w:val="both"/>
        <w:rPr>
          <w:rFonts w:ascii="Arial" w:hAnsi="Arial" w:cs="Arial"/>
        </w:rPr>
      </w:pPr>
      <w:r w:rsidRPr="00AB27D2">
        <w:rPr>
          <w:rFonts w:ascii="Arial" w:hAnsi="Arial" w:cs="Arial"/>
        </w:rPr>
        <w:t>3. Za § 33j sa vkladá § 33k, ktorý znie:</w:t>
      </w:r>
    </w:p>
    <w:p w:rsidR="00DA1110" w:rsidRPr="00AB27D2" w:rsidP="00DA1110">
      <w:pPr>
        <w:spacing w:line="360" w:lineRule="auto"/>
        <w:jc w:val="center"/>
        <w:rPr>
          <w:rFonts w:ascii="Arial" w:hAnsi="Arial" w:cs="Arial"/>
        </w:rPr>
      </w:pPr>
      <w:r w:rsidRPr="00AB27D2">
        <w:rPr>
          <w:rFonts w:ascii="Arial" w:hAnsi="Arial" w:cs="Arial"/>
        </w:rPr>
        <w:t>„§ 33k</w:t>
      </w:r>
    </w:p>
    <w:p w:rsidR="00DA1110" w:rsidRPr="00AB27D2" w:rsidP="00DA1110">
      <w:pPr>
        <w:spacing w:line="360" w:lineRule="auto"/>
        <w:ind w:firstLine="708"/>
        <w:jc w:val="both"/>
        <w:rPr>
          <w:rFonts w:ascii="Arial" w:hAnsi="Arial" w:cs="Arial"/>
        </w:rPr>
      </w:pPr>
      <w:r w:rsidRPr="00AB27D2">
        <w:rPr>
          <w:rFonts w:ascii="Arial" w:hAnsi="Arial" w:cs="Arial"/>
        </w:rPr>
        <w:t xml:space="preserve">Občanovi v hmotnej núdzi s nepriaznivým zdravotným stavom podľa § 7 písm. f) alebo fyzickej osobe s nepriaznivým zdravotným stavom podľa § 7 písm. f), ktorá sa s občanom v hmotnej núdzi spoločne posudzuje, ktorým vznikol nárok na ochranný príspevok do 31. decembra </w:t>
      </w:r>
      <w:smartTag w:uri="urn:schemas-microsoft-com:office:smarttags" w:element="metricconverter">
        <w:smartTagPr>
          <w:attr w:name="ProductID" w:val="2010 a"/>
        </w:smartTagPr>
        <w:r w:rsidRPr="00AB27D2">
          <w:rPr>
            <w:rFonts w:ascii="Arial" w:hAnsi="Arial" w:cs="Arial"/>
          </w:rPr>
          <w:t>2010 a</w:t>
        </w:r>
      </w:smartTag>
      <w:r w:rsidRPr="00AB27D2">
        <w:rPr>
          <w:rFonts w:ascii="Arial" w:hAnsi="Arial" w:cs="Arial"/>
        </w:rPr>
        <w:t xml:space="preserve"> ktorým nárok na tento príspevok trvá aj po 31. decembri2010, sa vypláca ochranný príspevok podľa zákona účinného do 31. decembra 2010 najdlhšie do 30. júna 2011.“.</w:t>
      </w:r>
    </w:p>
    <w:p w:rsidR="00DA1110" w:rsidRPr="00AB27D2" w:rsidP="00C317FC">
      <w:pPr>
        <w:spacing w:before="100" w:beforeAutospacing="1" w:after="100" w:afterAutospacing="1" w:line="360" w:lineRule="auto"/>
        <w:jc w:val="both"/>
        <w:rPr>
          <w:rFonts w:ascii="Arial" w:hAnsi="Arial" w:cs="Arial"/>
          <w:bCs/>
          <w:color w:val="000000"/>
        </w:rPr>
      </w:pPr>
    </w:p>
    <w:p w:rsidR="00962BE2" w:rsidRPr="00AB27D2" w:rsidP="00962BE2">
      <w:pPr>
        <w:spacing w:line="360" w:lineRule="auto"/>
        <w:jc w:val="center"/>
        <w:rPr>
          <w:rFonts w:ascii="Arial" w:hAnsi="Arial" w:cs="Arial"/>
        </w:rPr>
      </w:pPr>
      <w:r w:rsidRPr="00AB27D2">
        <w:rPr>
          <w:rFonts w:ascii="Arial" w:hAnsi="Arial" w:cs="Arial"/>
        </w:rPr>
        <w:t xml:space="preserve">Čl. </w:t>
      </w:r>
      <w:r w:rsidRPr="00AB27D2" w:rsidR="00F4675B">
        <w:rPr>
          <w:rFonts w:ascii="Arial" w:hAnsi="Arial" w:cs="Arial"/>
        </w:rPr>
        <w:t>X</w:t>
      </w:r>
      <w:r w:rsidRPr="00AB27D2" w:rsidR="00DA1110">
        <w:rPr>
          <w:rFonts w:ascii="Arial" w:hAnsi="Arial" w:cs="Arial"/>
        </w:rPr>
        <w:t>I</w:t>
      </w:r>
    </w:p>
    <w:p w:rsidR="00962BE2" w:rsidRPr="00AB27D2" w:rsidP="00962BE2">
      <w:pPr>
        <w:spacing w:line="360" w:lineRule="auto"/>
        <w:ind w:firstLine="482"/>
        <w:jc w:val="both"/>
        <w:rPr>
          <w:rFonts w:ascii="Arial" w:hAnsi="Arial" w:cs="Arial"/>
        </w:rPr>
      </w:pPr>
      <w:r w:rsidRPr="00AB27D2">
        <w:rPr>
          <w:rFonts w:ascii="Arial" w:hAnsi="Arial" w:cs="Arial"/>
        </w:rPr>
        <w:t xml:space="preserve">Zákon č. 43/2004 Z. z. o starobnom dôchodkovom sporení a o zmene a doplnení niektorých zákonov v znení zákona č. 186/2004 Z. z., zákona č. 439/2004 Z. z., zákona        č. 721/2004 Z. z., zákona č. 747/2004 Z. z., zákona č. 310/2006 Z. z., zákona č. 644/2006    Z. z., zákona č. 677/2006 Z. z., zákona č. 209/2007 Z. z., zákona č. 519/2007 Z. z., zákona č. 555/2007 Z. z., zákona č. 659/2007 Z. z., zákona č. 62/2008 Z. z., zákona č. 434/2008      Z. z., zákona č. 449/2008 Z. z., zákona č. 137/2009 Z. z., zákona č. 572/2009 Z. z., zákona č. 105/2010 Z. z. a nálezu Ústavného súdu Slovenskej republiky č. 355/2010 Z. z. </w:t>
      </w:r>
      <w:r w:rsidRPr="00AB27D2">
        <w:rPr>
          <w:rFonts w:ascii="Arial" w:hAnsi="Arial" w:cs="Arial"/>
          <w:bCs/>
        </w:rPr>
        <w:t>sa mení a dopĺňa takto:</w:t>
      </w:r>
    </w:p>
    <w:p w:rsidR="00962BE2" w:rsidRPr="00AB27D2" w:rsidP="00962BE2">
      <w:pPr>
        <w:spacing w:after="0" w:line="360" w:lineRule="auto"/>
        <w:ind w:left="360" w:hanging="360"/>
        <w:jc w:val="both"/>
        <w:rPr>
          <w:rFonts w:ascii="Arial" w:hAnsi="Arial" w:cs="Arial"/>
        </w:rPr>
      </w:pPr>
      <w:r w:rsidRPr="00AB27D2">
        <w:rPr>
          <w:rFonts w:ascii="Arial" w:hAnsi="Arial" w:cs="Arial"/>
        </w:rPr>
        <w:t>1. Poznámka pod čiarou k odkazu 4 znie:</w:t>
      </w:r>
    </w:p>
    <w:p w:rsidR="00962BE2" w:rsidRPr="00AB27D2" w:rsidP="00962BE2">
      <w:pPr>
        <w:spacing w:line="360" w:lineRule="auto"/>
        <w:ind w:left="360" w:hanging="360"/>
        <w:jc w:val="both"/>
        <w:rPr>
          <w:rFonts w:ascii="Arial" w:hAnsi="Arial" w:cs="Arial"/>
        </w:rPr>
      </w:pPr>
      <w:r w:rsidRPr="00AB27D2">
        <w:rPr>
          <w:rFonts w:ascii="Arial" w:hAnsi="Arial" w:cs="Arial"/>
        </w:rPr>
        <w:t xml:space="preserve">    „</w:t>
      </w:r>
      <w:r w:rsidRPr="00AB27D2">
        <w:rPr>
          <w:rFonts w:ascii="Arial" w:hAnsi="Arial" w:cs="Arial"/>
          <w:vertAlign w:val="superscript"/>
        </w:rPr>
        <w:t xml:space="preserve">4) </w:t>
      </w:r>
      <w:r w:rsidRPr="00AB27D2">
        <w:rPr>
          <w:rFonts w:ascii="Arial" w:hAnsi="Arial" w:cs="Arial"/>
        </w:rPr>
        <w:t>§ 4 zákona č. 461/2003 Z. z. v</w:t>
      </w:r>
      <w:r w:rsidRPr="00AB27D2" w:rsidR="001136D7">
        <w:rPr>
          <w:rFonts w:ascii="Arial" w:hAnsi="Arial" w:cs="Arial"/>
        </w:rPr>
        <w:t> </w:t>
      </w:r>
      <w:r w:rsidRPr="00AB27D2">
        <w:rPr>
          <w:rFonts w:ascii="Arial" w:hAnsi="Arial" w:cs="Arial"/>
        </w:rPr>
        <w:t>znení</w:t>
      </w:r>
      <w:r w:rsidRPr="00AB27D2" w:rsidR="001136D7">
        <w:rPr>
          <w:rFonts w:ascii="Arial" w:hAnsi="Arial" w:cs="Arial"/>
        </w:rPr>
        <w:t xml:space="preserve"> </w:t>
      </w:r>
      <w:r w:rsidRPr="00AB27D2" w:rsidR="001136D7">
        <w:rPr>
          <w:rFonts w:ascii="Arial" w:hAnsi="Arial" w:cs="Arial"/>
          <w:bCs/>
          <w:color w:val="000000"/>
        </w:rPr>
        <w:t xml:space="preserve">zákona č. .../2010 Z. z. </w:t>
      </w:r>
      <w:r w:rsidRPr="00AB27D2">
        <w:rPr>
          <w:rFonts w:ascii="Arial" w:hAnsi="Arial" w:cs="Arial"/>
        </w:rPr>
        <w:t xml:space="preserve">“.     </w:t>
      </w:r>
    </w:p>
    <w:p w:rsidR="00962BE2" w:rsidRPr="00AB27D2" w:rsidP="00962BE2">
      <w:pPr>
        <w:spacing w:after="0" w:line="360" w:lineRule="auto"/>
        <w:ind w:left="360" w:hanging="360"/>
        <w:jc w:val="both"/>
        <w:rPr>
          <w:rFonts w:ascii="Arial" w:hAnsi="Arial" w:cs="Arial"/>
        </w:rPr>
      </w:pPr>
      <w:r w:rsidRPr="00AB27D2">
        <w:rPr>
          <w:rFonts w:ascii="Arial" w:hAnsi="Arial" w:cs="Arial"/>
        </w:rPr>
        <w:t>2. Poznámka pod čiarou k odkazu 5 znie:</w:t>
      </w:r>
    </w:p>
    <w:p w:rsidR="00962BE2" w:rsidRPr="00AB27D2" w:rsidP="00962BE2">
      <w:pPr>
        <w:spacing w:line="360" w:lineRule="auto"/>
        <w:ind w:left="360" w:hanging="360"/>
        <w:jc w:val="both"/>
        <w:rPr>
          <w:rFonts w:ascii="Arial" w:hAnsi="Arial" w:cs="Arial"/>
        </w:rPr>
      </w:pPr>
      <w:r w:rsidRPr="00AB27D2">
        <w:rPr>
          <w:rFonts w:ascii="Arial" w:hAnsi="Arial" w:cs="Arial"/>
        </w:rPr>
        <w:t xml:space="preserve">    „</w:t>
      </w:r>
      <w:r w:rsidRPr="00AB27D2">
        <w:rPr>
          <w:rFonts w:ascii="Arial" w:hAnsi="Arial" w:cs="Arial"/>
          <w:vertAlign w:val="superscript"/>
        </w:rPr>
        <w:t xml:space="preserve">5) </w:t>
      </w:r>
      <w:r w:rsidRPr="00AB27D2">
        <w:rPr>
          <w:rFonts w:ascii="Arial" w:hAnsi="Arial" w:cs="Arial"/>
        </w:rPr>
        <w:t xml:space="preserve">§ 5 zákona č. 461/2003 Z. z. v znení </w:t>
      </w:r>
      <w:r w:rsidRPr="00AB27D2" w:rsidR="001136D7">
        <w:rPr>
          <w:rFonts w:ascii="Arial" w:hAnsi="Arial" w:cs="Arial"/>
          <w:bCs/>
          <w:color w:val="000000"/>
        </w:rPr>
        <w:t>zákona č. .../2010 Z. z.</w:t>
      </w:r>
      <w:r w:rsidRPr="00AB27D2">
        <w:rPr>
          <w:rFonts w:ascii="Arial" w:hAnsi="Arial" w:cs="Arial"/>
        </w:rPr>
        <w:t xml:space="preserve">“.   </w:t>
      </w:r>
    </w:p>
    <w:p w:rsidR="00962BE2" w:rsidRPr="00AB27D2" w:rsidP="00962BE2">
      <w:pPr>
        <w:spacing w:after="0" w:line="360" w:lineRule="auto"/>
        <w:ind w:left="360" w:hanging="360"/>
        <w:jc w:val="both"/>
        <w:rPr>
          <w:rFonts w:ascii="Arial" w:hAnsi="Arial" w:cs="Arial"/>
        </w:rPr>
      </w:pPr>
      <w:r w:rsidRPr="00AB27D2">
        <w:rPr>
          <w:rFonts w:ascii="Arial" w:hAnsi="Arial" w:cs="Arial"/>
        </w:rPr>
        <w:t>3. Poznámka pod čiarou k odkazu 7 znie:</w:t>
      </w:r>
    </w:p>
    <w:p w:rsidR="00962BE2" w:rsidRPr="00AB27D2" w:rsidP="00962BE2">
      <w:pPr>
        <w:spacing w:line="360" w:lineRule="auto"/>
        <w:ind w:left="360" w:hanging="360"/>
        <w:jc w:val="both"/>
        <w:rPr>
          <w:rFonts w:ascii="Arial" w:hAnsi="Arial" w:cs="Arial"/>
        </w:rPr>
      </w:pPr>
      <w:r w:rsidRPr="00AB27D2">
        <w:rPr>
          <w:rFonts w:ascii="Arial" w:hAnsi="Arial" w:cs="Arial"/>
        </w:rPr>
        <w:t xml:space="preserve">    „</w:t>
      </w:r>
      <w:r w:rsidRPr="00AB27D2">
        <w:rPr>
          <w:rFonts w:ascii="Arial" w:hAnsi="Arial" w:cs="Arial"/>
          <w:vertAlign w:val="superscript"/>
        </w:rPr>
        <w:t xml:space="preserve">7) </w:t>
      </w:r>
      <w:r w:rsidRPr="00AB27D2">
        <w:rPr>
          <w:rFonts w:ascii="Arial" w:hAnsi="Arial" w:cs="Arial"/>
        </w:rPr>
        <w:t xml:space="preserve">§ 7 zákona č. 461/2003 Z. z. v znení </w:t>
      </w:r>
      <w:r w:rsidRPr="00AB27D2" w:rsidR="001136D7">
        <w:rPr>
          <w:rFonts w:ascii="Arial" w:hAnsi="Arial" w:cs="Arial"/>
          <w:bCs/>
          <w:color w:val="000000"/>
        </w:rPr>
        <w:t>zákona č. .../2010 Z. z.</w:t>
      </w:r>
      <w:r w:rsidRPr="00AB27D2">
        <w:rPr>
          <w:rFonts w:ascii="Arial" w:hAnsi="Arial" w:cs="Arial"/>
          <w:bCs/>
          <w:color w:val="000000"/>
        </w:rPr>
        <w:t>“</w:t>
      </w:r>
      <w:r w:rsidRPr="00AB27D2">
        <w:rPr>
          <w:rFonts w:ascii="Arial" w:hAnsi="Arial" w:cs="Arial"/>
        </w:rPr>
        <w:t>.</w:t>
      </w:r>
    </w:p>
    <w:p w:rsidR="00962BE2" w:rsidRPr="00AB27D2" w:rsidP="00962BE2">
      <w:pPr>
        <w:spacing w:line="360" w:lineRule="auto"/>
        <w:ind w:left="360" w:hanging="360"/>
        <w:jc w:val="both"/>
        <w:rPr>
          <w:rFonts w:ascii="Arial" w:hAnsi="Arial" w:cs="Arial"/>
        </w:rPr>
      </w:pPr>
      <w:r w:rsidRPr="00AB27D2" w:rsidR="002010DF">
        <w:rPr>
          <w:rFonts w:ascii="Arial" w:hAnsi="Arial" w:cs="Arial"/>
        </w:rPr>
        <w:t xml:space="preserve">4. V § 14 ods. 5 sa v úvodnej </w:t>
      </w:r>
      <w:r w:rsidRPr="00AB27D2">
        <w:rPr>
          <w:rFonts w:ascii="Arial" w:hAnsi="Arial" w:cs="Arial"/>
        </w:rPr>
        <w:t>vete slová „môže byť“ nahrádzajú slovom „je“.</w:t>
      </w:r>
    </w:p>
    <w:p w:rsidR="00962BE2" w:rsidRPr="00AB27D2" w:rsidP="00962BE2">
      <w:pPr>
        <w:spacing w:after="0" w:line="360" w:lineRule="auto"/>
        <w:jc w:val="both"/>
        <w:rPr>
          <w:rFonts w:ascii="Arial" w:hAnsi="Arial" w:cs="Arial"/>
        </w:rPr>
      </w:pPr>
      <w:r w:rsidRPr="00AB27D2">
        <w:rPr>
          <w:rFonts w:ascii="Arial" w:hAnsi="Arial" w:cs="Arial"/>
        </w:rPr>
        <w:t xml:space="preserve">5. V § 19 sa vypúšťa odsek 2. </w:t>
      </w:r>
    </w:p>
    <w:p w:rsidR="00962BE2" w:rsidRPr="00AB27D2" w:rsidP="00962BE2">
      <w:pPr>
        <w:spacing w:line="360" w:lineRule="auto"/>
        <w:jc w:val="both"/>
        <w:rPr>
          <w:rFonts w:ascii="Arial" w:hAnsi="Arial" w:cs="Arial"/>
        </w:rPr>
      </w:pPr>
      <w:r w:rsidRPr="00AB27D2">
        <w:rPr>
          <w:rFonts w:ascii="Arial" w:hAnsi="Arial" w:cs="Arial"/>
        </w:rPr>
        <w:t xml:space="preserve">     Doterajší odsek 3 sa označuje ako odsek 2. </w:t>
      </w:r>
    </w:p>
    <w:p w:rsidR="00962BE2" w:rsidRPr="00AB27D2" w:rsidP="00962BE2">
      <w:pPr>
        <w:spacing w:after="0" w:line="360" w:lineRule="auto"/>
        <w:ind w:left="360" w:hanging="360"/>
        <w:jc w:val="both"/>
        <w:rPr>
          <w:rFonts w:ascii="Arial" w:hAnsi="Arial" w:cs="Arial"/>
        </w:rPr>
      </w:pPr>
      <w:r w:rsidRPr="00AB27D2">
        <w:rPr>
          <w:rFonts w:ascii="Arial" w:hAnsi="Arial" w:cs="Arial"/>
        </w:rPr>
        <w:t>6. Poznámka pod čiarou k odkazu 20 znie:</w:t>
      </w:r>
    </w:p>
    <w:p w:rsidR="00962BE2" w:rsidRPr="00AB27D2" w:rsidP="00962BE2">
      <w:pPr>
        <w:spacing w:line="360" w:lineRule="auto"/>
        <w:ind w:left="360" w:hanging="360"/>
        <w:jc w:val="both"/>
        <w:rPr>
          <w:rFonts w:ascii="Arial" w:hAnsi="Arial" w:cs="Arial"/>
        </w:rPr>
      </w:pPr>
      <w:r w:rsidRPr="00AB27D2">
        <w:rPr>
          <w:rFonts w:ascii="Arial" w:hAnsi="Arial" w:cs="Arial"/>
        </w:rPr>
        <w:t xml:space="preserve">   „</w:t>
      </w:r>
      <w:r w:rsidRPr="00AB27D2">
        <w:rPr>
          <w:rFonts w:ascii="Arial" w:hAnsi="Arial" w:cs="Arial"/>
          <w:vertAlign w:val="superscript"/>
        </w:rPr>
        <w:t xml:space="preserve">20) </w:t>
      </w:r>
      <w:r w:rsidRPr="00AB27D2">
        <w:rPr>
          <w:rFonts w:ascii="Arial" w:hAnsi="Arial" w:cs="Arial"/>
        </w:rPr>
        <w:t xml:space="preserve">§ 138 zákona č. 461/2003 Z. z. v znení </w:t>
      </w:r>
      <w:r w:rsidRPr="00AB27D2" w:rsidR="002010DF">
        <w:rPr>
          <w:rFonts w:ascii="Arial" w:hAnsi="Arial" w:cs="Arial"/>
          <w:bCs/>
          <w:color w:val="000000"/>
        </w:rPr>
        <w:t xml:space="preserve">zákona č. .../2010 Z. z. </w:t>
      </w:r>
      <w:r w:rsidRPr="00AB27D2">
        <w:rPr>
          <w:rFonts w:ascii="Arial" w:hAnsi="Arial" w:cs="Arial"/>
        </w:rPr>
        <w:t>“.</w:t>
      </w:r>
    </w:p>
    <w:p w:rsidR="00962BE2" w:rsidRPr="00AB27D2" w:rsidP="00962BE2">
      <w:pPr>
        <w:spacing w:after="0" w:line="360" w:lineRule="auto"/>
        <w:jc w:val="both"/>
        <w:rPr>
          <w:rFonts w:ascii="Arial" w:hAnsi="Arial" w:cs="Arial"/>
        </w:rPr>
      </w:pPr>
      <w:r w:rsidRPr="00AB27D2">
        <w:rPr>
          <w:rFonts w:ascii="Arial" w:hAnsi="Arial" w:cs="Arial"/>
        </w:rPr>
        <w:t>7. V § 23 ods. 2 sa slovo „predpisu</w:t>
      </w:r>
      <w:r w:rsidRPr="00AB27D2">
        <w:rPr>
          <w:rFonts w:ascii="Arial" w:hAnsi="Arial" w:cs="Arial"/>
          <w:vertAlign w:val="superscript"/>
        </w:rPr>
        <w:t>21)</w:t>
      </w:r>
      <w:r w:rsidRPr="00AB27D2">
        <w:rPr>
          <w:rFonts w:ascii="Arial" w:hAnsi="Arial" w:cs="Arial"/>
        </w:rPr>
        <w:t>“ nahrádza slovom  „predpisu</w:t>
      </w:r>
      <w:r w:rsidRPr="00AB27D2">
        <w:rPr>
          <w:rFonts w:ascii="Arial" w:hAnsi="Arial" w:cs="Arial"/>
          <w:vertAlign w:val="superscript"/>
        </w:rPr>
        <w:t>20)</w:t>
      </w:r>
      <w:r w:rsidRPr="00AB27D2">
        <w:rPr>
          <w:rFonts w:ascii="Arial" w:hAnsi="Arial" w:cs="Arial"/>
        </w:rPr>
        <w:t>“.</w:t>
      </w:r>
    </w:p>
    <w:p w:rsidR="00962BE2" w:rsidRPr="00AB27D2" w:rsidP="00962BE2">
      <w:pPr>
        <w:spacing w:after="120" w:line="360" w:lineRule="auto"/>
        <w:ind w:left="360"/>
        <w:jc w:val="both"/>
        <w:rPr>
          <w:rFonts w:ascii="Arial" w:hAnsi="Arial" w:cs="Arial"/>
        </w:rPr>
      </w:pPr>
      <w:r w:rsidRPr="00AB27D2">
        <w:rPr>
          <w:rFonts w:ascii="Arial" w:hAnsi="Arial" w:cs="Arial"/>
        </w:rPr>
        <w:t>Poznámka pod čiarou k odkazu 21 sa vypúšťa.</w:t>
      </w:r>
    </w:p>
    <w:p w:rsidR="002010DF" w:rsidRPr="00AB27D2" w:rsidP="002010DF">
      <w:pPr>
        <w:spacing w:after="0" w:line="360" w:lineRule="auto"/>
        <w:ind w:left="360" w:hanging="360"/>
        <w:jc w:val="both"/>
        <w:rPr>
          <w:rFonts w:ascii="Arial" w:hAnsi="Arial" w:cs="Arial"/>
        </w:rPr>
      </w:pPr>
      <w:r w:rsidRPr="00AB27D2" w:rsidR="00962BE2">
        <w:rPr>
          <w:rFonts w:ascii="Arial" w:hAnsi="Arial" w:cs="Arial"/>
        </w:rPr>
        <w:t xml:space="preserve">8. </w:t>
      </w:r>
      <w:r w:rsidRPr="00AB27D2">
        <w:rPr>
          <w:rFonts w:ascii="Arial" w:hAnsi="Arial" w:cs="Arial"/>
        </w:rPr>
        <w:t>V § 23 ods. 3 až 7, 9 a 10 sa  slová „predpisu</w:t>
      </w:r>
      <w:r w:rsidRPr="00AB27D2">
        <w:rPr>
          <w:rFonts w:ascii="Arial" w:hAnsi="Arial" w:cs="Arial"/>
          <w:vertAlign w:val="superscript"/>
        </w:rPr>
        <w:t>22)“</w:t>
      </w:r>
      <w:r w:rsidRPr="00AB27D2">
        <w:rPr>
          <w:rFonts w:ascii="Arial" w:hAnsi="Arial" w:cs="Arial"/>
        </w:rPr>
        <w:t>, „predpisu</w:t>
      </w:r>
      <w:r w:rsidRPr="00AB27D2">
        <w:rPr>
          <w:rFonts w:ascii="Arial" w:hAnsi="Arial" w:cs="Arial"/>
          <w:vertAlign w:val="superscript"/>
        </w:rPr>
        <w:t>23)“</w:t>
      </w:r>
      <w:r w:rsidRPr="00AB27D2">
        <w:rPr>
          <w:rFonts w:ascii="Arial" w:hAnsi="Arial" w:cs="Arial"/>
        </w:rPr>
        <w:t>, „predpisu</w:t>
      </w:r>
      <w:r w:rsidRPr="00AB27D2">
        <w:rPr>
          <w:rFonts w:ascii="Arial" w:hAnsi="Arial" w:cs="Arial"/>
          <w:vertAlign w:val="superscript"/>
        </w:rPr>
        <w:t>24)“</w:t>
      </w:r>
      <w:r w:rsidRPr="00AB27D2">
        <w:rPr>
          <w:rFonts w:ascii="Arial" w:hAnsi="Arial" w:cs="Arial"/>
        </w:rPr>
        <w:t>, „predpisu</w:t>
      </w:r>
      <w:r w:rsidRPr="00AB27D2">
        <w:rPr>
          <w:rFonts w:ascii="Arial" w:hAnsi="Arial" w:cs="Arial"/>
          <w:vertAlign w:val="superscript"/>
        </w:rPr>
        <w:t>25)“</w:t>
      </w:r>
      <w:r w:rsidRPr="00AB27D2">
        <w:rPr>
          <w:rFonts w:ascii="Arial" w:hAnsi="Arial" w:cs="Arial"/>
        </w:rPr>
        <w:t>, „predpisu</w:t>
      </w:r>
      <w:r w:rsidRPr="00AB27D2">
        <w:rPr>
          <w:rFonts w:ascii="Arial" w:hAnsi="Arial" w:cs="Arial"/>
          <w:vertAlign w:val="superscript"/>
        </w:rPr>
        <w:t>26)“</w:t>
      </w:r>
      <w:r w:rsidRPr="00AB27D2">
        <w:rPr>
          <w:rFonts w:ascii="Arial" w:hAnsi="Arial" w:cs="Arial"/>
        </w:rPr>
        <w:t>, „predpisu</w:t>
      </w:r>
      <w:r w:rsidRPr="00AB27D2">
        <w:rPr>
          <w:rFonts w:ascii="Arial" w:hAnsi="Arial" w:cs="Arial"/>
          <w:vertAlign w:val="superscript"/>
        </w:rPr>
        <w:t>27)“</w:t>
      </w:r>
      <w:r w:rsidRPr="00AB27D2">
        <w:rPr>
          <w:rFonts w:ascii="Arial" w:hAnsi="Arial" w:cs="Arial"/>
        </w:rPr>
        <w:t>, „predpisu</w:t>
      </w:r>
      <w:r w:rsidRPr="00AB27D2">
        <w:rPr>
          <w:rFonts w:ascii="Arial" w:hAnsi="Arial" w:cs="Arial"/>
          <w:vertAlign w:val="superscript"/>
        </w:rPr>
        <w:t>28)“</w:t>
      </w:r>
      <w:r w:rsidRPr="00AB27D2">
        <w:rPr>
          <w:rFonts w:ascii="Arial" w:hAnsi="Arial" w:cs="Arial"/>
        </w:rPr>
        <w:t xml:space="preserve"> nahrádzajú slovom „predpisu</w:t>
      </w:r>
      <w:r w:rsidRPr="00AB27D2">
        <w:rPr>
          <w:rFonts w:ascii="Arial" w:hAnsi="Arial" w:cs="Arial"/>
          <w:vertAlign w:val="superscript"/>
        </w:rPr>
        <w:t>20)“</w:t>
      </w:r>
      <w:r w:rsidRPr="00AB27D2">
        <w:rPr>
          <w:rFonts w:ascii="Arial" w:hAnsi="Arial" w:cs="Arial"/>
        </w:rPr>
        <w:t>.</w:t>
      </w:r>
    </w:p>
    <w:p w:rsidR="002010DF" w:rsidRPr="00AB27D2" w:rsidP="00896736">
      <w:pPr>
        <w:spacing w:line="360" w:lineRule="auto"/>
        <w:jc w:val="both"/>
        <w:rPr>
          <w:rFonts w:ascii="Arial" w:hAnsi="Arial" w:cs="Arial"/>
        </w:rPr>
      </w:pPr>
      <w:r w:rsidRPr="00AB27D2">
        <w:rPr>
          <w:rFonts w:ascii="Arial" w:hAnsi="Arial" w:cs="Arial"/>
        </w:rPr>
        <w:t xml:space="preserve">      Poznámky pod čiarou  k odkazom 23 až 28 sa vypúšťajú.</w:t>
      </w:r>
    </w:p>
    <w:p w:rsidR="00962BE2" w:rsidRPr="00AB27D2" w:rsidP="00962BE2">
      <w:pPr>
        <w:spacing w:before="240" w:after="120" w:line="360" w:lineRule="auto"/>
        <w:ind w:left="426" w:hanging="426"/>
        <w:jc w:val="both"/>
        <w:rPr>
          <w:rFonts w:ascii="Arial" w:hAnsi="Arial" w:cs="Arial"/>
        </w:rPr>
      </w:pPr>
      <w:r w:rsidRPr="00AB27D2" w:rsidR="00896736">
        <w:rPr>
          <w:rFonts w:ascii="Arial" w:hAnsi="Arial" w:cs="Arial"/>
        </w:rPr>
        <w:t xml:space="preserve"> 9</w:t>
      </w:r>
      <w:r w:rsidRPr="00AB27D2">
        <w:rPr>
          <w:rFonts w:ascii="Arial" w:hAnsi="Arial" w:cs="Arial"/>
        </w:rPr>
        <w:t>. V § 23 ods. 11 sa slová „celé eurocenty nahor“ nahrádzajú slovami „najbližší eurocent nadol“.</w:t>
      </w:r>
    </w:p>
    <w:p w:rsidR="00962BE2" w:rsidRPr="00AB27D2" w:rsidP="00962BE2">
      <w:pPr>
        <w:spacing w:after="0" w:line="360" w:lineRule="auto"/>
        <w:ind w:left="360" w:hanging="360"/>
        <w:jc w:val="both"/>
        <w:rPr>
          <w:rFonts w:ascii="Arial" w:hAnsi="Arial" w:cs="Arial"/>
        </w:rPr>
      </w:pPr>
      <w:r w:rsidRPr="00AB27D2">
        <w:rPr>
          <w:rFonts w:ascii="Arial" w:hAnsi="Arial" w:cs="Arial"/>
        </w:rPr>
        <w:t>1</w:t>
      </w:r>
      <w:r w:rsidRPr="00AB27D2" w:rsidR="00896736">
        <w:rPr>
          <w:rFonts w:ascii="Arial" w:hAnsi="Arial" w:cs="Arial"/>
        </w:rPr>
        <w:t>0</w:t>
      </w:r>
      <w:r w:rsidRPr="00AB27D2">
        <w:rPr>
          <w:rFonts w:ascii="Arial" w:hAnsi="Arial" w:cs="Arial"/>
        </w:rPr>
        <w:t>. Poznámka pod čiarou k odkazu 44 znie:</w:t>
      </w:r>
    </w:p>
    <w:p w:rsidR="00962BE2" w:rsidRPr="00AB27D2" w:rsidP="00962BE2">
      <w:pPr>
        <w:spacing w:line="360" w:lineRule="auto"/>
        <w:ind w:left="360" w:hanging="360"/>
        <w:jc w:val="both"/>
        <w:rPr>
          <w:rFonts w:ascii="Arial" w:hAnsi="Arial" w:cs="Arial"/>
        </w:rPr>
      </w:pPr>
      <w:r w:rsidRPr="00AB27D2">
        <w:rPr>
          <w:rFonts w:ascii="Arial" w:hAnsi="Arial" w:cs="Arial"/>
        </w:rPr>
        <w:t xml:space="preserve">      „</w:t>
      </w:r>
      <w:r w:rsidRPr="00AB27D2">
        <w:rPr>
          <w:rFonts w:ascii="Arial" w:hAnsi="Arial" w:cs="Arial"/>
          <w:vertAlign w:val="superscript"/>
        </w:rPr>
        <w:t xml:space="preserve">44) </w:t>
      </w:r>
      <w:r w:rsidRPr="00AB27D2">
        <w:rPr>
          <w:rFonts w:ascii="Arial" w:hAnsi="Arial" w:cs="Arial"/>
        </w:rPr>
        <w:t xml:space="preserve">Zákon č. 9/2010 </w:t>
      </w:r>
      <w:hyperlink r:id="rId4" w:tgtFrame="_blank" w:history="1">
        <w:r w:rsidRPr="00AB27D2">
          <w:rPr>
            <w:rFonts w:ascii="Arial" w:hAnsi="Arial" w:cs="Arial"/>
            <w:bCs/>
          </w:rPr>
          <w:t xml:space="preserve"> Z. z.</w:t>
        </w:r>
      </w:hyperlink>
      <w:r w:rsidRPr="00AB27D2">
        <w:rPr>
          <w:rFonts w:ascii="Arial" w:hAnsi="Arial" w:cs="Arial"/>
        </w:rPr>
        <w:t xml:space="preserve"> o sťažnostiach.“.</w:t>
      </w:r>
    </w:p>
    <w:p w:rsidR="00962BE2" w:rsidRPr="00AB27D2" w:rsidP="00962BE2">
      <w:pPr>
        <w:spacing w:line="360" w:lineRule="auto"/>
        <w:ind w:left="360" w:hanging="360"/>
        <w:jc w:val="both"/>
        <w:rPr>
          <w:rFonts w:ascii="Arial" w:hAnsi="Arial" w:cs="Arial"/>
        </w:rPr>
      </w:pPr>
      <w:r w:rsidRPr="00AB27D2" w:rsidR="00896736">
        <w:rPr>
          <w:rFonts w:ascii="Arial" w:hAnsi="Arial" w:cs="Arial"/>
        </w:rPr>
        <w:t>11</w:t>
      </w:r>
      <w:r w:rsidRPr="00AB27D2">
        <w:rPr>
          <w:rFonts w:ascii="Arial" w:hAnsi="Arial" w:cs="Arial"/>
        </w:rPr>
        <w:t>.  V § 48 ods. 2 písm. g) sa slová „Európ</w:t>
      </w:r>
      <w:smartTag w:uri="urn:schemas-microsoft-com:office:smarttags" w:element="PersonName">
        <w:r w:rsidRPr="00AB27D2">
          <w:rPr>
            <w:rFonts w:ascii="Arial" w:hAnsi="Arial" w:cs="Arial"/>
          </w:rPr>
          <w:t>sk</w:t>
        </w:r>
      </w:smartTag>
      <w:r w:rsidRPr="00AB27D2">
        <w:rPr>
          <w:rFonts w:ascii="Arial" w:hAnsi="Arial" w:cs="Arial"/>
        </w:rPr>
        <w:t>ych spoločenstiev“ nahrádzajú slovami „Európ</w:t>
      </w:r>
      <w:smartTag w:uri="urn:schemas-microsoft-com:office:smarttags" w:element="PersonName">
        <w:r w:rsidRPr="00AB27D2">
          <w:rPr>
            <w:rFonts w:ascii="Arial" w:hAnsi="Arial" w:cs="Arial"/>
          </w:rPr>
          <w:t>sk</w:t>
        </w:r>
      </w:smartTag>
      <w:r w:rsidRPr="00AB27D2">
        <w:rPr>
          <w:rFonts w:ascii="Arial" w:hAnsi="Arial" w:cs="Arial"/>
        </w:rPr>
        <w:t>ej únie“.</w:t>
      </w:r>
    </w:p>
    <w:p w:rsidR="00962BE2" w:rsidRPr="00AB27D2" w:rsidP="00962BE2">
      <w:pPr>
        <w:spacing w:after="0" w:line="360" w:lineRule="auto"/>
        <w:jc w:val="both"/>
        <w:rPr>
          <w:rFonts w:ascii="Arial" w:hAnsi="Arial" w:cs="Arial"/>
        </w:rPr>
      </w:pPr>
      <w:r w:rsidRPr="00AB27D2" w:rsidR="00896736">
        <w:rPr>
          <w:rFonts w:ascii="Arial" w:hAnsi="Arial" w:cs="Arial"/>
        </w:rPr>
        <w:t>1</w:t>
      </w:r>
      <w:r w:rsidR="00372226">
        <w:rPr>
          <w:rFonts w:ascii="Arial" w:hAnsi="Arial" w:cs="Arial"/>
        </w:rPr>
        <w:t>2</w:t>
      </w:r>
      <w:r w:rsidRPr="00AB27D2">
        <w:rPr>
          <w:rFonts w:ascii="Arial" w:hAnsi="Arial" w:cs="Arial"/>
        </w:rPr>
        <w:t xml:space="preserve">. V § 64 sa vypúšťa odsek 4.  </w:t>
      </w:r>
    </w:p>
    <w:p w:rsidR="00962BE2" w:rsidRPr="00AB27D2" w:rsidP="00962BE2">
      <w:pPr>
        <w:ind w:left="360"/>
        <w:rPr>
          <w:rFonts w:ascii="Arial" w:hAnsi="Arial" w:cs="Arial"/>
        </w:rPr>
      </w:pPr>
      <w:r w:rsidRPr="00AB27D2">
        <w:rPr>
          <w:rFonts w:ascii="Arial" w:hAnsi="Arial" w:cs="Arial"/>
        </w:rPr>
        <w:t xml:space="preserve">Doterajšie odseky 5 až 8 sa označujú ako odseky 4 až 7. </w:t>
      </w:r>
    </w:p>
    <w:p w:rsidR="00962BE2" w:rsidRPr="00AB27D2" w:rsidP="00962BE2">
      <w:pPr>
        <w:spacing w:line="360" w:lineRule="auto"/>
        <w:jc w:val="both"/>
        <w:rPr>
          <w:rFonts w:ascii="Arial" w:hAnsi="Arial" w:cs="Arial"/>
        </w:rPr>
      </w:pPr>
      <w:r w:rsidR="00372226">
        <w:rPr>
          <w:rFonts w:ascii="Arial" w:hAnsi="Arial" w:cs="Arial"/>
        </w:rPr>
        <w:t>13</w:t>
      </w:r>
      <w:r w:rsidRPr="00AB27D2">
        <w:rPr>
          <w:rFonts w:ascii="Arial" w:hAnsi="Arial" w:cs="Arial"/>
        </w:rPr>
        <w:t>. V § 64 ods. 5 písm. f) sa slová „odseku 5“ nahrádzajú slovami „odseku 4“.</w:t>
      </w:r>
    </w:p>
    <w:p w:rsidR="00962BE2" w:rsidRPr="00AB27D2" w:rsidP="00962BE2">
      <w:pPr>
        <w:spacing w:line="360" w:lineRule="auto"/>
        <w:ind w:left="360" w:hanging="360"/>
        <w:jc w:val="both"/>
        <w:rPr>
          <w:rFonts w:ascii="Arial" w:hAnsi="Arial" w:cs="Arial"/>
        </w:rPr>
      </w:pPr>
      <w:r w:rsidR="00372226">
        <w:rPr>
          <w:rFonts w:ascii="Arial" w:hAnsi="Arial" w:cs="Arial"/>
        </w:rPr>
        <w:t>14</w:t>
      </w:r>
      <w:r w:rsidRPr="00AB27D2">
        <w:rPr>
          <w:rFonts w:ascii="Arial" w:hAnsi="Arial" w:cs="Arial"/>
        </w:rPr>
        <w:t>. V § 81 ods. 1 písm. c) sa vypúšťajú slová „Európ</w:t>
      </w:r>
      <w:smartTag w:uri="urn:schemas-microsoft-com:office:smarttags" w:element="PersonName">
        <w:r w:rsidRPr="00AB27D2">
          <w:rPr>
            <w:rFonts w:ascii="Arial" w:hAnsi="Arial" w:cs="Arial"/>
          </w:rPr>
          <w:t>sk</w:t>
        </w:r>
      </w:smartTag>
      <w:r w:rsidRPr="00AB27D2">
        <w:rPr>
          <w:rFonts w:ascii="Arial" w:hAnsi="Arial" w:cs="Arial"/>
        </w:rPr>
        <w:t>ych spoločenstiev a“.</w:t>
      </w:r>
    </w:p>
    <w:p w:rsidR="00962BE2" w:rsidRPr="00AB27D2" w:rsidP="00962BE2">
      <w:pPr>
        <w:spacing w:line="360" w:lineRule="auto"/>
        <w:ind w:left="360" w:hanging="360"/>
        <w:jc w:val="both"/>
        <w:rPr>
          <w:rFonts w:ascii="Arial" w:hAnsi="Arial" w:cs="Arial"/>
        </w:rPr>
      </w:pPr>
      <w:r w:rsidR="00372226">
        <w:rPr>
          <w:rFonts w:ascii="Arial" w:hAnsi="Arial" w:cs="Arial"/>
        </w:rPr>
        <w:t>15</w:t>
      </w:r>
      <w:r w:rsidRPr="00AB27D2">
        <w:rPr>
          <w:rFonts w:ascii="Arial" w:hAnsi="Arial" w:cs="Arial"/>
        </w:rPr>
        <w:t>. V § 90 ods. 1 písm. b) sa vypúšťajú slová „Európ</w:t>
      </w:r>
      <w:smartTag w:uri="urn:schemas-microsoft-com:office:smarttags" w:element="PersonName">
        <w:r w:rsidRPr="00AB27D2">
          <w:rPr>
            <w:rFonts w:ascii="Arial" w:hAnsi="Arial" w:cs="Arial"/>
          </w:rPr>
          <w:t>sk</w:t>
        </w:r>
      </w:smartTag>
      <w:r w:rsidRPr="00AB27D2">
        <w:rPr>
          <w:rFonts w:ascii="Arial" w:hAnsi="Arial" w:cs="Arial"/>
        </w:rPr>
        <w:t>ych spoločenstiev a“.</w:t>
      </w:r>
    </w:p>
    <w:p w:rsidR="00962BE2" w:rsidRPr="00AB27D2" w:rsidP="00962BE2">
      <w:pPr>
        <w:spacing w:line="360" w:lineRule="auto"/>
        <w:ind w:left="360" w:hanging="360"/>
        <w:jc w:val="both"/>
        <w:rPr>
          <w:rFonts w:ascii="Arial" w:hAnsi="Arial" w:cs="Arial"/>
        </w:rPr>
      </w:pPr>
      <w:r w:rsidR="00372226">
        <w:rPr>
          <w:rFonts w:ascii="Arial" w:hAnsi="Arial" w:cs="Arial"/>
        </w:rPr>
        <w:t>16</w:t>
      </w:r>
      <w:r w:rsidRPr="00AB27D2">
        <w:rPr>
          <w:rFonts w:ascii="Arial" w:hAnsi="Arial" w:cs="Arial"/>
        </w:rPr>
        <w:t>. Za § 123o sa vkladá § 123p, ktorý vrátane nadpisu znie:</w:t>
      </w:r>
    </w:p>
    <w:p w:rsidR="00962BE2" w:rsidRPr="00AB27D2" w:rsidP="00962BE2">
      <w:pPr>
        <w:spacing w:line="360" w:lineRule="auto"/>
        <w:ind w:left="360" w:hanging="360"/>
        <w:jc w:val="center"/>
        <w:rPr>
          <w:rFonts w:ascii="Arial" w:hAnsi="Arial" w:cs="Arial"/>
        </w:rPr>
      </w:pPr>
      <w:r w:rsidRPr="00AB27D2">
        <w:rPr>
          <w:rFonts w:ascii="Arial" w:hAnsi="Arial" w:cs="Arial"/>
        </w:rPr>
        <w:t>„§ 123p</w:t>
      </w:r>
    </w:p>
    <w:p w:rsidR="00962BE2" w:rsidRPr="00AB27D2" w:rsidP="00962BE2">
      <w:pPr>
        <w:spacing w:line="360" w:lineRule="auto"/>
        <w:ind w:left="360" w:hanging="360"/>
        <w:jc w:val="center"/>
        <w:rPr>
          <w:rFonts w:ascii="Arial" w:hAnsi="Arial" w:cs="Arial"/>
        </w:rPr>
      </w:pPr>
      <w:r w:rsidRPr="00AB27D2">
        <w:rPr>
          <w:rFonts w:ascii="Arial" w:hAnsi="Arial" w:cs="Arial"/>
        </w:rPr>
        <w:t>Prechodné ustanovenie k úprave účinnej od 1. januára 2011</w:t>
      </w:r>
    </w:p>
    <w:p w:rsidR="00962BE2" w:rsidRPr="00AB27D2" w:rsidP="00962BE2">
      <w:pPr>
        <w:spacing w:line="360" w:lineRule="auto"/>
        <w:ind w:left="360" w:hanging="360"/>
        <w:jc w:val="both"/>
        <w:rPr>
          <w:rFonts w:ascii="Arial" w:hAnsi="Arial" w:cs="Arial"/>
        </w:rPr>
      </w:pPr>
      <w:r w:rsidRPr="00AB27D2">
        <w:rPr>
          <w:rFonts w:ascii="Arial" w:hAnsi="Arial" w:cs="Arial"/>
        </w:rPr>
        <w:tab/>
        <w:tab/>
        <w:t>Ak plynutie lehoty podľa § 64 ods. 4 v znení účinnom do 31. decembra 2010 malo skončiť po 31. decembri 2010, sporiteľ podľa § 14 ods. 5 môže v tejto lehote oznámiť príslušnej pobočke Sociálnej poisťovne skutočnosť, že sa rozhodol byť zúčastnený na starobnom dôchodkovom  sporení; na účasť týchto sporiteľov na starobnom dôchodkovom sporení v období do 31. decembra 2010 sa vzťahuje právna úprava účinná do 31. decembra 2010. Ustanovením prvej vety nie je dotknutý vznik účasti sporiteľov podľa prvej vety na starobnom dôchodkovom  sporení od 1. januára 2011 podľa právnej úpravy účinnej od 1. januára 2011, ak títo sporitelia v lehote podľa prvej vety neoznámia príslušnej pobočke Sociálnej poisťovne skutočnosť, že sa rozhodli byť zúčastnení na starobnom  dôchodkovom sporení.“.</w:t>
      </w:r>
    </w:p>
    <w:p w:rsidR="00962BE2" w:rsidRPr="00AB27D2" w:rsidP="00962BE2">
      <w:pPr>
        <w:spacing w:line="360" w:lineRule="auto"/>
        <w:ind w:left="360" w:hanging="360"/>
        <w:jc w:val="both"/>
        <w:rPr>
          <w:rFonts w:ascii="Arial" w:hAnsi="Arial" w:cs="Arial"/>
        </w:rPr>
      </w:pPr>
      <w:r w:rsidR="00372226">
        <w:rPr>
          <w:rFonts w:ascii="Arial" w:hAnsi="Arial" w:cs="Arial"/>
        </w:rPr>
        <w:t>17</w:t>
      </w:r>
      <w:r w:rsidRPr="00AB27D2">
        <w:rPr>
          <w:rFonts w:ascii="Arial" w:hAnsi="Arial" w:cs="Arial"/>
        </w:rPr>
        <w:t>. § 124 znie:</w:t>
      </w:r>
    </w:p>
    <w:p w:rsidR="00962BE2" w:rsidRPr="00AB27D2" w:rsidP="00962BE2">
      <w:pPr>
        <w:spacing w:line="360" w:lineRule="auto"/>
        <w:ind w:left="360" w:hanging="360"/>
        <w:jc w:val="center"/>
        <w:rPr>
          <w:rFonts w:ascii="Arial" w:hAnsi="Arial" w:cs="Arial"/>
        </w:rPr>
      </w:pPr>
      <w:r w:rsidRPr="00AB27D2">
        <w:rPr>
          <w:rFonts w:ascii="Arial" w:hAnsi="Arial" w:cs="Arial"/>
        </w:rPr>
        <w:t>„§ 124</w:t>
      </w:r>
    </w:p>
    <w:p w:rsidR="00962BE2" w:rsidP="00962BE2">
      <w:pPr>
        <w:spacing w:line="360" w:lineRule="auto"/>
        <w:ind w:left="360" w:firstLine="66"/>
        <w:jc w:val="both"/>
        <w:rPr>
          <w:rFonts w:ascii="Arial" w:hAnsi="Arial" w:cs="Arial"/>
        </w:rPr>
      </w:pPr>
      <w:r w:rsidRPr="00AB27D2">
        <w:rPr>
          <w:rFonts w:ascii="Arial" w:hAnsi="Arial" w:cs="Arial"/>
        </w:rPr>
        <w:tab/>
        <w:t>Týmto zákonom sa preberajú právne záväzné akty Európskej únie uvedené v prílohe č. 2.“.</w:t>
      </w:r>
    </w:p>
    <w:p w:rsidR="00DB0C83" w:rsidRPr="00AB27D2" w:rsidP="00962BE2">
      <w:pPr>
        <w:spacing w:line="360" w:lineRule="auto"/>
        <w:ind w:left="360" w:firstLine="66"/>
        <w:jc w:val="both"/>
        <w:rPr>
          <w:rFonts w:ascii="Arial" w:hAnsi="Arial" w:cs="Arial"/>
        </w:rPr>
      </w:pPr>
    </w:p>
    <w:p w:rsidR="00962BE2" w:rsidRPr="00AB27D2" w:rsidP="00962BE2">
      <w:pPr>
        <w:spacing w:line="360" w:lineRule="auto"/>
        <w:jc w:val="both"/>
        <w:rPr>
          <w:rFonts w:ascii="Arial" w:hAnsi="Arial" w:cs="Arial"/>
        </w:rPr>
      </w:pPr>
      <w:r w:rsidR="00372226">
        <w:rPr>
          <w:rFonts w:ascii="Arial" w:hAnsi="Arial" w:cs="Arial"/>
        </w:rPr>
        <w:t>18</w:t>
      </w:r>
      <w:r w:rsidRPr="00AB27D2">
        <w:rPr>
          <w:rFonts w:ascii="Arial" w:hAnsi="Arial" w:cs="Arial"/>
        </w:rPr>
        <w:t>. Príloha č. 2 vrátane nadpisu znie:</w:t>
      </w:r>
    </w:p>
    <w:p w:rsidR="00962BE2" w:rsidRPr="00AB27D2" w:rsidP="00962BE2">
      <w:pPr>
        <w:spacing w:after="0" w:line="240" w:lineRule="auto"/>
        <w:jc w:val="both"/>
        <w:rPr>
          <w:rFonts w:ascii="Arial" w:hAnsi="Arial" w:cs="Arial"/>
        </w:rPr>
      </w:pPr>
      <w:r w:rsidRPr="00AB27D2">
        <w:rPr>
          <w:rFonts w:ascii="Arial" w:hAnsi="Arial" w:cs="Arial"/>
        </w:rPr>
        <w:tab/>
        <w:tab/>
        <w:tab/>
        <w:tab/>
        <w:tab/>
        <w:tab/>
        <w:t>„Príloha č. 2</w:t>
      </w:r>
    </w:p>
    <w:p w:rsidR="00962BE2" w:rsidRPr="00AB27D2" w:rsidP="00962BE2">
      <w:pPr>
        <w:spacing w:after="0" w:line="240" w:lineRule="auto"/>
        <w:ind w:left="4248"/>
        <w:jc w:val="both"/>
        <w:rPr>
          <w:rFonts w:ascii="Arial" w:hAnsi="Arial" w:cs="Arial"/>
        </w:rPr>
      </w:pPr>
      <w:r w:rsidRPr="00AB27D2">
        <w:rPr>
          <w:rFonts w:ascii="Arial" w:hAnsi="Arial" w:cs="Arial"/>
        </w:rPr>
        <w:t xml:space="preserve"> k zákonu č. 43/2004 Z. z. v znení zákona             č. .../2010 Z. z.</w:t>
      </w:r>
    </w:p>
    <w:p w:rsidR="00962BE2" w:rsidRPr="00AB27D2" w:rsidP="00962BE2">
      <w:pPr>
        <w:spacing w:after="0" w:line="360" w:lineRule="auto"/>
        <w:jc w:val="both"/>
        <w:rPr>
          <w:rFonts w:ascii="Arial" w:hAnsi="Arial" w:cs="Arial"/>
        </w:rPr>
      </w:pPr>
      <w:r w:rsidRPr="00AB27D2">
        <w:rPr>
          <w:rFonts w:ascii="Arial" w:hAnsi="Arial" w:cs="Arial"/>
        </w:rPr>
        <w:t xml:space="preserve"> </w:t>
      </w:r>
    </w:p>
    <w:p w:rsidR="00962BE2" w:rsidRPr="00AB27D2" w:rsidP="00962BE2">
      <w:pPr>
        <w:spacing w:after="0" w:line="360" w:lineRule="auto"/>
        <w:jc w:val="center"/>
        <w:rPr>
          <w:rFonts w:ascii="Arial" w:hAnsi="Arial" w:cs="Arial"/>
        </w:rPr>
      </w:pPr>
      <w:r w:rsidRPr="00AB27D2">
        <w:rPr>
          <w:rFonts w:ascii="Arial" w:hAnsi="Arial" w:cs="Arial"/>
        </w:rPr>
        <w:t>Zoznam preberaných právne  záväzných aktov Európskej únie</w:t>
      </w:r>
    </w:p>
    <w:p w:rsidR="00962BE2" w:rsidRPr="00AB27D2" w:rsidP="00962BE2">
      <w:pPr>
        <w:spacing w:after="0" w:line="360" w:lineRule="auto"/>
        <w:jc w:val="both"/>
        <w:rPr>
          <w:rFonts w:ascii="Arial" w:hAnsi="Arial" w:cs="Arial"/>
        </w:rPr>
      </w:pPr>
    </w:p>
    <w:p w:rsidR="00962BE2" w:rsidRPr="00AB27D2" w:rsidP="00962BE2">
      <w:pPr>
        <w:pStyle w:val="BodyText22"/>
        <w:spacing w:line="360" w:lineRule="auto"/>
        <w:ind w:left="284" w:hanging="284"/>
        <w:rPr>
          <w:sz w:val="22"/>
          <w:szCs w:val="22"/>
        </w:rPr>
      </w:pPr>
      <w:r w:rsidRPr="00AB27D2">
        <w:rPr>
          <w:sz w:val="22"/>
          <w:szCs w:val="22"/>
          <w:lang w:bidi="lo-LA"/>
        </w:rPr>
        <w:t>1. Smernica Rady 79/7/EHS  z 19. decembra 1978 o postupnom vykonávaní zásady rovnakého zaobchádzania s mužmi a ženami vo veciach súvisiacich so sociálnym zabezpečením (Mimoriadne</w:t>
      </w:r>
      <w:r w:rsidRPr="00AB27D2" w:rsidR="00ED11E2">
        <w:rPr>
          <w:sz w:val="22"/>
          <w:szCs w:val="22"/>
          <w:lang w:bidi="lo-LA"/>
        </w:rPr>
        <w:t xml:space="preserve"> vydanie Ú. v. EÚ, kap. 5/zv. </w:t>
      </w:r>
      <w:r w:rsidRPr="00AB27D2">
        <w:rPr>
          <w:sz w:val="22"/>
          <w:szCs w:val="22"/>
          <w:lang w:bidi="lo-LA"/>
        </w:rPr>
        <w:t>1</w:t>
      </w:r>
      <w:r w:rsidRPr="00AB27D2" w:rsidR="00635CD2">
        <w:rPr>
          <w:sz w:val="22"/>
          <w:szCs w:val="22"/>
          <w:lang w:bidi="lo-LA"/>
        </w:rPr>
        <w:t>; Ú. v. ES L 6, 10.1.1979</w:t>
      </w:r>
      <w:r w:rsidRPr="00AB27D2">
        <w:rPr>
          <w:sz w:val="22"/>
          <w:szCs w:val="22"/>
          <w:lang w:bidi="lo-LA"/>
        </w:rPr>
        <w:t xml:space="preserve">). </w:t>
      </w:r>
      <w:r w:rsidRPr="00AB27D2">
        <w:rPr>
          <w:sz w:val="22"/>
          <w:szCs w:val="22"/>
        </w:rPr>
        <w:t xml:space="preserve"> </w:t>
      </w:r>
    </w:p>
    <w:p w:rsidR="00962BE2" w:rsidRPr="00AB27D2" w:rsidP="00962BE2">
      <w:pPr>
        <w:pStyle w:val="BodyText22"/>
        <w:tabs>
          <w:tab w:val="left" w:pos="-1134"/>
        </w:tabs>
        <w:spacing w:line="360" w:lineRule="auto"/>
        <w:ind w:left="284" w:hanging="284"/>
        <w:rPr>
          <w:sz w:val="22"/>
          <w:szCs w:val="22"/>
          <w:lang w:bidi="lo-LA"/>
        </w:rPr>
      </w:pPr>
      <w:r w:rsidRPr="00AB27D2">
        <w:rPr>
          <w:sz w:val="22"/>
          <w:szCs w:val="22"/>
          <w:lang w:bidi="lo-LA"/>
        </w:rPr>
        <w:t>2. Smernica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(Mimoriadne vyd</w:t>
      </w:r>
      <w:r w:rsidRPr="00AB27D2" w:rsidR="00ED11E2">
        <w:rPr>
          <w:sz w:val="22"/>
          <w:szCs w:val="22"/>
          <w:lang w:bidi="lo-LA"/>
        </w:rPr>
        <w:t>anie Ú. v. EÚ, kap. </w:t>
      </w:r>
      <w:r w:rsidRPr="00AB27D2" w:rsidR="00954E00">
        <w:rPr>
          <w:sz w:val="22"/>
          <w:szCs w:val="22"/>
          <w:lang w:bidi="lo-LA"/>
        </w:rPr>
        <w:t xml:space="preserve">5/zv. </w:t>
      </w:r>
      <w:r w:rsidRPr="00AB27D2">
        <w:rPr>
          <w:sz w:val="22"/>
          <w:szCs w:val="22"/>
          <w:lang w:bidi="lo-LA"/>
        </w:rPr>
        <w:t>1</w:t>
      </w:r>
      <w:r w:rsidRPr="00AB27D2" w:rsidR="0015436F">
        <w:rPr>
          <w:sz w:val="22"/>
          <w:szCs w:val="22"/>
          <w:lang w:bidi="lo-LA"/>
        </w:rPr>
        <w:t>; Ú. v. ES L 359,19.12.1986</w:t>
      </w:r>
      <w:r w:rsidRPr="00AB27D2">
        <w:rPr>
          <w:sz w:val="22"/>
          <w:szCs w:val="22"/>
          <w:lang w:bidi="lo-LA"/>
        </w:rPr>
        <w:t>).</w:t>
      </w:r>
    </w:p>
    <w:p w:rsidR="00962BE2" w:rsidRPr="00AB27D2" w:rsidP="00962BE2">
      <w:pPr>
        <w:pStyle w:val="BodyText22"/>
        <w:tabs>
          <w:tab w:val="left" w:pos="720"/>
        </w:tabs>
        <w:spacing w:line="360" w:lineRule="auto"/>
        <w:ind w:left="284" w:hanging="284"/>
        <w:rPr>
          <w:sz w:val="22"/>
          <w:szCs w:val="22"/>
          <w:lang w:bidi="lo-LA"/>
        </w:rPr>
      </w:pPr>
      <w:r w:rsidRPr="00AB27D2">
        <w:rPr>
          <w:sz w:val="22"/>
          <w:szCs w:val="22"/>
          <w:lang w:bidi="lo-LA"/>
        </w:rPr>
        <w:t>3. Smernica Rady 2000/43/ES z 29. júna 2000, ktorou sa zavádza zásada rovnakého zaobchádzania s osobami bez ohľadu na rasový alebo etnický pôvod (Mimoriadne vy</w:t>
      </w:r>
      <w:r w:rsidRPr="00AB27D2" w:rsidR="00954E00">
        <w:rPr>
          <w:sz w:val="22"/>
          <w:szCs w:val="22"/>
          <w:lang w:bidi="lo-LA"/>
        </w:rPr>
        <w:t xml:space="preserve">danie Ú. v. EÚ, kap. 20/zv. </w:t>
      </w:r>
      <w:r w:rsidRPr="00AB27D2">
        <w:rPr>
          <w:sz w:val="22"/>
          <w:szCs w:val="22"/>
          <w:lang w:bidi="lo-LA"/>
        </w:rPr>
        <w:t>1</w:t>
      </w:r>
      <w:r w:rsidRPr="00AB27D2" w:rsidR="0015436F">
        <w:rPr>
          <w:sz w:val="22"/>
          <w:szCs w:val="22"/>
          <w:lang w:bidi="lo-LA"/>
        </w:rPr>
        <w:t>; Ú. v. ES L 180,19.7.2000</w:t>
      </w:r>
      <w:r w:rsidRPr="00AB27D2">
        <w:rPr>
          <w:sz w:val="22"/>
          <w:szCs w:val="22"/>
          <w:lang w:bidi="lo-LA"/>
        </w:rPr>
        <w:t xml:space="preserve">). </w:t>
      </w:r>
    </w:p>
    <w:p w:rsidR="00962BE2" w:rsidRPr="00AB27D2" w:rsidP="00962BE2">
      <w:pPr>
        <w:spacing w:after="0" w:line="360" w:lineRule="auto"/>
        <w:ind w:left="284" w:hanging="284"/>
        <w:jc w:val="both"/>
        <w:rPr>
          <w:rFonts w:ascii="Arial" w:hAnsi="Arial" w:cs="Arial"/>
        </w:rPr>
      </w:pPr>
      <w:r w:rsidRPr="00AB27D2" w:rsidR="00815D87">
        <w:rPr>
          <w:rFonts w:ascii="Arial" w:hAnsi="Arial" w:cs="Arial"/>
        </w:rPr>
        <w:t>4. Smernica</w:t>
      </w:r>
      <w:r w:rsidRPr="00AB27D2">
        <w:rPr>
          <w:rFonts w:ascii="Arial" w:hAnsi="Arial" w:cs="Arial"/>
        </w:rPr>
        <w:t xml:space="preserve"> Európskeho parlamentu a Rady 2002/83/ES z 5. novembra 2002 o životnom poistení (Ú. v. ES L 345, 19. 12. 2002) v platnom znení. </w:t>
      </w:r>
    </w:p>
    <w:p w:rsidR="00962BE2" w:rsidRPr="00AB27D2" w:rsidP="00962BE2">
      <w:pPr>
        <w:pStyle w:val="BodyText22"/>
        <w:tabs>
          <w:tab w:val="left" w:pos="720"/>
        </w:tabs>
        <w:spacing w:line="360" w:lineRule="auto"/>
        <w:ind w:left="284" w:hanging="284"/>
        <w:rPr>
          <w:sz w:val="22"/>
          <w:szCs w:val="22"/>
          <w:lang w:bidi="lo-LA"/>
        </w:rPr>
      </w:pPr>
      <w:r w:rsidRPr="00AB27D2">
        <w:rPr>
          <w:sz w:val="22"/>
          <w:szCs w:val="22"/>
        </w:rPr>
        <w:t xml:space="preserve">5. </w:t>
      </w:r>
      <w:r w:rsidRPr="00AB27D2">
        <w:rPr>
          <w:sz w:val="22"/>
          <w:szCs w:val="22"/>
          <w:lang w:bidi="lo-LA"/>
        </w:rPr>
        <w:t xml:space="preserve">Smernica Európskeho parlamentu a Rady 2006/54/ES z 5. júla 2006 o vykonávaní zásady rovnosti príležitostí a rovnakého zaobchádzania s mužmi a ženami vo veciach zamestnanosti a povolania (prepracované znenie) (Ú. v. EÚ L 204, 26. 7. 2006).“. </w:t>
      </w:r>
    </w:p>
    <w:p w:rsidR="00962BE2" w:rsidRPr="00AB27D2" w:rsidP="00962BE2">
      <w:pPr>
        <w:spacing w:after="0" w:line="360" w:lineRule="auto"/>
        <w:jc w:val="both"/>
        <w:rPr>
          <w:rFonts w:ascii="Arial" w:hAnsi="Arial" w:cs="Arial"/>
        </w:rPr>
      </w:pPr>
    </w:p>
    <w:p w:rsidR="00EA388B" w:rsidRPr="00AB27D2" w:rsidP="00962BE2">
      <w:pPr>
        <w:spacing w:after="0" w:line="360" w:lineRule="auto"/>
        <w:jc w:val="both"/>
        <w:rPr>
          <w:rFonts w:ascii="Arial" w:hAnsi="Arial" w:cs="Arial"/>
        </w:rPr>
      </w:pPr>
    </w:p>
    <w:p w:rsidR="002101DC" w:rsidRPr="00AB27D2" w:rsidP="00DB0C83">
      <w:pPr>
        <w:spacing w:line="360" w:lineRule="auto"/>
        <w:jc w:val="center"/>
        <w:rPr>
          <w:rFonts w:ascii="Arial" w:hAnsi="Arial" w:cs="Arial"/>
        </w:rPr>
      </w:pPr>
      <w:r w:rsidRPr="00AB27D2">
        <w:rPr>
          <w:rFonts w:ascii="Arial" w:hAnsi="Arial" w:cs="Arial"/>
        </w:rPr>
        <w:t>Čl. X</w:t>
      </w:r>
      <w:r w:rsidRPr="00AB27D2" w:rsidR="005D5A29">
        <w:rPr>
          <w:rFonts w:ascii="Arial" w:hAnsi="Arial" w:cs="Arial"/>
        </w:rPr>
        <w:t>II</w:t>
      </w:r>
    </w:p>
    <w:p w:rsidR="002101DC" w:rsidRPr="00AB27D2" w:rsidP="002101DC">
      <w:pPr>
        <w:spacing w:line="360" w:lineRule="auto"/>
        <w:ind w:firstLine="360"/>
        <w:jc w:val="both"/>
        <w:rPr>
          <w:rFonts w:ascii="Arial" w:hAnsi="Arial" w:cs="Arial"/>
        </w:rPr>
      </w:pPr>
      <w:r w:rsidRPr="00AB27D2">
        <w:rPr>
          <w:rFonts w:ascii="Arial" w:hAnsi="Arial" w:cs="Arial"/>
        </w:rPr>
        <w:t>Zákon č. 346/2005 Z. z. o štátnej službe profesionálnych vojakov ozbrojených síl Sloven</w:t>
      </w:r>
      <w:smartTag w:uri="urn:schemas-microsoft-com:office:smarttags" w:element="PersonName">
        <w:r w:rsidRPr="00AB27D2">
          <w:rPr>
            <w:rFonts w:ascii="Arial" w:hAnsi="Arial" w:cs="Arial"/>
          </w:rPr>
          <w:t>sk</w:t>
        </w:r>
      </w:smartTag>
      <w:r w:rsidRPr="00AB27D2">
        <w:rPr>
          <w:rFonts w:ascii="Arial" w:hAnsi="Arial" w:cs="Arial"/>
        </w:rPr>
        <w:t>ej republiky a o zmene a doplnení niektorých zákonov v znení zákona č. </w:t>
      </w:r>
      <w:r w:rsidRPr="00AB27D2">
        <w:rPr>
          <w:rFonts w:ascii="Arial" w:hAnsi="Arial" w:cs="Arial"/>
          <w:bCs/>
        </w:rPr>
        <w:t>253/2007 Z. z., zákona č. 330/2007 Z. z., zákona č. 348/2007 Z. z., zákona č. 144/2008 Z. Z., zákona č. 452/2008 Z. z., zákona č. 59/2009 Z. z., zákona č. 483/2009 Z. z.</w:t>
      </w:r>
      <w:r w:rsidRPr="00AB27D2">
        <w:rPr>
          <w:rFonts w:ascii="Arial" w:hAnsi="Arial" w:cs="Arial"/>
        </w:rPr>
        <w:t xml:space="preserve"> </w:t>
      </w:r>
      <w:r w:rsidRPr="00AB27D2">
        <w:rPr>
          <w:rFonts w:ascii="Arial" w:hAnsi="Arial" w:cs="Arial"/>
          <w:bCs/>
        </w:rPr>
        <w:t>a </w:t>
      </w:r>
      <w:r w:rsidRPr="00AB27D2">
        <w:rPr>
          <w:rFonts w:ascii="Arial" w:hAnsi="Arial" w:cs="Arial"/>
        </w:rPr>
        <w:t xml:space="preserve">zákona č. 151/2010 Z. z. sa dopĺňa takto: </w:t>
      </w:r>
    </w:p>
    <w:p w:rsidR="002101DC" w:rsidRPr="00AB27D2" w:rsidP="002101DC">
      <w:pPr>
        <w:spacing w:line="360" w:lineRule="auto"/>
        <w:rPr>
          <w:rFonts w:ascii="Arial" w:hAnsi="Arial" w:cs="Arial"/>
        </w:rPr>
      </w:pPr>
      <w:r w:rsidRPr="00AB27D2">
        <w:rPr>
          <w:rFonts w:ascii="Arial" w:hAnsi="Arial" w:cs="Arial"/>
        </w:rPr>
        <w:t>Za § 215i sa vkladá § 215j, ktorý vrátane nadpisu znie:</w:t>
      </w:r>
    </w:p>
    <w:p w:rsidR="002101DC" w:rsidRPr="00AB27D2" w:rsidP="002101DC">
      <w:pPr>
        <w:spacing w:line="360" w:lineRule="auto"/>
        <w:jc w:val="center"/>
        <w:rPr>
          <w:rFonts w:ascii="Arial" w:hAnsi="Arial" w:cs="Arial"/>
        </w:rPr>
      </w:pPr>
      <w:r w:rsidRPr="00AB27D2">
        <w:rPr>
          <w:rFonts w:ascii="Arial" w:hAnsi="Arial" w:cs="Arial"/>
        </w:rPr>
        <w:t>„§ 215j</w:t>
      </w:r>
    </w:p>
    <w:p w:rsidR="002101DC" w:rsidRPr="00AB27D2" w:rsidP="002101DC">
      <w:pPr>
        <w:spacing w:line="360" w:lineRule="auto"/>
        <w:jc w:val="center"/>
        <w:rPr>
          <w:rFonts w:ascii="Arial" w:hAnsi="Arial" w:cs="Arial"/>
        </w:rPr>
      </w:pPr>
      <w:r w:rsidRPr="00AB27D2">
        <w:rPr>
          <w:rFonts w:ascii="Arial" w:hAnsi="Arial" w:cs="Arial"/>
        </w:rPr>
        <w:t>Prechodné ustanovenie účinné od 1. januára 2011</w:t>
      </w:r>
    </w:p>
    <w:p w:rsidR="002101DC" w:rsidRPr="00AB27D2" w:rsidP="002101DC">
      <w:pPr>
        <w:spacing w:line="360" w:lineRule="auto"/>
        <w:jc w:val="center"/>
        <w:rPr>
          <w:rFonts w:ascii="Arial" w:hAnsi="Arial" w:cs="Arial"/>
        </w:rPr>
      </w:pPr>
    </w:p>
    <w:p w:rsidR="002101DC" w:rsidRPr="00AB27D2" w:rsidP="002101DC">
      <w:pPr>
        <w:spacing w:line="360" w:lineRule="auto"/>
        <w:jc w:val="both"/>
        <w:rPr>
          <w:rFonts w:ascii="Arial" w:hAnsi="Arial" w:cs="Arial"/>
        </w:rPr>
      </w:pPr>
      <w:r w:rsidRPr="00AB27D2">
        <w:rPr>
          <w:rFonts w:ascii="Arial" w:hAnsi="Arial" w:cs="Arial"/>
        </w:rPr>
        <w:tab/>
        <w:t>Profesionálnej vojačke, ktorá nastúpila na mater</w:t>
      </w:r>
      <w:smartTag w:uri="urn:schemas-microsoft-com:office:smarttags" w:element="PersonName">
        <w:r w:rsidRPr="00AB27D2">
          <w:rPr>
            <w:rFonts w:ascii="Arial" w:hAnsi="Arial" w:cs="Arial"/>
          </w:rPr>
          <w:t>sk</w:t>
        </w:r>
      </w:smartTag>
      <w:r w:rsidRPr="00AB27D2">
        <w:rPr>
          <w:rFonts w:ascii="Arial" w:hAnsi="Arial" w:cs="Arial"/>
        </w:rPr>
        <w:t>ú dovolenku pred 1. januárom 2011 a profesionálnemu vojakovi, ktorý nastúpil na rodičov</w:t>
      </w:r>
      <w:smartTag w:uri="urn:schemas-microsoft-com:office:smarttags" w:element="PersonName">
        <w:r w:rsidRPr="00AB27D2">
          <w:rPr>
            <w:rFonts w:ascii="Arial" w:hAnsi="Arial" w:cs="Arial"/>
          </w:rPr>
          <w:t>sk</w:t>
        </w:r>
      </w:smartTag>
      <w:r w:rsidRPr="00AB27D2">
        <w:rPr>
          <w:rFonts w:ascii="Arial" w:hAnsi="Arial" w:cs="Arial"/>
        </w:rPr>
        <w:t>ú dovolenku podľa § 166 ods. 1 zákona č. 311/2001 Z. z. Zákonník práce pred 1. januárom 2011, ktorým nárok na túto dovolenku trvá k 1. januáru 2011, patrí táto dovolenka podľa § 166 ods. 1 zákona č. 311/2001 Z. z. Zákonník práce účinného od 1. januára 2011; ak ide o profesionálnu vojačku a profesionálneho vojaka podľa § 169 ods. 1 zákona č. 311/2001 Z. z. Zákonník práce patrí táto dovolenka podľa § 169 ods. 2 zákona č. 311/2001 Z. z. Zákonník práce účinného od 1. januára 2011.“.</w:t>
      </w:r>
    </w:p>
    <w:p w:rsidR="009A1BC1" w:rsidRPr="00AB27D2" w:rsidP="00962BE2">
      <w:pPr>
        <w:spacing w:after="0" w:line="360" w:lineRule="auto"/>
        <w:jc w:val="both"/>
        <w:rPr>
          <w:rFonts w:ascii="Arial" w:hAnsi="Arial" w:cs="Arial"/>
        </w:rPr>
      </w:pPr>
    </w:p>
    <w:p w:rsidR="00962BE2" w:rsidRPr="00AB27D2" w:rsidP="00962BE2">
      <w:pPr>
        <w:tabs>
          <w:tab w:val="left" w:pos="-540"/>
        </w:tabs>
        <w:spacing w:line="360" w:lineRule="auto"/>
        <w:ind w:left="360" w:hanging="360"/>
        <w:jc w:val="center"/>
        <w:rPr>
          <w:rFonts w:ascii="Arial" w:hAnsi="Arial" w:cs="Arial"/>
        </w:rPr>
      </w:pPr>
      <w:r w:rsidRPr="00AB27D2" w:rsidR="00F1642D">
        <w:rPr>
          <w:rFonts w:ascii="Arial" w:hAnsi="Arial" w:cs="Arial"/>
        </w:rPr>
        <w:t>Čl. XIII</w:t>
      </w:r>
    </w:p>
    <w:p w:rsidR="009A1BC1" w:rsidRPr="00AB27D2" w:rsidP="00DB0C83">
      <w:pPr>
        <w:autoSpaceDE/>
        <w:autoSpaceDN/>
        <w:spacing w:after="120" w:line="360" w:lineRule="auto"/>
        <w:jc w:val="center"/>
        <w:rPr>
          <w:rFonts w:ascii="Arial" w:hAnsi="Arial" w:cs="Arial"/>
        </w:rPr>
      </w:pPr>
      <w:r w:rsidRPr="00AB27D2" w:rsidR="00962BE2">
        <w:rPr>
          <w:rFonts w:ascii="Arial" w:hAnsi="Arial" w:cs="Arial"/>
        </w:rPr>
        <w:t>Účinnosť</w:t>
      </w:r>
    </w:p>
    <w:p w:rsidR="003B018A" w:rsidRPr="00AB27D2" w:rsidP="00962BE2">
      <w:pPr>
        <w:autoSpaceDE/>
        <w:autoSpaceDN/>
        <w:spacing w:after="120" w:line="360" w:lineRule="auto"/>
        <w:jc w:val="both"/>
        <w:rPr>
          <w:rFonts w:ascii="Arial" w:hAnsi="Arial" w:cs="Arial"/>
        </w:rPr>
      </w:pPr>
      <w:r w:rsidRPr="00AB27D2" w:rsidR="00962BE2">
        <w:rPr>
          <w:rFonts w:ascii="Arial" w:hAnsi="Arial" w:cs="Arial"/>
        </w:rPr>
        <w:tab/>
        <w:t>Tento zákon nadob</w:t>
      </w:r>
      <w:r w:rsidRPr="00AB27D2" w:rsidR="00EA388B">
        <w:rPr>
          <w:rFonts w:ascii="Arial" w:hAnsi="Arial" w:cs="Arial"/>
        </w:rPr>
        <w:t>úda účinnosť 1. januára 2011.</w:t>
      </w:r>
    </w:p>
    <w:p w:rsidR="00962BE2" w:rsidRPr="00AB27D2" w:rsidP="00962BE2">
      <w:pPr>
        <w:autoSpaceDE/>
        <w:autoSpaceDN/>
        <w:spacing w:after="120" w:line="360" w:lineRule="auto"/>
        <w:ind w:left="420"/>
        <w:jc w:val="both"/>
        <w:rPr>
          <w:rFonts w:ascii="Arial" w:hAnsi="Arial" w:cs="Arial"/>
        </w:rPr>
      </w:pPr>
    </w:p>
    <w:p w:rsidR="00962BE2" w:rsidRPr="00AB27D2" w:rsidP="00962BE2">
      <w:pPr>
        <w:pStyle w:val="BodyText2"/>
        <w:snapToGrid/>
        <w:jc w:val="left"/>
        <w:rPr>
          <w:b w:val="0"/>
          <w:szCs w:val="22"/>
          <w:lang w:eastAsia="en-US"/>
        </w:rPr>
      </w:pPr>
    </w:p>
    <w:p w:rsidR="00962BE2" w:rsidRPr="00AB27D2" w:rsidP="00962BE2">
      <w:pPr>
        <w:pStyle w:val="BodyText2"/>
        <w:snapToGrid/>
        <w:jc w:val="left"/>
        <w:rPr>
          <w:b w:val="0"/>
          <w:szCs w:val="22"/>
          <w:lang w:eastAsia="en-US"/>
        </w:rPr>
      </w:pPr>
    </w:p>
    <w:p w:rsidR="00962BE2" w:rsidRPr="00AB27D2" w:rsidP="00962BE2">
      <w:pPr>
        <w:pStyle w:val="BodyText2"/>
        <w:snapToGrid/>
        <w:jc w:val="left"/>
        <w:rPr>
          <w:b w:val="0"/>
          <w:szCs w:val="22"/>
          <w:lang w:eastAsia="en-US"/>
        </w:rPr>
      </w:pPr>
    </w:p>
    <w:p w:rsidR="00CC0F88" w:rsidRPr="00AB27D2" w:rsidP="00EA388B">
      <w:pPr>
        <w:jc w:val="center"/>
        <w:rPr>
          <w:rFonts w:ascii="Arial" w:hAnsi="Arial" w:cs="Arial"/>
        </w:rPr>
      </w:pPr>
      <w:r w:rsidRPr="00AB27D2" w:rsidR="00EA388B">
        <w:rPr>
          <w:rFonts w:ascii="Arial" w:hAnsi="Arial" w:cs="Arial"/>
        </w:rPr>
        <w:t>prezident Slovenskej republiky</w:t>
      </w:r>
    </w:p>
    <w:p w:rsidR="00EA388B" w:rsidRPr="00AB27D2">
      <w:pPr>
        <w:rPr>
          <w:rFonts w:ascii="Arial" w:hAnsi="Arial" w:cs="Arial"/>
        </w:rPr>
      </w:pPr>
    </w:p>
    <w:p w:rsidR="00EA388B" w:rsidRPr="00AB27D2">
      <w:pPr>
        <w:rPr>
          <w:rFonts w:ascii="Arial" w:hAnsi="Arial" w:cs="Arial"/>
        </w:rPr>
      </w:pPr>
    </w:p>
    <w:p w:rsidR="009A1BC1" w:rsidRPr="00AB27D2">
      <w:pPr>
        <w:rPr>
          <w:rFonts w:ascii="Arial" w:hAnsi="Arial" w:cs="Arial"/>
        </w:rPr>
      </w:pPr>
    </w:p>
    <w:p w:rsidR="009A1BC1" w:rsidRPr="00AB27D2">
      <w:pPr>
        <w:rPr>
          <w:rFonts w:ascii="Arial" w:hAnsi="Arial" w:cs="Arial"/>
        </w:rPr>
      </w:pPr>
    </w:p>
    <w:p w:rsidR="00EA388B" w:rsidRPr="00AB27D2" w:rsidP="00EA388B">
      <w:pPr>
        <w:jc w:val="center"/>
        <w:rPr>
          <w:rFonts w:ascii="Arial" w:hAnsi="Arial" w:cs="Arial"/>
        </w:rPr>
      </w:pPr>
      <w:r w:rsidRPr="00AB27D2">
        <w:rPr>
          <w:rFonts w:ascii="Arial" w:hAnsi="Arial" w:cs="Arial"/>
        </w:rPr>
        <w:t>predseda Národnej rady Slovenskej republiky</w:t>
      </w:r>
    </w:p>
    <w:p w:rsidR="00EA388B" w:rsidRPr="00AB27D2">
      <w:pPr>
        <w:rPr>
          <w:rFonts w:ascii="Arial" w:hAnsi="Arial" w:cs="Arial"/>
        </w:rPr>
      </w:pPr>
    </w:p>
    <w:p w:rsidR="00EA388B" w:rsidRPr="00AB27D2">
      <w:pPr>
        <w:rPr>
          <w:rFonts w:ascii="Arial" w:hAnsi="Arial" w:cs="Arial"/>
        </w:rPr>
      </w:pPr>
    </w:p>
    <w:p w:rsidR="00EA388B" w:rsidRPr="00AB27D2">
      <w:pPr>
        <w:rPr>
          <w:rFonts w:ascii="Arial" w:hAnsi="Arial" w:cs="Arial"/>
        </w:rPr>
      </w:pPr>
    </w:p>
    <w:p w:rsidR="00EA388B" w:rsidRPr="00AB27D2">
      <w:pPr>
        <w:rPr>
          <w:rFonts w:ascii="Arial" w:hAnsi="Arial" w:cs="Arial"/>
        </w:rPr>
      </w:pPr>
    </w:p>
    <w:p w:rsidR="00EA388B" w:rsidRPr="00AB27D2" w:rsidP="00EA388B">
      <w:pPr>
        <w:jc w:val="center"/>
        <w:rPr>
          <w:rFonts w:ascii="Arial" w:hAnsi="Arial" w:cs="Arial"/>
        </w:rPr>
      </w:pPr>
      <w:r w:rsidRPr="00AB27D2">
        <w:rPr>
          <w:rFonts w:ascii="Arial" w:hAnsi="Arial" w:cs="Arial"/>
        </w:rPr>
        <w:t>predsedníčka vlády Slovenskej republiky</w:t>
      </w:r>
    </w:p>
    <w:p w:rsidR="00EA388B" w:rsidRPr="00AB27D2">
      <w:pPr>
        <w:rPr>
          <w:rFonts w:ascii="Arial" w:hAnsi="Arial" w:cs="Arial"/>
        </w:rPr>
      </w:pPr>
    </w:p>
    <w:p w:rsidR="00EA388B" w:rsidRPr="00AB27D2">
      <w:pPr>
        <w:rPr>
          <w:rFonts w:ascii="Arial" w:hAnsi="Arial" w:cs="Arial"/>
        </w:rPr>
      </w:pPr>
    </w:p>
    <w:p w:rsidR="00EA388B" w:rsidRPr="00AB27D2">
      <w:pPr>
        <w:rPr>
          <w:rFonts w:ascii="Arial" w:hAnsi="Arial" w:cs="Arial"/>
        </w:rPr>
      </w:pPr>
    </w:p>
    <w:sectPr>
      <w:footerReference w:type="even" r:id="rId5"/>
      <w:footerReference w:type="default" r:id="rId6"/>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PalatinoLinotype-Roman">
    <w:altName w:val="Arial Unicode MS"/>
    <w:panose1 w:val="00000000000000000000"/>
    <w:charset w:val="00"/>
    <w:family w:val="auto"/>
    <w:pitch w:val="default"/>
    <w:sig w:usb0="00000000" w:usb1="00000000" w:usb2="00000000" w:usb3="00000000" w:csb0="00000001" w:csb1="00000000"/>
  </w:font>
  <w:font w:name="EUAlbertina-Bold-Identity-H">
    <w:altName w:val="Arial Unicode MS"/>
    <w:panose1 w:val="00000000000000000000"/>
    <w:charset w:val="00"/>
    <w:family w:val="auto"/>
    <w:pitch w:val="default"/>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DD9" w:rsidP="008C3EC8">
    <w:pPr>
      <w:pStyle w:val="Footer"/>
      <w:framePr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64DD9">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DD9" w:rsidP="008C3EC8">
    <w:pPr>
      <w:pStyle w:val="Footer"/>
      <w:framePr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2226">
      <w:rPr>
        <w:rStyle w:val="PageNumber"/>
        <w:noProof/>
      </w:rPr>
      <w:t>1</w:t>
    </w:r>
    <w:r>
      <w:rPr>
        <w:rStyle w:val="PageNumber"/>
      </w:rPr>
      <w:fldChar w:fldCharType="end"/>
    </w:r>
  </w:p>
  <w:p w:rsidR="00164DD9">
    <w:pPr>
      <w:pStyle w:val="Footer"/>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616"/>
    <w:multiLevelType w:val="hybridMultilevel"/>
    <w:tmpl w:val="F184DAFC"/>
    <w:lvl w:ilvl="0">
      <w:start w:val="1"/>
      <w:numFmt w:val="bullet"/>
      <w:lvlText w:val=""/>
      <w:lvlJc w:val="left"/>
      <w:pPr>
        <w:ind w:left="764" w:hanging="360"/>
      </w:pPr>
      <w:rPr>
        <w:rFonts w:ascii="Symbol" w:hAnsi="Symbol"/>
        <w:rtl w:val="0"/>
      </w:rPr>
    </w:lvl>
    <w:lvl w:ilvl="1">
      <w:start w:val="1"/>
      <w:numFmt w:val="bullet"/>
      <w:lvlText w:val="o"/>
      <w:lvlJc w:val="left"/>
      <w:pPr>
        <w:ind w:left="1484" w:hanging="360"/>
      </w:pPr>
      <w:rPr>
        <w:rFonts w:ascii="Courier New" w:hAnsi="Courier New"/>
        <w:rtl w:val="0"/>
      </w:rPr>
    </w:lvl>
    <w:lvl w:ilvl="2">
      <w:start w:val="1"/>
      <w:numFmt w:val="bullet"/>
      <w:lvlText w:val=""/>
      <w:lvlJc w:val="left"/>
      <w:pPr>
        <w:ind w:left="2204" w:hanging="360"/>
      </w:pPr>
      <w:rPr>
        <w:rFonts w:ascii="Wingdings" w:hAnsi="Wingdings"/>
        <w:rtl w:val="0"/>
      </w:rPr>
    </w:lvl>
    <w:lvl w:ilvl="3">
      <w:start w:val="1"/>
      <w:numFmt w:val="bullet"/>
      <w:lvlText w:val=""/>
      <w:lvlJc w:val="left"/>
      <w:pPr>
        <w:ind w:left="2924" w:hanging="360"/>
      </w:pPr>
      <w:rPr>
        <w:rFonts w:ascii="Symbol" w:hAnsi="Symbol"/>
        <w:rtl w:val="0"/>
      </w:rPr>
    </w:lvl>
    <w:lvl w:ilvl="4">
      <w:start w:val="1"/>
      <w:numFmt w:val="bullet"/>
      <w:lvlText w:val="o"/>
      <w:lvlJc w:val="left"/>
      <w:pPr>
        <w:ind w:left="3644" w:hanging="360"/>
      </w:pPr>
      <w:rPr>
        <w:rFonts w:ascii="Courier New" w:hAnsi="Courier New"/>
        <w:rtl w:val="0"/>
      </w:rPr>
    </w:lvl>
    <w:lvl w:ilvl="5">
      <w:start w:val="1"/>
      <w:numFmt w:val="bullet"/>
      <w:lvlText w:val=""/>
      <w:lvlJc w:val="left"/>
      <w:pPr>
        <w:ind w:left="4364" w:hanging="360"/>
      </w:pPr>
      <w:rPr>
        <w:rFonts w:ascii="Wingdings" w:hAnsi="Wingdings"/>
        <w:rtl w:val="0"/>
      </w:rPr>
    </w:lvl>
    <w:lvl w:ilvl="6">
      <w:start w:val="1"/>
      <w:numFmt w:val="bullet"/>
      <w:lvlText w:val=""/>
      <w:lvlJc w:val="left"/>
      <w:pPr>
        <w:ind w:left="5084" w:hanging="360"/>
      </w:pPr>
      <w:rPr>
        <w:rFonts w:ascii="Symbol" w:hAnsi="Symbol"/>
        <w:rtl w:val="0"/>
      </w:rPr>
    </w:lvl>
    <w:lvl w:ilvl="7">
      <w:start w:val="1"/>
      <w:numFmt w:val="bullet"/>
      <w:lvlText w:val="o"/>
      <w:lvlJc w:val="left"/>
      <w:pPr>
        <w:ind w:left="5804" w:hanging="360"/>
      </w:pPr>
      <w:rPr>
        <w:rFonts w:ascii="Courier New" w:hAnsi="Courier New"/>
        <w:rtl w:val="0"/>
      </w:rPr>
    </w:lvl>
    <w:lvl w:ilvl="8">
      <w:start w:val="1"/>
      <w:numFmt w:val="bullet"/>
      <w:lvlText w:val=""/>
      <w:lvlJc w:val="left"/>
      <w:pPr>
        <w:ind w:left="6524" w:hanging="360"/>
      </w:pPr>
      <w:rPr>
        <w:rFonts w:ascii="Wingdings" w:hAnsi="Wingdings"/>
        <w:rtl w:val="0"/>
      </w:rPr>
    </w:lvl>
  </w:abstractNum>
  <w:abstractNum w:abstractNumId="1">
    <w:nsid w:val="0AE93D17"/>
    <w:multiLevelType w:val="hybridMultilevel"/>
    <w:tmpl w:val="D1BA6620"/>
    <w:lvl w:ilvl="0">
      <w:start w:val="1"/>
      <w:numFmt w:val="decimal"/>
      <w:lvlText w:val="%1."/>
      <w:lvlJc w:val="left"/>
      <w:pPr>
        <w:ind w:left="1080" w:hanging="360"/>
      </w:pPr>
      <w:rPr>
        <w:rFonts w:cs="Times New Roman"/>
        <w:rtl w:val="0"/>
      </w:rPr>
    </w:lvl>
    <w:lvl w:ilvl="1">
      <w:start w:val="1"/>
      <w:numFmt w:val="lowerLetter"/>
      <w:lvlText w:val="%2."/>
      <w:lvlJc w:val="left"/>
      <w:pPr>
        <w:ind w:left="1800" w:hanging="360"/>
      </w:pPr>
      <w:rPr>
        <w:rFonts w:cs="Times New Roman"/>
        <w:rtl w:val="0"/>
      </w:rPr>
    </w:lvl>
    <w:lvl w:ilvl="2">
      <w:start w:val="1"/>
      <w:numFmt w:val="lowerRoman"/>
      <w:lvlText w:val="%3."/>
      <w:lvlJc w:val="right"/>
      <w:pPr>
        <w:ind w:left="2520" w:hanging="180"/>
      </w:pPr>
      <w:rPr>
        <w:rFonts w:cs="Times New Roman"/>
        <w:rtl w:val="0"/>
      </w:rPr>
    </w:lvl>
    <w:lvl w:ilvl="3">
      <w:start w:val="1"/>
      <w:numFmt w:val="decimal"/>
      <w:lvlText w:val="%4."/>
      <w:lvlJc w:val="left"/>
      <w:pPr>
        <w:ind w:left="3240" w:hanging="360"/>
      </w:pPr>
      <w:rPr>
        <w:rFonts w:cs="Times New Roman"/>
        <w:rtl w:val="0"/>
      </w:rPr>
    </w:lvl>
    <w:lvl w:ilvl="4">
      <w:start w:val="1"/>
      <w:numFmt w:val="lowerLetter"/>
      <w:lvlText w:val="%5."/>
      <w:lvlJc w:val="left"/>
      <w:pPr>
        <w:ind w:left="3960" w:hanging="360"/>
      </w:pPr>
      <w:rPr>
        <w:rFonts w:cs="Times New Roman"/>
        <w:rtl w:val="0"/>
      </w:rPr>
    </w:lvl>
    <w:lvl w:ilvl="5">
      <w:start w:val="1"/>
      <w:numFmt w:val="lowerRoman"/>
      <w:lvlText w:val="%6."/>
      <w:lvlJc w:val="right"/>
      <w:pPr>
        <w:ind w:left="4680" w:hanging="180"/>
      </w:pPr>
      <w:rPr>
        <w:rFonts w:cs="Times New Roman"/>
        <w:rtl w:val="0"/>
      </w:rPr>
    </w:lvl>
    <w:lvl w:ilvl="6">
      <w:start w:val="1"/>
      <w:numFmt w:val="decimal"/>
      <w:lvlText w:val="%7."/>
      <w:lvlJc w:val="left"/>
      <w:pPr>
        <w:ind w:left="5400" w:hanging="360"/>
      </w:pPr>
      <w:rPr>
        <w:rFonts w:cs="Times New Roman"/>
        <w:rtl w:val="0"/>
      </w:rPr>
    </w:lvl>
    <w:lvl w:ilvl="7">
      <w:start w:val="1"/>
      <w:numFmt w:val="lowerLetter"/>
      <w:lvlText w:val="%8."/>
      <w:lvlJc w:val="left"/>
      <w:pPr>
        <w:ind w:left="6120" w:hanging="360"/>
      </w:pPr>
      <w:rPr>
        <w:rFonts w:cs="Times New Roman"/>
        <w:rtl w:val="0"/>
      </w:rPr>
    </w:lvl>
    <w:lvl w:ilvl="8">
      <w:start w:val="1"/>
      <w:numFmt w:val="lowerRoman"/>
      <w:lvlText w:val="%9."/>
      <w:lvlJc w:val="right"/>
      <w:pPr>
        <w:ind w:left="6840" w:hanging="180"/>
      </w:pPr>
      <w:rPr>
        <w:rFonts w:cs="Times New Roman"/>
        <w:rtl w:val="0"/>
      </w:rPr>
    </w:lvl>
  </w:abstractNum>
  <w:abstractNum w:abstractNumId="2">
    <w:nsid w:val="0C066CD3"/>
    <w:multiLevelType w:val="hybridMultilevel"/>
    <w:tmpl w:val="9C48F6AC"/>
    <w:lvl w:ilvl="0">
      <w:start w:val="1"/>
      <w:numFmt w:val="decimal"/>
      <w:lvlText w:val="%1."/>
      <w:lvlJc w:val="left"/>
      <w:pPr>
        <w:tabs>
          <w:tab w:val="num" w:pos="360"/>
        </w:tabs>
        <w:ind w:left="36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3">
    <w:nsid w:val="13A83C25"/>
    <w:multiLevelType w:val="hybridMultilevel"/>
    <w:tmpl w:val="C4DEEBD6"/>
    <w:lvl w:ilvl="0">
      <w:start w:val="2"/>
      <w:numFmt w:val="bullet"/>
      <w:lvlText w:val="-"/>
      <w:lvlJc w:val="left"/>
      <w:pPr>
        <w:ind w:left="405" w:hanging="360"/>
      </w:pPr>
      <w:rPr>
        <w:rFonts w:ascii="Times New Roman" w:hAnsi="Times New Roman"/>
        <w:rtl w:val="0"/>
      </w:rPr>
    </w:lvl>
    <w:lvl w:ilvl="1">
      <w:start w:val="1"/>
      <w:numFmt w:val="bullet"/>
      <w:lvlText w:val="o"/>
      <w:lvlJc w:val="left"/>
      <w:pPr>
        <w:ind w:left="1125" w:hanging="360"/>
      </w:pPr>
      <w:rPr>
        <w:rFonts w:ascii="Courier New" w:hAnsi="Courier New"/>
        <w:rtl w:val="0"/>
      </w:rPr>
    </w:lvl>
    <w:lvl w:ilvl="2">
      <w:start w:val="1"/>
      <w:numFmt w:val="bullet"/>
      <w:lvlText w:val=""/>
      <w:lvlJc w:val="left"/>
      <w:pPr>
        <w:ind w:left="1845" w:hanging="360"/>
      </w:pPr>
      <w:rPr>
        <w:rFonts w:ascii="Wingdings" w:hAnsi="Wingdings"/>
        <w:rtl w:val="0"/>
      </w:rPr>
    </w:lvl>
    <w:lvl w:ilvl="3">
      <w:start w:val="1"/>
      <w:numFmt w:val="bullet"/>
      <w:lvlText w:val=""/>
      <w:lvlJc w:val="left"/>
      <w:pPr>
        <w:ind w:left="2565" w:hanging="360"/>
      </w:pPr>
      <w:rPr>
        <w:rFonts w:ascii="Symbol" w:hAnsi="Symbol"/>
        <w:rtl w:val="0"/>
      </w:rPr>
    </w:lvl>
    <w:lvl w:ilvl="4">
      <w:start w:val="1"/>
      <w:numFmt w:val="bullet"/>
      <w:lvlText w:val="o"/>
      <w:lvlJc w:val="left"/>
      <w:pPr>
        <w:ind w:left="3285" w:hanging="360"/>
      </w:pPr>
      <w:rPr>
        <w:rFonts w:ascii="Courier New" w:hAnsi="Courier New"/>
        <w:rtl w:val="0"/>
      </w:rPr>
    </w:lvl>
    <w:lvl w:ilvl="5">
      <w:start w:val="1"/>
      <w:numFmt w:val="bullet"/>
      <w:lvlText w:val=""/>
      <w:lvlJc w:val="left"/>
      <w:pPr>
        <w:ind w:left="4005" w:hanging="360"/>
      </w:pPr>
      <w:rPr>
        <w:rFonts w:ascii="Wingdings" w:hAnsi="Wingdings"/>
        <w:rtl w:val="0"/>
      </w:rPr>
    </w:lvl>
    <w:lvl w:ilvl="6">
      <w:start w:val="1"/>
      <w:numFmt w:val="bullet"/>
      <w:lvlText w:val=""/>
      <w:lvlJc w:val="left"/>
      <w:pPr>
        <w:ind w:left="4725" w:hanging="360"/>
      </w:pPr>
      <w:rPr>
        <w:rFonts w:ascii="Symbol" w:hAnsi="Symbol"/>
        <w:rtl w:val="0"/>
      </w:rPr>
    </w:lvl>
    <w:lvl w:ilvl="7">
      <w:start w:val="1"/>
      <w:numFmt w:val="bullet"/>
      <w:lvlText w:val="o"/>
      <w:lvlJc w:val="left"/>
      <w:pPr>
        <w:ind w:left="5445" w:hanging="360"/>
      </w:pPr>
      <w:rPr>
        <w:rFonts w:ascii="Courier New" w:hAnsi="Courier New"/>
        <w:rtl w:val="0"/>
      </w:rPr>
    </w:lvl>
    <w:lvl w:ilvl="8">
      <w:start w:val="1"/>
      <w:numFmt w:val="bullet"/>
      <w:lvlText w:val=""/>
      <w:lvlJc w:val="left"/>
      <w:pPr>
        <w:ind w:left="6165" w:hanging="360"/>
      </w:pPr>
      <w:rPr>
        <w:rFonts w:ascii="Wingdings" w:hAnsi="Wingdings"/>
        <w:rtl w:val="0"/>
      </w:rPr>
    </w:lvl>
  </w:abstractNum>
  <w:abstractNum w:abstractNumId="4">
    <w:nsid w:val="14AB24AB"/>
    <w:multiLevelType w:val="hybridMultilevel"/>
    <w:tmpl w:val="DF2E6740"/>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5">
    <w:nsid w:val="197D0F4C"/>
    <w:multiLevelType w:val="hybridMultilevel"/>
    <w:tmpl w:val="304C5484"/>
    <w:lvl w:ilvl="0">
      <w:start w:val="1"/>
      <w:numFmt w:val="decimal"/>
      <w:lvlText w:val="%1."/>
      <w:lvlJc w:val="left"/>
      <w:pPr>
        <w:tabs>
          <w:tab w:val="num" w:pos="720"/>
        </w:tabs>
        <w:ind w:left="720" w:hanging="360"/>
      </w:pPr>
      <w:rPr>
        <w:rFonts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
    <w:nsid w:val="20C562B0"/>
    <w:multiLevelType w:val="hybridMultilevel"/>
    <w:tmpl w:val="030E871A"/>
    <w:lvl w:ilvl="0">
      <w:start w:val="1"/>
      <w:numFmt w:val="decimal"/>
      <w:lvlText w:val="(%1)"/>
      <w:lvlJc w:val="left"/>
      <w:pPr>
        <w:ind w:left="928" w:hanging="360"/>
      </w:pPr>
      <w:rPr>
        <w:rFonts w:cs="Times New Roman"/>
        <w:rtl w:val="0"/>
      </w:rPr>
    </w:lvl>
    <w:lvl w:ilvl="1">
      <w:start w:val="1"/>
      <w:numFmt w:val="lowerLetter"/>
      <w:lvlText w:val="%2."/>
      <w:lvlJc w:val="left"/>
      <w:pPr>
        <w:ind w:left="1648" w:hanging="360"/>
      </w:pPr>
      <w:rPr>
        <w:rFonts w:cs="Times New Roman"/>
        <w:rtl w:val="0"/>
      </w:rPr>
    </w:lvl>
    <w:lvl w:ilvl="2">
      <w:start w:val="1"/>
      <w:numFmt w:val="lowerRoman"/>
      <w:lvlText w:val="%3."/>
      <w:lvlJc w:val="right"/>
      <w:pPr>
        <w:ind w:left="2368" w:hanging="180"/>
      </w:pPr>
      <w:rPr>
        <w:rFonts w:cs="Times New Roman"/>
        <w:rtl w:val="0"/>
      </w:rPr>
    </w:lvl>
    <w:lvl w:ilvl="3">
      <w:start w:val="1"/>
      <w:numFmt w:val="decimal"/>
      <w:lvlText w:val="%4."/>
      <w:lvlJc w:val="left"/>
      <w:pPr>
        <w:ind w:left="3088" w:hanging="360"/>
      </w:pPr>
      <w:rPr>
        <w:rFonts w:cs="Times New Roman"/>
        <w:rtl w:val="0"/>
      </w:rPr>
    </w:lvl>
    <w:lvl w:ilvl="4">
      <w:start w:val="1"/>
      <w:numFmt w:val="lowerLetter"/>
      <w:lvlText w:val="%5."/>
      <w:lvlJc w:val="left"/>
      <w:pPr>
        <w:ind w:left="3808" w:hanging="360"/>
      </w:pPr>
      <w:rPr>
        <w:rFonts w:cs="Times New Roman"/>
        <w:rtl w:val="0"/>
      </w:rPr>
    </w:lvl>
    <w:lvl w:ilvl="5">
      <w:start w:val="1"/>
      <w:numFmt w:val="lowerRoman"/>
      <w:lvlText w:val="%6."/>
      <w:lvlJc w:val="right"/>
      <w:pPr>
        <w:ind w:left="4528" w:hanging="180"/>
      </w:pPr>
      <w:rPr>
        <w:rFonts w:cs="Times New Roman"/>
        <w:rtl w:val="0"/>
      </w:rPr>
    </w:lvl>
    <w:lvl w:ilvl="6">
      <w:start w:val="1"/>
      <w:numFmt w:val="decimal"/>
      <w:lvlText w:val="%7."/>
      <w:lvlJc w:val="left"/>
      <w:pPr>
        <w:ind w:left="5248" w:hanging="360"/>
      </w:pPr>
      <w:rPr>
        <w:rFonts w:cs="Times New Roman"/>
        <w:rtl w:val="0"/>
      </w:rPr>
    </w:lvl>
    <w:lvl w:ilvl="7">
      <w:start w:val="1"/>
      <w:numFmt w:val="lowerLetter"/>
      <w:lvlText w:val="%8."/>
      <w:lvlJc w:val="left"/>
      <w:pPr>
        <w:ind w:left="5968" w:hanging="360"/>
      </w:pPr>
      <w:rPr>
        <w:rFonts w:cs="Times New Roman"/>
        <w:rtl w:val="0"/>
      </w:rPr>
    </w:lvl>
    <w:lvl w:ilvl="8">
      <w:start w:val="1"/>
      <w:numFmt w:val="lowerRoman"/>
      <w:lvlText w:val="%9."/>
      <w:lvlJc w:val="right"/>
      <w:pPr>
        <w:ind w:left="6688" w:hanging="180"/>
      </w:pPr>
      <w:rPr>
        <w:rFonts w:cs="Times New Roman"/>
        <w:rtl w:val="0"/>
      </w:rPr>
    </w:lvl>
  </w:abstractNum>
  <w:abstractNum w:abstractNumId="7">
    <w:nsid w:val="23204C9F"/>
    <w:multiLevelType w:val="hybridMultilevel"/>
    <w:tmpl w:val="22EE6852"/>
    <w:lvl w:ilvl="0">
      <w:start w:val="1"/>
      <w:numFmt w:val="decimal"/>
      <w:lvlText w:val="(%1)"/>
      <w:lvlJc w:val="left"/>
      <w:pPr>
        <w:tabs>
          <w:tab w:val="num" w:pos="675"/>
        </w:tabs>
        <w:ind w:left="675" w:hanging="375"/>
      </w:pPr>
      <w:rPr>
        <w:rFonts w:cs="Times New Roman"/>
        <w:rtl w:val="0"/>
      </w:rPr>
    </w:lvl>
    <w:lvl w:ilvl="1">
      <w:start w:val="1"/>
      <w:numFmt w:val="lowerLetter"/>
      <w:lvlText w:val="%2."/>
      <w:lvlJc w:val="left"/>
      <w:pPr>
        <w:tabs>
          <w:tab w:val="num" w:pos="1380"/>
        </w:tabs>
        <w:ind w:left="1380" w:hanging="360"/>
      </w:pPr>
      <w:rPr>
        <w:rFonts w:cs="Times New Roman"/>
        <w:rtl w:val="0"/>
      </w:rPr>
    </w:lvl>
    <w:lvl w:ilvl="2">
      <w:start w:val="1"/>
      <w:numFmt w:val="lowerRoman"/>
      <w:lvlText w:val="%3."/>
      <w:lvlJc w:val="right"/>
      <w:pPr>
        <w:tabs>
          <w:tab w:val="num" w:pos="2100"/>
        </w:tabs>
        <w:ind w:left="2100" w:hanging="180"/>
      </w:pPr>
      <w:rPr>
        <w:rFonts w:cs="Times New Roman"/>
        <w:rtl w:val="0"/>
      </w:rPr>
    </w:lvl>
    <w:lvl w:ilvl="3">
      <w:start w:val="1"/>
      <w:numFmt w:val="decimal"/>
      <w:lvlText w:val="%4."/>
      <w:lvlJc w:val="left"/>
      <w:pPr>
        <w:tabs>
          <w:tab w:val="num" w:pos="2820"/>
        </w:tabs>
        <w:ind w:left="2820" w:hanging="360"/>
      </w:pPr>
      <w:rPr>
        <w:rFonts w:cs="Times New Roman"/>
        <w:rtl w:val="0"/>
      </w:rPr>
    </w:lvl>
    <w:lvl w:ilvl="4">
      <w:start w:val="1"/>
      <w:numFmt w:val="lowerLetter"/>
      <w:lvlText w:val="%5."/>
      <w:lvlJc w:val="left"/>
      <w:pPr>
        <w:tabs>
          <w:tab w:val="num" w:pos="3540"/>
        </w:tabs>
        <w:ind w:left="3540" w:hanging="360"/>
      </w:pPr>
      <w:rPr>
        <w:rFonts w:cs="Times New Roman"/>
        <w:rtl w:val="0"/>
      </w:rPr>
    </w:lvl>
    <w:lvl w:ilvl="5">
      <w:start w:val="1"/>
      <w:numFmt w:val="lowerRoman"/>
      <w:lvlText w:val="%6."/>
      <w:lvlJc w:val="right"/>
      <w:pPr>
        <w:tabs>
          <w:tab w:val="num" w:pos="4260"/>
        </w:tabs>
        <w:ind w:left="4260" w:hanging="180"/>
      </w:pPr>
      <w:rPr>
        <w:rFonts w:cs="Times New Roman"/>
        <w:rtl w:val="0"/>
      </w:rPr>
    </w:lvl>
    <w:lvl w:ilvl="6">
      <w:start w:val="1"/>
      <w:numFmt w:val="decimal"/>
      <w:lvlText w:val="%7."/>
      <w:lvlJc w:val="left"/>
      <w:pPr>
        <w:tabs>
          <w:tab w:val="num" w:pos="4980"/>
        </w:tabs>
        <w:ind w:left="4980" w:hanging="360"/>
      </w:pPr>
      <w:rPr>
        <w:rFonts w:cs="Times New Roman"/>
        <w:rtl w:val="0"/>
      </w:rPr>
    </w:lvl>
    <w:lvl w:ilvl="7">
      <w:start w:val="1"/>
      <w:numFmt w:val="lowerLetter"/>
      <w:lvlText w:val="%8."/>
      <w:lvlJc w:val="left"/>
      <w:pPr>
        <w:tabs>
          <w:tab w:val="num" w:pos="5700"/>
        </w:tabs>
        <w:ind w:left="5700" w:hanging="360"/>
      </w:pPr>
      <w:rPr>
        <w:rFonts w:cs="Times New Roman"/>
        <w:rtl w:val="0"/>
      </w:rPr>
    </w:lvl>
    <w:lvl w:ilvl="8">
      <w:start w:val="1"/>
      <w:numFmt w:val="lowerRoman"/>
      <w:lvlText w:val="%9."/>
      <w:lvlJc w:val="right"/>
      <w:pPr>
        <w:tabs>
          <w:tab w:val="num" w:pos="6420"/>
        </w:tabs>
        <w:ind w:left="6420" w:hanging="180"/>
      </w:pPr>
      <w:rPr>
        <w:rFonts w:cs="Times New Roman"/>
        <w:rtl w:val="0"/>
      </w:rPr>
    </w:lvl>
  </w:abstractNum>
  <w:abstractNum w:abstractNumId="8">
    <w:nsid w:val="3BF4394D"/>
    <w:multiLevelType w:val="hybridMultilevel"/>
    <w:tmpl w:val="FF5E5380"/>
    <w:lvl w:ilvl="0">
      <w:start w:val="0"/>
      <w:numFmt w:val="bullet"/>
      <w:lvlText w:val="-"/>
      <w:lvlJc w:val="left"/>
      <w:pPr>
        <w:tabs>
          <w:tab w:val="num" w:pos="720"/>
        </w:tabs>
        <w:ind w:left="720" w:hanging="360"/>
      </w:pPr>
      <w:rPr>
        <w:rFonts w:ascii="Arial" w:hAnsi="Arial"/>
        <w:rtl w:val="0"/>
      </w:rPr>
    </w:lvl>
    <w:lvl w:ilvl="1">
      <w:start w:val="1"/>
      <w:numFmt w:val="decimal"/>
      <w:lvlText w:val="%2."/>
      <w:lvlJc w:val="left"/>
      <w:pPr>
        <w:tabs>
          <w:tab w:val="num" w:pos="1440"/>
        </w:tabs>
        <w:ind w:left="1440" w:hanging="360"/>
      </w:pPr>
      <w:rPr>
        <w:rFonts w:cs="Times New Roman"/>
        <w:rtl w:val="0"/>
      </w:rPr>
    </w:lvl>
    <w:lvl w:ilvl="2">
      <w:start w:val="1"/>
      <w:numFmt w:val="decimal"/>
      <w:lvlText w:val="%3."/>
      <w:lvlJc w:val="left"/>
      <w:pPr>
        <w:tabs>
          <w:tab w:val="num" w:pos="2160"/>
        </w:tabs>
        <w:ind w:left="2160" w:hanging="36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decimal"/>
      <w:lvlText w:val="%5."/>
      <w:lvlJc w:val="left"/>
      <w:pPr>
        <w:tabs>
          <w:tab w:val="num" w:pos="3600"/>
        </w:tabs>
        <w:ind w:left="3600" w:hanging="360"/>
      </w:pPr>
      <w:rPr>
        <w:rFonts w:cs="Times New Roman"/>
        <w:rtl w:val="0"/>
      </w:rPr>
    </w:lvl>
    <w:lvl w:ilvl="5">
      <w:start w:val="1"/>
      <w:numFmt w:val="decimal"/>
      <w:lvlText w:val="%6."/>
      <w:lvlJc w:val="left"/>
      <w:pPr>
        <w:tabs>
          <w:tab w:val="num" w:pos="4320"/>
        </w:tabs>
        <w:ind w:left="432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decimal"/>
      <w:lvlText w:val="%8."/>
      <w:lvlJc w:val="left"/>
      <w:pPr>
        <w:tabs>
          <w:tab w:val="num" w:pos="5760"/>
        </w:tabs>
        <w:ind w:left="5760" w:hanging="360"/>
      </w:pPr>
      <w:rPr>
        <w:rFonts w:cs="Times New Roman"/>
        <w:rtl w:val="0"/>
      </w:rPr>
    </w:lvl>
    <w:lvl w:ilvl="8">
      <w:start w:val="1"/>
      <w:numFmt w:val="decimal"/>
      <w:lvlText w:val="%9."/>
      <w:lvlJc w:val="left"/>
      <w:pPr>
        <w:tabs>
          <w:tab w:val="num" w:pos="6480"/>
        </w:tabs>
        <w:ind w:left="6480" w:hanging="360"/>
      </w:pPr>
      <w:rPr>
        <w:rFonts w:cs="Times New Roman"/>
        <w:rtl w:val="0"/>
      </w:rPr>
    </w:lvl>
  </w:abstractNum>
  <w:abstractNum w:abstractNumId="9">
    <w:nsid w:val="3D88466D"/>
    <w:multiLevelType w:val="hybridMultilevel"/>
    <w:tmpl w:val="1D06B36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rtl w:val="0"/>
      </w:rPr>
    </w:lvl>
    <w:lvl w:ilvl="1">
      <w:start w:val="1"/>
      <w:numFmt w:val="bullet"/>
      <w:lvlText w:val="o"/>
      <w:lvlJc w:val="left"/>
      <w:pPr>
        <w:tabs>
          <w:tab w:val="num" w:pos="1931"/>
        </w:tabs>
        <w:ind w:left="1931" w:hanging="360"/>
      </w:pPr>
      <w:rPr>
        <w:rFonts w:ascii="Courier New" w:hAnsi="Courier New"/>
        <w:rtl w:val="0"/>
      </w:rPr>
    </w:lvl>
    <w:lvl w:ilvl="2">
      <w:start w:val="1"/>
      <w:numFmt w:val="bullet"/>
      <w:lvlText w:val=""/>
      <w:lvlJc w:val="left"/>
      <w:pPr>
        <w:tabs>
          <w:tab w:val="num" w:pos="2651"/>
        </w:tabs>
        <w:ind w:left="2651" w:hanging="360"/>
      </w:pPr>
      <w:rPr>
        <w:rFonts w:ascii="Wingdings" w:hAnsi="Wingdings"/>
        <w:rtl w:val="0"/>
      </w:rPr>
    </w:lvl>
    <w:lvl w:ilvl="3">
      <w:start w:val="1"/>
      <w:numFmt w:val="bullet"/>
      <w:lvlText w:val=""/>
      <w:lvlJc w:val="left"/>
      <w:pPr>
        <w:tabs>
          <w:tab w:val="num" w:pos="3371"/>
        </w:tabs>
        <w:ind w:left="3371" w:hanging="360"/>
      </w:pPr>
      <w:rPr>
        <w:rFonts w:ascii="Symbol" w:hAnsi="Symbol"/>
        <w:rtl w:val="0"/>
      </w:rPr>
    </w:lvl>
    <w:lvl w:ilvl="4">
      <w:start w:val="1"/>
      <w:numFmt w:val="bullet"/>
      <w:lvlText w:val="o"/>
      <w:lvlJc w:val="left"/>
      <w:pPr>
        <w:tabs>
          <w:tab w:val="num" w:pos="4091"/>
        </w:tabs>
        <w:ind w:left="4091" w:hanging="360"/>
      </w:pPr>
      <w:rPr>
        <w:rFonts w:ascii="Courier New" w:hAnsi="Courier New"/>
        <w:rtl w:val="0"/>
      </w:rPr>
    </w:lvl>
    <w:lvl w:ilvl="5">
      <w:start w:val="1"/>
      <w:numFmt w:val="bullet"/>
      <w:lvlText w:val=""/>
      <w:lvlJc w:val="left"/>
      <w:pPr>
        <w:tabs>
          <w:tab w:val="num" w:pos="4811"/>
        </w:tabs>
        <w:ind w:left="4811" w:hanging="360"/>
      </w:pPr>
      <w:rPr>
        <w:rFonts w:ascii="Wingdings" w:hAnsi="Wingdings"/>
        <w:rtl w:val="0"/>
      </w:rPr>
    </w:lvl>
    <w:lvl w:ilvl="6">
      <w:start w:val="1"/>
      <w:numFmt w:val="bullet"/>
      <w:lvlText w:val=""/>
      <w:lvlJc w:val="left"/>
      <w:pPr>
        <w:tabs>
          <w:tab w:val="num" w:pos="5531"/>
        </w:tabs>
        <w:ind w:left="5531" w:hanging="360"/>
      </w:pPr>
      <w:rPr>
        <w:rFonts w:ascii="Symbol" w:hAnsi="Symbol"/>
        <w:rtl w:val="0"/>
      </w:rPr>
    </w:lvl>
    <w:lvl w:ilvl="7">
      <w:start w:val="1"/>
      <w:numFmt w:val="bullet"/>
      <w:lvlText w:val="o"/>
      <w:lvlJc w:val="left"/>
      <w:pPr>
        <w:tabs>
          <w:tab w:val="num" w:pos="6251"/>
        </w:tabs>
        <w:ind w:left="6251" w:hanging="360"/>
      </w:pPr>
      <w:rPr>
        <w:rFonts w:ascii="Courier New" w:hAnsi="Courier New"/>
        <w:rtl w:val="0"/>
      </w:rPr>
    </w:lvl>
    <w:lvl w:ilvl="8">
      <w:start w:val="1"/>
      <w:numFmt w:val="bullet"/>
      <w:lvlText w:val=""/>
      <w:lvlJc w:val="left"/>
      <w:pPr>
        <w:tabs>
          <w:tab w:val="num" w:pos="6971"/>
        </w:tabs>
        <w:ind w:left="6971" w:hanging="360"/>
      </w:pPr>
      <w:rPr>
        <w:rFonts w:ascii="Wingdings" w:hAnsi="Wingdings"/>
        <w:rtl w:val="0"/>
      </w:rPr>
    </w:lvl>
  </w:abstractNum>
  <w:abstractNum w:abstractNumId="11">
    <w:nsid w:val="51AA36D4"/>
    <w:multiLevelType w:val="hybridMultilevel"/>
    <w:tmpl w:val="924E58A8"/>
    <w:lvl w:ilvl="0">
      <w:start w:val="1"/>
      <w:numFmt w:val="decimal"/>
      <w:lvlText w:val="%1."/>
      <w:lvlJc w:val="left"/>
      <w:pPr>
        <w:tabs>
          <w:tab w:val="num" w:pos="720"/>
        </w:tabs>
        <w:ind w:left="720" w:hanging="360"/>
      </w:pPr>
      <w:rPr>
        <w:rFonts w:cs="Times New Roman"/>
        <w:rtl w:val="0"/>
      </w:rPr>
    </w:lvl>
    <w:lvl w:ilvl="1">
      <w:start w:val="1"/>
      <w:numFmt w:val="upperRoman"/>
      <w:lvlText w:val="%2."/>
      <w:lvlJc w:val="left"/>
      <w:pPr>
        <w:ind w:left="1800" w:hanging="720"/>
      </w:pPr>
      <w:rPr>
        <w:rFonts w:cs="Times New Roman"/>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
    <w:nsid w:val="55AF74BC"/>
    <w:multiLevelType w:val="hybridMultilevel"/>
    <w:tmpl w:val="2D0C9B1E"/>
    <w:lvl w:ilvl="0">
      <w:start w:val="1"/>
      <w:numFmt w:val="bullet"/>
      <w:lvlText w:val=""/>
      <w:lvlJc w:val="left"/>
      <w:pPr>
        <w:tabs>
          <w:tab w:val="num" w:pos="1295"/>
        </w:tabs>
        <w:ind w:left="1295" w:hanging="360"/>
      </w:pPr>
      <w:rPr>
        <w:rFonts w:ascii="Symbol" w:hAnsi="Symbol"/>
        <w:rtl w:val="0"/>
      </w:rPr>
    </w:lvl>
    <w:lvl w:ilvl="1">
      <w:start w:val="0"/>
      <w:numFmt w:val="bullet"/>
      <w:lvlText w:val="-"/>
      <w:lvlJc w:val="left"/>
      <w:pPr>
        <w:tabs>
          <w:tab w:val="num" w:pos="2100"/>
        </w:tabs>
        <w:ind w:left="2100" w:hanging="1020"/>
      </w:pPr>
      <w:rPr>
        <w:rFonts w:ascii="Times New Roman" w:hAnsi="Times New Roman"/>
        <w:rtl w:val="0"/>
      </w:rPr>
    </w:lvl>
    <w:lvl w:ilvl="2">
      <w:start w:val="1"/>
      <w:numFmt w:val="bullet"/>
      <w:lvlText w:val=""/>
      <w:lvlJc w:val="left"/>
      <w:pPr>
        <w:tabs>
          <w:tab w:val="num" w:pos="3021"/>
        </w:tabs>
        <w:ind w:left="3021" w:hanging="360"/>
      </w:pPr>
      <w:rPr>
        <w:rFonts w:ascii="Wingdings" w:hAnsi="Wingdings"/>
        <w:rtl w:val="0"/>
      </w:rPr>
    </w:lvl>
    <w:lvl w:ilvl="3">
      <w:start w:val="1"/>
      <w:numFmt w:val="bullet"/>
      <w:lvlText w:val=""/>
      <w:lvlJc w:val="left"/>
      <w:pPr>
        <w:tabs>
          <w:tab w:val="num" w:pos="3741"/>
        </w:tabs>
        <w:ind w:left="3741" w:hanging="360"/>
      </w:pPr>
      <w:rPr>
        <w:rFonts w:ascii="Symbol" w:hAnsi="Symbol"/>
        <w:rtl w:val="0"/>
      </w:rPr>
    </w:lvl>
    <w:lvl w:ilvl="4">
      <w:start w:val="1"/>
      <w:numFmt w:val="bullet"/>
      <w:lvlText w:val="o"/>
      <w:lvlJc w:val="left"/>
      <w:pPr>
        <w:tabs>
          <w:tab w:val="num" w:pos="4461"/>
        </w:tabs>
        <w:ind w:left="4461" w:hanging="360"/>
      </w:pPr>
      <w:rPr>
        <w:rFonts w:ascii="Courier New" w:hAnsi="Courier New"/>
        <w:rtl w:val="0"/>
      </w:rPr>
    </w:lvl>
    <w:lvl w:ilvl="5">
      <w:start w:val="1"/>
      <w:numFmt w:val="bullet"/>
      <w:lvlText w:val=""/>
      <w:lvlJc w:val="left"/>
      <w:pPr>
        <w:tabs>
          <w:tab w:val="num" w:pos="5181"/>
        </w:tabs>
        <w:ind w:left="5181" w:hanging="360"/>
      </w:pPr>
      <w:rPr>
        <w:rFonts w:ascii="Wingdings" w:hAnsi="Wingdings"/>
        <w:rtl w:val="0"/>
      </w:rPr>
    </w:lvl>
    <w:lvl w:ilvl="6">
      <w:start w:val="1"/>
      <w:numFmt w:val="bullet"/>
      <w:lvlText w:val=""/>
      <w:lvlJc w:val="left"/>
      <w:pPr>
        <w:tabs>
          <w:tab w:val="num" w:pos="5901"/>
        </w:tabs>
        <w:ind w:left="5901" w:hanging="360"/>
      </w:pPr>
      <w:rPr>
        <w:rFonts w:ascii="Symbol" w:hAnsi="Symbol"/>
        <w:rtl w:val="0"/>
      </w:rPr>
    </w:lvl>
    <w:lvl w:ilvl="7">
      <w:start w:val="1"/>
      <w:numFmt w:val="bullet"/>
      <w:lvlText w:val="o"/>
      <w:lvlJc w:val="left"/>
      <w:pPr>
        <w:tabs>
          <w:tab w:val="num" w:pos="6621"/>
        </w:tabs>
        <w:ind w:left="6621" w:hanging="360"/>
      </w:pPr>
      <w:rPr>
        <w:rFonts w:ascii="Courier New" w:hAnsi="Courier New"/>
        <w:rtl w:val="0"/>
      </w:rPr>
    </w:lvl>
    <w:lvl w:ilvl="8">
      <w:start w:val="1"/>
      <w:numFmt w:val="bullet"/>
      <w:lvlText w:val=""/>
      <w:lvlJc w:val="left"/>
      <w:pPr>
        <w:tabs>
          <w:tab w:val="num" w:pos="7341"/>
        </w:tabs>
        <w:ind w:left="7341" w:hanging="360"/>
      </w:pPr>
      <w:rPr>
        <w:rFonts w:ascii="Wingdings" w:hAnsi="Wingdings"/>
        <w:rtl w:val="0"/>
      </w:rPr>
    </w:lvl>
  </w:abstractNum>
  <w:abstractNum w:abstractNumId="13">
    <w:nsid w:val="5EEE136F"/>
    <w:multiLevelType w:val="hybridMultilevel"/>
    <w:tmpl w:val="74789F20"/>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4">
    <w:nsid w:val="6863593E"/>
    <w:multiLevelType w:val="hybridMultilevel"/>
    <w:tmpl w:val="60540D52"/>
    <w:lvl w:ilvl="0">
      <w:start w:val="1"/>
      <w:numFmt w:val="upperLetter"/>
      <w:lvlText w:val="%1."/>
      <w:lvlJc w:val="left"/>
      <w:pPr>
        <w:ind w:left="720" w:hanging="360"/>
      </w:pPr>
      <w:rPr>
        <w:rFonts w:cs="Times New Roman"/>
        <w:rtl w:val="0"/>
      </w:rPr>
    </w:lvl>
    <w:lvl w:ilvl="1">
      <w:start w:val="1"/>
      <w:numFmt w:val="decimal"/>
      <w:lvlText w:val="%2."/>
      <w:lvlJc w:val="left"/>
      <w:pPr>
        <w:tabs>
          <w:tab w:val="num" w:pos="1440"/>
        </w:tabs>
        <w:ind w:left="1440" w:hanging="360"/>
      </w:pPr>
      <w:rPr>
        <w:rFonts w:cs="Times New Roman"/>
        <w:rtl w:val="0"/>
      </w:rPr>
    </w:lvl>
    <w:lvl w:ilvl="2">
      <w:start w:val="1"/>
      <w:numFmt w:val="decimal"/>
      <w:lvlText w:val="%3."/>
      <w:lvlJc w:val="left"/>
      <w:pPr>
        <w:tabs>
          <w:tab w:val="num" w:pos="2160"/>
        </w:tabs>
        <w:ind w:left="2160" w:hanging="36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decimal"/>
      <w:lvlText w:val="%5."/>
      <w:lvlJc w:val="left"/>
      <w:pPr>
        <w:tabs>
          <w:tab w:val="num" w:pos="3600"/>
        </w:tabs>
        <w:ind w:left="3600" w:hanging="360"/>
      </w:pPr>
      <w:rPr>
        <w:rFonts w:cs="Times New Roman"/>
        <w:rtl w:val="0"/>
      </w:rPr>
    </w:lvl>
    <w:lvl w:ilvl="5">
      <w:start w:val="1"/>
      <w:numFmt w:val="decimal"/>
      <w:lvlText w:val="%6."/>
      <w:lvlJc w:val="left"/>
      <w:pPr>
        <w:tabs>
          <w:tab w:val="num" w:pos="4320"/>
        </w:tabs>
        <w:ind w:left="432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decimal"/>
      <w:lvlText w:val="%8."/>
      <w:lvlJc w:val="left"/>
      <w:pPr>
        <w:tabs>
          <w:tab w:val="num" w:pos="5760"/>
        </w:tabs>
        <w:ind w:left="5760" w:hanging="360"/>
      </w:pPr>
      <w:rPr>
        <w:rFonts w:cs="Times New Roman"/>
        <w:rtl w:val="0"/>
      </w:rPr>
    </w:lvl>
    <w:lvl w:ilvl="8">
      <w:start w:val="1"/>
      <w:numFmt w:val="decimal"/>
      <w:lvlText w:val="%9."/>
      <w:lvlJc w:val="left"/>
      <w:pPr>
        <w:tabs>
          <w:tab w:val="num" w:pos="6480"/>
        </w:tabs>
        <w:ind w:left="6480" w:hanging="360"/>
      </w:pPr>
      <w:rPr>
        <w:rFonts w:cs="Times New Roman"/>
        <w:rtl w:val="0"/>
      </w:rPr>
    </w:lvl>
  </w:abstractNum>
  <w:abstractNum w:abstractNumId="15">
    <w:nsid w:val="6E29576C"/>
    <w:multiLevelType w:val="hybridMultilevel"/>
    <w:tmpl w:val="3D28BC90"/>
    <w:lvl w:ilvl="0">
      <w:start w:val="1"/>
      <w:numFmt w:val="decimal"/>
      <w:lvlText w:val="%1."/>
      <w:lvlJc w:val="left"/>
      <w:pPr>
        <w:ind w:left="420" w:hanging="360"/>
      </w:pPr>
      <w:rPr>
        <w:rFonts w:cs="Times New Roman"/>
        <w:rtl w:val="0"/>
      </w:rPr>
    </w:lvl>
    <w:lvl w:ilvl="1">
      <w:start w:val="1"/>
      <w:numFmt w:val="lowerLetter"/>
      <w:lvlText w:val="%2."/>
      <w:lvlJc w:val="left"/>
      <w:pPr>
        <w:ind w:left="1140" w:hanging="360"/>
      </w:pPr>
      <w:rPr>
        <w:rFonts w:cs="Times New Roman"/>
        <w:rtl w:val="0"/>
      </w:rPr>
    </w:lvl>
    <w:lvl w:ilvl="2">
      <w:start w:val="1"/>
      <w:numFmt w:val="lowerRoman"/>
      <w:lvlText w:val="%3."/>
      <w:lvlJc w:val="right"/>
      <w:pPr>
        <w:ind w:left="1860" w:hanging="180"/>
      </w:pPr>
      <w:rPr>
        <w:rFonts w:cs="Times New Roman"/>
        <w:rtl w:val="0"/>
      </w:rPr>
    </w:lvl>
    <w:lvl w:ilvl="3">
      <w:start w:val="1"/>
      <w:numFmt w:val="decimal"/>
      <w:lvlText w:val="%4."/>
      <w:lvlJc w:val="left"/>
      <w:pPr>
        <w:ind w:left="2580" w:hanging="360"/>
      </w:pPr>
      <w:rPr>
        <w:rFonts w:cs="Times New Roman"/>
        <w:rtl w:val="0"/>
      </w:rPr>
    </w:lvl>
    <w:lvl w:ilvl="4">
      <w:start w:val="1"/>
      <w:numFmt w:val="lowerLetter"/>
      <w:lvlText w:val="%5."/>
      <w:lvlJc w:val="left"/>
      <w:pPr>
        <w:ind w:left="3300" w:hanging="360"/>
      </w:pPr>
      <w:rPr>
        <w:rFonts w:cs="Times New Roman"/>
        <w:rtl w:val="0"/>
      </w:rPr>
    </w:lvl>
    <w:lvl w:ilvl="5">
      <w:start w:val="1"/>
      <w:numFmt w:val="lowerRoman"/>
      <w:lvlText w:val="%6."/>
      <w:lvlJc w:val="right"/>
      <w:pPr>
        <w:ind w:left="4020" w:hanging="180"/>
      </w:pPr>
      <w:rPr>
        <w:rFonts w:cs="Times New Roman"/>
        <w:rtl w:val="0"/>
      </w:rPr>
    </w:lvl>
    <w:lvl w:ilvl="6">
      <w:start w:val="1"/>
      <w:numFmt w:val="decimal"/>
      <w:lvlText w:val="%7."/>
      <w:lvlJc w:val="left"/>
      <w:pPr>
        <w:ind w:left="4740" w:hanging="360"/>
      </w:pPr>
      <w:rPr>
        <w:rFonts w:cs="Times New Roman"/>
        <w:rtl w:val="0"/>
      </w:rPr>
    </w:lvl>
    <w:lvl w:ilvl="7">
      <w:start w:val="1"/>
      <w:numFmt w:val="lowerLetter"/>
      <w:lvlText w:val="%8."/>
      <w:lvlJc w:val="left"/>
      <w:pPr>
        <w:ind w:left="5460" w:hanging="360"/>
      </w:pPr>
      <w:rPr>
        <w:rFonts w:cs="Times New Roman"/>
        <w:rtl w:val="0"/>
      </w:rPr>
    </w:lvl>
    <w:lvl w:ilvl="8">
      <w:start w:val="1"/>
      <w:numFmt w:val="lowerRoman"/>
      <w:lvlText w:val="%9."/>
      <w:lvlJc w:val="right"/>
      <w:pPr>
        <w:ind w:left="6180" w:hanging="180"/>
      </w:pPr>
      <w:rPr>
        <w:rFonts w:cs="Times New Roman"/>
        <w:rtl w:val="0"/>
      </w:rPr>
    </w:lvl>
  </w:abstractNum>
  <w:abstractNum w:abstractNumId="16">
    <w:nsid w:val="72F616C3"/>
    <w:multiLevelType w:val="hybridMultilevel"/>
    <w:tmpl w:val="FACC2A3E"/>
    <w:lvl w:ilvl="0">
      <w:start w:val="1"/>
      <w:numFmt w:val="decimal"/>
      <w:lvlText w:val="%1."/>
      <w:lvlJc w:val="left"/>
      <w:pPr>
        <w:tabs>
          <w:tab w:val="num" w:pos="360"/>
        </w:tabs>
        <w:ind w:left="360" w:hanging="360"/>
      </w:pPr>
      <w:rPr>
        <w:rFonts w:cs="Times New Roman"/>
        <w:b/>
        <w:rtl w:val="0"/>
      </w:rPr>
    </w:lvl>
    <w:lvl w:ilvl="1">
      <w:start w:val="1"/>
      <w:numFmt w:val="decimal"/>
      <w:lvlText w:val="%2."/>
      <w:lvlJc w:val="left"/>
      <w:pPr>
        <w:tabs>
          <w:tab w:val="num" w:pos="1080"/>
        </w:tabs>
        <w:ind w:left="1080" w:hanging="360"/>
      </w:pPr>
      <w:rPr>
        <w:rFonts w:cs="Times New Roman"/>
        <w:b/>
        <w:rtl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AF43C73"/>
    <w:multiLevelType w:val="hybridMultilevel"/>
    <w:tmpl w:val="1A50B1DC"/>
    <w:lvl w:ilvl="0">
      <w:start w:val="1"/>
      <w:numFmt w:val="upperRoman"/>
      <w:lvlText w:val="%1."/>
      <w:lvlJc w:val="left"/>
      <w:pPr>
        <w:ind w:left="1080" w:hanging="720"/>
      </w:pPr>
      <w:rPr>
        <w:rFonts w:cs="Times New Roman"/>
        <w:b/>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num w:numId="1">
    <w:abstractNumId w:val="2"/>
  </w:num>
  <w:num w:numId="2">
    <w:abstractNumId w:val="7"/>
  </w:num>
  <w:num w:numId="3">
    <w:abstractNumId w:val="1"/>
  </w:num>
  <w:num w:numId="4">
    <w:abstractNumId w:val="6"/>
  </w:num>
  <w:num w:numId="5">
    <w:abstractNumId w:val="4"/>
  </w:num>
  <w:num w:numId="6">
    <w:abstractNumId w:val="15"/>
  </w:num>
  <w:num w:numId="7">
    <w:abstractNumId w:val="13"/>
  </w:num>
  <w:num w:numId="8">
    <w:abstractNumId w:val="10"/>
    <w:lvlOverride w:ilvl="0"/>
    <w:lvlOverride w:ilvl="1"/>
    <w:lvlOverride w:ilvl="2"/>
    <w:lvlOverride w:ilvl="3"/>
    <w:lvlOverride w:ilvl="4"/>
    <w:lvlOverride w:ilvl="5"/>
    <w:lvlOverride w:ilvl="6"/>
    <w:lvlOverride w:ilvl="7"/>
    <w:lvlOverride w:ilvl="8"/>
  </w:num>
  <w:num w:numId="9">
    <w:abstractNumId w:val="5"/>
  </w:num>
  <w:num w:numId="10">
    <w:abstractNumId w:val="11"/>
  </w:num>
  <w:num w:numId="11">
    <w:abstractNumId w:val="9"/>
  </w:num>
  <w:num w:numId="12">
    <w:abstractNumId w:val="17"/>
  </w:num>
  <w:num w:numId="13">
    <w:abstractNumId w:val="3"/>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lvlOverride w:ilvl="2"/>
    <w:lvlOverride w:ilvl="3"/>
    <w:lvlOverride w:ilvl="4"/>
    <w:lvlOverride w:ilvl="5"/>
    <w:lvlOverride w:ilvl="6"/>
    <w:lvlOverride w:ilvl="7"/>
    <w:lvlOverride w:ilvl="8"/>
  </w:num>
  <w:num w:numId="17">
    <w:abstractNumId w:val="12"/>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092A"/>
    <w:rsid w:val="00036480"/>
    <w:rsid w:val="00071CED"/>
    <w:rsid w:val="000763B7"/>
    <w:rsid w:val="000B3F4B"/>
    <w:rsid w:val="000C41F5"/>
    <w:rsid w:val="000E126B"/>
    <w:rsid w:val="0010185F"/>
    <w:rsid w:val="001136D7"/>
    <w:rsid w:val="0011635F"/>
    <w:rsid w:val="00117D2A"/>
    <w:rsid w:val="001363D7"/>
    <w:rsid w:val="00143D9D"/>
    <w:rsid w:val="0015436F"/>
    <w:rsid w:val="001573AD"/>
    <w:rsid w:val="00164DD9"/>
    <w:rsid w:val="00167D18"/>
    <w:rsid w:val="001A1C74"/>
    <w:rsid w:val="001E1366"/>
    <w:rsid w:val="002010DF"/>
    <w:rsid w:val="002101DC"/>
    <w:rsid w:val="0022025F"/>
    <w:rsid w:val="002254DA"/>
    <w:rsid w:val="0023387D"/>
    <w:rsid w:val="00243E18"/>
    <w:rsid w:val="00250EFD"/>
    <w:rsid w:val="00257867"/>
    <w:rsid w:val="002878CE"/>
    <w:rsid w:val="0029233D"/>
    <w:rsid w:val="002955B7"/>
    <w:rsid w:val="002A5AD3"/>
    <w:rsid w:val="002A6B5B"/>
    <w:rsid w:val="002C010F"/>
    <w:rsid w:val="002E023B"/>
    <w:rsid w:val="002E07AD"/>
    <w:rsid w:val="002E6762"/>
    <w:rsid w:val="0030432E"/>
    <w:rsid w:val="003067DF"/>
    <w:rsid w:val="00324BA0"/>
    <w:rsid w:val="00342D8C"/>
    <w:rsid w:val="00360A64"/>
    <w:rsid w:val="00372226"/>
    <w:rsid w:val="003A6240"/>
    <w:rsid w:val="003A7EF0"/>
    <w:rsid w:val="003B018A"/>
    <w:rsid w:val="003B6A11"/>
    <w:rsid w:val="003C5066"/>
    <w:rsid w:val="003D304D"/>
    <w:rsid w:val="004472E3"/>
    <w:rsid w:val="00495CA4"/>
    <w:rsid w:val="004B75E1"/>
    <w:rsid w:val="00503666"/>
    <w:rsid w:val="00531931"/>
    <w:rsid w:val="00547F4D"/>
    <w:rsid w:val="00552FF7"/>
    <w:rsid w:val="00560DD0"/>
    <w:rsid w:val="005960BD"/>
    <w:rsid w:val="005B08BD"/>
    <w:rsid w:val="005D5A29"/>
    <w:rsid w:val="00601C54"/>
    <w:rsid w:val="00620D99"/>
    <w:rsid w:val="00635CD2"/>
    <w:rsid w:val="0068763F"/>
    <w:rsid w:val="006B14E2"/>
    <w:rsid w:val="007A1DF5"/>
    <w:rsid w:val="007B5F76"/>
    <w:rsid w:val="007B6C29"/>
    <w:rsid w:val="00815D87"/>
    <w:rsid w:val="00896736"/>
    <w:rsid w:val="008A66EE"/>
    <w:rsid w:val="008C3EC8"/>
    <w:rsid w:val="008C4ED9"/>
    <w:rsid w:val="00916967"/>
    <w:rsid w:val="0094331C"/>
    <w:rsid w:val="00953456"/>
    <w:rsid w:val="00954E00"/>
    <w:rsid w:val="00962BE2"/>
    <w:rsid w:val="0097640A"/>
    <w:rsid w:val="009A1BC1"/>
    <w:rsid w:val="009B595D"/>
    <w:rsid w:val="009B6A65"/>
    <w:rsid w:val="009C5F21"/>
    <w:rsid w:val="009F1E76"/>
    <w:rsid w:val="00A22184"/>
    <w:rsid w:val="00A241F5"/>
    <w:rsid w:val="00A32C34"/>
    <w:rsid w:val="00A635B1"/>
    <w:rsid w:val="00A84E05"/>
    <w:rsid w:val="00AA2305"/>
    <w:rsid w:val="00AA7428"/>
    <w:rsid w:val="00AA7D81"/>
    <w:rsid w:val="00AB27D2"/>
    <w:rsid w:val="00AE6D0F"/>
    <w:rsid w:val="00AF1969"/>
    <w:rsid w:val="00B27BEF"/>
    <w:rsid w:val="00B306BD"/>
    <w:rsid w:val="00B423CE"/>
    <w:rsid w:val="00B729DC"/>
    <w:rsid w:val="00B825E4"/>
    <w:rsid w:val="00B860F6"/>
    <w:rsid w:val="00BC1810"/>
    <w:rsid w:val="00BD04E9"/>
    <w:rsid w:val="00BE13EF"/>
    <w:rsid w:val="00C010DA"/>
    <w:rsid w:val="00C11179"/>
    <w:rsid w:val="00C27C7D"/>
    <w:rsid w:val="00C317FC"/>
    <w:rsid w:val="00C34B58"/>
    <w:rsid w:val="00C37242"/>
    <w:rsid w:val="00C37EF9"/>
    <w:rsid w:val="00C41966"/>
    <w:rsid w:val="00C43A1F"/>
    <w:rsid w:val="00C4741D"/>
    <w:rsid w:val="00C74835"/>
    <w:rsid w:val="00C76757"/>
    <w:rsid w:val="00C9351A"/>
    <w:rsid w:val="00CB01C6"/>
    <w:rsid w:val="00CC0F88"/>
    <w:rsid w:val="00CC63F1"/>
    <w:rsid w:val="00D108BE"/>
    <w:rsid w:val="00D40134"/>
    <w:rsid w:val="00D849CB"/>
    <w:rsid w:val="00DA1110"/>
    <w:rsid w:val="00DB0C83"/>
    <w:rsid w:val="00DB34BC"/>
    <w:rsid w:val="00DD7CED"/>
    <w:rsid w:val="00DE235A"/>
    <w:rsid w:val="00DE2B28"/>
    <w:rsid w:val="00DE42A8"/>
    <w:rsid w:val="00E2271B"/>
    <w:rsid w:val="00E325E9"/>
    <w:rsid w:val="00E33962"/>
    <w:rsid w:val="00E439E7"/>
    <w:rsid w:val="00E444B1"/>
    <w:rsid w:val="00E44C55"/>
    <w:rsid w:val="00EA388B"/>
    <w:rsid w:val="00ED11E2"/>
    <w:rsid w:val="00F02B2C"/>
    <w:rsid w:val="00F047D0"/>
    <w:rsid w:val="00F10514"/>
    <w:rsid w:val="00F1642D"/>
    <w:rsid w:val="00F43106"/>
    <w:rsid w:val="00F4675B"/>
    <w:rsid w:val="00F5543D"/>
    <w:rsid w:val="00FA6439"/>
    <w:rsid w:val="00FC064C"/>
    <w:rsid w:val="00FF6FD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BE2"/>
    <w:pPr>
      <w:widowControl w:val="0"/>
      <w:autoSpaceDE w:val="0"/>
      <w:autoSpaceDN w:val="0"/>
      <w:bidi w:val="0"/>
      <w:adjustRightInd w:val="0"/>
      <w:spacing w:after="200" w:line="276" w:lineRule="auto"/>
      <w:ind w:left="0" w:right="0"/>
      <w:jc w:val="left"/>
      <w:textAlignment w:val="auto"/>
    </w:pPr>
    <w:rPr>
      <w:rFonts w:ascii="Calibri" w:hAnsi="Calibri"/>
      <w:sz w:val="22"/>
      <w:szCs w:val="22"/>
      <w:rtl w:val="0"/>
      <w:lang w:val="sk-SK" w:bidi="ar-SA"/>
    </w:rPr>
  </w:style>
  <w:style w:type="paragraph" w:styleId="Heading1">
    <w:name w:val="heading 1"/>
    <w:basedOn w:val="Normal"/>
    <w:next w:val="Normal"/>
    <w:link w:val="Nadpis1Char"/>
    <w:qFormat/>
    <w:rsid w:val="00962BE2"/>
    <w:pPr>
      <w:keepNext/>
      <w:spacing w:after="0" w:line="240" w:lineRule="auto"/>
      <w:jc w:val="center"/>
      <w:outlineLvl w:val="0"/>
    </w:pPr>
    <w:rPr>
      <w:rFonts w:ascii="Times New Roman" w:hAnsi="Times New Roman"/>
      <w:b/>
      <w:bCs/>
      <w:sz w:val="24"/>
      <w:szCs w:val="24"/>
    </w:rPr>
  </w:style>
  <w:style w:type="paragraph" w:styleId="Heading2">
    <w:name w:val="heading 2"/>
    <w:basedOn w:val="Normal"/>
    <w:next w:val="Normal"/>
    <w:link w:val="Nadpis2Char"/>
    <w:qFormat/>
    <w:rsid w:val="00962BE2"/>
    <w:pPr>
      <w:keepNext/>
      <w:spacing w:after="0" w:line="240" w:lineRule="auto"/>
      <w:jc w:val="center"/>
      <w:outlineLvl w:val="1"/>
    </w:pPr>
    <w:rPr>
      <w:rFonts w:ascii="Times New Roman" w:hAnsi="Times New Roman"/>
      <w:b/>
      <w:bCs/>
      <w:sz w:val="28"/>
      <w:szCs w:val="24"/>
    </w:rPr>
  </w:style>
  <w:style w:type="paragraph" w:styleId="Heading4">
    <w:name w:val="heading 4"/>
    <w:basedOn w:val="Normal"/>
    <w:next w:val="Normal"/>
    <w:link w:val="Nadpis4Char"/>
    <w:qFormat/>
    <w:rsid w:val="00962BE2"/>
    <w:pPr>
      <w:keepNext/>
      <w:spacing w:before="240" w:after="60" w:line="240" w:lineRule="auto"/>
      <w:jc w:val="left"/>
      <w:outlineLvl w:val="3"/>
    </w:pPr>
    <w:rPr>
      <w:rFonts w:ascii="Times New Roman" w:hAnsi="Times New Roman"/>
      <w:b/>
      <w:bCs/>
      <w:sz w:val="28"/>
      <w:szCs w:val="28"/>
      <w:lang w:val="en-US"/>
    </w:rPr>
  </w:style>
  <w:style w:type="character" w:default="1" w:styleId="DefaultParagraphFont">
    <w:name w:val="Default Paragraph Font"/>
    <w:semiHidden/>
  </w:style>
  <w:style w:type="character" w:customStyle="1" w:styleId="Nadpis1Char">
    <w:name w:val="Nadpis 1 Char"/>
    <w:basedOn w:val="DefaultParagraphFont"/>
    <w:link w:val="Heading1"/>
    <w:locked/>
    <w:rsid w:val="00962BE2"/>
    <w:rPr>
      <w:b/>
      <w:bCs/>
      <w:sz w:val="24"/>
      <w:szCs w:val="24"/>
      <w:rtl w:val="0"/>
      <w:lang w:val="sk-SK" w:bidi="ar-SA"/>
    </w:rPr>
  </w:style>
  <w:style w:type="character" w:customStyle="1" w:styleId="Nadpis2Char">
    <w:name w:val="Nadpis 2 Char"/>
    <w:basedOn w:val="DefaultParagraphFont"/>
    <w:link w:val="Heading2"/>
    <w:locked/>
    <w:rsid w:val="00962BE2"/>
    <w:rPr>
      <w:b/>
      <w:bCs/>
      <w:sz w:val="28"/>
      <w:szCs w:val="24"/>
      <w:rtl w:val="0"/>
      <w:lang w:val="sk-SK" w:bidi="ar-SA"/>
    </w:rPr>
  </w:style>
  <w:style w:type="character" w:customStyle="1" w:styleId="Nadpis4Char">
    <w:name w:val="Nadpis 4 Char"/>
    <w:basedOn w:val="DefaultParagraphFont"/>
    <w:link w:val="Heading4"/>
    <w:locked/>
    <w:rsid w:val="00962BE2"/>
    <w:rPr>
      <w:b/>
      <w:bCs/>
      <w:sz w:val="28"/>
      <w:szCs w:val="28"/>
      <w:rtl w:val="0"/>
      <w:lang w:val="en-US" w:bidi="ar-SA"/>
    </w:rPr>
  </w:style>
  <w:style w:type="paragraph" w:styleId="BalloonText">
    <w:name w:val="Balloon Text"/>
    <w:basedOn w:val="Normal"/>
    <w:link w:val="TextbublinyChar"/>
    <w:semiHidden/>
    <w:rsid w:val="00962BE2"/>
    <w:pPr>
      <w:jc w:val="left"/>
    </w:pPr>
    <w:rPr>
      <w:rFonts w:ascii="Tahoma" w:hAnsi="Tahoma" w:cs="Tahoma"/>
      <w:sz w:val="16"/>
      <w:szCs w:val="16"/>
    </w:rPr>
  </w:style>
  <w:style w:type="character" w:customStyle="1" w:styleId="TextbublinyChar">
    <w:name w:val="Text bubliny Char"/>
    <w:basedOn w:val="DefaultParagraphFont"/>
    <w:link w:val="BalloonText"/>
    <w:semiHidden/>
    <w:locked/>
    <w:rsid w:val="00962BE2"/>
    <w:rPr>
      <w:rFonts w:ascii="Tahoma" w:hAnsi="Tahoma" w:cs="Tahoma"/>
      <w:sz w:val="16"/>
      <w:szCs w:val="16"/>
      <w:rtl w:val="0"/>
      <w:lang w:val="sk-SK" w:bidi="ar-SA"/>
    </w:rPr>
  </w:style>
  <w:style w:type="paragraph" w:styleId="BodyText2">
    <w:name w:val="Body Text 2"/>
    <w:basedOn w:val="Normal"/>
    <w:link w:val="Zkladntext2Char"/>
    <w:rsid w:val="00962BE2"/>
    <w:pPr>
      <w:snapToGrid w:val="0"/>
      <w:spacing w:before="120" w:after="0" w:line="360" w:lineRule="auto"/>
      <w:jc w:val="center"/>
    </w:pPr>
    <w:rPr>
      <w:rFonts w:ascii="Arial" w:hAnsi="Arial" w:cs="Arial"/>
      <w:b/>
      <w:szCs w:val="20"/>
    </w:rPr>
  </w:style>
  <w:style w:type="character" w:customStyle="1" w:styleId="Zkladntext2Char">
    <w:name w:val="Základný text 2 Char"/>
    <w:basedOn w:val="DefaultParagraphFont"/>
    <w:link w:val="BodyText2"/>
    <w:locked/>
    <w:rsid w:val="00962BE2"/>
    <w:rPr>
      <w:rFonts w:ascii="Arial" w:hAnsi="Arial" w:cs="Arial"/>
      <w:b/>
      <w:sz w:val="22"/>
      <w:rtl w:val="0"/>
      <w:lang w:val="sk-SK" w:bidi="ar-SA"/>
    </w:rPr>
  </w:style>
  <w:style w:type="paragraph" w:styleId="FootnoteText">
    <w:name w:val="footnote text"/>
    <w:basedOn w:val="Normal"/>
    <w:link w:val="TextpoznmkypodiarouChar"/>
    <w:semiHidden/>
    <w:rsid w:val="00962BE2"/>
    <w:pPr>
      <w:spacing w:after="0" w:line="240" w:lineRule="auto"/>
      <w:jc w:val="left"/>
    </w:pPr>
    <w:rPr>
      <w:rFonts w:ascii="Times New Roman" w:hAnsi="Times New Roman"/>
      <w:sz w:val="20"/>
      <w:szCs w:val="20"/>
    </w:rPr>
  </w:style>
  <w:style w:type="character" w:customStyle="1" w:styleId="TextpoznmkypodiarouChar">
    <w:name w:val="Text poznámky pod čiarou Char"/>
    <w:basedOn w:val="DefaultParagraphFont"/>
    <w:link w:val="FootnoteText"/>
    <w:semiHidden/>
    <w:locked/>
    <w:rsid w:val="00962BE2"/>
    <w:rPr>
      <w:rtl w:val="0"/>
      <w:lang w:val="sk-SK" w:bidi="ar-SA"/>
    </w:rPr>
  </w:style>
  <w:style w:type="paragraph" w:customStyle="1" w:styleId="BodyText22">
    <w:name w:val="Body Text 22"/>
    <w:basedOn w:val="Normal"/>
    <w:rsid w:val="00962BE2"/>
    <w:pPr>
      <w:autoSpaceDE/>
      <w:autoSpaceDN/>
      <w:spacing w:after="0" w:line="240" w:lineRule="auto"/>
      <w:ind w:firstLine="709"/>
      <w:jc w:val="both"/>
    </w:pPr>
    <w:rPr>
      <w:rFonts w:ascii="Arial" w:hAnsi="Arial" w:cs="Arial"/>
      <w:sz w:val="24"/>
      <w:szCs w:val="24"/>
    </w:rPr>
  </w:style>
  <w:style w:type="character" w:styleId="FootnoteReference">
    <w:name w:val="footnote reference"/>
    <w:basedOn w:val="DefaultParagraphFont"/>
    <w:semiHidden/>
    <w:rsid w:val="00962BE2"/>
    <w:rPr>
      <w:rFonts w:cs="Times New Roman"/>
      <w:vertAlign w:val="superscript"/>
      <w:rtl w:val="0"/>
    </w:rPr>
  </w:style>
  <w:style w:type="paragraph" w:styleId="BodyTextIndent2">
    <w:name w:val="Body Text Indent 2"/>
    <w:basedOn w:val="Normal"/>
    <w:link w:val="Zarkazkladnhotextu2Char"/>
    <w:rsid w:val="00962BE2"/>
    <w:pPr>
      <w:spacing w:after="120" w:line="480" w:lineRule="auto"/>
      <w:ind w:left="283"/>
      <w:jc w:val="left"/>
    </w:pPr>
  </w:style>
  <w:style w:type="character" w:customStyle="1" w:styleId="Zarkazkladnhotextu2Char">
    <w:name w:val="Zarážka základného textu 2 Char"/>
    <w:basedOn w:val="DefaultParagraphFont"/>
    <w:link w:val="BodyTextIndent2"/>
    <w:locked/>
    <w:rsid w:val="00962BE2"/>
    <w:rPr>
      <w:rFonts w:ascii="Calibri" w:hAnsi="Calibri"/>
      <w:sz w:val="22"/>
      <w:szCs w:val="22"/>
      <w:rtl w:val="0"/>
      <w:lang w:val="sk-SK" w:bidi="ar-SA"/>
    </w:rPr>
  </w:style>
  <w:style w:type="paragraph" w:styleId="ListParagraph">
    <w:name w:val="List Paragraph"/>
    <w:basedOn w:val="Normal"/>
    <w:rsid w:val="00962BE2"/>
    <w:pPr>
      <w:spacing w:after="0" w:line="240" w:lineRule="auto"/>
      <w:ind w:left="708"/>
      <w:jc w:val="left"/>
    </w:pPr>
    <w:rPr>
      <w:rFonts w:ascii="Times New Roman" w:hAnsi="Times New Roman"/>
      <w:sz w:val="24"/>
      <w:szCs w:val="24"/>
    </w:rPr>
  </w:style>
  <w:style w:type="character" w:customStyle="1" w:styleId="CharChar">
    <w:name w:val="Char Char"/>
    <w:basedOn w:val="DefaultParagraphFont"/>
    <w:semiHidden/>
    <w:locked/>
    <w:rsid w:val="00962BE2"/>
    <w:rPr>
      <w:rFonts w:ascii="Arial" w:hAnsi="Arial" w:cs="Arial"/>
      <w:b/>
      <w:sz w:val="22"/>
      <w:rtl w:val="0"/>
      <w:lang w:val="sk-SK" w:bidi="ar-SA"/>
    </w:rPr>
  </w:style>
  <w:style w:type="paragraph" w:styleId="Footer">
    <w:name w:val="footer"/>
    <w:basedOn w:val="Normal"/>
    <w:link w:val="PtaChar"/>
    <w:rsid w:val="00962BE2"/>
    <w:pPr>
      <w:tabs>
        <w:tab w:val="center" w:pos="4536"/>
        <w:tab w:val="right" w:pos="9072"/>
      </w:tabs>
      <w:jc w:val="left"/>
    </w:pPr>
  </w:style>
  <w:style w:type="character" w:customStyle="1" w:styleId="PtaChar">
    <w:name w:val="Päta Char"/>
    <w:basedOn w:val="DefaultParagraphFont"/>
    <w:link w:val="Footer"/>
    <w:locked/>
    <w:rsid w:val="00962BE2"/>
    <w:rPr>
      <w:rFonts w:ascii="Calibri" w:hAnsi="Calibri"/>
      <w:sz w:val="22"/>
      <w:szCs w:val="22"/>
      <w:rtl w:val="0"/>
      <w:lang w:val="sk-SK" w:bidi="ar-SA"/>
    </w:rPr>
  </w:style>
  <w:style w:type="character" w:styleId="PageNumber">
    <w:name w:val="page number"/>
    <w:basedOn w:val="DefaultParagraphFont"/>
    <w:rsid w:val="00962BE2"/>
    <w:rPr>
      <w:rFonts w:cs="Times New Roman"/>
      <w:rtl w:val="0"/>
    </w:rPr>
  </w:style>
  <w:style w:type="paragraph" w:styleId="Header">
    <w:name w:val="header"/>
    <w:basedOn w:val="Normal"/>
    <w:link w:val="HlavikaChar"/>
    <w:rsid w:val="00962BE2"/>
    <w:pPr>
      <w:tabs>
        <w:tab w:val="center" w:pos="4536"/>
        <w:tab w:val="right" w:pos="9072"/>
      </w:tabs>
      <w:jc w:val="left"/>
    </w:pPr>
  </w:style>
  <w:style w:type="character" w:customStyle="1" w:styleId="HlavikaChar">
    <w:name w:val="Hlavička Char"/>
    <w:basedOn w:val="DefaultParagraphFont"/>
    <w:link w:val="Header"/>
    <w:locked/>
    <w:rsid w:val="00962BE2"/>
    <w:rPr>
      <w:rFonts w:ascii="Calibri" w:hAnsi="Calibri"/>
      <w:sz w:val="22"/>
      <w:szCs w:val="22"/>
      <w:rtl w:val="0"/>
      <w:lang w:val="sk-SK" w:bidi="ar-SA"/>
    </w:rPr>
  </w:style>
  <w:style w:type="paragraph" w:styleId="NormalWeb">
    <w:name w:val="Normal (Web)"/>
    <w:aliases w:val="webb"/>
    <w:basedOn w:val="Normal"/>
    <w:rsid w:val="00962BE2"/>
    <w:pPr>
      <w:spacing w:before="100" w:beforeAutospacing="1" w:after="100" w:afterAutospacing="1" w:line="240" w:lineRule="auto"/>
      <w:jc w:val="left"/>
    </w:pPr>
    <w:rPr>
      <w:rFonts w:ascii="Times New Roman" w:hAnsi="Times New Roman"/>
      <w:sz w:val="24"/>
      <w:szCs w:val="24"/>
    </w:rPr>
  </w:style>
  <w:style w:type="paragraph" w:customStyle="1" w:styleId="Default">
    <w:name w:val="Default"/>
    <w:rsid w:val="00962BE2"/>
    <w:pPr>
      <w:widowControl w:val="0"/>
      <w:autoSpaceDE/>
      <w:autoSpaceDN/>
      <w:bidi w:val="0"/>
      <w:adjustRightInd w:val="0"/>
      <w:ind w:left="0" w:right="0"/>
      <w:jc w:val="left"/>
      <w:textAlignment w:val="auto"/>
    </w:pPr>
    <w:rPr>
      <w:color w:val="000000"/>
      <w:sz w:val="24"/>
      <w:szCs w:val="24"/>
      <w:rtl w:val="0"/>
      <w:lang w:val="sk-SK" w:bidi="ar-SA"/>
    </w:rPr>
  </w:style>
  <w:style w:type="paragraph" w:styleId="BodyTextIndent">
    <w:name w:val="Body Text Indent"/>
    <w:basedOn w:val="Normal"/>
    <w:link w:val="ZarkazkladnhotextuChar"/>
    <w:rsid w:val="00962BE2"/>
    <w:pPr>
      <w:spacing w:after="120" w:line="240" w:lineRule="auto"/>
      <w:ind w:left="283"/>
      <w:jc w:val="left"/>
    </w:pPr>
    <w:rPr>
      <w:rFonts w:ascii="Times New Roman" w:hAnsi="Times New Roman"/>
      <w:sz w:val="24"/>
      <w:szCs w:val="24"/>
    </w:rPr>
  </w:style>
  <w:style w:type="character" w:customStyle="1" w:styleId="ZarkazkladnhotextuChar">
    <w:name w:val="Zarážka základného textu Char"/>
    <w:basedOn w:val="DefaultParagraphFont"/>
    <w:link w:val="BodyTextIndent"/>
    <w:locked/>
    <w:rsid w:val="00962BE2"/>
    <w:rPr>
      <w:sz w:val="24"/>
      <w:szCs w:val="24"/>
      <w:rtl w:val="0"/>
      <w:lang w:val="sk-SK" w:bidi="ar-SA"/>
    </w:rPr>
  </w:style>
  <w:style w:type="paragraph" w:styleId="BodyText">
    <w:name w:val="Body Text"/>
    <w:basedOn w:val="Normal"/>
    <w:link w:val="ZkladntextChar"/>
    <w:rsid w:val="00962BE2"/>
    <w:pPr>
      <w:spacing w:after="120" w:line="240" w:lineRule="auto"/>
      <w:jc w:val="left"/>
    </w:pPr>
    <w:rPr>
      <w:rFonts w:ascii="Times New Roman" w:hAnsi="Times New Roman"/>
      <w:sz w:val="24"/>
      <w:szCs w:val="24"/>
    </w:rPr>
  </w:style>
  <w:style w:type="character" w:customStyle="1" w:styleId="ZkladntextChar">
    <w:name w:val="Základný text Char"/>
    <w:basedOn w:val="DefaultParagraphFont"/>
    <w:link w:val="BodyText"/>
    <w:locked/>
    <w:rsid w:val="00962BE2"/>
    <w:rPr>
      <w:sz w:val="24"/>
      <w:szCs w:val="24"/>
      <w:rtl w:val="0"/>
      <w:lang w:val="sk-SK" w:bidi="ar-SA"/>
    </w:rPr>
  </w:style>
  <w:style w:type="paragraph" w:styleId="Title">
    <w:name w:val="Title"/>
    <w:basedOn w:val="Normal"/>
    <w:link w:val="NzovChar"/>
    <w:qFormat/>
    <w:rsid w:val="00962BE2"/>
    <w:pPr>
      <w:spacing w:after="0" w:line="240" w:lineRule="auto"/>
      <w:jc w:val="center"/>
    </w:pPr>
    <w:rPr>
      <w:rFonts w:ascii="Times New Roman" w:hAnsi="Times New Roman"/>
      <w:sz w:val="28"/>
      <w:szCs w:val="20"/>
    </w:rPr>
  </w:style>
  <w:style w:type="character" w:customStyle="1" w:styleId="NzovChar">
    <w:name w:val="Názov Char"/>
    <w:basedOn w:val="DefaultParagraphFont"/>
    <w:link w:val="Title"/>
    <w:locked/>
    <w:rsid w:val="00962BE2"/>
    <w:rPr>
      <w:sz w:val="28"/>
      <w:rtl w:val="0"/>
      <w:lang w:val="sk-SK" w:bidi="ar-SA"/>
    </w:rPr>
  </w:style>
  <w:style w:type="paragraph" w:styleId="BodyTextIndent3">
    <w:name w:val="Body Text Indent 3"/>
    <w:basedOn w:val="Normal"/>
    <w:link w:val="Zarkazkladnhotextu3Char"/>
    <w:rsid w:val="00962BE2"/>
    <w:pPr>
      <w:spacing w:after="120" w:line="240" w:lineRule="auto"/>
      <w:ind w:left="283"/>
      <w:jc w:val="left"/>
    </w:pPr>
    <w:rPr>
      <w:rFonts w:ascii="Times New Roman" w:hAnsi="Times New Roman"/>
      <w:sz w:val="16"/>
      <w:szCs w:val="16"/>
    </w:rPr>
  </w:style>
  <w:style w:type="character" w:customStyle="1" w:styleId="Zarkazkladnhotextu3Char">
    <w:name w:val="Zarážka základného textu 3 Char"/>
    <w:basedOn w:val="DefaultParagraphFont"/>
    <w:link w:val="BodyTextIndent3"/>
    <w:locked/>
    <w:rsid w:val="00962BE2"/>
    <w:rPr>
      <w:sz w:val="16"/>
      <w:szCs w:val="16"/>
      <w:rtl w:val="0"/>
      <w:lang w:val="sk-SK" w:bidi="ar-SA"/>
    </w:rPr>
  </w:style>
  <w:style w:type="paragraph" w:customStyle="1" w:styleId="Action">
    <w:name w:val="Action"/>
    <w:basedOn w:val="BodyText"/>
    <w:rsid w:val="00962BE2"/>
    <w:pPr>
      <w:numPr>
        <w:ilvl w:val="0"/>
        <w:numId w:val="8"/>
      </w:numPr>
      <w:tabs>
        <w:tab w:val="left" w:pos="1211"/>
      </w:tabs>
      <w:spacing w:line="240" w:lineRule="atLeast"/>
      <w:ind w:left="1208" w:hanging="357"/>
      <w:jc w:val="both"/>
    </w:pPr>
    <w:rPr>
      <w:rFonts w:ascii="Verdana" w:hAnsi="Verdana" w:cs="Verdana"/>
      <w:i/>
      <w:iCs/>
      <w:sz w:val="22"/>
      <w:szCs w:val="22"/>
    </w:rPr>
  </w:style>
  <w:style w:type="character" w:customStyle="1" w:styleId="StyleHeading4UnderlineChar">
    <w:name w:val="Style Heading 4 + Underline Char"/>
    <w:basedOn w:val="DefaultParagraphFont"/>
    <w:rsid w:val="00962BE2"/>
    <w:rPr>
      <w:rFonts w:ascii="Verdana" w:hAnsi="Verdana" w:cs="Verdana"/>
      <w:kern w:val="20"/>
      <w:sz w:val="22"/>
      <w:szCs w:val="22"/>
      <w:u w:val="single"/>
      <w:rtl w:val="0"/>
      <w:lang w:val="en-US"/>
    </w:rPr>
  </w:style>
  <w:style w:type="character" w:styleId="Hyperlink">
    <w:name w:val="Hyperlink"/>
    <w:basedOn w:val="DefaultParagraphFont"/>
    <w:rsid w:val="00962BE2"/>
    <w:rPr>
      <w:rFonts w:cs="Times New Roman"/>
      <w:color w:val="0000FF"/>
      <w:u w:val="single"/>
      <w:rtl w:val="0"/>
    </w:rPr>
  </w:style>
  <w:style w:type="table" w:styleId="TableGrid">
    <w:name w:val="Table Grid"/>
    <w:rsid w:val="00962BE2"/>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character" w:styleId="PlaceholderText">
    <w:name w:val="Placeholder Text"/>
    <w:basedOn w:val="DefaultParagraphFont"/>
    <w:semiHidden/>
    <w:rsid w:val="00962BE2"/>
    <w:rPr>
      <w:rFonts w:ascii="Times New Roman" w:hAnsi="Times New Roman" w:cs="Times New Roman"/>
      <w:color w:val="808080"/>
      <w:rtl w:val="0"/>
    </w:rPr>
  </w:style>
  <w:style w:type="character" w:styleId="CommentReference">
    <w:name w:val="annotation reference"/>
    <w:basedOn w:val="DefaultParagraphFont"/>
    <w:semiHidden/>
    <w:rsid w:val="00962BE2"/>
    <w:rPr>
      <w:rFonts w:cs="Times New Roman"/>
      <w:sz w:val="16"/>
      <w:szCs w:val="16"/>
      <w:rtl w:val="0"/>
    </w:rPr>
  </w:style>
  <w:style w:type="paragraph" w:styleId="CommentText">
    <w:name w:val="annotation text"/>
    <w:basedOn w:val="Normal"/>
    <w:link w:val="TextkomentraChar"/>
    <w:semiHidden/>
    <w:rsid w:val="00962BE2"/>
    <w:pPr>
      <w:spacing w:after="0" w:line="240" w:lineRule="auto"/>
      <w:jc w:val="left"/>
    </w:pPr>
    <w:rPr>
      <w:rFonts w:ascii="Times New Roman" w:hAnsi="Times New Roman"/>
      <w:sz w:val="20"/>
      <w:szCs w:val="20"/>
    </w:rPr>
  </w:style>
  <w:style w:type="character" w:customStyle="1" w:styleId="TextkomentraChar">
    <w:name w:val="Text komentára Char"/>
    <w:basedOn w:val="DefaultParagraphFont"/>
    <w:link w:val="CommentText"/>
    <w:semiHidden/>
    <w:locked/>
    <w:rsid w:val="00962BE2"/>
    <w:rPr>
      <w:rtl w:val="0"/>
      <w:lang w:val="sk-SK" w:bidi="ar-SA"/>
    </w:rPr>
  </w:style>
  <w:style w:type="paragraph" w:styleId="CommentSubject">
    <w:name w:val="annotation subject"/>
    <w:basedOn w:val="CommentText"/>
    <w:next w:val="CommentText"/>
    <w:link w:val="PredmetkomentraChar"/>
    <w:semiHidden/>
    <w:rsid w:val="00962BE2"/>
    <w:pPr>
      <w:jc w:val="left"/>
    </w:pPr>
    <w:rPr>
      <w:b/>
      <w:bCs/>
    </w:rPr>
  </w:style>
  <w:style w:type="character" w:customStyle="1" w:styleId="PredmetkomentraChar">
    <w:name w:val="Predmet komentára Char"/>
    <w:basedOn w:val="TextkomentraChar"/>
    <w:link w:val="CommentSubject"/>
    <w:semiHidden/>
    <w:locked/>
    <w:rsid w:val="00962BE2"/>
    <w:rPr>
      <w:b/>
      <w:bCs/>
    </w:rPr>
  </w:style>
  <w:style w:type="character" w:customStyle="1" w:styleId="CharChar0">
    <w:name w:val="Char Char_0"/>
    <w:basedOn w:val="DefaultParagraphFont"/>
    <w:locked/>
    <w:rsid w:val="009E3F58"/>
    <w:rPr>
      <w:rFonts w:ascii="Arial" w:hAnsi="Arial" w:cs="Arial"/>
      <w:b/>
      <w:sz w:val="22"/>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i.sk/Main/Default.aspx?Template=~/Main/TArticles.ascx&amp;LngID=0&amp;zzsrlnkid=5391808&amp;phContent=~/ZzSR/ShowRule.ascx&amp;RuleId=15327&amp;FragmentId1=0&amp;FragmentId2=0"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1</Pages>
  <Words>13043</Words>
  <Characters>74351</Characters>
  <Application>Microsoft Office Word</Application>
  <DocSecurity>0</DocSecurity>
  <Lines>0</Lines>
  <Paragraphs>0</Paragraphs>
  <ScaleCrop>false</ScaleCrop>
  <Company>Kancelaria NR SR</Company>
  <LinksUpToDate>false</LinksUpToDate>
  <CharactersWithSpaces>87220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Buchelová Jana</dc:creator>
  <cp:lastModifiedBy>VachHele</cp:lastModifiedBy>
  <cp:revision>5</cp:revision>
  <cp:lastPrinted>2010-12-06T07:25:00Z</cp:lastPrinted>
  <dcterms:created xsi:type="dcterms:W3CDTF">2010-12-06T09:31:00Z</dcterms:created>
  <dcterms:modified xsi:type="dcterms:W3CDTF">2010-12-27T12:36:00Z</dcterms:modified>
</cp:coreProperties>
</file>