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F7076">
        <w:rPr>
          <w:rFonts w:cs="Times New Roman"/>
        </w:rPr>
        <w:t>SEPR-</w:t>
      </w:r>
      <w:r w:rsidR="0009293B">
        <w:rPr>
          <w:rFonts w:cs="Times New Roman"/>
        </w:rPr>
        <w:t>1019</w:t>
      </w:r>
      <w:r>
        <w:rPr>
          <w:rFonts w:cs="Times New Roman"/>
        </w:rPr>
        <w:t>/20</w:t>
      </w:r>
      <w:r w:rsidR="008F7076">
        <w:rPr>
          <w:rFonts w:cs="Times New Roman"/>
        </w:rPr>
        <w:t>1</w:t>
      </w:r>
      <w:r>
        <w:rPr>
          <w:rFonts w:cs="Times New Roman"/>
        </w:rPr>
        <w:t>0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514AD1">
        <w:rPr>
          <w:rFonts w:cs="Times New Roman"/>
        </w:rPr>
        <w:t>197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 w:rsidRPr="0009293B">
      <w:pPr>
        <w:jc w:val="center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>z</w:t>
      </w:r>
      <w:r w:rsidRPr="0009293B" w:rsidR="0009293B">
        <w:rPr>
          <w:rFonts w:ascii="Arial" w:hAnsi="Arial" w:cs="Arial"/>
          <w:sz w:val="22"/>
          <w:szCs w:val="22"/>
        </w:rPr>
        <w:t>o</w:t>
      </w:r>
      <w:r w:rsidRPr="0009293B">
        <w:rPr>
          <w:rFonts w:ascii="Arial" w:hAnsi="Arial" w:cs="Arial"/>
          <w:sz w:val="22"/>
          <w:szCs w:val="22"/>
        </w:rPr>
        <w:t> </w:t>
      </w:r>
      <w:r w:rsidRPr="0009293B" w:rsidR="0009293B">
        <w:rPr>
          <w:rFonts w:ascii="Arial" w:hAnsi="Arial" w:cs="Arial"/>
          <w:sz w:val="22"/>
          <w:szCs w:val="22"/>
        </w:rPr>
        <w:t>17</w:t>
      </w:r>
      <w:r w:rsidRPr="0009293B">
        <w:rPr>
          <w:rFonts w:ascii="Arial" w:hAnsi="Arial" w:cs="Arial"/>
          <w:sz w:val="22"/>
          <w:szCs w:val="22"/>
        </w:rPr>
        <w:t>.</w:t>
      </w:r>
      <w:r w:rsidRPr="0009293B" w:rsidR="0009293B">
        <w:rPr>
          <w:rFonts w:ascii="Arial" w:hAnsi="Arial" w:cs="Arial"/>
          <w:sz w:val="22"/>
          <w:szCs w:val="22"/>
        </w:rPr>
        <w:t xml:space="preserve"> decembra</w:t>
      </w:r>
      <w:r w:rsidRPr="0009293B">
        <w:rPr>
          <w:rFonts w:ascii="Arial" w:hAnsi="Arial" w:cs="Arial"/>
          <w:sz w:val="22"/>
          <w:szCs w:val="22"/>
        </w:rPr>
        <w:t xml:space="preserve"> 20</w:t>
      </w:r>
      <w:r w:rsidRPr="0009293B" w:rsidR="008F7076">
        <w:rPr>
          <w:rFonts w:ascii="Arial" w:hAnsi="Arial" w:cs="Arial"/>
          <w:sz w:val="22"/>
          <w:szCs w:val="22"/>
        </w:rPr>
        <w:t>1</w:t>
      </w:r>
      <w:r w:rsidRPr="0009293B">
        <w:rPr>
          <w:rFonts w:ascii="Arial" w:hAnsi="Arial" w:cs="Arial"/>
          <w:sz w:val="22"/>
          <w:szCs w:val="22"/>
        </w:rPr>
        <w:t>0</w:t>
      </w:r>
    </w:p>
    <w:p w:rsidR="007C759B" w:rsidRPr="0009293B">
      <w:pPr>
        <w:rPr>
          <w:rFonts w:ascii="Arial" w:hAnsi="Arial" w:cs="Arial"/>
          <w:sz w:val="22"/>
          <w:szCs w:val="22"/>
        </w:rPr>
      </w:pP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 xml:space="preserve">o pridelení zákona z </w:t>
      </w:r>
      <w:r w:rsidRPr="0009293B" w:rsidR="0009293B">
        <w:rPr>
          <w:rFonts w:ascii="Arial" w:hAnsi="Arial" w:cs="Arial"/>
          <w:sz w:val="22"/>
          <w:szCs w:val="22"/>
        </w:rPr>
        <w:t>1</w:t>
      </w:r>
      <w:r w:rsidRPr="0009293B">
        <w:rPr>
          <w:rFonts w:ascii="Arial" w:hAnsi="Arial" w:cs="Arial"/>
          <w:sz w:val="22"/>
          <w:szCs w:val="22"/>
        </w:rPr>
        <w:t>.</w:t>
      </w:r>
      <w:r w:rsidRPr="0009293B" w:rsidR="0009293B">
        <w:rPr>
          <w:rFonts w:ascii="Arial" w:hAnsi="Arial" w:cs="Arial"/>
          <w:sz w:val="22"/>
          <w:szCs w:val="22"/>
        </w:rPr>
        <w:t xml:space="preserve"> decembra</w:t>
      </w:r>
      <w:r w:rsidRPr="0009293B" w:rsidR="00B759B0">
        <w:rPr>
          <w:rFonts w:ascii="Arial" w:hAnsi="Arial" w:cs="Arial"/>
          <w:sz w:val="22"/>
          <w:szCs w:val="22"/>
        </w:rPr>
        <w:t xml:space="preserve"> </w:t>
      </w:r>
      <w:r w:rsidRPr="0009293B">
        <w:rPr>
          <w:rFonts w:ascii="Arial" w:hAnsi="Arial" w:cs="Arial"/>
          <w:sz w:val="22"/>
          <w:szCs w:val="22"/>
        </w:rPr>
        <w:t>20</w:t>
      </w:r>
      <w:r w:rsidRPr="0009293B" w:rsidR="00A34824">
        <w:rPr>
          <w:rFonts w:ascii="Arial" w:hAnsi="Arial" w:cs="Arial"/>
          <w:sz w:val="22"/>
          <w:szCs w:val="22"/>
        </w:rPr>
        <w:t>1</w:t>
      </w:r>
      <w:r w:rsidRPr="0009293B">
        <w:rPr>
          <w:rFonts w:ascii="Arial" w:hAnsi="Arial" w:cs="Arial"/>
          <w:sz w:val="22"/>
          <w:szCs w:val="22"/>
        </w:rPr>
        <w:t xml:space="preserve">0, vráteného prezidentom Slovenskej republiky </w:t>
      </w:r>
      <w:r w:rsidR="0009293B">
        <w:rPr>
          <w:rFonts w:ascii="Arial" w:hAnsi="Arial" w:cs="Arial"/>
          <w:sz w:val="22"/>
          <w:szCs w:val="22"/>
        </w:rPr>
        <w:br/>
      </w:r>
      <w:r w:rsidRPr="0009293B">
        <w:rPr>
          <w:rFonts w:ascii="Arial" w:hAnsi="Arial" w:cs="Arial"/>
          <w:sz w:val="22"/>
          <w:szCs w:val="22"/>
        </w:rPr>
        <w:t>na opätovné prerokovan</w:t>
      </w:r>
      <w:r w:rsidRPr="0009293B">
        <w:rPr>
          <w:rFonts w:ascii="Arial" w:hAnsi="Arial" w:cs="Arial"/>
          <w:sz w:val="22"/>
          <w:szCs w:val="22"/>
        </w:rPr>
        <w:t>ie Národnou radou Slovenskej republiky na prerokovanie výborom Národnej rady Slovenskej republiky</w:t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</w:t>
      </w:r>
      <w:r w:rsidRPr="0009293B">
        <w:rPr>
          <w:rFonts w:ascii="Arial" w:hAnsi="Arial" w:cs="Arial"/>
          <w:sz w:val="22"/>
          <w:szCs w:val="22"/>
        </w:rPr>
        <w:t>redpisov</w:t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jc w:val="both"/>
        <w:rPr>
          <w:rFonts w:ascii="Arial" w:hAnsi="Arial" w:cs="Arial"/>
        </w:rPr>
      </w:pPr>
      <w:r w:rsidRPr="0009293B">
        <w:rPr>
          <w:rFonts w:ascii="Arial" w:hAnsi="Arial" w:cs="Arial"/>
        </w:rPr>
        <w:tab/>
      </w:r>
      <w:r w:rsidRPr="0009293B">
        <w:rPr>
          <w:rFonts w:ascii="Arial" w:hAnsi="Arial" w:cs="Arial"/>
          <w:b/>
        </w:rPr>
        <w:t>A.</w:t>
      </w:r>
      <w:r w:rsidRPr="0009293B">
        <w:rPr>
          <w:rFonts w:ascii="Arial" w:hAnsi="Arial" w:cs="Arial"/>
        </w:rPr>
        <w:t xml:space="preserve"> </w:t>
      </w:r>
      <w:r w:rsidRPr="0009293B">
        <w:rPr>
          <w:rFonts w:ascii="Arial" w:hAnsi="Arial" w:cs="Arial"/>
          <w:b/>
        </w:rPr>
        <w:t>p r i d e ľ u j e m</w:t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  <w:t xml:space="preserve">zákon z </w:t>
      </w:r>
      <w:r w:rsidRPr="0009293B" w:rsidR="0009293B">
        <w:rPr>
          <w:rFonts w:ascii="Arial" w:hAnsi="Arial" w:cs="Arial"/>
          <w:sz w:val="22"/>
          <w:szCs w:val="22"/>
        </w:rPr>
        <w:t>1</w:t>
      </w:r>
      <w:r w:rsidRPr="0009293B">
        <w:rPr>
          <w:rFonts w:ascii="Arial" w:hAnsi="Arial" w:cs="Arial"/>
          <w:sz w:val="22"/>
          <w:szCs w:val="22"/>
        </w:rPr>
        <w:t>.</w:t>
      </w:r>
      <w:r w:rsidRPr="0009293B" w:rsidR="0009293B">
        <w:rPr>
          <w:rFonts w:ascii="Arial" w:hAnsi="Arial" w:cs="Arial"/>
          <w:sz w:val="22"/>
          <w:szCs w:val="22"/>
        </w:rPr>
        <w:t xml:space="preserve"> decembra</w:t>
      </w:r>
      <w:r w:rsidRPr="0009293B">
        <w:rPr>
          <w:rFonts w:ascii="Arial" w:hAnsi="Arial" w:cs="Arial"/>
          <w:sz w:val="22"/>
          <w:szCs w:val="22"/>
        </w:rPr>
        <w:t xml:space="preserve"> 20</w:t>
      </w:r>
      <w:r w:rsidRPr="0009293B" w:rsidR="00A34824">
        <w:rPr>
          <w:rFonts w:ascii="Arial" w:hAnsi="Arial" w:cs="Arial"/>
          <w:sz w:val="22"/>
          <w:szCs w:val="22"/>
        </w:rPr>
        <w:t>1</w:t>
      </w:r>
      <w:r w:rsidRPr="0009293B">
        <w:rPr>
          <w:rFonts w:ascii="Arial" w:hAnsi="Arial" w:cs="Arial"/>
          <w:sz w:val="22"/>
          <w:szCs w:val="22"/>
        </w:rPr>
        <w:t>0, ktorým sa</w:t>
      </w:r>
      <w:r w:rsidRPr="0009293B" w:rsidR="0009293B">
        <w:rPr>
          <w:rFonts w:ascii="Arial" w:hAnsi="Arial" w:cs="Arial"/>
          <w:sz w:val="22"/>
          <w:szCs w:val="22"/>
        </w:rPr>
        <w:t xml:space="preserve"> mení a dopĺňa zákon </w:t>
        <w:br/>
        <w:t>č. 595/2003 Z. z. o dani z príjmov v znení neskorších predpisov a ktorým sa menia a dopĺňajú niektoré zákony</w:t>
      </w:r>
      <w:r w:rsidRPr="0009293B">
        <w:rPr>
          <w:rFonts w:ascii="Arial" w:hAnsi="Arial" w:cs="Arial"/>
          <w:sz w:val="22"/>
          <w:szCs w:val="22"/>
        </w:rPr>
        <w:t xml:space="preserve">, vrátený prezidentom Slovenskej republiky na opätovné prerokovanie Národnou radou Slovenskej republiky (tlač </w:t>
      </w:r>
      <w:r w:rsidRPr="0009293B" w:rsidR="0009293B">
        <w:rPr>
          <w:rFonts w:ascii="Arial" w:hAnsi="Arial" w:cs="Arial"/>
          <w:sz w:val="22"/>
          <w:szCs w:val="22"/>
        </w:rPr>
        <w:t>201), doručený 17</w:t>
      </w:r>
      <w:r w:rsidRPr="0009293B">
        <w:rPr>
          <w:rFonts w:ascii="Arial" w:hAnsi="Arial" w:cs="Arial"/>
          <w:sz w:val="22"/>
          <w:szCs w:val="22"/>
        </w:rPr>
        <w:t>.</w:t>
      </w:r>
      <w:r w:rsidRPr="0009293B" w:rsidR="0009293B">
        <w:rPr>
          <w:rFonts w:ascii="Arial" w:hAnsi="Arial" w:cs="Arial"/>
          <w:sz w:val="22"/>
          <w:szCs w:val="22"/>
        </w:rPr>
        <w:t xml:space="preserve"> decembra</w:t>
      </w:r>
      <w:r w:rsidRPr="0009293B">
        <w:rPr>
          <w:rFonts w:ascii="Arial" w:hAnsi="Arial" w:cs="Arial"/>
          <w:sz w:val="22"/>
          <w:szCs w:val="22"/>
        </w:rPr>
        <w:t xml:space="preserve"> 20</w:t>
      </w:r>
      <w:r w:rsidRPr="0009293B" w:rsidR="00A34824">
        <w:rPr>
          <w:rFonts w:ascii="Arial" w:hAnsi="Arial" w:cs="Arial"/>
          <w:sz w:val="22"/>
          <w:szCs w:val="22"/>
        </w:rPr>
        <w:t>1</w:t>
      </w:r>
      <w:r w:rsidRPr="0009293B">
        <w:rPr>
          <w:rFonts w:ascii="Arial" w:hAnsi="Arial" w:cs="Arial"/>
          <w:sz w:val="22"/>
          <w:szCs w:val="22"/>
        </w:rPr>
        <w:t>0</w:t>
      </w: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</w:r>
      <w:r w:rsidRPr="0009293B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  <w:t>a</w:t>
      </w: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Pr="0009293B" w:rsidR="0009293B">
        <w:rPr>
          <w:rFonts w:ascii="Arial" w:hAnsi="Arial" w:cs="Arial"/>
          <w:sz w:val="22"/>
          <w:szCs w:val="22"/>
        </w:rPr>
        <w:t>financie a rozpočet</w:t>
      </w:r>
      <w:r w:rsidRPr="0009293B">
        <w:rPr>
          <w:rFonts w:ascii="Arial" w:hAnsi="Arial" w:cs="Arial"/>
          <w:sz w:val="22"/>
          <w:szCs w:val="22"/>
        </w:rPr>
        <w:t>;</w:t>
      </w:r>
    </w:p>
    <w:p w:rsidR="007C759B" w:rsidRPr="0009293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jc w:val="both"/>
        <w:rPr>
          <w:rFonts w:ascii="Arial" w:hAnsi="Arial" w:cs="Arial"/>
        </w:rPr>
      </w:pPr>
      <w:r w:rsidRPr="0009293B">
        <w:rPr>
          <w:rFonts w:ascii="Arial" w:hAnsi="Arial" w:cs="Arial"/>
        </w:rPr>
        <w:tab/>
      </w:r>
      <w:r w:rsidRPr="0009293B">
        <w:rPr>
          <w:rFonts w:ascii="Arial" w:hAnsi="Arial" w:cs="Arial"/>
          <w:b/>
        </w:rPr>
        <w:t>B. u r č u j e m</w:t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pStyle w:val="BodyText"/>
        <w:adjustRightInd/>
        <w:rPr>
          <w:rFonts w:cs="Arial"/>
          <w:sz w:val="22"/>
          <w:szCs w:val="22"/>
          <w:lang w:val="sk-SK"/>
        </w:rPr>
      </w:pPr>
      <w:r w:rsidRPr="0009293B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Pr="0009293B" w:rsidR="0009293B">
        <w:rPr>
          <w:rFonts w:cs="Arial"/>
          <w:sz w:val="22"/>
          <w:szCs w:val="22"/>
          <w:lang w:val="sk-SK"/>
        </w:rPr>
        <w:t xml:space="preserve">financie </w:t>
        <w:br/>
        <w:t>a rozpočet</w:t>
      </w:r>
      <w:r w:rsidRPr="0009293B">
        <w:rPr>
          <w:rFonts w:cs="Arial"/>
          <w:sz w:val="22"/>
          <w:szCs w:val="22"/>
          <w:lang w:val="sk-SK"/>
        </w:rPr>
        <w:t xml:space="preserve"> s tým, že Národnej rade Slovenskej re</w:t>
      </w:r>
      <w:r w:rsidRPr="0009293B" w:rsidR="0009293B">
        <w:rPr>
          <w:rFonts w:cs="Arial"/>
          <w:sz w:val="22"/>
          <w:szCs w:val="22"/>
          <w:lang w:val="sk-SK"/>
        </w:rPr>
        <w:t xml:space="preserve">publiky podá správu  </w:t>
      </w:r>
      <w:r w:rsidRPr="0009293B">
        <w:rPr>
          <w:rFonts w:cs="Arial"/>
          <w:sz w:val="22"/>
          <w:szCs w:val="22"/>
          <w:lang w:val="sk-SK"/>
        </w:rPr>
        <w:t>o výsledku prerokovania vráteného zákona vo výboroch,</w:t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9293B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09293B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Pr="0009293B" w:rsidR="0009293B">
        <w:rPr>
          <w:rFonts w:ascii="Arial" w:hAnsi="Arial" w:cs="Arial"/>
          <w:b/>
          <w:bCs/>
          <w:sz w:val="22"/>
          <w:szCs w:val="22"/>
          <w:u w:val="single"/>
        </w:rPr>
        <w:t xml:space="preserve">začiatku rokovania schôdze Národnej rady Slovenskej republiky, na ktorej bude prerokovaný uvedený vrátený zákon </w:t>
      </w:r>
      <w:r w:rsidRPr="0009293B">
        <w:rPr>
          <w:rFonts w:ascii="Arial" w:hAnsi="Arial" w:cs="Arial"/>
          <w:sz w:val="22"/>
          <w:szCs w:val="22"/>
        </w:rPr>
        <w:t>.</w:t>
        <w:tab/>
      </w: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jc w:val="both"/>
        <w:rPr>
          <w:rFonts w:ascii="Arial" w:hAnsi="Arial" w:cs="Arial"/>
          <w:sz w:val="22"/>
          <w:szCs w:val="22"/>
        </w:rPr>
      </w:pPr>
    </w:p>
    <w:p w:rsidR="007C759B" w:rsidRPr="0009293B">
      <w:pPr>
        <w:jc w:val="center"/>
        <w:rPr>
          <w:rFonts w:ascii="Arial" w:hAnsi="Arial" w:cs="Arial"/>
          <w:sz w:val="22"/>
          <w:szCs w:val="22"/>
        </w:rPr>
      </w:pPr>
      <w:r w:rsidRPr="0009293B" w:rsidR="00E7420C">
        <w:rPr>
          <w:rFonts w:ascii="Arial" w:hAnsi="Arial" w:cs="Arial"/>
          <w:sz w:val="22"/>
          <w:szCs w:val="22"/>
        </w:rPr>
        <w:t>Richard   S u l í k</w:t>
      </w:r>
      <w:r w:rsidRPr="0009293B">
        <w:rPr>
          <w:rFonts w:ascii="Arial" w:hAnsi="Arial" w:cs="Arial"/>
          <w:sz w:val="22"/>
          <w:szCs w:val="22"/>
        </w:rPr>
        <w:t xml:space="preserve">   v. r.</w:t>
      </w:r>
    </w:p>
    <w:p w:rsidR="007C759B" w:rsidRPr="0009293B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293B"/>
    <w:rsid w:val="00514AD1"/>
    <w:rsid w:val="007C759B"/>
    <w:rsid w:val="008F7076"/>
    <w:rsid w:val="00A34824"/>
    <w:rsid w:val="00B759B0"/>
    <w:rsid w:val="00E742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217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2010-12-17T11:32:00Z</dcterms:created>
  <dcterms:modified xsi:type="dcterms:W3CDTF">2010-12-17T11:39:00Z</dcterms:modified>
</cp:coreProperties>
</file>