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722E8" w:rsidP="000722E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0722E8" w:rsidRPr="00AC48CE" w:rsidP="000722E8">
      <w:pPr>
        <w:pStyle w:val="Heading1"/>
        <w:rPr>
          <w:rFonts w:cs="Times New Roman"/>
          <w:sz w:val="28"/>
          <w:szCs w:val="28"/>
        </w:rPr>
      </w:pPr>
      <w:r w:rsidRPr="00AC48CE">
        <w:rPr>
          <w:rFonts w:cs="Times New Roman"/>
          <w:sz w:val="28"/>
          <w:szCs w:val="28"/>
        </w:rPr>
        <w:t>V. volebné obdobie</w:t>
      </w:r>
    </w:p>
    <w:p w:rsidR="000722E8" w:rsidP="000722E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 xml:space="preserve">Číslo: </w:t>
      </w:r>
      <w:r w:rsidR="001F552C">
        <w:rPr>
          <w:rFonts w:cs="Times New Roman"/>
          <w:sz w:val="22"/>
        </w:rPr>
        <w:t>CRD-</w:t>
      </w:r>
      <w:r w:rsidR="00D81352">
        <w:rPr>
          <w:rFonts w:cs="Times New Roman"/>
          <w:sz w:val="22"/>
        </w:rPr>
        <w:t>3018</w:t>
      </w:r>
      <w:r w:rsidR="005E2FCB">
        <w:rPr>
          <w:rFonts w:cs="Times New Roman"/>
          <w:sz w:val="22"/>
        </w:rPr>
        <w:t>/</w:t>
      </w:r>
      <w:r>
        <w:rPr>
          <w:rFonts w:cs="Times New Roman"/>
          <w:sz w:val="22"/>
        </w:rPr>
        <w:t>2010</w:t>
      </w:r>
    </w:p>
    <w:p w:rsidR="000722E8" w:rsidP="000722E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0722E8" w:rsidP="000722E8">
      <w:pPr>
        <w:pStyle w:val="uznesenia"/>
        <w:rPr>
          <w:rFonts w:cs="Times New Roman"/>
        </w:rPr>
      </w:pPr>
      <w:r w:rsidR="00A15B7E">
        <w:rPr>
          <w:rFonts w:cs="Times New Roman"/>
        </w:rPr>
        <w:t>251</w:t>
      </w:r>
    </w:p>
    <w:p w:rsidR="000722E8" w:rsidP="000722E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0722E8" w:rsidP="000722E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0722E8" w:rsidP="000722E8">
      <w:pPr>
        <w:outlineLvl w:val="0"/>
        <w:rPr>
          <w:rFonts w:cs="Times New Roman"/>
        </w:rPr>
      </w:pPr>
    </w:p>
    <w:p w:rsidR="000722E8" w:rsidP="000722E8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8260CD">
        <w:rPr>
          <w:rFonts w:cs="Arial"/>
          <w:sz w:val="22"/>
          <w:szCs w:val="22"/>
        </w:rPr>
        <w:t xml:space="preserve"> </w:t>
      </w:r>
      <w:r w:rsidR="00A15B7E">
        <w:rPr>
          <w:rFonts w:cs="Arial"/>
          <w:sz w:val="22"/>
          <w:szCs w:val="22"/>
        </w:rPr>
        <w:t>15</w:t>
      </w:r>
      <w:r w:rsidR="001F552C">
        <w:rPr>
          <w:rFonts w:cs="Arial"/>
          <w:sz w:val="22"/>
          <w:szCs w:val="22"/>
        </w:rPr>
        <w:t xml:space="preserve">. </w:t>
      </w:r>
      <w:r w:rsidR="00AD0903">
        <w:rPr>
          <w:rFonts w:cs="Arial"/>
          <w:sz w:val="22"/>
          <w:szCs w:val="22"/>
        </w:rPr>
        <w:t>decembra</w:t>
      </w:r>
      <w:r w:rsidR="004D25F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2010</w:t>
      </w:r>
    </w:p>
    <w:p w:rsidR="000722E8" w:rsidP="000722E8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D42A5E" w:rsidP="00D42A5E">
      <w:pPr>
        <w:rPr>
          <w:rFonts w:cs="Times New Roman"/>
        </w:rPr>
      </w:pPr>
    </w:p>
    <w:p w:rsidR="00D81352" w:rsidRPr="00D81352" w:rsidP="00D81352">
      <w:pPr>
        <w:jc w:val="both"/>
        <w:rPr>
          <w:rFonts w:cs="Times New Roman"/>
          <w:sz w:val="22"/>
          <w:szCs w:val="22"/>
        </w:rPr>
      </w:pPr>
      <w:r w:rsidRPr="00D81352" w:rsidR="00B473A7">
        <w:rPr>
          <w:rFonts w:cs="Arial"/>
          <w:noProof/>
          <w:sz w:val="22"/>
        </w:rPr>
        <w:t xml:space="preserve">k </w:t>
      </w:r>
      <w:r w:rsidRPr="00D81352">
        <w:rPr>
          <w:rFonts w:cs="Arial"/>
          <w:noProof/>
          <w:sz w:val="22"/>
        </w:rPr>
        <w:t>v</w:t>
      </w:r>
      <w:r w:rsidRPr="00D81352">
        <w:rPr>
          <w:rFonts w:cs="Times New Roman"/>
          <w:sz w:val="22"/>
          <w:szCs w:val="22"/>
        </w:rPr>
        <w:t>ládnemu návrhu zákona, ktorým sa mení a dopĺňa zákon č. 130/2005 Z. z. o vojnových hroboch v znení neskorších predpisov (tlač 179) – prvé čítanie</w:t>
      </w:r>
    </w:p>
    <w:p w:rsidR="00C34C6B" w:rsidRPr="00C34C6B" w:rsidP="00C34C6B">
      <w:pPr>
        <w:tabs>
          <w:tab w:val="left" w:pos="540"/>
        </w:tabs>
        <w:jc w:val="both"/>
        <w:rPr>
          <w:rFonts w:cs="Times New Roman"/>
          <w:sz w:val="22"/>
          <w:szCs w:val="22"/>
        </w:rPr>
      </w:pPr>
    </w:p>
    <w:p w:rsidR="00B473A7" w:rsidP="00B473A7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B473A7" w:rsidP="00B473A7">
      <w:pPr>
        <w:pStyle w:val="Heading4"/>
        <w:keepLines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B473A7" w:rsidP="00B473A7">
      <w:pPr>
        <w:jc w:val="both"/>
        <w:rPr>
          <w:rFonts w:cs="Arial"/>
          <w:b/>
          <w:sz w:val="18"/>
          <w:szCs w:val="18"/>
        </w:rPr>
      </w:pPr>
    </w:p>
    <w:p w:rsidR="00B473A7" w:rsidP="00B473A7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B473A7" w:rsidP="00B473A7">
      <w:pPr>
        <w:jc w:val="both"/>
        <w:rPr>
          <w:rFonts w:cs="Arial"/>
          <w:b/>
          <w:sz w:val="18"/>
          <w:szCs w:val="18"/>
        </w:rPr>
      </w:pPr>
    </w:p>
    <w:p w:rsidR="00B473A7" w:rsidP="00B473A7">
      <w:pPr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prerokuje uvedený </w:t>
      </w:r>
      <w:r w:rsidR="00675C4C">
        <w:rPr>
          <w:rFonts w:cs="Arial"/>
          <w:sz w:val="22"/>
          <w:szCs w:val="22"/>
        </w:rPr>
        <w:t xml:space="preserve">vládny </w:t>
      </w:r>
      <w:r>
        <w:rPr>
          <w:rFonts w:cs="Arial"/>
          <w:sz w:val="22"/>
          <w:szCs w:val="22"/>
        </w:rPr>
        <w:t>návrh zákona v druhom čítaní;</w:t>
      </w:r>
    </w:p>
    <w:p w:rsidR="00B473A7" w:rsidP="00B473A7">
      <w:pPr>
        <w:ind w:firstLine="708"/>
        <w:jc w:val="both"/>
        <w:rPr>
          <w:rFonts w:cs="Arial"/>
          <w:sz w:val="22"/>
          <w:szCs w:val="22"/>
        </w:rPr>
      </w:pPr>
    </w:p>
    <w:p w:rsidR="00B473A7" w:rsidP="00B473A7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B473A7" w:rsidP="00B473A7">
      <w:pPr>
        <w:jc w:val="both"/>
        <w:rPr>
          <w:rFonts w:cs="Arial"/>
          <w:b/>
          <w:sz w:val="18"/>
          <w:szCs w:val="18"/>
        </w:rPr>
      </w:pPr>
    </w:p>
    <w:p w:rsidR="00B473A7" w:rsidP="00B473A7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tento </w:t>
      </w:r>
      <w:r w:rsidR="00675C4C">
        <w:rPr>
          <w:rFonts w:cs="Arial"/>
          <w:sz w:val="22"/>
          <w:szCs w:val="22"/>
        </w:rPr>
        <w:t xml:space="preserve">vládny </w:t>
      </w:r>
      <w:r>
        <w:rPr>
          <w:rFonts w:cs="Arial"/>
          <w:sz w:val="22"/>
          <w:szCs w:val="22"/>
        </w:rPr>
        <w:t>návrh zákona na prerokovanie</w:t>
      </w:r>
    </w:p>
    <w:p w:rsidR="00B473A7" w:rsidP="00B473A7">
      <w:pPr>
        <w:ind w:left="1200"/>
        <w:jc w:val="both"/>
        <w:rPr>
          <w:rFonts w:cs="Arial"/>
          <w:sz w:val="22"/>
          <w:szCs w:val="22"/>
        </w:rPr>
      </w:pPr>
    </w:p>
    <w:p w:rsidR="00B473A7" w:rsidP="00B473A7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</w:t>
      </w:r>
      <w:r>
        <w:rPr>
          <w:rFonts w:cs="Arial"/>
          <w:sz w:val="22"/>
          <w:szCs w:val="22"/>
        </w:rPr>
        <w:t xml:space="preserve"> Slovenskej republiky</w:t>
      </w:r>
    </w:p>
    <w:p w:rsidR="003C109E" w:rsidP="00B473A7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</w:t>
      </w:r>
      <w:r w:rsidR="00876CAC">
        <w:rPr>
          <w:rFonts w:cs="Arial"/>
          <w:sz w:val="22"/>
          <w:szCs w:val="22"/>
        </w:rPr>
        <w:t xml:space="preserve"> Národnej rady Slovenskej republiky pre financie a rozpočet</w:t>
      </w:r>
    </w:p>
    <w:p w:rsidR="00876CAC" w:rsidP="00B473A7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verejnú správu a regionálny rozvoj</w:t>
      </w:r>
      <w:r w:rsidR="00D81352">
        <w:rPr>
          <w:rFonts w:cs="Arial"/>
          <w:sz w:val="22"/>
          <w:szCs w:val="22"/>
        </w:rPr>
        <w:t xml:space="preserve">  a</w:t>
      </w:r>
    </w:p>
    <w:p w:rsidR="00876CAC" w:rsidP="00B473A7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obranu a</w:t>
      </w:r>
      <w:r w:rsidR="00D81352">
        <w:rPr>
          <w:rFonts w:cs="Arial"/>
          <w:sz w:val="22"/>
          <w:szCs w:val="22"/>
        </w:rPr>
        <w:t> </w:t>
      </w:r>
      <w:r>
        <w:rPr>
          <w:rFonts w:cs="Arial"/>
          <w:sz w:val="22"/>
          <w:szCs w:val="22"/>
        </w:rPr>
        <w:t>bezpečnosť</w:t>
      </w:r>
      <w:r w:rsidR="00D81352">
        <w:rPr>
          <w:rFonts w:cs="Arial"/>
          <w:sz w:val="22"/>
          <w:szCs w:val="22"/>
        </w:rPr>
        <w:t>;</w:t>
      </w:r>
    </w:p>
    <w:p w:rsidR="00B473A7" w:rsidP="00B473A7">
      <w:pPr>
        <w:ind w:left="1200"/>
        <w:jc w:val="both"/>
        <w:rPr>
          <w:rFonts w:cs="Arial"/>
          <w:sz w:val="18"/>
          <w:szCs w:val="18"/>
        </w:rPr>
      </w:pPr>
    </w:p>
    <w:p w:rsidR="00D81352" w:rsidP="00B473A7">
      <w:pPr>
        <w:ind w:left="1200"/>
        <w:jc w:val="both"/>
        <w:rPr>
          <w:rFonts w:cs="Arial"/>
          <w:sz w:val="18"/>
          <w:szCs w:val="18"/>
        </w:rPr>
      </w:pPr>
    </w:p>
    <w:p w:rsidR="00B473A7" w:rsidP="00B473A7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B473A7" w:rsidP="00B473A7">
      <w:pPr>
        <w:pStyle w:val="BodyTextIndent"/>
        <w:keepNext w:val="0"/>
        <w:keepLines w:val="0"/>
        <w:ind w:left="492"/>
        <w:rPr>
          <w:rFonts w:cs="Arial"/>
          <w:sz w:val="18"/>
          <w:szCs w:val="18"/>
        </w:rPr>
      </w:pPr>
    </w:p>
    <w:p w:rsidR="00B473A7" w:rsidP="00B473A7">
      <w:pPr>
        <w:pStyle w:val="BodyTextIndent"/>
        <w:keepNext w:val="0"/>
        <w:keepLines w:val="0"/>
        <w:ind w:firstLine="1200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>ak</w:t>
      </w:r>
      <w:r>
        <w:rPr>
          <w:rFonts w:cs="Arial"/>
          <w:sz w:val="22"/>
          <w:szCs w:val="22"/>
        </w:rPr>
        <w:t xml:space="preserve">o gestorský Výbor Národnej rady Slovenskej republiky pre </w:t>
      </w:r>
      <w:r w:rsidR="00D81352">
        <w:rPr>
          <w:rFonts w:cs="Arial"/>
          <w:sz w:val="22"/>
          <w:szCs w:val="22"/>
        </w:rPr>
        <w:t xml:space="preserve">verejnú správu a regionálny rozvoj </w:t>
      </w:r>
      <w:r w:rsidR="00EE3936">
        <w:rPr>
          <w:rFonts w:cs="Arial"/>
          <w:sz w:val="22"/>
          <w:szCs w:val="22"/>
        </w:rPr>
        <w:t xml:space="preserve">a lehotu </w:t>
      </w:r>
      <w:r>
        <w:rPr>
          <w:rFonts w:cs="Times New Roman"/>
          <w:sz w:val="22"/>
          <w:szCs w:val="22"/>
        </w:rPr>
        <w:t>na jeho prerokovanie v druhom čítaní vo výboroch</w:t>
      </w:r>
      <w:r w:rsidR="00D81352">
        <w:rPr>
          <w:rFonts w:cs="Times New Roman"/>
          <w:sz w:val="22"/>
          <w:szCs w:val="22"/>
        </w:rPr>
        <w:br/>
      </w:r>
      <w:r>
        <w:rPr>
          <w:rFonts w:cs="Times New Roman"/>
          <w:sz w:val="22"/>
          <w:szCs w:val="22"/>
        </w:rPr>
        <w:t xml:space="preserve">do </w:t>
      </w:r>
      <w:r w:rsidR="00E60EEA">
        <w:rPr>
          <w:rFonts w:cs="Times New Roman"/>
          <w:sz w:val="22"/>
          <w:szCs w:val="22"/>
        </w:rPr>
        <w:t xml:space="preserve">27. januára </w:t>
      </w:r>
      <w:smartTag w:uri="urn:schemas-microsoft-com:office:smarttags" w:element="metricconverter">
        <w:smartTagPr>
          <w:attr w:name="ProductID" w:val="2011 a"/>
        </w:smartTagPr>
        <w:r w:rsidR="00E60EEA">
          <w:rPr>
            <w:rFonts w:cs="Times New Roman"/>
            <w:sz w:val="22"/>
            <w:szCs w:val="22"/>
          </w:rPr>
          <w:t>2011 a</w:t>
        </w:r>
      </w:smartTag>
      <w:r>
        <w:rPr>
          <w:rFonts w:cs="Times New Roman"/>
          <w:sz w:val="22"/>
          <w:szCs w:val="22"/>
        </w:rPr>
        <w:t xml:space="preserve"> v gestorskom výbore do </w:t>
      </w:r>
      <w:r w:rsidR="00FF4694">
        <w:rPr>
          <w:rFonts w:cs="Times New Roman"/>
          <w:sz w:val="22"/>
          <w:szCs w:val="22"/>
        </w:rPr>
        <w:t>31</w:t>
      </w:r>
      <w:r w:rsidR="00E60EEA">
        <w:rPr>
          <w:rFonts w:cs="Times New Roman"/>
          <w:sz w:val="22"/>
          <w:szCs w:val="22"/>
        </w:rPr>
        <w:t>. januára 2011</w:t>
      </w:r>
      <w:r w:rsidR="00675C4C">
        <w:rPr>
          <w:rFonts w:cs="Times New Roman"/>
          <w:sz w:val="22"/>
          <w:szCs w:val="22"/>
        </w:rPr>
        <w:t>.</w:t>
      </w:r>
    </w:p>
    <w:p w:rsidR="005E2FCB" w:rsidP="000722E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D81352" w:rsidRPr="002707F6" w:rsidP="000722E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AC48CE" w:rsidP="000722E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D38BE" w:rsidP="009D38BE">
      <w:pPr>
        <w:keepNext w:val="0"/>
        <w:keepLines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0722E8" w:rsidP="000722E8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0722E8" w:rsidP="000722E8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D81352" w:rsidP="000722E8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D81352" w:rsidRPr="008D5378" w:rsidP="000722E8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722E8" w:rsidRPr="008D5378" w:rsidP="000722E8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A25253" w:rsidP="00A25253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Alojz  P ř i d a l   v. r.</w:t>
      </w:r>
    </w:p>
    <w:p w:rsidR="00A25253" w:rsidP="00A25253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G o g a   v. r.</w:t>
      </w: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F8A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E31F8A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F8A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A15B7E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E31F8A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>
    <w:nsid w:val="22A66B99"/>
    <w:multiLevelType w:val="hybridMultilevel"/>
    <w:tmpl w:val="4C4A119E"/>
    <w:lvl w:ilvl="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6D83157A"/>
    <w:multiLevelType w:val="hybridMultilevel"/>
    <w:tmpl w:val="A7F4C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55"/>
        </w:tabs>
        <w:ind w:left="1455" w:hanging="375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722E8"/>
    <w:rsid w:val="001F552C"/>
    <w:rsid w:val="002707F6"/>
    <w:rsid w:val="003C109E"/>
    <w:rsid w:val="004D25F8"/>
    <w:rsid w:val="005E2FCB"/>
    <w:rsid w:val="00675C4C"/>
    <w:rsid w:val="008260CD"/>
    <w:rsid w:val="00876CAC"/>
    <w:rsid w:val="008D5378"/>
    <w:rsid w:val="009D38BE"/>
    <w:rsid w:val="00A15B7E"/>
    <w:rsid w:val="00A25253"/>
    <w:rsid w:val="00A64BBE"/>
    <w:rsid w:val="00AC48CE"/>
    <w:rsid w:val="00AD0903"/>
    <w:rsid w:val="00B473A7"/>
    <w:rsid w:val="00BA441B"/>
    <w:rsid w:val="00C34C6B"/>
    <w:rsid w:val="00D42A5E"/>
    <w:rsid w:val="00D81352"/>
    <w:rsid w:val="00E31F8A"/>
    <w:rsid w:val="00E60EEA"/>
    <w:rsid w:val="00E91884"/>
    <w:rsid w:val="00EE3936"/>
    <w:rsid w:val="00FF469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  <w:style w:type="paragraph" w:customStyle="1" w:styleId="Zakladnystyl">
    <w:name w:val="Zakladny styl"/>
    <w:rsid w:val="00E4036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customStyle="1" w:styleId="new">
    <w:name w:val="new"/>
    <w:basedOn w:val="DefaultParagraphFont"/>
    <w:rsid w:val="003B752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167</Words>
  <Characters>957</Characters>
  <Application>Microsoft Office Word</Application>
  <DocSecurity>0</DocSecurity>
  <Lines>0</Lines>
  <Paragraphs>0</Paragraphs>
  <ScaleCrop>false</ScaleCrop>
  <Company>Kancelária NR SR</Company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3</cp:revision>
  <cp:lastPrinted>2010-09-14T10:50:00Z</cp:lastPrinted>
  <dcterms:created xsi:type="dcterms:W3CDTF">2010-11-22T11:40:00Z</dcterms:created>
  <dcterms:modified xsi:type="dcterms:W3CDTF">2010-12-15T12:06:00Z</dcterms:modified>
</cp:coreProperties>
</file>