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702F98">
        <w:rPr>
          <w:rFonts w:cs="Times New Roman"/>
          <w:sz w:val="22"/>
        </w:rPr>
        <w:t>01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674E1D">
        <w:rPr>
          <w:rFonts w:cs="Times New Roman"/>
        </w:rPr>
        <w:t>241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74E1D">
        <w:rPr>
          <w:rFonts w:cs="Arial"/>
          <w:sz w:val="22"/>
          <w:szCs w:val="22"/>
        </w:rPr>
        <w:t>o 14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3C4C65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D15AF3">
        <w:rPr>
          <w:rFonts w:cs="Times New Roman"/>
          <w:sz w:val="22"/>
          <w:szCs w:val="22"/>
        </w:rPr>
        <w:t xml:space="preserve">k </w:t>
      </w:r>
      <w:r w:rsidRPr="00D15AF3" w:rsidR="00D15AF3">
        <w:rPr>
          <w:rFonts w:cs="Times New Roman"/>
          <w:sz w:val="22"/>
          <w:szCs w:val="22"/>
        </w:rPr>
        <w:t>n</w:t>
      </w:r>
      <w:r w:rsidRPr="00D15AF3" w:rsidR="008315DD">
        <w:rPr>
          <w:rFonts w:cs="Times New Roman"/>
          <w:sz w:val="22"/>
          <w:szCs w:val="22"/>
        </w:rPr>
        <w:t>ávrh</w:t>
      </w:r>
      <w:r w:rsidRPr="00D15AF3" w:rsidR="00D15AF3">
        <w:rPr>
          <w:rFonts w:cs="Times New Roman"/>
          <w:sz w:val="22"/>
          <w:szCs w:val="22"/>
        </w:rPr>
        <w:t>u</w:t>
      </w:r>
      <w:r w:rsidRPr="00D15AF3" w:rsidR="008315DD">
        <w:rPr>
          <w:rFonts w:cs="Times New Roman"/>
          <w:sz w:val="22"/>
          <w:szCs w:val="22"/>
        </w:rPr>
        <w:t xml:space="preserve"> poslancov Národnej rady Slovenskej republiky Jána Slotu a Rafaela Rafaja na vydanie zákona, ktorým sa dopĺňa zákon č. 300/2005 Z. z. Trestný zákon v znení neskorších predpisov (tlač 127)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76681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D15AF3" w:rsidR="00D15AF3">
        <w:rPr>
          <w:rFonts w:cs="Times New Roman"/>
          <w:sz w:val="22"/>
          <w:szCs w:val="22"/>
        </w:rPr>
        <w:t>návrh poslancov Národnej rady Slovenske</w:t>
      </w:r>
      <w:r w:rsidRPr="00D15AF3" w:rsidR="00D15AF3">
        <w:rPr>
          <w:rFonts w:cs="Times New Roman"/>
          <w:sz w:val="22"/>
          <w:szCs w:val="22"/>
        </w:rPr>
        <w:t>j republiky Jána Slotu a Rafaela Rafaja na vydanie zákona, ktorým sa dopĺňa zákon č. 300/2005 Z. z. Trestný zákon v znení neskorších predpisov</w:t>
      </w:r>
      <w:r w:rsidR="00766815">
        <w:rPr>
          <w:rFonts w:cs="Times New Roman"/>
          <w:sz w:val="22"/>
          <w:szCs w:val="22"/>
        </w:rPr>
        <w:t>.</w:t>
      </w:r>
      <w:r w:rsidRPr="003C4C65" w:rsidR="009860F6">
        <w:rPr>
          <w:rFonts w:cs="Times New Roman"/>
          <w:sz w:val="22"/>
          <w:szCs w:val="22"/>
        </w:rPr>
        <w:t xml:space="preserve">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503107"/>
    <w:rsid w:val="00661910"/>
    <w:rsid w:val="00674E1D"/>
    <w:rsid w:val="00702F98"/>
    <w:rsid w:val="00766815"/>
    <w:rsid w:val="008315DD"/>
    <w:rsid w:val="008D5378"/>
    <w:rsid w:val="009860F6"/>
    <w:rsid w:val="009C2E2F"/>
    <w:rsid w:val="00AC48CE"/>
    <w:rsid w:val="00D15A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120</Words>
  <Characters>684</Characters>
  <Application>Microsoft Office Word</Application>
  <DocSecurity>0</DocSecurity>
  <Lines>0</Lines>
  <Paragraphs>0</Paragraphs>
  <ScaleCrop>false</ScaleCrop>
  <Company>Kancelaria NR SR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2010-11-22T10:04:00Z</cp:lastPrinted>
  <dcterms:created xsi:type="dcterms:W3CDTF">2010-11-22T10:03:00Z</dcterms:created>
  <dcterms:modified xsi:type="dcterms:W3CDTF">2010-12-15T07:33:00Z</dcterms:modified>
</cp:coreProperties>
</file>