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2319">
      <w:pPr>
        <w:bidi w:val="0"/>
        <w:jc w:val="center"/>
        <w:rPr>
          <w:rFonts w:ascii="Times New Roman" w:hAnsi="Times New Roman"/>
          <w:b/>
          <w:bCs/>
        </w:rPr>
      </w:pPr>
    </w:p>
    <w:p w:rsidR="000F0790">
      <w:pPr>
        <w:bidi w:val="0"/>
        <w:jc w:val="center"/>
        <w:rPr>
          <w:rFonts w:ascii="Times New Roman" w:hAnsi="Times New Roman"/>
          <w:b/>
          <w:bCs/>
        </w:rPr>
      </w:pPr>
    </w:p>
    <w:p w:rsidR="000F0790">
      <w:pPr>
        <w:bidi w:val="0"/>
        <w:jc w:val="center"/>
        <w:rPr>
          <w:rFonts w:ascii="Times New Roman" w:hAnsi="Times New Roman"/>
          <w:b/>
          <w:bCs/>
        </w:rPr>
      </w:pPr>
    </w:p>
    <w:p w:rsidR="000F0790">
      <w:pPr>
        <w:bidi w:val="0"/>
        <w:jc w:val="center"/>
        <w:rPr>
          <w:rFonts w:ascii="Times New Roman" w:hAnsi="Times New Roman"/>
          <w:b/>
          <w:bCs/>
        </w:rPr>
      </w:pPr>
    </w:p>
    <w:p w:rsidR="00ED720C">
      <w:pPr>
        <w:bidi w:val="0"/>
        <w:jc w:val="center"/>
        <w:rPr>
          <w:rFonts w:ascii="Times New Roman" w:hAnsi="Times New Roman"/>
          <w:b/>
          <w:bCs/>
        </w:rPr>
      </w:pPr>
    </w:p>
    <w:p w:rsidR="00ED720C">
      <w:pPr>
        <w:bidi w:val="0"/>
        <w:jc w:val="center"/>
        <w:rPr>
          <w:rFonts w:ascii="Times New Roman" w:hAnsi="Times New Roman"/>
          <w:b/>
          <w:bCs/>
        </w:rPr>
      </w:pPr>
    </w:p>
    <w:p w:rsidR="00ED720C">
      <w:pPr>
        <w:bidi w:val="0"/>
        <w:jc w:val="center"/>
        <w:rPr>
          <w:rFonts w:ascii="Times New Roman" w:hAnsi="Times New Roman"/>
          <w:b/>
          <w:bCs/>
        </w:rPr>
      </w:pPr>
    </w:p>
    <w:p w:rsidR="00ED720C">
      <w:pPr>
        <w:bidi w:val="0"/>
        <w:jc w:val="center"/>
        <w:rPr>
          <w:rFonts w:ascii="Times New Roman" w:hAnsi="Times New Roman"/>
          <w:b/>
          <w:bCs/>
        </w:rPr>
      </w:pPr>
    </w:p>
    <w:p w:rsidR="00ED720C">
      <w:pPr>
        <w:bidi w:val="0"/>
        <w:jc w:val="center"/>
        <w:rPr>
          <w:rFonts w:ascii="Times New Roman" w:hAnsi="Times New Roman"/>
          <w:b/>
          <w:bCs/>
        </w:rPr>
      </w:pPr>
    </w:p>
    <w:p w:rsidR="00ED720C">
      <w:pPr>
        <w:bidi w:val="0"/>
        <w:jc w:val="center"/>
        <w:rPr>
          <w:rFonts w:ascii="Times New Roman" w:hAnsi="Times New Roman"/>
          <w:b/>
          <w:bCs/>
        </w:rPr>
      </w:pPr>
    </w:p>
    <w:p w:rsidR="00ED720C">
      <w:pPr>
        <w:bidi w:val="0"/>
        <w:jc w:val="center"/>
        <w:rPr>
          <w:rFonts w:ascii="Times New Roman" w:hAnsi="Times New Roman"/>
          <w:b/>
          <w:bCs/>
        </w:rPr>
      </w:pPr>
    </w:p>
    <w:p w:rsidR="00ED720C">
      <w:pPr>
        <w:bidi w:val="0"/>
        <w:jc w:val="center"/>
        <w:rPr>
          <w:rFonts w:ascii="Times New Roman" w:hAnsi="Times New Roman"/>
          <w:b/>
          <w:bCs/>
        </w:rPr>
      </w:pPr>
    </w:p>
    <w:p w:rsidR="00ED720C">
      <w:pPr>
        <w:bidi w:val="0"/>
        <w:jc w:val="center"/>
        <w:rPr>
          <w:rFonts w:ascii="Times New Roman" w:hAnsi="Times New Roman"/>
          <w:b/>
          <w:bCs/>
        </w:rPr>
      </w:pPr>
    </w:p>
    <w:p w:rsidR="00482319" w:rsidRPr="002005F7" w:rsidP="00C30CCC">
      <w:pPr>
        <w:bidi w:val="0"/>
        <w:rPr>
          <w:rFonts w:ascii="Times New Roman" w:hAnsi="Times New Roman"/>
          <w:bCs/>
        </w:rPr>
      </w:pPr>
      <w:r w:rsidR="00C30CCC">
        <w:rPr>
          <w:rFonts w:ascii="Times New Roman" w:hAnsi="Times New Roman"/>
          <w:bCs/>
        </w:rPr>
        <w:t xml:space="preserve">                                                      </w:t>
      </w:r>
      <w:r w:rsidR="006D7C2E">
        <w:rPr>
          <w:rFonts w:ascii="Times New Roman" w:hAnsi="Times New Roman"/>
          <w:bCs/>
        </w:rPr>
        <w:t>z  1</w:t>
      </w:r>
      <w:r w:rsidR="007459C7">
        <w:rPr>
          <w:rFonts w:ascii="Times New Roman" w:hAnsi="Times New Roman"/>
          <w:bCs/>
        </w:rPr>
        <w:t>5</w:t>
      </w:r>
      <w:r w:rsidR="006D7C2E">
        <w:rPr>
          <w:rFonts w:ascii="Times New Roman" w:hAnsi="Times New Roman"/>
          <w:bCs/>
        </w:rPr>
        <w:t>.</w:t>
      </w:r>
      <w:r w:rsidR="00A02FBC">
        <w:rPr>
          <w:rFonts w:ascii="Times New Roman" w:hAnsi="Times New Roman"/>
          <w:bCs/>
        </w:rPr>
        <w:t xml:space="preserve"> decembra</w:t>
      </w:r>
      <w:r w:rsidRPr="002005F7" w:rsidR="00180D7A">
        <w:rPr>
          <w:rFonts w:ascii="Times New Roman" w:hAnsi="Times New Roman"/>
          <w:bCs/>
        </w:rPr>
        <w:t xml:space="preserve"> 20</w:t>
      </w:r>
      <w:r w:rsidRPr="002005F7" w:rsidR="004A458E">
        <w:rPr>
          <w:rFonts w:ascii="Times New Roman" w:hAnsi="Times New Roman"/>
          <w:bCs/>
        </w:rPr>
        <w:t>10</w:t>
      </w:r>
      <w:r w:rsidRPr="002005F7">
        <w:rPr>
          <w:rFonts w:ascii="Times New Roman" w:hAnsi="Times New Roman"/>
          <w:bCs/>
        </w:rPr>
        <w:t>,</w:t>
      </w:r>
    </w:p>
    <w:p w:rsidR="00482319">
      <w:pPr>
        <w:bidi w:val="0"/>
        <w:rPr>
          <w:rFonts w:ascii="Times New Roman" w:hAnsi="Times New Roman"/>
        </w:rPr>
      </w:pPr>
    </w:p>
    <w:p w:rsidR="000F0790" w:rsidRPr="00A02FBC">
      <w:pPr>
        <w:bidi w:val="0"/>
        <w:rPr>
          <w:rFonts w:ascii="Times New Roman" w:hAnsi="Times New Roman"/>
          <w:b/>
        </w:rPr>
      </w:pPr>
    </w:p>
    <w:p w:rsidR="004A458E" w:rsidRPr="00A02FBC" w:rsidP="000F0790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 w:rsidRPr="00A02FBC">
        <w:rPr>
          <w:rFonts w:ascii="Times New Roman" w:hAnsi="Times New Roman"/>
          <w:b/>
          <w:bCs/>
        </w:rPr>
        <w:t>ktorým sa mení a dopĺňa zákon</w:t>
      </w:r>
      <w:r w:rsidRPr="00A02FBC">
        <w:rPr>
          <w:rFonts w:ascii="Times New Roman" w:hAnsi="Times New Roman"/>
          <w:b/>
        </w:rPr>
        <w:t xml:space="preserve"> č. 309/2009 Z. z. o podpore obnoviteľných zdrojov energie a vysoko účinnej kombinovanej výroby a o zmene a doplnení niektorých zákonov</w:t>
      </w:r>
      <w:r w:rsidRPr="00A02FBC" w:rsidR="00ED720C">
        <w:rPr>
          <w:rFonts w:ascii="Times New Roman" w:hAnsi="Times New Roman"/>
          <w:b/>
        </w:rPr>
        <w:t xml:space="preserve"> a ktorým sa dopĺňa zákon č. 276/2001 Z.z. o regulácii v sieťových odvetviach a o zmene a doplnení niektorých zákonov v znení neskorších predpisov</w:t>
      </w:r>
    </w:p>
    <w:p w:rsidR="00180D7A" w:rsidRPr="00A02FBC" w:rsidP="00180D7A">
      <w:pPr>
        <w:bidi w:val="0"/>
        <w:jc w:val="center"/>
        <w:rPr>
          <w:rFonts w:ascii="Times New Roman" w:hAnsi="Times New Roman"/>
          <w:b/>
          <w:bCs/>
        </w:rPr>
      </w:pPr>
    </w:p>
    <w:p w:rsidR="002005F7" w:rsidP="00180D7A">
      <w:pPr>
        <w:bidi w:val="0"/>
        <w:jc w:val="center"/>
        <w:rPr>
          <w:rFonts w:ascii="Times New Roman" w:hAnsi="Times New Roman"/>
          <w:b/>
          <w:bCs/>
        </w:rPr>
      </w:pPr>
    </w:p>
    <w:p w:rsidR="000F611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Národná rada Slovenskej republiky sa uzniesla na tomto zákone:</w:t>
      </w: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F611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82319" w:rsidRPr="004E2078">
      <w:pPr>
        <w:pStyle w:val="BodyText"/>
        <w:bidi w:val="0"/>
        <w:rPr>
          <w:rFonts w:ascii="Times New Roman" w:hAnsi="Times New Roman"/>
          <w:b w:val="0"/>
        </w:rPr>
      </w:pPr>
      <w:r w:rsidRPr="004E2078">
        <w:rPr>
          <w:rFonts w:ascii="Times New Roman" w:hAnsi="Times New Roman"/>
          <w:b w:val="0"/>
        </w:rPr>
        <w:t>Čl. I</w:t>
      </w:r>
    </w:p>
    <w:p w:rsidR="00482319" w:rsidP="00ED720C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A458E" w:rsidRPr="00ED720C" w:rsidP="00ED720C">
      <w:pPr>
        <w:pStyle w:val="Zkladntext"/>
        <w:bidi w:val="0"/>
        <w:jc w:val="both"/>
        <w:rPr>
          <w:rFonts w:ascii="Times New Roman" w:hAnsi="Times New Roman"/>
          <w:b/>
          <w:bCs/>
        </w:rPr>
      </w:pPr>
      <w:r w:rsidRPr="005772B4">
        <w:rPr>
          <w:rFonts w:ascii="Times New Roman" w:hAnsi="Times New Roman"/>
        </w:rPr>
        <w:t>Zákon č. 309/2009 Z. z. o podpore obnoviteľných zdrojov energie a vysoko účinnej kombinovanej výroby a o zmene a doplnení niektorých zákonov</w:t>
      </w:r>
      <w:r w:rsidR="007459C7">
        <w:rPr>
          <w:rFonts w:ascii="Times New Roman" w:hAnsi="Times New Roman"/>
        </w:rPr>
        <w:t xml:space="preserve"> v znení zákona č. ..../2010 Z.z.</w:t>
      </w:r>
      <w:r w:rsidR="00ED720C">
        <w:rPr>
          <w:rFonts w:ascii="Times New Roman" w:hAnsi="Times New Roman"/>
        </w:rPr>
        <w:t xml:space="preserve"> </w:t>
      </w:r>
      <w:r w:rsidRPr="005772B4">
        <w:rPr>
          <w:rFonts w:ascii="Times New Roman" w:hAnsi="Times New Roman"/>
        </w:rPr>
        <w:t>sa mení a dopĺňa takto:</w:t>
      </w: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A458E" w:rsidP="004A458E">
      <w:pPr>
        <w:numPr>
          <w:numId w:val="18"/>
        </w:numPr>
        <w:tabs>
          <w:tab w:val="num" w:pos="426"/>
        </w:tabs>
        <w:bidi w:val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 ods. 5 sa </w:t>
      </w:r>
      <w:r w:rsidR="005842D5">
        <w:rPr>
          <w:rFonts w:ascii="Times New Roman" w:hAnsi="Times New Roman"/>
        </w:rPr>
        <w:t>číslovka</w:t>
      </w:r>
      <w:r w:rsidR="009F4E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„4“ nahrádza</w:t>
      </w:r>
      <w:r w:rsidR="009F4E54">
        <w:rPr>
          <w:rFonts w:ascii="Times New Roman" w:hAnsi="Times New Roman"/>
        </w:rPr>
        <w:t xml:space="preserve"> </w:t>
      </w:r>
      <w:r w:rsidR="005842D5">
        <w:rPr>
          <w:rFonts w:ascii="Times New Roman" w:hAnsi="Times New Roman"/>
        </w:rPr>
        <w:t>číslovkou</w:t>
      </w:r>
      <w:r w:rsidR="009F4E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="009F4E54">
        <w:rPr>
          <w:rFonts w:ascii="Times New Roman" w:hAnsi="Times New Roman"/>
        </w:rPr>
        <w:t>1</w:t>
      </w:r>
      <w:r w:rsidR="005842D5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062DC1" w:rsidP="00062DC1">
      <w:pPr>
        <w:tabs>
          <w:tab w:val="num" w:pos="426"/>
        </w:tabs>
        <w:bidi w:val="0"/>
        <w:rPr>
          <w:rFonts w:ascii="Times New Roman" w:hAnsi="Times New Roman"/>
        </w:rPr>
      </w:pPr>
    </w:p>
    <w:p w:rsidR="00062DC1" w:rsidRPr="002005F7" w:rsidP="00062DC1">
      <w:pPr>
        <w:numPr>
          <w:numId w:val="18"/>
        </w:numPr>
        <w:tabs>
          <w:tab w:val="num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2005F7">
        <w:rPr>
          <w:rFonts w:ascii="Times New Roman" w:hAnsi="Times New Roman"/>
        </w:rPr>
        <w:t xml:space="preserve">V § 3 ods. 5 sa na konci pripája táto veta: „Pri zariadení výrobcu elektriny využívajúce ako zdroj slnečnú energiu sa podpora podľa odseku 1 písm. d) vzťahuje len na zariadenie s inštalovaným výkonom do </w:t>
      </w:r>
      <w:r w:rsidR="00A16313">
        <w:rPr>
          <w:rFonts w:ascii="Times New Roman" w:hAnsi="Times New Roman"/>
        </w:rPr>
        <w:t>10</w:t>
      </w:r>
      <w:r w:rsidRPr="002005F7">
        <w:rPr>
          <w:rFonts w:ascii="Times New Roman" w:hAnsi="Times New Roman"/>
        </w:rPr>
        <w:t xml:space="preserve">0 kW .“. </w:t>
      </w:r>
    </w:p>
    <w:p w:rsidR="00062DC1" w:rsidRPr="002005F7" w:rsidP="00062DC1">
      <w:pPr>
        <w:tabs>
          <w:tab w:val="num" w:pos="426"/>
        </w:tabs>
        <w:bidi w:val="0"/>
        <w:jc w:val="both"/>
        <w:rPr>
          <w:rFonts w:ascii="Times New Roman" w:hAnsi="Times New Roman"/>
        </w:rPr>
      </w:pPr>
    </w:p>
    <w:p w:rsidR="00062DC1" w:rsidP="00062DC1">
      <w:pPr>
        <w:numPr>
          <w:numId w:val="18"/>
        </w:numPr>
        <w:tabs>
          <w:tab w:val="num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062DC1">
        <w:rPr>
          <w:rFonts w:ascii="Times New Roman" w:hAnsi="Times New Roman"/>
        </w:rPr>
        <w:t xml:space="preserve">V § 3 ods. 6 sa za prvú vetu vkladá nová druhá veta, ktorá znie: „Náklady na rekonštrukciu alebo modernizáciu technologickej časti zariadenia výrobcu elektriny musia byť vyššie ako 50 % investičných nákladov na obstaranie novej porovnateľnej technologickej časti zariadenia výrobcu elektriny, okrem zariadenia výrobcu elektriny využívajúce ako zdroj vodnú energiu s inštalovaným výkonom do 2 MW. </w:t>
      </w:r>
    </w:p>
    <w:p w:rsidR="00F00157" w:rsidP="00F00157">
      <w:pPr>
        <w:tabs>
          <w:tab w:val="num" w:pos="426"/>
        </w:tabs>
        <w:bidi w:val="0"/>
        <w:jc w:val="both"/>
        <w:rPr>
          <w:rFonts w:ascii="Times New Roman" w:hAnsi="Times New Roman"/>
        </w:rPr>
      </w:pPr>
    </w:p>
    <w:p w:rsidR="00F00157" w:rsidRPr="00F00157" w:rsidP="00F00157">
      <w:pPr>
        <w:numPr>
          <w:numId w:val="18"/>
        </w:numPr>
        <w:tabs>
          <w:tab w:val="num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F00157">
        <w:rPr>
          <w:rFonts w:ascii="Times New Roman" w:hAnsi="Times New Roman"/>
        </w:rPr>
        <w:t xml:space="preserve"> § 3 sa dopĺňa odsekom 8, ktorý znie:</w:t>
      </w:r>
    </w:p>
    <w:p w:rsidR="00F00157" w:rsidRPr="00F00157" w:rsidP="00F00157">
      <w:pPr>
        <w:bidi w:val="0"/>
        <w:ind w:left="540"/>
        <w:jc w:val="both"/>
        <w:rPr>
          <w:rFonts w:ascii="Times New Roman" w:hAnsi="Times New Roman"/>
        </w:rPr>
      </w:pPr>
      <w:r w:rsidRPr="00F00157">
        <w:rPr>
          <w:rFonts w:ascii="Times New Roman" w:hAnsi="Times New Roman"/>
        </w:rPr>
        <w:t>„(8) Pri zariadení výrobcu elektriny využívajúce ako zdroj slnečnú energiu sa podpora podľa odseku 1 písm. c) vzťahuje len na zariadenie s inštalovaným výkonom do 100 kW, ktoré je umiestnené na strešnej konštrukcii alebo obvodovom plášti jednej budovy spojenej so zemou pevným základom evidovanej v katastri nehnuteľnosti.</w:t>
      </w:r>
      <w:r w:rsidRPr="00F00157">
        <w:rPr>
          <w:rFonts w:ascii="Times New Roman" w:hAnsi="Times New Roman"/>
          <w:vertAlign w:val="superscript"/>
        </w:rPr>
        <w:t>9a)</w:t>
      </w:r>
      <w:r w:rsidRPr="00F00157">
        <w:rPr>
          <w:rFonts w:ascii="Times New Roman" w:hAnsi="Times New Roman"/>
        </w:rPr>
        <w:t>“.</w:t>
      </w:r>
    </w:p>
    <w:p w:rsidR="00C30CCC" w:rsidP="00F00157">
      <w:pPr>
        <w:bidi w:val="0"/>
        <w:rPr>
          <w:rFonts w:ascii="Times New Roman" w:hAnsi="Times New Roman"/>
          <w:szCs w:val="22"/>
        </w:rPr>
      </w:pPr>
      <w:r w:rsidRPr="00F00157" w:rsidR="00F00157">
        <w:rPr>
          <w:rFonts w:ascii="Times New Roman" w:hAnsi="Times New Roman"/>
          <w:szCs w:val="22"/>
        </w:rPr>
        <w:t xml:space="preserve">       </w:t>
      </w:r>
    </w:p>
    <w:p w:rsidR="00C30CCC" w:rsidP="00F00157">
      <w:pPr>
        <w:bidi w:val="0"/>
        <w:rPr>
          <w:rFonts w:ascii="Times New Roman" w:hAnsi="Times New Roman"/>
          <w:szCs w:val="22"/>
        </w:rPr>
      </w:pPr>
    </w:p>
    <w:p w:rsidR="00F00157" w:rsidRPr="00F00157" w:rsidP="00F00157">
      <w:pPr>
        <w:bidi w:val="0"/>
        <w:rPr>
          <w:rFonts w:ascii="Times New Roman" w:hAnsi="Times New Roman"/>
          <w:szCs w:val="22"/>
        </w:rPr>
      </w:pPr>
      <w:r w:rsidRPr="00F00157">
        <w:rPr>
          <w:rFonts w:ascii="Times New Roman" w:hAnsi="Times New Roman"/>
          <w:szCs w:val="22"/>
        </w:rPr>
        <w:t xml:space="preserve">  </w:t>
      </w:r>
    </w:p>
    <w:p w:rsidR="00F00157" w:rsidRPr="00F00157" w:rsidP="00F00157">
      <w:pPr>
        <w:bidi w:val="0"/>
        <w:rPr>
          <w:rFonts w:ascii="Times New Roman" w:hAnsi="Times New Roman"/>
          <w:szCs w:val="22"/>
        </w:rPr>
      </w:pPr>
      <w:r w:rsidRPr="00F00157">
        <w:rPr>
          <w:rFonts w:ascii="Times New Roman" w:hAnsi="Times New Roman"/>
          <w:szCs w:val="22"/>
        </w:rPr>
        <w:t xml:space="preserve">         Poznámka pod čiarou k odkazu 9a znie: </w:t>
      </w:r>
    </w:p>
    <w:p w:rsidR="00F00157" w:rsidRPr="002005F7" w:rsidP="00A16313">
      <w:pPr>
        <w:bidi w:val="0"/>
        <w:ind w:left="1080" w:hanging="1080"/>
        <w:jc w:val="both"/>
        <w:rPr>
          <w:rFonts w:ascii="Times New Roman" w:hAnsi="Times New Roman"/>
        </w:rPr>
      </w:pPr>
      <w:r w:rsidRPr="00F00157">
        <w:rPr>
          <w:rFonts w:ascii="Times New Roman" w:hAnsi="Times New Roman"/>
          <w:szCs w:val="22"/>
        </w:rPr>
        <w:t xml:space="preserve">          „9</w:t>
      </w:r>
      <w:r w:rsidRPr="00F00157">
        <w:rPr>
          <w:rFonts w:ascii="Times New Roman" w:hAnsi="Times New Roman"/>
          <w:iCs/>
          <w:szCs w:val="22"/>
        </w:rPr>
        <w:t>a)</w:t>
      </w:r>
      <w:r w:rsidRPr="00F00157">
        <w:rPr>
          <w:rFonts w:ascii="Times New Roman" w:hAnsi="Times New Roman"/>
          <w:szCs w:val="22"/>
        </w:rPr>
        <w:t xml:space="preserve"> § 1 z</w:t>
      </w:r>
      <w:r w:rsidRPr="00F00157">
        <w:rPr>
          <w:rFonts w:ascii="Times New Roman" w:hAnsi="Times New Roman"/>
        </w:rPr>
        <w:t xml:space="preserve">ákona </w:t>
      </w:r>
      <w:r w:rsidR="00A16313">
        <w:rPr>
          <w:rFonts w:ascii="Times New Roman" w:hAnsi="Times New Roman"/>
        </w:rPr>
        <w:t xml:space="preserve">Národnej rady Slovenskej republiky </w:t>
      </w:r>
      <w:r w:rsidRPr="00F00157">
        <w:rPr>
          <w:rFonts w:ascii="Times New Roman" w:hAnsi="Times New Roman"/>
        </w:rPr>
        <w:t>č. 162/1995 Z. z</w:t>
      </w:r>
      <w:r w:rsidRPr="00F00157">
        <w:rPr>
          <w:rFonts w:ascii="Times New Roman" w:hAnsi="Times New Roman"/>
          <w:szCs w:val="22"/>
        </w:rPr>
        <w:t>. o katastri nehnuteľností a o zápise vlastníckych a iných práv k nehnuteľnostiam (Katastrálny zákon) v znení neskorších predpi</w:t>
      </w:r>
      <w:r>
        <w:rPr>
          <w:rFonts w:ascii="Times New Roman" w:hAnsi="Times New Roman"/>
          <w:szCs w:val="22"/>
        </w:rPr>
        <w:t>s</w:t>
      </w:r>
      <w:r w:rsidRPr="00F00157">
        <w:rPr>
          <w:rFonts w:ascii="Times New Roman" w:hAnsi="Times New Roman"/>
          <w:szCs w:val="22"/>
        </w:rPr>
        <w:t>ov</w:t>
      </w:r>
      <w:r w:rsidRPr="002005F7">
        <w:rPr>
          <w:rFonts w:ascii="Times New Roman" w:hAnsi="Times New Roman"/>
          <w:szCs w:val="22"/>
        </w:rPr>
        <w:t>.</w:t>
      </w:r>
    </w:p>
    <w:p w:rsidR="00F00157" w:rsidRPr="002253F5" w:rsidP="00F00157">
      <w:pPr>
        <w:bidi w:val="0"/>
        <w:jc w:val="both"/>
        <w:rPr>
          <w:rFonts w:ascii="Times New Roman" w:hAnsi="Times New Roman"/>
          <w:b/>
        </w:rPr>
      </w:pPr>
    </w:p>
    <w:p w:rsidR="00F00157" w:rsidRPr="002253F5" w:rsidP="00F00157">
      <w:pPr>
        <w:bidi w:val="0"/>
        <w:ind w:left="709"/>
        <w:jc w:val="both"/>
        <w:rPr>
          <w:rFonts w:ascii="Times New Roman" w:hAnsi="Times New Roman"/>
          <w:b/>
        </w:rPr>
      </w:pPr>
    </w:p>
    <w:p w:rsidR="005842D5" w:rsidP="002005F7">
      <w:pPr>
        <w:numPr>
          <w:numId w:val="18"/>
        </w:numPr>
        <w:tabs>
          <w:tab w:val="num" w:pos="426"/>
        </w:tabs>
        <w:bidi w:val="0"/>
        <w:ind w:left="426" w:hanging="426"/>
        <w:rPr>
          <w:rFonts w:ascii="Times New Roman" w:hAnsi="Times New Roman"/>
        </w:rPr>
      </w:pPr>
      <w:r w:rsidR="004A458E">
        <w:rPr>
          <w:rFonts w:ascii="Times New Roman" w:hAnsi="Times New Roman"/>
        </w:rPr>
        <w:t>V § 5 ods. 6 písm. a) sa</w:t>
      </w:r>
      <w:r w:rsidR="002A4AB2">
        <w:rPr>
          <w:rFonts w:ascii="Times New Roman" w:hAnsi="Times New Roman"/>
        </w:rPr>
        <w:t xml:space="preserve"> </w:t>
      </w:r>
      <w:r w:rsidR="009F4E54">
        <w:rPr>
          <w:rFonts w:ascii="Times New Roman" w:hAnsi="Times New Roman"/>
        </w:rPr>
        <w:t>slová „</w:t>
      </w:r>
      <w:r w:rsidRPr="003C345E">
        <w:rPr>
          <w:rFonts w:ascii="Times New Roman" w:hAnsi="Times New Roman"/>
        </w:rPr>
        <w:t>s celkovým inštalovaným výkonom zariadenia menej</w:t>
      </w:r>
      <w:r w:rsidR="002005F7">
        <w:rPr>
          <w:rFonts w:ascii="Times New Roman" w:hAnsi="Times New Roman"/>
        </w:rPr>
        <w:t xml:space="preserve"> </w:t>
      </w:r>
      <w:r w:rsidRPr="003C345E">
        <w:rPr>
          <w:rFonts w:ascii="Times New Roman" w:hAnsi="Times New Roman"/>
        </w:rPr>
        <w:t>ako 4 MW</w:t>
      </w:r>
      <w:r>
        <w:rPr>
          <w:rFonts w:ascii="Times New Roman" w:hAnsi="Times New Roman"/>
        </w:rPr>
        <w:t>“ nahrádzajú slovami „podľa § 3 ods. 5“.</w:t>
      </w:r>
    </w:p>
    <w:p w:rsidR="00F00157" w:rsidRPr="002005F7" w:rsidP="005842D5">
      <w:pPr>
        <w:bidi w:val="0"/>
        <w:ind w:left="426"/>
        <w:rPr>
          <w:rFonts w:ascii="Times New Roman" w:hAnsi="Times New Roman"/>
        </w:rPr>
      </w:pPr>
    </w:p>
    <w:p w:rsidR="002005F7" w:rsidRPr="002005F7" w:rsidP="002005F7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Pr="002005F7" w:rsidR="00F00157">
        <w:rPr>
          <w:rFonts w:ascii="Times New Roman" w:hAnsi="Times New Roman"/>
        </w:rPr>
        <w:t>V § 6 ods. 6 sa na konci pripája táto veta: „Ustanovenie prvej vety sa nepoužije na stanovenie ceny elektriny pre zariadenie výrobcu elektriny využívajúce obnoviteľné zdroje energie podľa § 2 ods. 1 písm. a) body 2. a 3.“.</w:t>
      </w:r>
    </w:p>
    <w:p w:rsidR="002005F7" w:rsidP="002005F7">
      <w:pPr>
        <w:bidi w:val="0"/>
        <w:jc w:val="both"/>
        <w:rPr>
          <w:rFonts w:ascii="Times New Roman" w:hAnsi="Times New Roman"/>
          <w:b/>
        </w:rPr>
      </w:pPr>
    </w:p>
    <w:p w:rsidR="002005F7" w:rsidRPr="002005F7" w:rsidP="002005F7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Pr="009467F4">
        <w:rPr>
          <w:rFonts w:ascii="Times New Roman" w:hAnsi="Times New Roman"/>
          <w:b/>
        </w:rPr>
        <w:t xml:space="preserve"> </w:t>
      </w:r>
      <w:r w:rsidRPr="002005F7">
        <w:rPr>
          <w:rFonts w:ascii="Times New Roman" w:hAnsi="Times New Roman"/>
        </w:rPr>
        <w:t>V § 7 sa odsek 3 dopĺňa písmenom c), ktoré znie:</w:t>
      </w:r>
    </w:p>
    <w:p w:rsidR="002005F7" w:rsidRPr="002005F7" w:rsidP="002005F7">
      <w:pPr>
        <w:bidi w:val="0"/>
        <w:ind w:left="360"/>
        <w:jc w:val="both"/>
        <w:rPr>
          <w:rFonts w:ascii="Times New Roman" w:hAnsi="Times New Roman"/>
        </w:rPr>
      </w:pPr>
      <w:r w:rsidRPr="002005F7">
        <w:rPr>
          <w:rFonts w:ascii="Times New Roman" w:hAnsi="Times New Roman"/>
        </w:rPr>
        <w:t>„c) pri zariadení výrobcu elektriny využívajúce ako zdroj slnečnú energiu osvedčenie podľa osobitného predpisu,</w:t>
      </w:r>
      <w:r w:rsidRPr="002005F7">
        <w:rPr>
          <w:rFonts w:ascii="Times New Roman" w:hAnsi="Times New Roman"/>
          <w:vertAlign w:val="superscript"/>
        </w:rPr>
        <w:t xml:space="preserve">13) </w:t>
      </w:r>
      <w:r w:rsidRPr="002005F7">
        <w:rPr>
          <w:rFonts w:ascii="Times New Roman" w:hAnsi="Times New Roman"/>
        </w:rPr>
        <w:t>alebo potvrdenie o začatí stavebného konania podľa osobitného predpisu.</w:t>
      </w:r>
      <w:r w:rsidRPr="002005F7">
        <w:rPr>
          <w:rFonts w:ascii="Times New Roman" w:hAnsi="Times New Roman"/>
          <w:vertAlign w:val="superscript"/>
        </w:rPr>
        <w:t>15a)</w:t>
      </w:r>
      <w:r w:rsidRPr="002005F7">
        <w:rPr>
          <w:rFonts w:ascii="Times New Roman" w:hAnsi="Times New Roman"/>
        </w:rPr>
        <w:t>“.</w:t>
      </w:r>
    </w:p>
    <w:p w:rsidR="002005F7" w:rsidRPr="002005F7" w:rsidP="002005F7">
      <w:pPr>
        <w:bidi w:val="0"/>
        <w:rPr>
          <w:rFonts w:ascii="Times New Roman" w:hAnsi="Times New Roman"/>
        </w:rPr>
      </w:pPr>
    </w:p>
    <w:p w:rsidR="002005F7" w:rsidRPr="002005F7" w:rsidP="002005F7">
      <w:pPr>
        <w:bidi w:val="0"/>
        <w:rPr>
          <w:rFonts w:ascii="Times New Roman" w:hAnsi="Times New Roman"/>
        </w:rPr>
      </w:pPr>
      <w:r w:rsidRPr="002005F7">
        <w:rPr>
          <w:rFonts w:ascii="Times New Roman" w:hAnsi="Times New Roman"/>
        </w:rPr>
        <w:t xml:space="preserve">      Poznámka pod čiarou k odkazu 15a znie:</w:t>
      </w:r>
    </w:p>
    <w:p w:rsidR="002005F7" w:rsidRPr="002005F7" w:rsidP="002005F7">
      <w:pPr>
        <w:bidi w:val="0"/>
        <w:rPr>
          <w:rFonts w:ascii="Times New Roman" w:hAnsi="Times New Roman"/>
        </w:rPr>
      </w:pPr>
      <w:r w:rsidRPr="002005F7">
        <w:rPr>
          <w:rFonts w:ascii="Times New Roman" w:hAnsi="Times New Roman"/>
        </w:rPr>
        <w:t xml:space="preserve">      „15a) Zákon č. 50/1976 Zb.“.</w:t>
      </w:r>
    </w:p>
    <w:p w:rsidR="002005F7" w:rsidRPr="004E2078" w:rsidP="004E2078">
      <w:pPr>
        <w:bidi w:val="0"/>
        <w:jc w:val="both"/>
        <w:rPr>
          <w:rFonts w:ascii="Times New Roman" w:hAnsi="Times New Roman"/>
        </w:rPr>
      </w:pPr>
    </w:p>
    <w:p w:rsidR="002005F7" w:rsidRPr="004E2078" w:rsidP="004E2078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Pr="004E2078">
        <w:rPr>
          <w:rFonts w:ascii="Times New Roman" w:hAnsi="Times New Roman"/>
        </w:rPr>
        <w:t xml:space="preserve">V § 9 ods. 5 sa na konci pripája táto veta: „Úrad uverejní každoročne do 30. júna na svojom webovom sídle zoznam výrobcov elektriny s právom na podporu, </w:t>
      </w:r>
      <w:smartTag w:uri="urn:schemas-microsoft-com:office:smarttags" w:element="PersonName">
        <w:r w:rsidRPr="004E2078">
          <w:rPr>
            <w:rFonts w:ascii="Times New Roman" w:hAnsi="Times New Roman"/>
          </w:rPr>
          <w:t>sk</w:t>
        </w:r>
      </w:smartTag>
      <w:r w:rsidRPr="004E2078">
        <w:rPr>
          <w:rFonts w:ascii="Times New Roman" w:hAnsi="Times New Roman"/>
        </w:rPr>
        <w:t xml:space="preserve">utočné  množstvo vyrobenej elektriny, na ktoré sa vzťahuje doplatok a výšku celkového doplatku za predchádzajúci kalendárny rok za každého výrobcu elektriny a predpoklad na aktuálny kalendárny rok.“.  </w:t>
      </w:r>
    </w:p>
    <w:p w:rsidR="002005F7" w:rsidRPr="004E2078" w:rsidP="004E2078">
      <w:pPr>
        <w:bidi w:val="0"/>
        <w:jc w:val="both"/>
        <w:rPr>
          <w:rFonts w:ascii="Times New Roman" w:hAnsi="Times New Roman"/>
        </w:rPr>
      </w:pPr>
    </w:p>
    <w:p w:rsidR="002005F7" w:rsidRPr="004E2078" w:rsidP="002005F7">
      <w:pPr>
        <w:numPr>
          <w:numId w:val="18"/>
        </w:numPr>
        <w:bidi w:val="0"/>
        <w:rPr>
          <w:rFonts w:ascii="Times New Roman" w:hAnsi="Times New Roman"/>
        </w:rPr>
      </w:pPr>
      <w:r w:rsidRPr="004E2078">
        <w:rPr>
          <w:rFonts w:ascii="Times New Roman" w:hAnsi="Times New Roman"/>
        </w:rPr>
        <w:t>Za § 18</w:t>
      </w:r>
      <w:r w:rsidR="000A350C">
        <w:rPr>
          <w:rFonts w:ascii="Times New Roman" w:hAnsi="Times New Roman"/>
        </w:rPr>
        <w:t>a</w:t>
      </w:r>
      <w:r w:rsidRPr="004E2078">
        <w:rPr>
          <w:rFonts w:ascii="Times New Roman" w:hAnsi="Times New Roman"/>
        </w:rPr>
        <w:t xml:space="preserve"> sa vkladá § 18</w:t>
      </w:r>
      <w:r w:rsidR="00893F1B">
        <w:rPr>
          <w:rFonts w:ascii="Times New Roman" w:hAnsi="Times New Roman"/>
        </w:rPr>
        <w:t>b</w:t>
      </w:r>
      <w:r w:rsidRPr="004E2078">
        <w:rPr>
          <w:rFonts w:ascii="Times New Roman" w:hAnsi="Times New Roman"/>
        </w:rPr>
        <w:t>, ktorý vrátane nadpisu znie:</w:t>
      </w:r>
    </w:p>
    <w:p w:rsidR="002005F7" w:rsidRPr="004E2078" w:rsidP="002005F7">
      <w:pPr>
        <w:bidi w:val="0"/>
        <w:jc w:val="both"/>
        <w:rPr>
          <w:rFonts w:ascii="Times New Roman" w:hAnsi="Times New Roman"/>
        </w:rPr>
      </w:pPr>
    </w:p>
    <w:p w:rsidR="002005F7" w:rsidRPr="004E2078" w:rsidP="002005F7">
      <w:pPr>
        <w:bidi w:val="0"/>
        <w:jc w:val="center"/>
        <w:rPr>
          <w:rFonts w:ascii="Times New Roman" w:hAnsi="Times New Roman"/>
        </w:rPr>
      </w:pPr>
      <w:r w:rsidRPr="004E2078">
        <w:rPr>
          <w:rFonts w:ascii="Times New Roman" w:hAnsi="Times New Roman"/>
        </w:rPr>
        <w:t>„§ 18</w:t>
      </w:r>
      <w:r w:rsidR="00893F1B">
        <w:rPr>
          <w:rFonts w:ascii="Times New Roman" w:hAnsi="Times New Roman"/>
        </w:rPr>
        <w:t>b</w:t>
      </w:r>
    </w:p>
    <w:p w:rsidR="002005F7" w:rsidRPr="004E2078" w:rsidP="002005F7">
      <w:pPr>
        <w:bidi w:val="0"/>
        <w:jc w:val="center"/>
        <w:rPr>
          <w:rFonts w:ascii="Times New Roman" w:hAnsi="Times New Roman"/>
        </w:rPr>
      </w:pPr>
      <w:r w:rsidRPr="004E2078">
        <w:rPr>
          <w:rFonts w:ascii="Times New Roman" w:hAnsi="Times New Roman"/>
        </w:rPr>
        <w:t>Prechodné ustanovenia k úpravám účinným od 1. februára 2011</w:t>
      </w:r>
    </w:p>
    <w:p w:rsidR="002005F7" w:rsidRPr="004E2078" w:rsidP="002005F7">
      <w:pPr>
        <w:bidi w:val="0"/>
        <w:jc w:val="both"/>
        <w:rPr>
          <w:rFonts w:ascii="Times New Roman" w:hAnsi="Times New Roman"/>
        </w:rPr>
      </w:pPr>
    </w:p>
    <w:p w:rsidR="002005F7" w:rsidRPr="004E2078" w:rsidP="004E2078">
      <w:pPr>
        <w:bidi w:val="0"/>
        <w:ind w:left="360" w:firstLine="709"/>
        <w:jc w:val="both"/>
        <w:rPr>
          <w:rFonts w:ascii="Times New Roman" w:hAnsi="Times New Roman"/>
        </w:rPr>
      </w:pPr>
      <w:r w:rsidRPr="004E2078">
        <w:rPr>
          <w:rFonts w:ascii="Times New Roman" w:hAnsi="Times New Roman"/>
        </w:rPr>
        <w:t>(1) Podmienky podpory výroby elektriny z obnoviteľných zdrojov energie a podpory výroby elektriny vysoko účinnou kombinovanou výrobou pri zariadení výrobcu elektriny, ktoré bolo uvedené do prevádzky pred 1. februárom 2011, zostávajú zachované podľa doterajších predpisov.</w:t>
      </w:r>
    </w:p>
    <w:p w:rsidR="002005F7" w:rsidRPr="004E2078" w:rsidP="002005F7">
      <w:pPr>
        <w:bidi w:val="0"/>
        <w:ind w:firstLine="708"/>
        <w:jc w:val="both"/>
        <w:rPr>
          <w:rFonts w:ascii="Times New Roman" w:hAnsi="Times New Roman"/>
        </w:rPr>
      </w:pPr>
    </w:p>
    <w:p w:rsidR="002005F7" w:rsidRPr="004E2078" w:rsidP="004E2078">
      <w:pPr>
        <w:bidi w:val="0"/>
        <w:ind w:left="360" w:firstLine="349"/>
        <w:jc w:val="both"/>
        <w:rPr>
          <w:rFonts w:ascii="Times New Roman" w:hAnsi="Times New Roman"/>
        </w:rPr>
      </w:pPr>
      <w:r w:rsidRPr="004E2078">
        <w:rPr>
          <w:rFonts w:ascii="Times New Roman" w:hAnsi="Times New Roman"/>
        </w:rPr>
        <w:t>(2) Na zariadenie, na ktorého výstavbu vydané stavebné povolenie nadobudlo právoplatnosť pred 1. februárom 2011 a ktoré má vydané rozhodnutie o povolení užívania podľa osobitného predpisu</w:t>
      </w:r>
      <w:r w:rsidRPr="004E2078">
        <w:rPr>
          <w:rFonts w:ascii="Times New Roman" w:hAnsi="Times New Roman"/>
          <w:vertAlign w:val="superscript"/>
        </w:rPr>
        <w:t>20)</w:t>
      </w:r>
      <w:r w:rsidRPr="004E2078">
        <w:rPr>
          <w:rFonts w:ascii="Times New Roman" w:hAnsi="Times New Roman"/>
        </w:rPr>
        <w:t xml:space="preserve"> pred 1. júlom 2011, sa podpora podľa § 3 ods. 1 písm. d) vzťahuje na zariadenia výrobcu elektriny s celkovým inštalovaným výkonom menej ako 4 MW a ustanovenie § 3 ods. 8 sa naň nevzťahuje.“.</w:t>
      </w:r>
    </w:p>
    <w:p w:rsidR="002005F7" w:rsidRPr="009467F4" w:rsidP="002005F7">
      <w:pPr>
        <w:bidi w:val="0"/>
        <w:jc w:val="both"/>
        <w:rPr>
          <w:rFonts w:ascii="Times New Roman" w:hAnsi="Times New Roman"/>
          <w:b/>
        </w:rPr>
      </w:pPr>
    </w:p>
    <w:p w:rsidR="002005F7" w:rsidRPr="004E2078" w:rsidP="004E2078">
      <w:pPr>
        <w:bidi w:val="0"/>
        <w:ind w:firstLine="360"/>
        <w:jc w:val="both"/>
        <w:rPr>
          <w:rFonts w:ascii="Times New Roman" w:hAnsi="Times New Roman"/>
        </w:rPr>
      </w:pPr>
      <w:r w:rsidRPr="004E2078">
        <w:rPr>
          <w:rFonts w:ascii="Times New Roman" w:hAnsi="Times New Roman"/>
        </w:rPr>
        <w:t>Poznámka pod čiarou k odkazu 20 znie:</w:t>
      </w:r>
    </w:p>
    <w:p w:rsidR="002005F7" w:rsidRPr="004E2078" w:rsidP="004E2078">
      <w:pPr>
        <w:bidi w:val="0"/>
        <w:ind w:firstLine="360"/>
        <w:jc w:val="both"/>
        <w:rPr>
          <w:rFonts w:ascii="Times New Roman" w:hAnsi="Times New Roman"/>
        </w:rPr>
      </w:pPr>
      <w:r w:rsidRPr="004E2078">
        <w:rPr>
          <w:rFonts w:ascii="Times New Roman" w:hAnsi="Times New Roman"/>
        </w:rPr>
        <w:t xml:space="preserve">„20) § 82 až 84 zákona č. 50/1976 Zb.“. </w:t>
      </w:r>
    </w:p>
    <w:p w:rsidR="002005F7" w:rsidRPr="004E2078" w:rsidP="002005F7">
      <w:pPr>
        <w:bidi w:val="0"/>
        <w:jc w:val="both"/>
        <w:rPr>
          <w:rFonts w:ascii="Times New Roman" w:hAnsi="Times New Roman"/>
        </w:rPr>
      </w:pPr>
    </w:p>
    <w:p w:rsidR="00F00157" w:rsidRPr="004E2078" w:rsidP="004A458E">
      <w:pPr>
        <w:bidi w:val="0"/>
        <w:ind w:left="360"/>
        <w:rPr>
          <w:rFonts w:ascii="Times New Roman" w:hAnsi="Times New Roman"/>
        </w:rPr>
      </w:pPr>
    </w:p>
    <w:p w:rsidR="00157C59" w:rsidP="004E2078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157C59" w:rsidP="004E2078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157C59" w:rsidP="004E2078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4E2078" w:rsidRPr="004E2078" w:rsidP="004E2078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4E2078">
        <w:rPr>
          <w:rFonts w:ascii="Times New Roman" w:hAnsi="Times New Roman"/>
          <w:b w:val="0"/>
          <w:bCs w:val="0"/>
        </w:rPr>
        <w:t>Čl. II</w:t>
      </w:r>
    </w:p>
    <w:p w:rsidR="004E2078" w:rsidRPr="004E2078" w:rsidP="004E2078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4E2078" w:rsidRPr="004E2078" w:rsidP="004E2078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4E2078">
        <w:rPr>
          <w:rFonts w:ascii="Times New Roman" w:hAnsi="Times New Roman"/>
        </w:rPr>
        <w:t xml:space="preserve">Zákon </w:t>
      </w:r>
      <w:r w:rsidRPr="004E2078">
        <w:rPr>
          <w:rFonts w:ascii="Times New Roman" w:hAnsi="Times New Roman"/>
          <w:lang w:eastAsia="cs-CZ"/>
        </w:rPr>
        <w:t xml:space="preserve">č. 276/2001 Z. z. o regulácii v sieťových odvetviach a o zmene a doplnení niektorých zákonov v znení zákona  č. 397/2002 Z. z., zákona č. 442/2002 Z. z., zákona č. 658/2004 Z. z., zákona č. 107/2007 Z. z., zákona č. 112/2008 Z. z., zákona č. 283/2008 Z.z., zákona č. 73/2009 Z. z., zákona č. 309/2009 Z. z. a zákona č. 142/2010 Z. z. sa dopĺňa takto: </w:t>
      </w:r>
    </w:p>
    <w:p w:rsidR="004E2078" w:rsidRPr="004E2078" w:rsidP="004E2078">
      <w:pPr>
        <w:bidi w:val="0"/>
        <w:ind w:left="360"/>
        <w:jc w:val="both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both"/>
        <w:rPr>
          <w:rFonts w:ascii="Times New Roman" w:hAnsi="Times New Roman"/>
        </w:rPr>
      </w:pPr>
      <w:r w:rsidRPr="004E2078">
        <w:rPr>
          <w:rFonts w:ascii="Times New Roman" w:hAnsi="Times New Roman"/>
        </w:rPr>
        <w:t>§ 12 sa dopĺňa odsekom 13, ktorý znie:</w:t>
      </w:r>
    </w:p>
    <w:p w:rsidR="004E2078" w:rsidRPr="004E2078" w:rsidP="004E2078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4E2078">
        <w:rPr>
          <w:rFonts w:ascii="Times New Roman" w:hAnsi="Times New Roman"/>
        </w:rPr>
        <w:t>„(13) Úrad s účinnosťou od 1. júla 2011 stanoví všeobecne záväzným právnym predpisom ceny elektriny pre jednotlivé druhy obnoviteľných zdrojov energie.“.</w:t>
      </w:r>
    </w:p>
    <w:p w:rsidR="004E2078" w:rsidRPr="004E2078" w:rsidP="004E2078">
      <w:pPr>
        <w:bidi w:val="0"/>
        <w:rPr>
          <w:rFonts w:ascii="Times New Roman" w:hAnsi="Times New Roman"/>
        </w:rPr>
      </w:pPr>
    </w:p>
    <w:p w:rsidR="004E2078" w:rsidP="004A458E">
      <w:pPr>
        <w:bidi w:val="0"/>
        <w:ind w:left="360"/>
        <w:rPr>
          <w:rFonts w:ascii="Times New Roman" w:hAnsi="Times New Roman"/>
        </w:rPr>
      </w:pPr>
    </w:p>
    <w:p w:rsidR="004E2078" w:rsidRPr="004E2078" w:rsidP="004A458E">
      <w:pPr>
        <w:bidi w:val="0"/>
        <w:ind w:left="360"/>
        <w:rPr>
          <w:rFonts w:ascii="Times New Roman" w:hAnsi="Times New Roman"/>
        </w:rPr>
      </w:pPr>
    </w:p>
    <w:p w:rsidR="00180D7A" w:rsidRPr="004E2078" w:rsidP="00180D7A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4E2078">
        <w:rPr>
          <w:rFonts w:ascii="Times New Roman" w:hAnsi="Times New Roman"/>
          <w:b w:val="0"/>
          <w:bCs w:val="0"/>
        </w:rPr>
        <w:t xml:space="preserve">Čl. </w:t>
      </w:r>
      <w:r w:rsidRPr="004E2078" w:rsidR="002005F7">
        <w:rPr>
          <w:rFonts w:ascii="Times New Roman" w:hAnsi="Times New Roman"/>
          <w:b w:val="0"/>
          <w:bCs w:val="0"/>
        </w:rPr>
        <w:t>I</w:t>
      </w:r>
      <w:r w:rsidRPr="004E2078">
        <w:rPr>
          <w:rFonts w:ascii="Times New Roman" w:hAnsi="Times New Roman"/>
          <w:b w:val="0"/>
          <w:bCs w:val="0"/>
        </w:rPr>
        <w:t>II</w:t>
      </w:r>
    </w:p>
    <w:p w:rsidR="00482319" w:rsidP="000D2160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EE38E6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  <w:r w:rsidRPr="00EE38E6" w:rsidR="00482319">
        <w:rPr>
          <w:rFonts w:ascii="Times New Roman" w:hAnsi="Times New Roman"/>
          <w:b w:val="0"/>
          <w:bCs w:val="0"/>
        </w:rPr>
        <w:t xml:space="preserve">Tento zákon nadobúda účinnosť </w:t>
      </w:r>
      <w:r w:rsidRPr="00EE38E6" w:rsidR="00D8351A">
        <w:rPr>
          <w:rFonts w:ascii="Times New Roman" w:hAnsi="Times New Roman"/>
          <w:b w:val="0"/>
          <w:bCs w:val="0"/>
        </w:rPr>
        <w:t xml:space="preserve">1. </w:t>
      </w:r>
      <w:r w:rsidR="002005F7">
        <w:rPr>
          <w:rFonts w:ascii="Times New Roman" w:hAnsi="Times New Roman"/>
          <w:b w:val="0"/>
          <w:bCs w:val="0"/>
        </w:rPr>
        <w:t>februára</w:t>
      </w:r>
      <w:r w:rsidRPr="00EE38E6" w:rsidR="0085293C">
        <w:rPr>
          <w:rFonts w:ascii="Times New Roman" w:hAnsi="Times New Roman"/>
          <w:b w:val="0"/>
          <w:bCs w:val="0"/>
        </w:rPr>
        <w:t xml:space="preserve"> </w:t>
      </w:r>
      <w:r w:rsidRPr="00EE38E6" w:rsidR="00D8351A">
        <w:rPr>
          <w:rFonts w:ascii="Times New Roman" w:hAnsi="Times New Roman"/>
          <w:b w:val="0"/>
          <w:bCs w:val="0"/>
        </w:rPr>
        <w:t>20</w:t>
      </w:r>
      <w:r w:rsidRPr="00EE38E6" w:rsidR="0013787C">
        <w:rPr>
          <w:rFonts w:ascii="Times New Roman" w:hAnsi="Times New Roman"/>
          <w:b w:val="0"/>
          <w:bCs w:val="0"/>
        </w:rPr>
        <w:t>1</w:t>
      </w:r>
      <w:r w:rsidRPr="00EE38E6" w:rsidR="0085293C">
        <w:rPr>
          <w:rFonts w:ascii="Times New Roman" w:hAnsi="Times New Roman"/>
          <w:b w:val="0"/>
          <w:bCs w:val="0"/>
        </w:rPr>
        <w:t>1</w:t>
      </w:r>
      <w:r w:rsidRPr="00EE38E6">
        <w:rPr>
          <w:rFonts w:ascii="Times New Roman" w:hAnsi="Times New Roman"/>
          <w:b w:val="0"/>
        </w:rPr>
        <w:t xml:space="preserve">, </w:t>
      </w:r>
      <w:r w:rsidR="002005F7">
        <w:rPr>
          <w:rFonts w:ascii="Times New Roman" w:hAnsi="Times New Roman"/>
          <w:b w:val="0"/>
        </w:rPr>
        <w:t>okrem</w:t>
      </w:r>
      <w:r w:rsidRPr="00EE38E6">
        <w:rPr>
          <w:rFonts w:ascii="Times New Roman" w:hAnsi="Times New Roman"/>
          <w:b w:val="0"/>
        </w:rPr>
        <w:t xml:space="preserve"> prvého, </w:t>
      </w:r>
      <w:r w:rsidR="00213594">
        <w:rPr>
          <w:rFonts w:ascii="Times New Roman" w:hAnsi="Times New Roman"/>
          <w:b w:val="0"/>
        </w:rPr>
        <w:t xml:space="preserve">druhého, </w:t>
      </w:r>
      <w:r w:rsidRPr="00EE38E6">
        <w:rPr>
          <w:rFonts w:ascii="Times New Roman" w:hAnsi="Times New Roman"/>
          <w:b w:val="0"/>
        </w:rPr>
        <w:t>štvrtého</w:t>
      </w:r>
      <w:r w:rsidR="00213594">
        <w:rPr>
          <w:rFonts w:ascii="Times New Roman" w:hAnsi="Times New Roman"/>
          <w:b w:val="0"/>
        </w:rPr>
        <w:t xml:space="preserve"> a piateho</w:t>
      </w:r>
      <w:r w:rsidR="0071311A">
        <w:rPr>
          <w:rFonts w:ascii="Times New Roman" w:hAnsi="Times New Roman"/>
          <w:b w:val="0"/>
        </w:rPr>
        <w:t xml:space="preserve"> </w:t>
      </w:r>
      <w:r w:rsidRPr="00EE38E6">
        <w:rPr>
          <w:rFonts w:ascii="Times New Roman" w:hAnsi="Times New Roman"/>
          <w:b w:val="0"/>
        </w:rPr>
        <w:t>bodu v čl. I, ktoré nadobúdajú účinnosť 1. apríla 2011.</w:t>
      </w:r>
    </w:p>
    <w:p w:rsidR="004E2078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4E2078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4E2078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6D7C2E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6D7C2E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4E2078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4E2078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4E2078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4E2078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  <w:r w:rsidRPr="004E2078">
        <w:rPr>
          <w:rFonts w:ascii="Times New Roman" w:hAnsi="Times New Roman"/>
        </w:rPr>
        <w:t>prezident Slovenskej republiky</w:t>
      </w: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6D7C2E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  <w:r w:rsidRPr="004E2078">
        <w:rPr>
          <w:rFonts w:ascii="Times New Roman" w:hAnsi="Times New Roman"/>
        </w:rPr>
        <w:t>predseda Národnej rady Slovenskej republiky</w:t>
      </w: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6D7C2E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</w:p>
    <w:p w:rsidR="004E2078" w:rsidRPr="004E2078" w:rsidP="004E2078">
      <w:pPr>
        <w:bidi w:val="0"/>
        <w:ind w:firstLine="360"/>
        <w:jc w:val="center"/>
        <w:rPr>
          <w:rFonts w:ascii="Times New Roman" w:hAnsi="Times New Roman"/>
        </w:rPr>
      </w:pPr>
      <w:r w:rsidRPr="004E2078">
        <w:rPr>
          <w:rFonts w:ascii="Times New Roman" w:hAnsi="Times New Roman"/>
        </w:rPr>
        <w:t>predsedníčka vlády Slovenskej republiky</w:t>
      </w:r>
    </w:p>
    <w:p w:rsidR="004E2078" w:rsidRPr="004E2078" w:rsidP="004E2078">
      <w:pPr>
        <w:bidi w:val="0"/>
        <w:ind w:right="-108"/>
        <w:rPr>
          <w:rFonts w:ascii="Times New Roman" w:hAnsi="Times New Roman"/>
        </w:rPr>
      </w:pPr>
    </w:p>
    <w:p w:rsidR="004E2078" w:rsidP="004E2078">
      <w:pPr>
        <w:bidi w:val="0"/>
        <w:ind w:right="-108"/>
        <w:rPr>
          <w:rFonts w:ascii="Arial Narrow" w:hAnsi="Arial Narrow"/>
        </w:rPr>
      </w:pPr>
    </w:p>
    <w:p w:rsidR="004E2078" w:rsidP="004E2078">
      <w:pPr>
        <w:bidi w:val="0"/>
        <w:ind w:right="-108"/>
        <w:rPr>
          <w:rFonts w:ascii="Arial Narrow" w:hAnsi="Arial Narrow"/>
        </w:rPr>
      </w:pPr>
    </w:p>
    <w:p w:rsidR="004E2078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p w:rsidR="00345592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</w:p>
    <w:sectPr w:rsidSect="000F6110">
      <w:footerReference w:type="even" r:id="rId4"/>
      <w:footerReference w:type="default" r:id="rId5"/>
      <w:pgSz w:w="11906" w:h="16838"/>
      <w:pgMar w:top="1417" w:right="1417" w:bottom="107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10" w:rsidP="00292FB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F6110" w:rsidP="00D8351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10" w:rsidP="00292FB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E01C2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0F6110" w:rsidP="00D8351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9E4"/>
    <w:multiLevelType w:val="multilevel"/>
    <w:tmpl w:val="7414B1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">
    <w:nsid w:val="027D16C2"/>
    <w:multiLevelType w:val="multilevel"/>
    <w:tmpl w:val="9CD293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cs="Times New Roman" w:hint="default"/>
        <w:rtl w:val="0"/>
        <w:cs w:val="0"/>
      </w:rPr>
    </w:lvl>
  </w:abstractNum>
  <w:abstractNum w:abstractNumId="2">
    <w:nsid w:val="09F827B7"/>
    <w:multiLevelType w:val="hybridMultilevel"/>
    <w:tmpl w:val="9CD07CD4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24577C"/>
    <w:multiLevelType w:val="hybridMultilevel"/>
    <w:tmpl w:val="E24658E8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414CA2"/>
    <w:multiLevelType w:val="hybridMultilevel"/>
    <w:tmpl w:val="3EF46C98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5137759"/>
    <w:multiLevelType w:val="multilevel"/>
    <w:tmpl w:val="AEB0463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6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6464B6B"/>
    <w:multiLevelType w:val="multilevel"/>
    <w:tmpl w:val="2FCE7F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  <w:rtl w:val="0"/>
        <w:cs w:val="0"/>
      </w:rPr>
    </w:lvl>
  </w:abstractNum>
  <w:abstractNum w:abstractNumId="8">
    <w:nsid w:val="438167B3"/>
    <w:multiLevelType w:val="hybridMultilevel"/>
    <w:tmpl w:val="0316C0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1430FFD"/>
    <w:multiLevelType w:val="hybridMultilevel"/>
    <w:tmpl w:val="D1401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DE2104"/>
    <w:multiLevelType w:val="multilevel"/>
    <w:tmpl w:val="BFCC6EE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1">
    <w:nsid w:val="65D440D9"/>
    <w:multiLevelType w:val="hybridMultilevel"/>
    <w:tmpl w:val="D228DD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C1B1949"/>
    <w:multiLevelType w:val="hybridMultilevel"/>
    <w:tmpl w:val="943EBD8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EE1F6B"/>
    <w:multiLevelType w:val="multilevel"/>
    <w:tmpl w:val="0BA638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4">
    <w:nsid w:val="6E8525E9"/>
    <w:multiLevelType w:val="hybridMultilevel"/>
    <w:tmpl w:val="DD325940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1407C37"/>
    <w:multiLevelType w:val="multilevel"/>
    <w:tmpl w:val="1F64A72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6180"/>
        </w:tabs>
        <w:ind w:left="61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8580"/>
        </w:tabs>
        <w:ind w:left="858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1800"/>
      </w:pPr>
      <w:rPr>
        <w:rFonts w:cs="Times New Roman" w:hint="default"/>
        <w:rtl w:val="0"/>
        <w:cs w:val="0"/>
      </w:rPr>
    </w:lvl>
  </w:abstractNum>
  <w:abstractNum w:abstractNumId="16">
    <w:nsid w:val="79D23152"/>
    <w:multiLevelType w:val="multilevel"/>
    <w:tmpl w:val="01A0CD5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7">
    <w:nsid w:val="7D8941C6"/>
    <w:multiLevelType w:val="multilevel"/>
    <w:tmpl w:val="00CA993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8">
    <w:nsid w:val="7ED04E95"/>
    <w:multiLevelType w:val="multilevel"/>
    <w:tmpl w:val="F920078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7"/>
  </w:num>
  <w:num w:numId="5">
    <w:abstractNumId w:val="0"/>
  </w:num>
  <w:num w:numId="6">
    <w:abstractNumId w:val="18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2"/>
  </w:num>
  <w:num w:numId="13">
    <w:abstractNumId w:val="7"/>
  </w:num>
  <w:num w:numId="14">
    <w:abstractNumId w:val="1"/>
  </w:num>
  <w:num w:numId="15">
    <w:abstractNumId w:val="15"/>
  </w:num>
  <w:num w:numId="16">
    <w:abstractNumId w:val="6"/>
  </w:num>
  <w:num w:numId="17">
    <w:abstractNumId w:val="11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80D7A"/>
    <w:rsid w:val="00001B80"/>
    <w:rsid w:val="00062DC1"/>
    <w:rsid w:val="00071C53"/>
    <w:rsid w:val="000800BB"/>
    <w:rsid w:val="000853C1"/>
    <w:rsid w:val="000A350C"/>
    <w:rsid w:val="000D2160"/>
    <w:rsid w:val="000E01C2"/>
    <w:rsid w:val="000F0790"/>
    <w:rsid w:val="000F6110"/>
    <w:rsid w:val="0013787C"/>
    <w:rsid w:val="001471D5"/>
    <w:rsid w:val="00157C59"/>
    <w:rsid w:val="00164AFD"/>
    <w:rsid w:val="00180D7A"/>
    <w:rsid w:val="00185268"/>
    <w:rsid w:val="001B1C21"/>
    <w:rsid w:val="001C175C"/>
    <w:rsid w:val="001D4146"/>
    <w:rsid w:val="002005F7"/>
    <w:rsid w:val="00213594"/>
    <w:rsid w:val="002253F5"/>
    <w:rsid w:val="00292FBB"/>
    <w:rsid w:val="002971D1"/>
    <w:rsid w:val="002A4AB2"/>
    <w:rsid w:val="00336B9B"/>
    <w:rsid w:val="00345592"/>
    <w:rsid w:val="00375CCB"/>
    <w:rsid w:val="003A1AC9"/>
    <w:rsid w:val="003C345E"/>
    <w:rsid w:val="003F34D7"/>
    <w:rsid w:val="0045270B"/>
    <w:rsid w:val="00463A84"/>
    <w:rsid w:val="004666C6"/>
    <w:rsid w:val="00482319"/>
    <w:rsid w:val="00482DEA"/>
    <w:rsid w:val="004A458E"/>
    <w:rsid w:val="004C67DE"/>
    <w:rsid w:val="004E2078"/>
    <w:rsid w:val="004E5C8A"/>
    <w:rsid w:val="004E7FC3"/>
    <w:rsid w:val="004F554F"/>
    <w:rsid w:val="005772B4"/>
    <w:rsid w:val="005842D5"/>
    <w:rsid w:val="005A427A"/>
    <w:rsid w:val="005E4416"/>
    <w:rsid w:val="00666775"/>
    <w:rsid w:val="00681A56"/>
    <w:rsid w:val="006879DA"/>
    <w:rsid w:val="006D7C2E"/>
    <w:rsid w:val="00710132"/>
    <w:rsid w:val="0071311A"/>
    <w:rsid w:val="00723D94"/>
    <w:rsid w:val="007459C7"/>
    <w:rsid w:val="00793657"/>
    <w:rsid w:val="00794DD0"/>
    <w:rsid w:val="007A68EC"/>
    <w:rsid w:val="007B6035"/>
    <w:rsid w:val="007F3068"/>
    <w:rsid w:val="00804905"/>
    <w:rsid w:val="008369D7"/>
    <w:rsid w:val="0085293C"/>
    <w:rsid w:val="008607EE"/>
    <w:rsid w:val="008828B5"/>
    <w:rsid w:val="00893F1B"/>
    <w:rsid w:val="008A749A"/>
    <w:rsid w:val="008C7C8D"/>
    <w:rsid w:val="008D1DCB"/>
    <w:rsid w:val="008D4AD1"/>
    <w:rsid w:val="009467F4"/>
    <w:rsid w:val="00952A15"/>
    <w:rsid w:val="00987083"/>
    <w:rsid w:val="009B4FC5"/>
    <w:rsid w:val="009C49F0"/>
    <w:rsid w:val="009E453B"/>
    <w:rsid w:val="009F4E54"/>
    <w:rsid w:val="009F4F13"/>
    <w:rsid w:val="00A02FBC"/>
    <w:rsid w:val="00A04A54"/>
    <w:rsid w:val="00A16313"/>
    <w:rsid w:val="00A542B5"/>
    <w:rsid w:val="00AA6D25"/>
    <w:rsid w:val="00AD67AC"/>
    <w:rsid w:val="00AE7FFB"/>
    <w:rsid w:val="00B431A4"/>
    <w:rsid w:val="00B502D1"/>
    <w:rsid w:val="00C01794"/>
    <w:rsid w:val="00C30CCC"/>
    <w:rsid w:val="00D16950"/>
    <w:rsid w:val="00D55F6B"/>
    <w:rsid w:val="00D8351A"/>
    <w:rsid w:val="00D95944"/>
    <w:rsid w:val="00DC49D1"/>
    <w:rsid w:val="00E013B9"/>
    <w:rsid w:val="00E07B63"/>
    <w:rsid w:val="00ED720C"/>
    <w:rsid w:val="00EE38E6"/>
    <w:rsid w:val="00F00157"/>
    <w:rsid w:val="00F20F7C"/>
    <w:rsid w:val="00F21F29"/>
    <w:rsid w:val="00F83033"/>
    <w:rsid w:val="00FA1594"/>
    <w:rsid w:val="00FC26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jc w:val="center"/>
    </w:pPr>
    <w:rPr>
      <w:b/>
      <w:bCs/>
    </w:rPr>
  </w:style>
  <w:style w:type="paragraph" w:styleId="BodyText2">
    <w:name w:val="Body Text 2"/>
    <w:basedOn w:val="Normal"/>
    <w:uiPriority w:val="99"/>
    <w:rsid w:val="00D8351A"/>
    <w:pPr>
      <w:spacing w:after="120" w:line="480" w:lineRule="auto"/>
      <w:jc w:val="left"/>
    </w:pPr>
  </w:style>
  <w:style w:type="paragraph" w:styleId="BodyTextIndent">
    <w:name w:val="Body Text Indent"/>
    <w:basedOn w:val="Normal"/>
    <w:uiPriority w:val="99"/>
    <w:rsid w:val="00D8351A"/>
    <w:pPr>
      <w:spacing w:after="120"/>
      <w:ind w:left="283"/>
      <w:jc w:val="left"/>
    </w:pPr>
  </w:style>
  <w:style w:type="paragraph" w:customStyle="1" w:styleId="Paragraf">
    <w:name w:val="Paragraf"/>
    <w:basedOn w:val="Normal"/>
    <w:uiPriority w:val="99"/>
    <w:rsid w:val="00D8351A"/>
    <w:pPr>
      <w:spacing w:before="240" w:after="120"/>
      <w:ind w:firstLine="425"/>
      <w:jc w:val="center"/>
    </w:pPr>
    <w:rPr>
      <w:szCs w:val="20"/>
      <w:lang w:eastAsia="en-US"/>
    </w:rPr>
  </w:style>
  <w:style w:type="paragraph" w:styleId="NormalWeb">
    <w:name w:val="Normal (Web)"/>
    <w:basedOn w:val="Normal"/>
    <w:uiPriority w:val="99"/>
    <w:rsid w:val="00D8351A"/>
    <w:pPr>
      <w:spacing w:before="100" w:beforeAutospacing="1" w:after="100" w:afterAutospacing="1"/>
      <w:jc w:val="left"/>
    </w:pPr>
  </w:style>
  <w:style w:type="paragraph" w:styleId="BodyText3">
    <w:name w:val="Body Text 3"/>
    <w:basedOn w:val="Normal"/>
    <w:uiPriority w:val="99"/>
    <w:rsid w:val="00D8351A"/>
    <w:pPr>
      <w:spacing w:after="120"/>
      <w:jc w:val="left"/>
    </w:pPr>
    <w:rPr>
      <w:sz w:val="16"/>
      <w:szCs w:val="16"/>
    </w:rPr>
  </w:style>
  <w:style w:type="paragraph" w:styleId="Footer">
    <w:name w:val="footer"/>
    <w:basedOn w:val="Normal"/>
    <w:uiPriority w:val="99"/>
    <w:rsid w:val="00D8351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D8351A"/>
    <w:rPr>
      <w:rFonts w:cs="Times New Roman"/>
      <w:rtl w:val="0"/>
      <w:cs w:val="0"/>
    </w:rPr>
  </w:style>
  <w:style w:type="paragraph" w:styleId="List">
    <w:name w:val="List"/>
    <w:basedOn w:val="Normal"/>
    <w:uiPriority w:val="99"/>
    <w:rsid w:val="005E4416"/>
    <w:pPr>
      <w:ind w:left="283" w:hanging="283"/>
      <w:jc w:val="left"/>
    </w:pPr>
  </w:style>
  <w:style w:type="paragraph" w:styleId="BalloonText">
    <w:name w:val="Balloon Text"/>
    <w:basedOn w:val="Normal"/>
    <w:uiPriority w:val="99"/>
    <w:semiHidden/>
    <w:rsid w:val="000D2160"/>
    <w:pPr>
      <w:jc w:val="left"/>
    </w:pPr>
    <w:rPr>
      <w:rFonts w:ascii="Tahoma" w:hAnsi="Tahoma" w:cs="Tahoma"/>
      <w:sz w:val="16"/>
      <w:szCs w:val="16"/>
    </w:rPr>
  </w:style>
  <w:style w:type="paragraph" w:customStyle="1" w:styleId="Zkladntext">
    <w:name w:val="Základní text"/>
    <w:uiPriority w:val="99"/>
    <w:rsid w:val="004A458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rsid w:val="005842D5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4</Pages>
  <Words>709</Words>
  <Characters>4044</Characters>
  <Application>Microsoft Office Word</Application>
  <DocSecurity>0</DocSecurity>
  <Lines>0</Lines>
  <Paragraphs>0</Paragraphs>
  <ScaleCrop>false</ScaleCrop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R E P U B L I K Y</dc:title>
  <dc:creator>GaspJarm</dc:creator>
  <cp:lastModifiedBy>HircRuze</cp:lastModifiedBy>
  <cp:revision>17</cp:revision>
  <cp:lastPrinted>2010-12-15T11:59:00Z</cp:lastPrinted>
  <dcterms:created xsi:type="dcterms:W3CDTF">2010-12-09T16:14:00Z</dcterms:created>
  <dcterms:modified xsi:type="dcterms:W3CDTF">2010-12-15T12:18:00Z</dcterms:modified>
</cp:coreProperties>
</file>