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E9775A">
        <w:rPr>
          <w:rFonts w:cs="Times New Roman"/>
          <w:sz w:val="22"/>
        </w:rPr>
        <w:t>26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414A49">
        <w:rPr>
          <w:rFonts w:cs="Times New Roman"/>
        </w:rPr>
        <w:t>203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14A49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9775A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9775A">
        <w:rPr>
          <w:rFonts w:cs="Times New Roman"/>
          <w:sz w:val="22"/>
          <w:szCs w:val="22"/>
        </w:rPr>
        <w:t xml:space="preserve">k </w:t>
      </w:r>
      <w:r w:rsidR="00E9775A">
        <w:rPr>
          <w:rFonts w:cs="Times New Roman"/>
          <w:sz w:val="22"/>
          <w:szCs w:val="22"/>
        </w:rPr>
        <w:t>v</w:t>
      </w:r>
      <w:r w:rsidRPr="00E9775A" w:rsidR="00E9775A">
        <w:rPr>
          <w:rFonts w:cs="Times New Roman"/>
          <w:sz w:val="22"/>
          <w:szCs w:val="22"/>
        </w:rPr>
        <w:t>ládn</w:t>
      </w:r>
      <w:r w:rsidR="00E9775A">
        <w:rPr>
          <w:rFonts w:cs="Times New Roman"/>
          <w:sz w:val="22"/>
          <w:szCs w:val="22"/>
        </w:rPr>
        <w:t>emu</w:t>
      </w:r>
      <w:r w:rsidRPr="00E9775A" w:rsidR="00E9775A">
        <w:rPr>
          <w:rFonts w:cs="Times New Roman"/>
          <w:sz w:val="22"/>
          <w:szCs w:val="22"/>
        </w:rPr>
        <w:t xml:space="preserve"> návrh</w:t>
      </w:r>
      <w:r w:rsidR="00E9775A">
        <w:rPr>
          <w:rFonts w:cs="Times New Roman"/>
          <w:sz w:val="22"/>
          <w:szCs w:val="22"/>
        </w:rPr>
        <w:t>u</w:t>
      </w:r>
      <w:r w:rsidRPr="00E9775A" w:rsidR="00E9775A">
        <w:rPr>
          <w:rFonts w:cs="Times New Roman"/>
          <w:sz w:val="22"/>
          <w:szCs w:val="22"/>
        </w:rPr>
        <w:t xml:space="preserve"> zákona, ktorým sa mení a dopĺňa zákon č. 446/2001 Z. z. o majetku vyšších územných celkov v znení neskorších predpisov (tlač 120)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9775A" w:rsidR="00E9775A">
        <w:rPr>
          <w:rFonts w:cs="Times New Roman"/>
          <w:sz w:val="22"/>
          <w:szCs w:val="22"/>
        </w:rPr>
        <w:t xml:space="preserve">vládny návrh zákona, ktorým sa mení a dopĺňa </w:t>
      </w:r>
      <w:r w:rsidRPr="00E9775A" w:rsidR="00E9775A">
        <w:rPr>
          <w:rFonts w:cs="Times New Roman"/>
          <w:sz w:val="22"/>
          <w:szCs w:val="22"/>
        </w:rPr>
        <w:t>zákon č. 446/2001 Z. z. o majetku vyšších územných celkov v znení neskorších predpisov</w:t>
      </w:r>
      <w:r w:rsidRPr="003C4C65">
        <w:rPr>
          <w:rFonts w:cs="Times New Roman"/>
          <w:sz w:val="22"/>
          <w:szCs w:val="22"/>
        </w:rPr>
        <w:t>, 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414A49"/>
    <w:rsid w:val="00503107"/>
    <w:rsid w:val="00661910"/>
    <w:rsid w:val="008D5378"/>
    <w:rsid w:val="009860F6"/>
    <w:rsid w:val="009C2E2F"/>
    <w:rsid w:val="00AC48CE"/>
    <w:rsid w:val="00E977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114</Words>
  <Characters>653</Characters>
  <Application>Microsoft Office Word</Application>
  <DocSecurity>0</DocSecurity>
  <Lines>0</Lines>
  <Paragraphs>0</Paragraphs>
  <ScaleCrop>false</ScaleCrop>
  <Company>Kancelaria NR SR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2010-11-15T10:42:00Z</cp:lastPrinted>
  <dcterms:created xsi:type="dcterms:W3CDTF">2010-11-15T14:03:00Z</dcterms:created>
  <dcterms:modified xsi:type="dcterms:W3CDTF">2010-12-09T11:28:00Z</dcterms:modified>
</cp:coreProperties>
</file>