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76A9" w:rsidP="007376A9">
      <w:pPr>
        <w:pStyle w:val="Title"/>
        <w:rPr>
          <w:rFonts w:ascii="Times New Roman" w:hAnsi="Times New Roman" w:cs="Times New Roman"/>
        </w:rPr>
      </w:pPr>
      <w:r>
        <w:rPr>
          <w:rFonts w:ascii="Times New Roman" w:hAnsi="Times New Roman" w:cs="Times New Roman"/>
        </w:rPr>
        <w:t>NÁRODNÁ RADA SLOVENSKEJ REPUBLIKY</w:t>
      </w:r>
    </w:p>
    <w:p w:rsidR="007376A9" w:rsidP="007376A9">
      <w:pPr>
        <w:jc w:val="center"/>
        <w:rPr>
          <w:rFonts w:ascii="Times New Roman" w:hAnsi="Times New Roman" w:cs="Times New Roman"/>
          <w:b/>
          <w:bCs/>
          <w:sz w:val="28"/>
        </w:rPr>
      </w:pPr>
      <w:r>
        <w:rPr>
          <w:rFonts w:ascii="Times New Roman" w:hAnsi="Times New Roman" w:cs="Times New Roman"/>
          <w:b/>
          <w:bCs/>
          <w:sz w:val="28"/>
        </w:rPr>
        <w:t>V. volebné obdobie</w:t>
      </w:r>
    </w:p>
    <w:p w:rsidR="007376A9" w:rsidP="007376A9">
      <w:pPr>
        <w:jc w:val="center"/>
        <w:rPr>
          <w:rFonts w:ascii="Times New Roman" w:hAnsi="Times New Roman" w:cs="Times New Roman"/>
          <w:b/>
          <w:bCs/>
          <w:sz w:val="28"/>
        </w:rPr>
      </w:pPr>
    </w:p>
    <w:p w:rsidR="007376A9" w:rsidP="007376A9">
      <w:pPr>
        <w:jc w:val="center"/>
        <w:rPr>
          <w:rFonts w:ascii="Times New Roman" w:hAnsi="Times New Roman" w:cs="Times New Roman"/>
          <w:b/>
          <w:bCs/>
          <w:sz w:val="28"/>
        </w:rPr>
      </w:pPr>
    </w:p>
    <w:p w:rsidR="007376A9" w:rsidP="007376A9">
      <w:pPr>
        <w:jc w:val="both"/>
        <w:rPr>
          <w:rFonts w:ascii="Times New Roman" w:hAnsi="Times New Roman" w:cs="Times New Roman"/>
        </w:rPr>
      </w:pPr>
    </w:p>
    <w:p w:rsidR="007376A9" w:rsidP="007376A9">
      <w:pPr>
        <w:jc w:val="both"/>
        <w:rPr>
          <w:rFonts w:ascii="Times New Roman" w:hAnsi="Times New Roman" w:cs="Times New Roman"/>
        </w:rPr>
      </w:pPr>
      <w:r>
        <w:rPr>
          <w:rFonts w:ascii="Times New Roman" w:hAnsi="Times New Roman" w:cs="Times New Roman"/>
        </w:rPr>
        <w:t>Číslo: 2187/2010</w:t>
      </w:r>
    </w:p>
    <w:p w:rsidR="007376A9" w:rsidP="007376A9">
      <w:pPr>
        <w:jc w:val="both"/>
        <w:rPr>
          <w:rFonts w:ascii="Times New Roman" w:hAnsi="Times New Roman" w:cs="Times New Roman"/>
        </w:rPr>
      </w:pPr>
    </w:p>
    <w:p w:rsidR="007376A9" w:rsidP="007376A9">
      <w:pPr>
        <w:jc w:val="center"/>
        <w:rPr>
          <w:rFonts w:ascii="Times New Roman" w:hAnsi="Times New Roman" w:cs="Times New Roman"/>
          <w:b/>
          <w:bCs/>
          <w:sz w:val="32"/>
          <w:szCs w:val="32"/>
        </w:rPr>
      </w:pPr>
    </w:p>
    <w:p w:rsidR="007376A9" w:rsidP="007376A9">
      <w:pPr>
        <w:jc w:val="center"/>
        <w:rPr>
          <w:rFonts w:ascii="Times New Roman" w:hAnsi="Times New Roman" w:cs="Times New Roman"/>
          <w:b/>
          <w:bCs/>
          <w:sz w:val="32"/>
          <w:szCs w:val="32"/>
        </w:rPr>
      </w:pPr>
    </w:p>
    <w:p w:rsidR="007376A9" w:rsidP="007376A9">
      <w:pPr>
        <w:jc w:val="center"/>
        <w:rPr>
          <w:rFonts w:ascii="Times New Roman" w:hAnsi="Times New Roman" w:cs="Times New Roman"/>
          <w:b/>
          <w:bCs/>
          <w:sz w:val="32"/>
          <w:szCs w:val="32"/>
        </w:rPr>
      </w:pPr>
    </w:p>
    <w:p w:rsidR="007376A9" w:rsidP="007376A9">
      <w:pPr>
        <w:jc w:val="center"/>
        <w:rPr>
          <w:rFonts w:ascii="Times New Roman" w:hAnsi="Times New Roman" w:cs="Times New Roman"/>
          <w:b/>
          <w:bCs/>
          <w:sz w:val="32"/>
          <w:szCs w:val="32"/>
        </w:rPr>
      </w:pPr>
      <w:r>
        <w:rPr>
          <w:rFonts w:ascii="Times New Roman" w:hAnsi="Times New Roman" w:cs="Times New Roman"/>
          <w:b/>
          <w:bCs/>
          <w:sz w:val="32"/>
          <w:szCs w:val="32"/>
        </w:rPr>
        <w:t>55a</w:t>
      </w:r>
    </w:p>
    <w:p w:rsidR="007376A9" w:rsidP="007376A9">
      <w:pPr>
        <w:jc w:val="center"/>
        <w:rPr>
          <w:rFonts w:ascii="Times New Roman" w:hAnsi="Times New Roman" w:cs="Times New Roman"/>
          <w:b/>
          <w:bCs/>
          <w:sz w:val="28"/>
        </w:rPr>
      </w:pPr>
    </w:p>
    <w:p w:rsidR="007376A9" w:rsidP="007376A9">
      <w:pPr>
        <w:jc w:val="center"/>
        <w:rPr>
          <w:rFonts w:ascii="Times New Roman" w:hAnsi="Times New Roman" w:cs="Times New Roman"/>
          <w:b/>
          <w:bCs/>
          <w:sz w:val="28"/>
        </w:rPr>
      </w:pPr>
      <w:r>
        <w:rPr>
          <w:rFonts w:ascii="Times New Roman" w:hAnsi="Times New Roman" w:cs="Times New Roman"/>
          <w:b/>
          <w:bCs/>
          <w:sz w:val="28"/>
        </w:rPr>
        <w:t>S p o l o č n á     s p r á v a</w:t>
      </w:r>
    </w:p>
    <w:p w:rsidR="007376A9" w:rsidP="007376A9">
      <w:pPr>
        <w:jc w:val="center"/>
        <w:rPr>
          <w:rFonts w:ascii="Times New Roman" w:hAnsi="Times New Roman" w:cs="Times New Roman"/>
          <w:b/>
          <w:bCs/>
          <w:sz w:val="28"/>
        </w:rPr>
      </w:pPr>
    </w:p>
    <w:p w:rsidR="007376A9" w:rsidP="007376A9">
      <w:pPr>
        <w:pBdr>
          <w:bottom w:val="single" w:sz="12" w:space="1" w:color="auto"/>
        </w:pBdr>
        <w:jc w:val="both"/>
        <w:rPr>
          <w:rFonts w:ascii="Times New Roman" w:hAnsi="Times New Roman" w:cs="Times New Roman"/>
          <w:b/>
          <w:bCs/>
        </w:rPr>
      </w:pPr>
      <w:r>
        <w:rPr>
          <w:rFonts w:ascii="Times New Roman" w:hAnsi="Times New Roman" w:cs="Times New Roman"/>
          <w:b/>
          <w:bCs/>
        </w:rPr>
        <w:t xml:space="preserve">výborov Národnej rady Slovenskej republiky o prerokovaní vládneho návrhu </w:t>
      </w:r>
      <w:r>
        <w:rPr>
          <w:rFonts w:ascii="Times New Roman" w:hAnsi="Times New Roman" w:cs="Times New Roman"/>
          <w:b/>
        </w:rPr>
        <w:t xml:space="preserve">zákona,  ktorým sa mení a dopĺňa zákon č. 229/1991 Zb. o úprave vlastníckych vzťahov k pôde a inému poľnohospodárskemu majetku v znení neskorších predpisov a ktorým sa menia a dopĺňajú niektoré zákony </w:t>
      </w:r>
      <w:r>
        <w:rPr>
          <w:rFonts w:ascii="Times New Roman" w:hAnsi="Times New Roman" w:cs="Times New Roman"/>
          <w:b/>
          <w:bCs/>
        </w:rPr>
        <w:t>(tlač 55) vo výboroch Národnej rady Slovenskej republiky v druhom čítaní</w:t>
      </w:r>
    </w:p>
    <w:p w:rsidR="007376A9" w:rsidP="007376A9">
      <w:pPr>
        <w:jc w:val="both"/>
        <w:rPr>
          <w:rFonts w:ascii="Times New Roman" w:hAnsi="Times New Roman" w:cs="Times New Roman"/>
          <w:b/>
          <w:bCs/>
        </w:rPr>
      </w:pPr>
    </w:p>
    <w:p w:rsidR="007376A9" w:rsidP="007376A9">
      <w:pPr>
        <w:jc w:val="both"/>
        <w:rPr>
          <w:rFonts w:ascii="Times New Roman" w:hAnsi="Times New Roman" w:cs="Times New Roman"/>
          <w:b/>
          <w:bCs/>
        </w:rPr>
      </w:pPr>
    </w:p>
    <w:p w:rsidR="007376A9" w:rsidP="007376A9">
      <w:pPr>
        <w:jc w:val="both"/>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376A9" w:rsidP="007376A9">
      <w:pPr>
        <w:jc w:val="both"/>
        <w:rPr>
          <w:rFonts w:ascii="Times New Roman" w:hAnsi="Times New Roman" w:cs="Times New Roman"/>
        </w:rPr>
      </w:pPr>
    </w:p>
    <w:p w:rsidR="007376A9" w:rsidP="007376A9">
      <w:pPr>
        <w:jc w:val="both"/>
        <w:rPr>
          <w:rFonts w:ascii="Times New Roman" w:hAnsi="Times New Roman" w:cs="Times New Roman"/>
        </w:rPr>
      </w:pPr>
    </w:p>
    <w:p w:rsidR="007376A9" w:rsidP="007376A9">
      <w:pPr>
        <w:jc w:val="center"/>
        <w:rPr>
          <w:rFonts w:ascii="Times New Roman" w:hAnsi="Times New Roman" w:cs="Times New Roman"/>
          <w:b/>
          <w:bCs/>
        </w:rPr>
      </w:pPr>
      <w:r>
        <w:rPr>
          <w:rFonts w:ascii="Times New Roman" w:hAnsi="Times New Roman" w:cs="Times New Roman"/>
          <w:b/>
          <w:bCs/>
        </w:rPr>
        <w:t>I.</w:t>
      </w:r>
    </w:p>
    <w:p w:rsidR="007376A9" w:rsidP="007376A9">
      <w:pPr>
        <w:jc w:val="both"/>
        <w:rPr>
          <w:rFonts w:ascii="Times New Roman" w:hAnsi="Times New Roman" w:cs="Times New Roman"/>
        </w:rPr>
      </w:pPr>
    </w:p>
    <w:p w:rsidR="007376A9" w:rsidP="007376A9">
      <w:pPr>
        <w:jc w:val="both"/>
        <w:rPr>
          <w:rFonts w:ascii="Times New Roman" w:hAnsi="Times New Roman" w:cs="Times New Roman"/>
        </w:rPr>
      </w:pPr>
      <w:r>
        <w:rPr>
          <w:rFonts w:ascii="Times New Roman" w:hAnsi="Times New Roman" w:cs="Times New Roman"/>
        </w:rPr>
        <w:tab/>
      </w:r>
    </w:p>
    <w:p w:rsidR="007376A9" w:rsidP="007376A9">
      <w:pPr>
        <w:pStyle w:val="BodyText"/>
        <w:rPr>
          <w:rFonts w:ascii="Times New Roman" w:hAnsi="Times New Roman" w:cs="Times New Roman"/>
        </w:rPr>
      </w:pPr>
      <w:r>
        <w:rPr>
          <w:rFonts w:ascii="Times New Roman" w:hAnsi="Times New Roman" w:cs="Times New Roman"/>
        </w:rPr>
        <w:tab/>
        <w:t xml:space="preserve">Národná rada Slovenskej republiky uznesením č. 130 z 19. októbra 2010 pridelila vládny návrh zákona, ktorým sa </w:t>
      </w:r>
      <w:r w:rsidRPr="007376A9">
        <w:rPr>
          <w:rFonts w:ascii="Times New Roman" w:hAnsi="Times New Roman" w:cs="Times New Roman"/>
        </w:rPr>
        <w:t>mení a dopĺňa zákon č. 229/1991 Zb. o úprave vlastníckych vzťahov k pôde a inému poľnohospodárskemu majetku v znení neskorších predpisov a ktorým sa menia a dopĺňajú niektoré zákony</w:t>
      </w:r>
      <w:r>
        <w:rPr>
          <w:rFonts w:ascii="Times New Roman" w:hAnsi="Times New Roman" w:cs="Times New Roman"/>
        </w:rPr>
        <w:t xml:space="preserve"> </w:t>
      </w:r>
      <w:r>
        <w:rPr>
          <w:rFonts w:ascii="Times New Roman" w:hAnsi="Times New Roman" w:cs="Times New Roman"/>
          <w:bCs/>
        </w:rPr>
        <w:t>(tlač 55)</w:t>
      </w:r>
      <w:r>
        <w:rPr>
          <w:rFonts w:ascii="Times New Roman" w:hAnsi="Times New Roman" w:cs="Times New Roman"/>
        </w:rPr>
        <w:t xml:space="preserve"> na prerokovanie týmto výborom:</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b/>
          <w:bCs/>
        </w:rPr>
      </w:pPr>
      <w:r>
        <w:rPr>
          <w:rFonts w:ascii="Times New Roman" w:hAnsi="Times New Roman" w:cs="Times New Roman"/>
          <w:b/>
          <w:bCs/>
        </w:rPr>
        <w:tab/>
        <w:t>Ústavnoprávnemu výboru Národnej rady Slovenskej republiky a</w:t>
      </w:r>
    </w:p>
    <w:p w:rsidR="007376A9" w:rsidP="007376A9">
      <w:pPr>
        <w:pStyle w:val="BodyText"/>
        <w:rPr>
          <w:rFonts w:ascii="Times New Roman" w:hAnsi="Times New Roman" w:cs="Times New Roman"/>
          <w:b/>
        </w:rPr>
      </w:pPr>
      <w:r>
        <w:rPr>
          <w:rFonts w:ascii="Times New Roman" w:hAnsi="Times New Roman" w:cs="Times New Roman"/>
          <w:b/>
          <w:bCs/>
        </w:rPr>
        <w:tab/>
      </w:r>
      <w:r>
        <w:rPr>
          <w:rFonts w:ascii="Times New Roman" w:hAnsi="Times New Roman" w:cs="Times New Roman"/>
          <w:b/>
        </w:rPr>
        <w:t xml:space="preserve">Výboru Národnej rady Slovenskej republiky pre pôdohospodárstvo a životné </w:t>
        <w:tab/>
        <w:t xml:space="preserve">prostredie  </w:t>
      </w:r>
    </w:p>
    <w:p w:rsidR="007376A9" w:rsidP="007376A9">
      <w:pPr>
        <w:pStyle w:val="BodyText"/>
        <w:rPr>
          <w:rFonts w:ascii="Times New Roman" w:hAnsi="Times New Roman" w:cs="Times New Roman"/>
          <w:b/>
          <w:bCs/>
        </w:rPr>
      </w:pPr>
      <w:r>
        <w:rPr>
          <w:rFonts w:ascii="Times New Roman" w:hAnsi="Times New Roman" w:cs="Times New Roman"/>
          <w:b/>
        </w:rPr>
        <w:tab/>
      </w:r>
    </w:p>
    <w:p w:rsidR="007376A9" w:rsidP="007376A9">
      <w:pPr>
        <w:pStyle w:val="BodyText"/>
        <w:ind w:left="708"/>
        <w:rPr>
          <w:rFonts w:ascii="Times New Roman" w:hAnsi="Times New Roman" w:cs="Times New Roman"/>
          <w:b/>
        </w:rPr>
      </w:pPr>
    </w:p>
    <w:p w:rsidR="007376A9" w:rsidP="007376A9">
      <w:pPr>
        <w:pStyle w:val="BodyText"/>
        <w:rPr>
          <w:rFonts w:ascii="Times New Roman" w:hAnsi="Times New Roman" w:cs="Times New Roman"/>
        </w:rPr>
      </w:pPr>
      <w:r>
        <w:rPr>
          <w:rFonts w:ascii="Times New Roman" w:hAnsi="Times New Roman" w:cs="Times New Roman"/>
        </w:rPr>
        <w:tab/>
        <w:t xml:space="preserve">Za gestorský výbor určila Výbor Národnej rady Slovenskej republiky pre pôdohospodárstvo a životné prostredie. </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t>Výbory prerokovali predmetný vládny návrh zákona v lehote určenej uznesením Národnej rady Slovenskej republiky.</w:t>
      </w:r>
    </w:p>
    <w:p w:rsidR="007376A9"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r>
        <w:rPr>
          <w:rFonts w:ascii="Times New Roman" w:hAnsi="Times New Roman" w:cs="Times New Roman"/>
          <w:b/>
          <w:bCs/>
        </w:rPr>
        <w:t>II.</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p>
    <w:p w:rsidR="007376A9" w:rsidP="007376A9">
      <w:pPr>
        <w:pStyle w:val="BodyText"/>
        <w:jc w:val="center"/>
        <w:rPr>
          <w:rFonts w:ascii="Times New Roman" w:hAnsi="Times New Roman" w:cs="Times New Roman"/>
          <w:b/>
          <w:bCs/>
        </w:rPr>
      </w:pPr>
      <w:r>
        <w:rPr>
          <w:rFonts w:ascii="Times New Roman" w:hAnsi="Times New Roman" w:cs="Times New Roman"/>
          <w:b/>
          <w:bCs/>
        </w:rPr>
        <w:t>III.</w:t>
      </w:r>
    </w:p>
    <w:p w:rsidR="007376A9" w:rsidP="007376A9">
      <w:pPr>
        <w:pStyle w:val="BodyText"/>
        <w:jc w:val="center"/>
        <w:rPr>
          <w:rFonts w:ascii="Times New Roman" w:hAnsi="Times New Roman" w:cs="Times New Roman"/>
          <w:b/>
          <w:bCs/>
        </w:rPr>
      </w:pPr>
    </w:p>
    <w:p w:rsidR="007376A9" w:rsidP="007376A9">
      <w:pPr>
        <w:pStyle w:val="BodyText"/>
        <w:rPr>
          <w:rFonts w:ascii="Times New Roman" w:hAnsi="Times New Roman" w:cs="Times New Roman"/>
          <w:b/>
          <w:bCs/>
        </w:rPr>
      </w:pPr>
    </w:p>
    <w:p w:rsidR="007376A9" w:rsidP="007376A9">
      <w:pPr>
        <w:pStyle w:val="BodyText"/>
        <w:rPr>
          <w:rFonts w:ascii="Times New Roman" w:hAnsi="Times New Roman" w:cs="Times New Roman"/>
        </w:rPr>
      </w:pPr>
      <w:r>
        <w:rPr>
          <w:rFonts w:ascii="Times New Roman" w:hAnsi="Times New Roman" w:cs="Times New Roman"/>
        </w:rPr>
        <w:tab/>
        <w:t>Výbory Národnej rady Slovenskej republiky, ktorým bo</w:t>
      </w:r>
      <w:r>
        <w:rPr>
          <w:rFonts w:ascii="Times New Roman" w:hAnsi="Times New Roman" w:cs="Times New Roman"/>
        </w:rPr>
        <w:t>l vládny návrh zákona pridelený zaujali k nemu nasledovné stanoviská:</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b/>
        </w:rPr>
      </w:pPr>
      <w:r>
        <w:rPr>
          <w:rFonts w:ascii="Times New Roman" w:hAnsi="Times New Roman" w:cs="Times New Roman"/>
        </w:rPr>
        <w:tab/>
        <w:t>Ústavnoprávny   výbor    Národnej   rady  Slovenskej</w:t>
      </w:r>
      <w:r w:rsidR="00B9348B">
        <w:rPr>
          <w:rFonts w:ascii="Times New Roman" w:hAnsi="Times New Roman" w:cs="Times New Roman"/>
        </w:rPr>
        <w:t xml:space="preserve">   republiky    uznesením č. 92</w:t>
      </w:r>
      <w:r>
        <w:rPr>
          <w:rFonts w:ascii="Times New Roman" w:hAnsi="Times New Roman" w:cs="Times New Roman"/>
        </w:rPr>
        <w:t xml:space="preserve">    z</w:t>
      </w:r>
      <w:r w:rsidR="00B9348B">
        <w:rPr>
          <w:rFonts w:ascii="Times New Roman" w:hAnsi="Times New Roman" w:cs="Times New Roman"/>
        </w:rPr>
        <w:t>o 16. novembra</w:t>
      </w:r>
      <w:r>
        <w:rPr>
          <w:rFonts w:ascii="Times New Roman" w:hAnsi="Times New Roman" w:cs="Times New Roman"/>
        </w:rPr>
        <w:t xml:space="preserve">  2010 s vládnym návrhom zákona </w:t>
      </w:r>
      <w:r>
        <w:rPr>
          <w:rFonts w:ascii="Times New Roman" w:hAnsi="Times New Roman" w:cs="Times New Roman"/>
          <w:b/>
        </w:rPr>
        <w:t xml:space="preserve">súhlasil </w:t>
      </w:r>
      <w:r>
        <w:rPr>
          <w:rFonts w:ascii="Times New Roman" w:hAnsi="Times New Roman" w:cs="Times New Roman"/>
        </w:rPr>
        <w:t>a odporučil ho Národnej rade Slovenskej r</w:t>
      </w:r>
      <w:r>
        <w:rPr>
          <w:rFonts w:ascii="Times New Roman" w:hAnsi="Times New Roman" w:cs="Times New Roman"/>
        </w:rPr>
        <w:t xml:space="preserve">epubliky </w:t>
      </w:r>
      <w:r w:rsidR="00B9348B">
        <w:rPr>
          <w:rFonts w:ascii="Times New Roman" w:hAnsi="Times New Roman" w:cs="Times New Roman"/>
          <w:b/>
        </w:rPr>
        <w:t>schváliť s pripomienkami.</w:t>
      </w:r>
    </w:p>
    <w:p w:rsidR="007376A9" w:rsidP="007376A9">
      <w:pPr>
        <w:pStyle w:val="BodyText"/>
        <w:rPr>
          <w:rFonts w:ascii="Times New Roman" w:hAnsi="Times New Roman" w:cs="Times New Roman"/>
          <w:b/>
        </w:rPr>
      </w:pPr>
    </w:p>
    <w:p w:rsidR="007376A9" w:rsidP="007376A9">
      <w:pPr>
        <w:ind w:firstLine="708"/>
        <w:jc w:val="both"/>
        <w:rPr>
          <w:rFonts w:ascii="Times New Roman" w:hAnsi="Times New Roman" w:cs="Times New Roman"/>
          <w:b/>
        </w:rPr>
      </w:pPr>
      <w:r>
        <w:rPr>
          <w:rFonts w:ascii="Times New Roman" w:hAnsi="Times New Roman" w:cs="Times New Roman"/>
        </w:rPr>
        <w:t>Výbor  Národnej rady Slovenskej republiky pre pôdohospodárstvo a živ</w:t>
      </w:r>
      <w:r w:rsidR="00B9348B">
        <w:rPr>
          <w:rFonts w:ascii="Times New Roman" w:hAnsi="Times New Roman" w:cs="Times New Roman"/>
        </w:rPr>
        <w:t>otné prostredie  uznesením č.</w:t>
      </w:r>
      <w:r w:rsidR="00607266">
        <w:rPr>
          <w:rFonts w:ascii="Times New Roman" w:hAnsi="Times New Roman" w:cs="Times New Roman"/>
        </w:rPr>
        <w:t xml:space="preserve"> 45</w:t>
      </w:r>
      <w:r w:rsidR="00B9348B">
        <w:rPr>
          <w:rFonts w:ascii="Times New Roman" w:hAnsi="Times New Roman" w:cs="Times New Roman"/>
        </w:rPr>
        <w:t xml:space="preserve"> </w:t>
      </w:r>
      <w:r>
        <w:rPr>
          <w:rFonts w:ascii="Times New Roman" w:hAnsi="Times New Roman" w:cs="Times New Roman"/>
        </w:rPr>
        <w:t xml:space="preserve"> z</w:t>
      </w:r>
      <w:r w:rsidR="00607266">
        <w:rPr>
          <w:rFonts w:ascii="Times New Roman" w:hAnsi="Times New Roman" w:cs="Times New Roman"/>
        </w:rPr>
        <w:t> 8. novembra</w:t>
      </w:r>
      <w:r>
        <w:rPr>
          <w:rFonts w:ascii="Times New Roman" w:hAnsi="Times New Roman" w:cs="Times New Roman"/>
        </w:rPr>
        <w:t xml:space="preserve">  2010 s vládnym návrhom zákona </w:t>
      </w:r>
      <w:r>
        <w:rPr>
          <w:rFonts w:ascii="Times New Roman" w:hAnsi="Times New Roman" w:cs="Times New Roman"/>
          <w:b/>
        </w:rPr>
        <w:t xml:space="preserve">súhlasil </w:t>
      </w:r>
      <w:r>
        <w:rPr>
          <w:rFonts w:ascii="Times New Roman" w:hAnsi="Times New Roman" w:cs="Times New Roman"/>
        </w:rPr>
        <w:t xml:space="preserve"> a odporučil ho Národnej rade Slovenskej republiky </w:t>
      </w:r>
      <w:r w:rsidR="00B9348B">
        <w:rPr>
          <w:rFonts w:ascii="Times New Roman" w:hAnsi="Times New Roman" w:cs="Times New Roman"/>
          <w:b/>
        </w:rPr>
        <w:t>schváliť s pr</w:t>
      </w:r>
      <w:r w:rsidR="00B9348B">
        <w:rPr>
          <w:rFonts w:ascii="Times New Roman" w:hAnsi="Times New Roman" w:cs="Times New Roman"/>
          <w:b/>
        </w:rPr>
        <w:t>ipomienkami</w:t>
      </w:r>
    </w:p>
    <w:p w:rsidR="007376A9" w:rsidP="007376A9">
      <w:pPr>
        <w:ind w:firstLine="708"/>
        <w:jc w:val="both"/>
        <w:rPr>
          <w:rFonts w:ascii="Times New Roman" w:hAnsi="Times New Roman" w:cs="Times New Roman"/>
          <w:b/>
        </w:rPr>
      </w:pPr>
    </w:p>
    <w:p w:rsidR="007376A9" w:rsidP="007376A9">
      <w:pPr>
        <w:pStyle w:val="BodyText"/>
        <w:rPr>
          <w:rFonts w:ascii="Times New Roman" w:hAnsi="Times New Roman" w:cs="Times New Roman"/>
          <w:b/>
        </w:rPr>
      </w:pPr>
      <w:r>
        <w:rPr>
          <w:rFonts w:ascii="Times New Roman" w:hAnsi="Times New Roman" w:cs="Times New Roman"/>
        </w:rPr>
        <w:tab/>
      </w:r>
    </w:p>
    <w:p w:rsidR="007376A9" w:rsidP="007376A9">
      <w:pPr>
        <w:pStyle w:val="BodyText"/>
        <w:rPr>
          <w:rFonts w:ascii="Times New Roman" w:hAnsi="Times New Roman" w:cs="Times New Roman"/>
        </w:rPr>
      </w:pPr>
    </w:p>
    <w:p w:rsidR="007376A9" w:rsidP="007376A9">
      <w:pPr>
        <w:pStyle w:val="BodyText"/>
        <w:jc w:val="center"/>
        <w:rPr>
          <w:rFonts w:ascii="Times New Roman" w:hAnsi="Times New Roman" w:cs="Times New Roman"/>
          <w:b/>
          <w:bCs/>
        </w:rPr>
      </w:pPr>
      <w:r>
        <w:rPr>
          <w:rFonts w:ascii="Times New Roman" w:hAnsi="Times New Roman" w:cs="Times New Roman"/>
          <w:b/>
          <w:bCs/>
        </w:rPr>
        <w:t>IV.</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r>
    </w:p>
    <w:p w:rsidR="007376A9" w:rsidP="007376A9">
      <w:pPr>
        <w:pStyle w:val="BodyText"/>
        <w:rPr>
          <w:rFonts w:ascii="Times New Roman" w:hAnsi="Times New Roman" w:cs="Times New Roman"/>
        </w:rPr>
      </w:pPr>
      <w:r>
        <w:rPr>
          <w:rFonts w:ascii="Times New Roman" w:hAnsi="Times New Roman" w:cs="Times New Roman"/>
        </w:rPr>
        <w:tab/>
        <w:t>Z uznesení výborov Národnej rady Slovenskej republiky, uvedených v bode III. tejto správy, vyplývajú tieto pozmeňujúce a doplňujúce návrhy s odporúčaním gestorského výboru:</w:t>
      </w:r>
    </w:p>
    <w:p w:rsidR="007376A9"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Pr>
          <w:rFonts w:ascii="Times New Roman" w:hAnsi="Times New Roman" w:cs="Times New Roman"/>
        </w:rPr>
        <w:t>V čl. I bod 1. znie:</w:t>
      </w:r>
    </w:p>
    <w:p w:rsidR="00B9348B" w:rsidP="00B9348B">
      <w:pPr>
        <w:spacing w:before="240" w:after="240"/>
        <w:ind w:left="357"/>
        <w:rPr>
          <w:rFonts w:ascii="Times New Roman" w:hAnsi="Times New Roman" w:cs="Times New Roman"/>
        </w:rPr>
      </w:pPr>
      <w:r>
        <w:rPr>
          <w:rFonts w:ascii="Times New Roman" w:hAnsi="Times New Roman" w:cs="Times New Roman"/>
        </w:rPr>
        <w:t>„1. V § 11 odsek 2 znie:</w:t>
      </w:r>
    </w:p>
    <w:p w:rsidR="00B9348B" w:rsidP="00B9348B">
      <w:pPr>
        <w:spacing w:before="120" w:after="120"/>
        <w:ind w:left="357" w:firstLine="635"/>
        <w:jc w:val="both"/>
        <w:rPr>
          <w:rFonts w:ascii="Times New Roman" w:hAnsi="Times New Roman" w:cs="Times New Roman"/>
        </w:rPr>
      </w:pPr>
      <w:r>
        <w:rPr>
          <w:rFonts w:ascii="Times New Roman" w:hAnsi="Times New Roman" w:cs="Times New Roman"/>
        </w:rPr>
        <w:t>(2) V prípa</w:t>
      </w:r>
      <w:r>
        <w:rPr>
          <w:rFonts w:ascii="Times New Roman" w:hAnsi="Times New Roman" w:cs="Times New Roman"/>
        </w:rPr>
        <w:t xml:space="preserve">de uvedenom v odseku 1 sa oprávnenej osobe prevedú bezodplatne do vlastníctva iné pozemky vo vlastníctve štátu v primeranej výmere a kvalite, ako boli jej pôvodné pozemky a to </w:t>
      </w:r>
    </w:p>
    <w:p w:rsidR="00B9348B" w:rsidP="00B9348B">
      <w:pPr>
        <w:keepNext/>
        <w:numPr>
          <w:ilvl w:val="1"/>
          <w:numId w:val="1"/>
        </w:numPr>
        <w:tabs>
          <w:tab w:val="left" w:pos="1440"/>
        </w:tabs>
        <w:ind w:left="714" w:hanging="357"/>
        <w:jc w:val="both"/>
        <w:rPr>
          <w:rFonts w:ascii="Times New Roman" w:hAnsi="Times New Roman" w:cs="Times New Roman"/>
        </w:rPr>
      </w:pPr>
      <w:r>
        <w:rPr>
          <w:rFonts w:ascii="Times New Roman" w:hAnsi="Times New Roman" w:cs="Times New Roman"/>
        </w:rPr>
        <w:t>v prvom poradí v tom istom katastrálnom území, v ktorom sa nachádzal pôvodný pozemok alebo v inom katastrálnom území obce, v ktorej katastrálnom území sa nachádzal pôvodný pozemok,</w:t>
      </w:r>
    </w:p>
    <w:p w:rsidR="00B9348B" w:rsidP="00B9348B">
      <w:pPr>
        <w:keepNext/>
        <w:numPr>
          <w:ilvl w:val="1"/>
          <w:numId w:val="1"/>
        </w:numPr>
        <w:tabs>
          <w:tab w:val="left" w:pos="1440"/>
        </w:tabs>
        <w:ind w:left="714" w:hanging="357"/>
        <w:jc w:val="both"/>
        <w:rPr>
          <w:rFonts w:ascii="Times New Roman" w:hAnsi="Times New Roman" w:cs="Times New Roman"/>
        </w:rPr>
      </w:pPr>
      <w:r>
        <w:rPr>
          <w:rFonts w:ascii="Times New Roman" w:hAnsi="Times New Roman" w:cs="Times New Roman"/>
        </w:rPr>
        <w:t>v druhom poradí v katastrálnych územiach obcí bezprostredne susediacich s obcou, v ktorej katastrálnom území sa nachádzal pôvodný pozemok, alebo</w:t>
      </w:r>
    </w:p>
    <w:p w:rsidR="00B9348B" w:rsidP="00B9348B">
      <w:pPr>
        <w:keepNext/>
        <w:numPr>
          <w:ilvl w:val="1"/>
          <w:numId w:val="1"/>
        </w:numPr>
        <w:tabs>
          <w:tab w:val="left" w:pos="1440"/>
        </w:tabs>
        <w:ind w:left="714" w:hanging="357"/>
        <w:jc w:val="both"/>
        <w:rPr>
          <w:rFonts w:ascii="Times New Roman" w:hAnsi="Times New Roman" w:cs="Times New Roman"/>
        </w:rPr>
      </w:pPr>
      <w:r>
        <w:rPr>
          <w:rFonts w:ascii="Times New Roman" w:hAnsi="Times New Roman" w:cs="Times New Roman"/>
        </w:rPr>
        <w:t>v treťom poradí v okrese, v ktorom sa nachádzal pôvodný pozemok,</w:t>
      </w:r>
    </w:p>
    <w:p w:rsidR="00B9348B" w:rsidP="00B9348B">
      <w:pPr>
        <w:spacing w:before="120" w:after="120"/>
        <w:ind w:left="357"/>
        <w:jc w:val="both"/>
        <w:rPr>
          <w:rFonts w:ascii="Times New Roman" w:hAnsi="Times New Roman" w:cs="Times New Roman"/>
        </w:rPr>
      </w:pPr>
      <w:r>
        <w:rPr>
          <w:rFonts w:ascii="Times New Roman" w:hAnsi="Times New Roman" w:cs="Times New Roman"/>
        </w:rPr>
        <w:t>ak s tým oprávnená osoba súhlasí. Ak oprávnen</w:t>
      </w:r>
      <w:r w:rsidR="001D6824">
        <w:rPr>
          <w:rFonts w:ascii="Times New Roman" w:hAnsi="Times New Roman" w:cs="Times New Roman"/>
        </w:rPr>
        <w:t>á osoba s náhradným pozemkom tri</w:t>
      </w:r>
      <w:r>
        <w:rPr>
          <w:rFonts w:ascii="Times New Roman" w:hAnsi="Times New Roman" w:cs="Times New Roman"/>
        </w:rPr>
        <w:t>krát  nesúhlasí poskytne sa jej náhrada v peniazoch. Náhradný pozemok sa prevedie na oprávnenú osobu, ak jej bol r</w:t>
      </w:r>
      <w:r>
        <w:rPr>
          <w:rFonts w:ascii="Times New Roman" w:hAnsi="Times New Roman" w:cs="Times New Roman"/>
        </w:rPr>
        <w:t xml:space="preserve">ozhodnutím priznaný nárok na náhradu za pozemky alebo za spoluvlastnícky podiel k pozemkom, ak výška takéhoto nároku predstavuje výmeru nad </w:t>
      </w:r>
      <w:smartTag w:uri="urn:schemas-microsoft-com:office:smarttags" w:element="metricconverter">
        <w:smartTagPr>
          <w:attr w:name="ProductID" w:val="400 m2"/>
        </w:smartTagPr>
        <w:r>
          <w:rPr>
            <w:rFonts w:ascii="Times New Roman" w:hAnsi="Times New Roman" w:cs="Times New Roman"/>
          </w:rPr>
          <w:t>400 m</w:t>
        </w:r>
        <w:r>
          <w:rPr>
            <w:rFonts w:ascii="Times New Roman" w:hAnsi="Times New Roman" w:cs="Times New Roman"/>
            <w:vertAlign w:val="superscript"/>
          </w:rPr>
          <w:t>2</w:t>
        </w:r>
      </w:smartTag>
      <w:r>
        <w:rPr>
          <w:rFonts w:ascii="Times New Roman" w:hAnsi="Times New Roman" w:cs="Times New Roman"/>
        </w:rPr>
        <w:t>, a ak nárok v peniazoch je väčší ako 166 eur. Ak oprávnená osoba nespĺňa podmienky na priznanie nároku na náh</w:t>
      </w:r>
      <w:r>
        <w:rPr>
          <w:rFonts w:ascii="Times New Roman" w:hAnsi="Times New Roman" w:cs="Times New Roman"/>
        </w:rPr>
        <w:t>radu za pozemky, náhrada za pozemky sa poskytne v peniazoch.“.</w:t>
      </w: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zákonného určenia, v ktorých katastrálnych územiach je možné vydať náhradný pozemok. Pri opakovanom ponúkaní náhradného pozemku sa doba vyriešenia reštitúcie predlžuje o cca 2 až 3 mesiace.</w:t>
      </w:r>
    </w:p>
    <w:p w:rsidR="00B9348B" w:rsidP="00B9348B">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B9348B" w:rsidP="00B9348B">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RPr="00B9348B" w:rsidP="00B9348B">
      <w:pPr>
        <w:spacing w:before="240" w:after="240"/>
        <w:jc w:val="center"/>
        <w:rPr>
          <w:rFonts w:ascii="Times New Roman" w:hAnsi="Times New Roman" w:cs="Times New Roman"/>
          <w:b/>
        </w:rPr>
      </w:pPr>
    </w:p>
    <w:p w:rsidR="00B9348B" w:rsidP="00B9348B">
      <w:pPr>
        <w:keepNext/>
        <w:numPr>
          <w:ilvl w:val="0"/>
          <w:numId w:val="1"/>
        </w:numPr>
        <w:tabs>
          <w:tab w:val="left" w:pos="360"/>
        </w:tabs>
        <w:spacing w:before="240" w:after="240"/>
        <w:jc w:val="both"/>
        <w:rPr>
          <w:rFonts w:ascii="Times New Roman" w:hAnsi="Times New Roman" w:cs="Times New Roman"/>
        </w:rPr>
      </w:pPr>
      <w:r w:rsidR="008C1CE8">
        <w:rPr>
          <w:rFonts w:ascii="Times New Roman" w:hAnsi="Times New Roman" w:cs="Times New Roman"/>
        </w:rPr>
        <w:t>V čl. I bod</w:t>
      </w:r>
      <w:r>
        <w:rPr>
          <w:rFonts w:ascii="Times New Roman" w:hAnsi="Times New Roman" w:cs="Times New Roman"/>
        </w:rPr>
        <w:t xml:space="preserve"> 3</w:t>
      </w:r>
      <w:r w:rsidR="008C1CE8">
        <w:rPr>
          <w:rFonts w:ascii="Times New Roman" w:hAnsi="Times New Roman" w:cs="Times New Roman"/>
        </w:rPr>
        <w:t>.</w:t>
      </w:r>
      <w:r>
        <w:rPr>
          <w:rFonts w:ascii="Times New Roman" w:hAnsi="Times New Roman" w:cs="Times New Roman"/>
        </w:rPr>
        <w:t xml:space="preserve"> </w:t>
      </w:r>
      <w:r w:rsidR="008C1CE8">
        <w:rPr>
          <w:rFonts w:ascii="Times New Roman" w:hAnsi="Times New Roman" w:cs="Times New Roman"/>
        </w:rPr>
        <w:t>posledná veta znie</w:t>
      </w:r>
      <w:r>
        <w:rPr>
          <w:rFonts w:ascii="Times New Roman" w:hAnsi="Times New Roman" w:cs="Times New Roman"/>
        </w:rPr>
        <w:t>: „Navrhnutý pozemok musí byť poradí</w:t>
      </w:r>
    </w:p>
    <w:p w:rsidR="00B9348B" w:rsidP="00B9348B">
      <w:pPr>
        <w:keepNext/>
        <w:numPr>
          <w:ilvl w:val="0"/>
          <w:numId w:val="2"/>
        </w:numPr>
        <w:tabs>
          <w:tab w:val="left" w:pos="1440"/>
        </w:tabs>
        <w:ind w:left="714" w:hanging="357"/>
        <w:jc w:val="both"/>
        <w:rPr>
          <w:rFonts w:ascii="Times New Roman" w:hAnsi="Times New Roman" w:cs="Times New Roman"/>
        </w:rPr>
      </w:pPr>
      <w:r>
        <w:rPr>
          <w:rFonts w:ascii="Times New Roman" w:hAnsi="Times New Roman" w:cs="Times New Roman"/>
        </w:rPr>
        <w:t>v prvom poradí v tom istom katastrálno</w:t>
      </w:r>
      <w:r>
        <w:rPr>
          <w:rFonts w:ascii="Times New Roman" w:hAnsi="Times New Roman" w:cs="Times New Roman"/>
        </w:rPr>
        <w:t>m území, v ktorom sa nachádzal pôvodný pozemok alebo inom katastrálnom území obce, v ktorej katastrálnom území sa nachádzal pôvodný pozemok,</w:t>
      </w:r>
    </w:p>
    <w:p w:rsidR="00B9348B" w:rsidP="00B9348B">
      <w:pPr>
        <w:keepNext/>
        <w:numPr>
          <w:ilvl w:val="0"/>
          <w:numId w:val="2"/>
        </w:numPr>
        <w:tabs>
          <w:tab w:val="left" w:pos="1440"/>
        </w:tabs>
        <w:ind w:left="714" w:hanging="357"/>
        <w:jc w:val="both"/>
        <w:rPr>
          <w:rFonts w:ascii="Times New Roman" w:hAnsi="Times New Roman" w:cs="Times New Roman"/>
        </w:rPr>
      </w:pPr>
      <w:r>
        <w:rPr>
          <w:rFonts w:ascii="Times New Roman" w:hAnsi="Times New Roman" w:cs="Times New Roman"/>
        </w:rPr>
        <w:t>v druhom poradí v katastrálnych územiach obcí bezprostredne susediacich s obcou, v ktorej katastrálnom území sa nachádzal pôvodný pozemok, alebo</w:t>
      </w:r>
    </w:p>
    <w:p w:rsidR="00B9348B" w:rsidP="00B9348B">
      <w:pPr>
        <w:keepNext/>
        <w:numPr>
          <w:ilvl w:val="0"/>
          <w:numId w:val="2"/>
        </w:numPr>
        <w:tabs>
          <w:tab w:val="left" w:pos="1440"/>
        </w:tabs>
        <w:ind w:left="714" w:hanging="357"/>
        <w:jc w:val="both"/>
        <w:rPr>
          <w:rFonts w:ascii="Times New Roman" w:hAnsi="Times New Roman" w:cs="Times New Roman"/>
        </w:rPr>
      </w:pPr>
      <w:r>
        <w:rPr>
          <w:rFonts w:ascii="Times New Roman" w:hAnsi="Times New Roman" w:cs="Times New Roman"/>
        </w:rPr>
        <w:t>v treťom poradí v okrese, v ktorom sa nachádzal pôvodný pozemok.“.</w:t>
      </w:r>
    </w:p>
    <w:p w:rsidR="00B9348B" w:rsidP="00B9348B">
      <w:pPr>
        <w:spacing w:before="240" w:after="240"/>
        <w:jc w:val="both"/>
        <w:rPr>
          <w:rFonts w:ascii="Times New Roman" w:hAnsi="Times New Roman" w:cs="Times New Roman"/>
        </w:rPr>
      </w:pP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zákonného určenia, v ktorých katastrálnych územiach je možné vydať náhradný pozemok.</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w:t>
      </w:r>
      <w:r w:rsidRPr="00B9348B">
        <w:rPr>
          <w:rFonts w:ascii="Times New Roman" w:hAnsi="Times New Roman" w:cs="Times New Roman"/>
          <w:b/>
        </w:rPr>
        <w:t>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P="00B9348B">
      <w:pPr>
        <w:spacing w:before="240" w:after="24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Pr>
          <w:rFonts w:ascii="Times New Roman" w:hAnsi="Times New Roman" w:cs="Times New Roman"/>
        </w:rPr>
        <w:t xml:space="preserve">V čl. I sa </w:t>
      </w:r>
      <w:r w:rsidR="008C1CE8">
        <w:rPr>
          <w:rFonts w:ascii="Times New Roman" w:hAnsi="Times New Roman" w:cs="Times New Roman"/>
        </w:rPr>
        <w:t>vkladá nový 5. bod</w:t>
      </w:r>
      <w:r>
        <w:rPr>
          <w:rFonts w:ascii="Times New Roman" w:hAnsi="Times New Roman" w:cs="Times New Roman"/>
        </w:rPr>
        <w:t>, ktorý znie:</w:t>
      </w:r>
    </w:p>
    <w:p w:rsidR="00B9348B" w:rsidP="00B9348B">
      <w:pPr>
        <w:spacing w:before="240" w:after="240"/>
        <w:ind w:left="357"/>
        <w:jc w:val="both"/>
        <w:rPr>
          <w:rFonts w:ascii="Times New Roman" w:hAnsi="Times New Roman" w:cs="Times New Roman"/>
        </w:rPr>
      </w:pPr>
      <w:r w:rsidR="008C1CE8">
        <w:rPr>
          <w:rFonts w:ascii="Times New Roman" w:hAnsi="Times New Roman" w:cs="Times New Roman"/>
        </w:rPr>
        <w:t>„5</w:t>
      </w:r>
      <w:r>
        <w:rPr>
          <w:rFonts w:ascii="Times New Roman" w:hAnsi="Times New Roman" w:cs="Times New Roman"/>
        </w:rPr>
        <w:t>. V § 21a ods. 3 sa za slovo „náklady“ vkladajú slová „spojené s rozhodovacou činnosťou a vydávaním náhradných pozemkov“ a na konci sa pripájajú tieto slová: „pros</w:t>
      </w:r>
      <w:r>
        <w:rPr>
          <w:rFonts w:ascii="Times New Roman" w:hAnsi="Times New Roman" w:cs="Times New Roman"/>
        </w:rPr>
        <w:t>tredníctvom pozemkového fondu“.</w:t>
      </w:r>
    </w:p>
    <w:p w:rsidR="008C1CE8" w:rsidP="00B9348B">
      <w:pPr>
        <w:spacing w:before="240" w:after="240"/>
        <w:ind w:left="357"/>
        <w:jc w:val="both"/>
        <w:rPr>
          <w:rFonts w:ascii="Times New Roman" w:hAnsi="Times New Roman" w:cs="Times New Roman"/>
        </w:rPr>
      </w:pPr>
      <w:r>
        <w:rPr>
          <w:rFonts w:ascii="Times New Roman" w:hAnsi="Times New Roman" w:cs="Times New Roman"/>
        </w:rPr>
        <w:t>Nasledujúce body sa prečíslujú.</w:t>
      </w:r>
    </w:p>
    <w:p w:rsidR="00B9348B" w:rsidP="00B9348B">
      <w:pPr>
        <w:spacing w:before="240" w:after="240"/>
        <w:ind w:left="357"/>
        <w:jc w:val="both"/>
        <w:rPr>
          <w:rFonts w:ascii="Times New Roman" w:hAnsi="Times New Roman" w:cs="Times New Roman"/>
        </w:rPr>
      </w:pPr>
    </w:p>
    <w:p w:rsidR="00B9348B" w:rsidP="00B9348B">
      <w:pPr>
        <w:spacing w:before="240" w:after="240"/>
        <w:ind w:left="2880"/>
        <w:jc w:val="both"/>
        <w:rPr>
          <w:rFonts w:ascii="Times New Roman" w:hAnsi="Times New Roman" w:cs="Times New Roman"/>
        </w:rPr>
      </w:pPr>
      <w:r>
        <w:rPr>
          <w:rFonts w:ascii="Times New Roman" w:hAnsi="Times New Roman" w:cs="Times New Roman"/>
        </w:rPr>
        <w:t>Ide o spresnenie ktoré náklady uhrádza štát a prostredníctvom, ktorého subjektu.</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P="00B9348B">
      <w:pPr>
        <w:spacing w:before="240" w:after="240"/>
        <w:ind w:left="288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Pr>
          <w:rFonts w:ascii="Times New Roman" w:hAnsi="Times New Roman" w:cs="Times New Roman"/>
        </w:rPr>
        <w:t>V čl. I bod 5.</w:t>
      </w:r>
      <w:r w:rsidR="008C1CE8">
        <w:rPr>
          <w:rFonts w:ascii="Times New Roman" w:hAnsi="Times New Roman" w:cs="Times New Roman"/>
        </w:rPr>
        <w:t xml:space="preserve"> § 34c</w:t>
      </w:r>
      <w:r>
        <w:rPr>
          <w:rFonts w:ascii="Times New Roman" w:hAnsi="Times New Roman" w:cs="Times New Roman"/>
        </w:rPr>
        <w:t xml:space="preserve"> znie:</w:t>
      </w:r>
    </w:p>
    <w:p w:rsidR="00B9348B" w:rsidP="00B9348B">
      <w:pPr>
        <w:spacing w:before="240" w:after="240"/>
        <w:ind w:left="357"/>
        <w:jc w:val="both"/>
        <w:rPr>
          <w:rFonts w:ascii="Times New Roman" w:hAnsi="Times New Roman" w:cs="Times New Roman"/>
          <w:b/>
          <w:bCs/>
        </w:rPr>
      </w:pPr>
      <w:r>
        <w:rPr>
          <w:rFonts w:ascii="Times New Roman" w:hAnsi="Times New Roman" w:cs="Times New Roman"/>
          <w:b/>
          <w:bCs/>
        </w:rPr>
        <w:t>„§ 34c</w:t>
      </w:r>
    </w:p>
    <w:p w:rsidR="00B9348B" w:rsidP="00B9348B">
      <w:pPr>
        <w:spacing w:before="240" w:after="240"/>
        <w:ind w:left="357"/>
        <w:jc w:val="both"/>
        <w:rPr>
          <w:rFonts w:ascii="Times New Roman" w:hAnsi="Times New Roman" w:cs="Times New Roman"/>
          <w:b/>
          <w:bCs/>
        </w:rPr>
      </w:pPr>
      <w:r>
        <w:rPr>
          <w:rFonts w:ascii="Times New Roman" w:hAnsi="Times New Roman" w:cs="Times New Roman"/>
          <w:b/>
          <w:bCs/>
        </w:rPr>
        <w:t>Prechodné ustanovenie k úpravám účinným od 1. marca 2011</w:t>
      </w:r>
    </w:p>
    <w:p w:rsidR="00B9348B" w:rsidP="00B9348B">
      <w:pPr>
        <w:spacing w:before="240" w:after="240"/>
        <w:ind w:left="357"/>
        <w:jc w:val="both"/>
        <w:rPr>
          <w:rFonts w:ascii="Times New Roman" w:hAnsi="Times New Roman" w:cs="Times New Roman"/>
        </w:rPr>
      </w:pPr>
      <w:r>
        <w:rPr>
          <w:rFonts w:ascii="Times New Roman" w:hAnsi="Times New Roman" w:cs="Times New Roman"/>
        </w:rPr>
        <w:t>Rokovania o návrhoch náhradných pozemkov oprávnenými osobami podľa § 11 ods. 7 alebo rokovania o ponukách náhradných pozemkov pozemkovým fondom oprávnenej osobe podľa § 11, ktoré neboli do 28. februára 2011 ukončené podpísaním návrhu zmluvy územným organizačným útvarom</w:t>
      </w:r>
      <w:r>
        <w:rPr>
          <w:rFonts w:ascii="Times New Roman" w:hAnsi="Times New Roman" w:cs="Times New Roman"/>
          <w:vertAlign w:val="superscript"/>
        </w:rPr>
        <w:t>28</w:t>
      </w:r>
      <w:r>
        <w:rPr>
          <w:rFonts w:ascii="Times New Roman" w:hAnsi="Times New Roman" w:cs="Times New Roman"/>
        </w:rPr>
        <w:t>) alebo zmluvy medzi pozemkovým fondom a oprávnenou osobou sa dokončia podľa predpisov účinných do 1. marca 2011.“.</w:t>
      </w:r>
    </w:p>
    <w:p w:rsidR="00B9348B" w:rsidP="00B9348B">
      <w:pPr>
        <w:spacing w:before="240" w:after="240"/>
        <w:ind w:left="357"/>
        <w:jc w:val="both"/>
        <w:rPr>
          <w:rFonts w:ascii="Times New Roman" w:hAnsi="Times New Roman" w:cs="Times New Roman"/>
        </w:rPr>
      </w:pPr>
      <w:r>
        <w:rPr>
          <w:rFonts w:ascii="Times New Roman" w:hAnsi="Times New Roman" w:cs="Times New Roman"/>
        </w:rPr>
        <w:t>Poznámka pod čiarou k odka</w:t>
      </w:r>
      <w:r>
        <w:rPr>
          <w:rFonts w:ascii="Times New Roman" w:hAnsi="Times New Roman" w:cs="Times New Roman"/>
        </w:rPr>
        <w:t>zu 28 znie:</w:t>
      </w:r>
    </w:p>
    <w:p w:rsidR="00B9348B" w:rsidP="00B9348B">
      <w:pPr>
        <w:spacing w:before="240" w:after="240"/>
        <w:ind w:left="35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28</w:t>
      </w:r>
      <w:r>
        <w:rPr>
          <w:rFonts w:ascii="Times New Roman" w:hAnsi="Times New Roman" w:cs="Times New Roman"/>
        </w:rPr>
        <w:t>) § 34 ods. 1 zákona Slovenskej národnej rady č. 330/1991 Zb.“</w:t>
      </w:r>
    </w:p>
    <w:p w:rsidR="00B9348B" w:rsidP="00B9348B">
      <w:pPr>
        <w:spacing w:before="240" w:after="240"/>
        <w:ind w:left="357"/>
        <w:jc w:val="both"/>
        <w:rPr>
          <w:rFonts w:ascii="Times New Roman" w:hAnsi="Times New Roman" w:cs="Times New Roman"/>
        </w:rPr>
      </w:pP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posunutia účinnosti novely zákona.</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652F26" w:rsidP="00B9348B">
      <w:pPr>
        <w:spacing w:before="240" w:after="240"/>
        <w:ind w:left="288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sidR="008C1CE8">
        <w:rPr>
          <w:rFonts w:ascii="Times New Roman" w:hAnsi="Times New Roman" w:cs="Times New Roman"/>
        </w:rPr>
        <w:t>Čl. II doterajšie znenie sa nahrádza týmto znením:</w:t>
      </w:r>
    </w:p>
    <w:p w:rsidR="00B9348B" w:rsidP="00B9348B">
      <w:pPr>
        <w:spacing w:before="240" w:after="240"/>
        <w:ind w:left="357"/>
        <w:jc w:val="both"/>
        <w:rPr>
          <w:rFonts w:ascii="Times New Roman" w:hAnsi="Times New Roman" w:cs="Times New Roman"/>
        </w:rPr>
      </w:pPr>
      <w:r>
        <w:rPr>
          <w:rFonts w:ascii="Times New Roman" w:hAnsi="Times New Roman" w:cs="Times New Roman"/>
        </w:rPr>
        <w:t>„1. V § 34 odsek 1 sa dopĺňajú vety „Sídlom pozemkového fondu je Bratislava. Pozemkový fond môže zriaďovať územné organizačné útvary a určovať ich sídla.“.</w:t>
      </w:r>
    </w:p>
    <w:p w:rsidR="00B9348B" w:rsidP="00B9348B">
      <w:pPr>
        <w:spacing w:before="240" w:after="240"/>
        <w:ind w:left="357"/>
        <w:jc w:val="both"/>
        <w:rPr>
          <w:rFonts w:ascii="Times New Roman" w:hAnsi="Times New Roman" w:cs="Times New Roman"/>
        </w:rPr>
      </w:pPr>
      <w:r>
        <w:rPr>
          <w:rFonts w:ascii="Times New Roman" w:hAnsi="Times New Roman" w:cs="Times New Roman"/>
        </w:rPr>
        <w:t>2. V § 34 ods. 4 písm. a) sa za slová ,,do vlastníctva oprávnených osôb pozemky“ vkladajú slová ,,alebo im poskytne finančnú náhradu,“.</w:t>
      </w:r>
    </w:p>
    <w:p w:rsidR="00B9348B" w:rsidP="00B9348B">
      <w:pPr>
        <w:spacing w:before="120"/>
        <w:ind w:left="357"/>
        <w:jc w:val="both"/>
        <w:rPr>
          <w:rFonts w:ascii="Times New Roman" w:hAnsi="Times New Roman" w:cs="Times New Roman"/>
        </w:rPr>
      </w:pPr>
      <w:r>
        <w:rPr>
          <w:rFonts w:ascii="Times New Roman" w:hAnsi="Times New Roman" w:cs="Times New Roman"/>
        </w:rPr>
        <w:t>3. § 34 sa dopĺňa odsekom 19, ktorý znie:</w:t>
      </w:r>
    </w:p>
    <w:p w:rsidR="00B9348B" w:rsidP="00B9348B">
      <w:pPr>
        <w:spacing w:before="120" w:after="120"/>
        <w:ind w:left="357"/>
        <w:jc w:val="both"/>
        <w:rPr>
          <w:rFonts w:ascii="Times New Roman" w:hAnsi="Times New Roman" w:cs="Times New Roman"/>
        </w:rPr>
      </w:pPr>
      <w:r>
        <w:rPr>
          <w:rFonts w:ascii="Times New Roman" w:hAnsi="Times New Roman" w:cs="Times New Roman"/>
        </w:rPr>
        <w:t>„(19) Pozemkový fond prevedie žiadateľovi náhradné pozemky v poradí, v akom sú žiadosti o vydanie pozemkov doručené podľa centrálnej evidencie elektronickej podateľne.“.</w:t>
      </w:r>
    </w:p>
    <w:p w:rsidR="00B9348B" w:rsidP="00B9348B">
      <w:pPr>
        <w:spacing w:before="240" w:after="240"/>
        <w:ind w:left="2880"/>
        <w:jc w:val="both"/>
        <w:rPr>
          <w:rFonts w:ascii="Times New Roman" w:hAnsi="Times New Roman" w:cs="Times New Roman"/>
        </w:rPr>
      </w:pPr>
      <w:r>
        <w:rPr>
          <w:rFonts w:ascii="Times New Roman" w:hAnsi="Times New Roman" w:cs="Times New Roman"/>
        </w:rPr>
        <w:t>Vzhľadom na to, že Slove</w:t>
      </w:r>
      <w:r w:rsidR="0013718A">
        <w:rPr>
          <w:rFonts w:ascii="Times New Roman" w:hAnsi="Times New Roman" w:cs="Times New Roman"/>
        </w:rPr>
        <w:t>nský pozemkový fond je zriadený</w:t>
      </w:r>
      <w:r>
        <w:rPr>
          <w:rFonts w:ascii="Times New Roman" w:hAnsi="Times New Roman" w:cs="Times New Roman"/>
        </w:rPr>
        <w:t xml:space="preserve"> týmto zákonom a jedným zo základných atribútov právnickej osoby je jej sídlo je potrebné ho doplniť do dikcie zákona. Upravuje sa kompetencia Slovenského pozemkového fondu tak, aby vždy, keď nebude možné vydať náhradný pozemok z dôvodov uvedených v osobitných predpisoch, kompenzoval nároky oprávnených osôb len peniazmi. Z hľadiska rovnakého prístupu ku všetkým žiadateľom by nemalo dochádzať k uprednostňovaniu niektorých žiadateľov, ale pozemky by mali byť vydávané v poradí ako o ne žiadatelia požiadali. </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652F26" w:rsidP="00B9348B">
      <w:pPr>
        <w:spacing w:before="240" w:after="240"/>
        <w:ind w:left="288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Pr>
          <w:rFonts w:ascii="Times New Roman" w:hAnsi="Times New Roman" w:cs="Times New Roman"/>
        </w:rPr>
        <w:t>V čl. III bod 1. znie:</w:t>
      </w:r>
    </w:p>
    <w:p w:rsidR="00B9348B" w:rsidP="00B9348B">
      <w:pPr>
        <w:spacing w:before="240" w:after="240"/>
        <w:ind w:left="357"/>
        <w:jc w:val="both"/>
        <w:rPr>
          <w:rFonts w:ascii="Times New Roman" w:hAnsi="Times New Roman" w:cs="Times New Roman"/>
        </w:rPr>
      </w:pPr>
      <w:r>
        <w:rPr>
          <w:rFonts w:ascii="Times New Roman" w:hAnsi="Times New Roman" w:cs="Times New Roman"/>
        </w:rPr>
        <w:t>„1. V § 6</w:t>
      </w:r>
      <w:r>
        <w:rPr>
          <w:rFonts w:ascii="Times New Roman" w:hAnsi="Times New Roman" w:cs="Times New Roman"/>
        </w:rPr>
        <w:t xml:space="preserve"> odsek 2 znie:</w:t>
      </w:r>
    </w:p>
    <w:p w:rsidR="00B9348B" w:rsidP="00B9348B">
      <w:pPr>
        <w:spacing w:before="240"/>
        <w:ind w:left="357" w:firstLine="919"/>
        <w:jc w:val="both"/>
        <w:rPr>
          <w:rFonts w:ascii="Times New Roman" w:hAnsi="Times New Roman" w:cs="Times New Roman"/>
        </w:rPr>
      </w:pPr>
      <w:r>
        <w:rPr>
          <w:rFonts w:ascii="Times New Roman" w:hAnsi="Times New Roman" w:cs="Times New Roman"/>
        </w:rPr>
        <w:t>(2) V prípade uvedenom v odseku 1 sa oprávnenej osobe prevedú bezodplatne do vlastníctva iné pozemky vo vlastníctve štátu (ďalej len „náhradný pozemok“) v primeranej výmere a bonite, v akej boli jej pôvodné pozemky, a to</w:t>
      </w:r>
    </w:p>
    <w:p w:rsidR="00B9348B" w:rsidP="00B9348B">
      <w:pPr>
        <w:keepNext/>
        <w:numPr>
          <w:ilvl w:val="0"/>
          <w:numId w:val="3"/>
        </w:numPr>
        <w:tabs>
          <w:tab w:val="left" w:pos="1440"/>
        </w:tabs>
        <w:ind w:left="720"/>
        <w:jc w:val="both"/>
        <w:rPr>
          <w:rFonts w:ascii="Times New Roman" w:hAnsi="Times New Roman" w:cs="Times New Roman"/>
        </w:rPr>
      </w:pPr>
      <w:r>
        <w:rPr>
          <w:rFonts w:ascii="Times New Roman" w:hAnsi="Times New Roman" w:cs="Times New Roman"/>
        </w:rPr>
        <w:t>v prvom poradí v tom istom katastrálnom území, v ktorom sa nachádzal pôvodný pozemok alebo v inom katastrálnom území obce, v ktorej katastrálnom území sa nachádzal pôvodný pozemok,</w:t>
      </w:r>
    </w:p>
    <w:p w:rsidR="00B9348B" w:rsidP="00B9348B">
      <w:pPr>
        <w:keepNext/>
        <w:numPr>
          <w:ilvl w:val="0"/>
          <w:numId w:val="3"/>
        </w:numPr>
        <w:tabs>
          <w:tab w:val="left" w:pos="1440"/>
        </w:tabs>
        <w:ind w:left="720"/>
        <w:jc w:val="both"/>
        <w:rPr>
          <w:rFonts w:ascii="Times New Roman" w:hAnsi="Times New Roman" w:cs="Times New Roman"/>
        </w:rPr>
      </w:pPr>
      <w:r>
        <w:rPr>
          <w:rFonts w:ascii="Times New Roman" w:hAnsi="Times New Roman" w:cs="Times New Roman"/>
        </w:rPr>
        <w:t>v druhom poradí v katastrálnych územiach obcí bezprostredne susediacich s obcou, v ktorej katastrálnom území sa nachádzal pôvodný pozemok, alebo</w:t>
      </w:r>
    </w:p>
    <w:p w:rsidR="00B9348B" w:rsidP="00B9348B">
      <w:pPr>
        <w:keepNext/>
        <w:numPr>
          <w:ilvl w:val="0"/>
          <w:numId w:val="3"/>
        </w:numPr>
        <w:tabs>
          <w:tab w:val="left" w:pos="1440"/>
        </w:tabs>
        <w:ind w:left="714" w:hanging="357"/>
        <w:jc w:val="both"/>
        <w:rPr>
          <w:rFonts w:ascii="Times New Roman" w:hAnsi="Times New Roman" w:cs="Times New Roman"/>
        </w:rPr>
      </w:pPr>
      <w:r>
        <w:rPr>
          <w:rFonts w:ascii="Times New Roman" w:hAnsi="Times New Roman" w:cs="Times New Roman"/>
        </w:rPr>
        <w:t>v treťom poradí v okrese, v ktorom sa nachádzal pôvodný pozemok,</w:t>
      </w:r>
    </w:p>
    <w:p w:rsidR="00B9348B" w:rsidP="00B9348B">
      <w:pPr>
        <w:spacing w:after="240"/>
        <w:ind w:left="357"/>
        <w:jc w:val="both"/>
        <w:rPr>
          <w:rFonts w:ascii="Times New Roman" w:hAnsi="Times New Roman" w:cs="Times New Roman"/>
        </w:rPr>
      </w:pPr>
      <w:r>
        <w:rPr>
          <w:rFonts w:ascii="Times New Roman" w:hAnsi="Times New Roman" w:cs="Times New Roman"/>
        </w:rPr>
        <w:t>ak s tým oprávnená osoba súhlasí, alebo oprávnenej osobe sa poskytne finančná náhrada. Ak oprávnen</w:t>
      </w:r>
      <w:r w:rsidR="001D6824">
        <w:rPr>
          <w:rFonts w:ascii="Times New Roman" w:hAnsi="Times New Roman" w:cs="Times New Roman"/>
        </w:rPr>
        <w:t>á osoba s náhradným pozemkom tri</w:t>
      </w:r>
      <w:r>
        <w:rPr>
          <w:rFonts w:ascii="Times New Roman" w:hAnsi="Times New Roman" w:cs="Times New Roman"/>
        </w:rPr>
        <w:t xml:space="preserve">krát nesúhlasí, poskytne sa jej náhrada v peniazoch. Náhradný pozemok sa prevedie na oprávnenú osobu, ak jej bol rozhodnutím priznaný nárok na náhradu za pozemky alebo za spoluvlastnícky podiel k pozemkom, ak výška takéhoto nároku predstavuje výmeru nad </w:t>
      </w:r>
      <w:smartTag w:uri="urn:schemas-microsoft-com:office:smarttags" w:element="metricconverter">
        <w:smartTagPr>
          <w:attr w:name="ProductID" w:val="400 m2"/>
        </w:smartTagPr>
        <w:r>
          <w:rPr>
            <w:rFonts w:ascii="Times New Roman" w:hAnsi="Times New Roman" w:cs="Times New Roman"/>
          </w:rPr>
          <w:t>400 m</w:t>
        </w:r>
        <w:r>
          <w:rPr>
            <w:rFonts w:ascii="Times New Roman" w:hAnsi="Times New Roman" w:cs="Times New Roman"/>
            <w:vertAlign w:val="superscript"/>
          </w:rPr>
          <w:t>2</w:t>
        </w:r>
      </w:smartTag>
      <w:r>
        <w:rPr>
          <w:rFonts w:ascii="Times New Roman" w:hAnsi="Times New Roman" w:cs="Times New Roman"/>
        </w:rPr>
        <w:t xml:space="preserve"> a ak nárok v peniazoch je väčší ako 166 eur. Ak oprávnená osoba nespĺňa podmienky na priznanie nároku na náhradu za pozemky, náhrada za pozemky sa poskytne v peniazoch.“.</w:t>
      </w: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zákonného určenia, v ktorých katastrálnych územiach je možné vydať náhradný pozemok. Pri opakovanom ponúkaní náhradného pozemku sa doba vyriešenia reštitúcie predlžuje o cca 2 až 3 mesiace.</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P="00B9348B">
      <w:pPr>
        <w:spacing w:before="240" w:after="240"/>
        <w:ind w:left="2880"/>
        <w:jc w:val="both"/>
        <w:rPr>
          <w:rFonts w:ascii="Times New Roman" w:hAnsi="Times New Roman" w:cs="Times New Roman"/>
        </w:rPr>
      </w:pPr>
    </w:p>
    <w:p w:rsidR="00B9348B" w:rsidP="00B9348B">
      <w:pPr>
        <w:spacing w:before="240" w:after="240"/>
        <w:ind w:left="288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sidR="008C1CE8">
        <w:rPr>
          <w:rFonts w:ascii="Times New Roman" w:hAnsi="Times New Roman" w:cs="Times New Roman"/>
        </w:rPr>
        <w:t xml:space="preserve">Čl. III  bod 2. </w:t>
      </w:r>
      <w:r>
        <w:rPr>
          <w:rFonts w:ascii="Times New Roman" w:hAnsi="Times New Roman" w:cs="Times New Roman"/>
        </w:rPr>
        <w:t xml:space="preserve"> znie:</w:t>
      </w:r>
    </w:p>
    <w:p w:rsidR="00B9348B" w:rsidP="00B9348B">
      <w:pPr>
        <w:ind w:left="360"/>
        <w:jc w:val="both"/>
        <w:rPr>
          <w:rFonts w:ascii="Times New Roman" w:hAnsi="Times New Roman" w:cs="Times New Roman"/>
        </w:rPr>
      </w:pPr>
      <w:r w:rsidR="0013718A">
        <w:rPr>
          <w:rFonts w:ascii="Times New Roman" w:hAnsi="Times New Roman" w:cs="Times New Roman"/>
        </w:rPr>
        <w:t xml:space="preserve"> </w:t>
      </w:r>
      <w:r>
        <w:rPr>
          <w:rFonts w:ascii="Times New Roman" w:hAnsi="Times New Roman" w:cs="Times New Roman"/>
        </w:rPr>
        <w:t>„2. V § 6 ods. 7 sa veta „Navrhnutý pozemok musí byť v okrese, ktorého súčasťou je katastrálne územie, v ktorom sa nachádzal pôvodný pozemok.“ Nahrádza vetou:  „Navrhnutý pozemok musí byť</w:t>
      </w:r>
    </w:p>
    <w:p w:rsidR="00B9348B" w:rsidP="00B9348B">
      <w:pPr>
        <w:keepNext/>
        <w:numPr>
          <w:ilvl w:val="1"/>
          <w:numId w:val="1"/>
        </w:numPr>
        <w:tabs>
          <w:tab w:val="left" w:pos="1440"/>
        </w:tabs>
        <w:ind w:left="720"/>
        <w:jc w:val="both"/>
        <w:rPr>
          <w:rFonts w:ascii="Times New Roman" w:hAnsi="Times New Roman" w:cs="Times New Roman"/>
        </w:rPr>
      </w:pPr>
      <w:r>
        <w:rPr>
          <w:rFonts w:ascii="Times New Roman" w:hAnsi="Times New Roman" w:cs="Times New Roman"/>
        </w:rPr>
        <w:t>v prvom poradí v tom istom katastrálnom území, v ktorom sa nachádzal pôvodný pozemok alebo v inom katastrálnom území obce, v ktorej katastrálnom území sa nachádzal pôvodný pozemok,</w:t>
      </w:r>
    </w:p>
    <w:p w:rsidR="00B9348B" w:rsidP="00B9348B">
      <w:pPr>
        <w:keepNext/>
        <w:numPr>
          <w:ilvl w:val="1"/>
          <w:numId w:val="1"/>
        </w:numPr>
        <w:tabs>
          <w:tab w:val="left" w:pos="1440"/>
        </w:tabs>
        <w:ind w:left="720"/>
        <w:jc w:val="both"/>
        <w:rPr>
          <w:rFonts w:ascii="Times New Roman" w:hAnsi="Times New Roman" w:cs="Times New Roman"/>
        </w:rPr>
      </w:pPr>
      <w:r>
        <w:rPr>
          <w:rFonts w:ascii="Times New Roman" w:hAnsi="Times New Roman" w:cs="Times New Roman"/>
        </w:rPr>
        <w:t>v druhom poradí v katastrálnych územiach obcí bezprostredne susediacich s obcou, v ktorej katastrálnom území sa nachádzal pôvodný pozemok, alebo</w:t>
      </w:r>
    </w:p>
    <w:p w:rsidR="00B9348B" w:rsidP="00652F26">
      <w:pPr>
        <w:keepNext/>
        <w:numPr>
          <w:ilvl w:val="1"/>
          <w:numId w:val="1"/>
        </w:numPr>
        <w:tabs>
          <w:tab w:val="left" w:pos="1440"/>
        </w:tabs>
        <w:ind w:left="720"/>
        <w:jc w:val="both"/>
        <w:rPr>
          <w:rFonts w:ascii="Times New Roman" w:hAnsi="Times New Roman" w:cs="Times New Roman"/>
        </w:rPr>
      </w:pPr>
      <w:r>
        <w:rPr>
          <w:rFonts w:ascii="Times New Roman" w:hAnsi="Times New Roman" w:cs="Times New Roman"/>
        </w:rPr>
        <w:t>v treťom poradí v okrese, v ktorom sa nachádzal pôvodný pozemok.“.</w:t>
      </w: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zákonného určenia, v ktorých katastrálnych územiach je možné vydať náhradný pozemok.</w:t>
      </w:r>
    </w:p>
    <w:p w:rsidR="00652F26" w:rsidP="00B9348B">
      <w:pPr>
        <w:spacing w:before="240" w:after="240"/>
        <w:ind w:left="2880"/>
        <w:jc w:val="both"/>
        <w:rPr>
          <w:rFonts w:ascii="Times New Roman" w:hAnsi="Times New Roman" w:cs="Times New Roman"/>
        </w:rPr>
      </w:pP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P="00B9348B">
      <w:pPr>
        <w:spacing w:before="240" w:after="240"/>
        <w:ind w:left="2880"/>
        <w:jc w:val="both"/>
        <w:rPr>
          <w:rFonts w:ascii="Times New Roman" w:hAnsi="Times New Roman" w:cs="Times New Roman"/>
        </w:rPr>
      </w:pPr>
    </w:p>
    <w:p w:rsidR="00B9348B" w:rsidP="00B9348B">
      <w:pPr>
        <w:keepNext/>
        <w:numPr>
          <w:ilvl w:val="0"/>
          <w:numId w:val="1"/>
        </w:numPr>
        <w:tabs>
          <w:tab w:val="left" w:pos="360"/>
        </w:tabs>
        <w:spacing w:before="240" w:after="240"/>
        <w:ind w:left="357" w:hanging="357"/>
        <w:jc w:val="both"/>
        <w:rPr>
          <w:rFonts w:ascii="Times New Roman" w:hAnsi="Times New Roman" w:cs="Times New Roman"/>
        </w:rPr>
      </w:pPr>
      <w:r>
        <w:rPr>
          <w:rFonts w:ascii="Times New Roman" w:hAnsi="Times New Roman" w:cs="Times New Roman"/>
        </w:rPr>
        <w:t>V čl. III bod 4</w:t>
      </w:r>
      <w:r w:rsidR="008C1CE8">
        <w:rPr>
          <w:rFonts w:ascii="Times New Roman" w:hAnsi="Times New Roman" w:cs="Times New Roman"/>
        </w:rPr>
        <w:t>. § 8c</w:t>
      </w:r>
      <w:r>
        <w:rPr>
          <w:rFonts w:ascii="Times New Roman" w:hAnsi="Times New Roman" w:cs="Times New Roman"/>
        </w:rPr>
        <w:t xml:space="preserve"> znie:</w:t>
      </w:r>
    </w:p>
    <w:p w:rsidR="00B9348B" w:rsidP="00B9348B">
      <w:pPr>
        <w:spacing w:before="240" w:after="240"/>
        <w:ind w:left="357"/>
        <w:jc w:val="both"/>
        <w:rPr>
          <w:rFonts w:ascii="Times New Roman" w:hAnsi="Times New Roman" w:cs="Times New Roman"/>
          <w:b/>
          <w:bCs/>
        </w:rPr>
      </w:pPr>
      <w:r>
        <w:rPr>
          <w:rFonts w:ascii="Times New Roman" w:hAnsi="Times New Roman" w:cs="Times New Roman"/>
          <w:b/>
          <w:bCs/>
        </w:rPr>
        <w:t>„§ 8c</w:t>
      </w:r>
    </w:p>
    <w:p w:rsidR="00B9348B" w:rsidP="00B9348B">
      <w:pPr>
        <w:spacing w:before="240" w:after="240"/>
        <w:ind w:left="357"/>
        <w:jc w:val="both"/>
        <w:rPr>
          <w:rFonts w:ascii="Times New Roman" w:hAnsi="Times New Roman" w:cs="Times New Roman"/>
          <w:b/>
          <w:bCs/>
        </w:rPr>
      </w:pPr>
      <w:r>
        <w:rPr>
          <w:rFonts w:ascii="Times New Roman" w:hAnsi="Times New Roman" w:cs="Times New Roman"/>
          <w:b/>
          <w:bCs/>
        </w:rPr>
        <w:t>Prechodné ustanovenie k úpravám účinným od 1. marca 2011</w:t>
      </w:r>
    </w:p>
    <w:p w:rsidR="00B9348B" w:rsidP="00B9348B">
      <w:pPr>
        <w:spacing w:before="240" w:after="240"/>
        <w:ind w:left="357"/>
        <w:jc w:val="both"/>
        <w:rPr>
          <w:rFonts w:ascii="Times New Roman" w:hAnsi="Times New Roman" w:cs="Times New Roman"/>
        </w:rPr>
      </w:pPr>
      <w:r>
        <w:rPr>
          <w:rFonts w:ascii="Times New Roman" w:hAnsi="Times New Roman" w:cs="Times New Roman"/>
        </w:rPr>
        <w:t>Rokovania o výzvach oprávnených osôb Slovenskému pozemkovému fondu alebo správcovi podľa § 6 ods. 6 na vydanie náhrady, rokovania o návrhoch náhradných pozemkov podľa § 6 ods. 7 alebo rokovania o ponukách Slovenského pozemkového fondu alebo správcu náhradného pozemku podľa § 6 s oprávnenou osobou, ktoré neboli do 28. februára 2011 ukončené podpísaním návrhu zmluvy územným organizačným útvarom</w:t>
      </w:r>
      <w:r>
        <w:rPr>
          <w:rFonts w:ascii="Times New Roman" w:hAnsi="Times New Roman" w:cs="Times New Roman"/>
          <w:vertAlign w:val="superscript"/>
        </w:rPr>
        <w:t>30</w:t>
      </w:r>
      <w:r>
        <w:rPr>
          <w:rFonts w:ascii="Times New Roman" w:hAnsi="Times New Roman" w:cs="Times New Roman"/>
        </w:rPr>
        <w:t>) alebo zmluvy medzi Slovenským pozemkovým fondom alebo správcom a oprávnenou osobou sa dokončia podľa predpisov účinných do 1. marca 2011.“.</w:t>
      </w:r>
    </w:p>
    <w:p w:rsidR="00B9348B" w:rsidP="00B9348B">
      <w:pPr>
        <w:spacing w:before="240" w:after="240"/>
        <w:ind w:left="357"/>
        <w:jc w:val="both"/>
        <w:rPr>
          <w:rFonts w:ascii="Times New Roman" w:hAnsi="Times New Roman" w:cs="Times New Roman"/>
        </w:rPr>
      </w:pPr>
      <w:r>
        <w:rPr>
          <w:rFonts w:ascii="Times New Roman" w:hAnsi="Times New Roman" w:cs="Times New Roman"/>
        </w:rPr>
        <w:t>Poznámka pod čiarou k odkazu 30 znie:</w:t>
      </w:r>
    </w:p>
    <w:p w:rsidR="00B9348B" w:rsidP="00B9348B">
      <w:pPr>
        <w:spacing w:before="240" w:after="240"/>
        <w:ind w:left="357"/>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30</w:t>
      </w:r>
      <w:r>
        <w:rPr>
          <w:rFonts w:ascii="Times New Roman" w:hAnsi="Times New Roman" w:cs="Times New Roman"/>
        </w:rPr>
        <w:t>) § 34 ods. 1 zákona Slovenskej národnej rady č. 330/1991 Zb.“</w:t>
      </w: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posunutia účinnosti novely zákona.</w:t>
      </w:r>
    </w:p>
    <w:p w:rsidR="00652F26" w:rsidP="00B9348B">
      <w:pPr>
        <w:spacing w:before="240" w:after="240"/>
        <w:ind w:left="2880"/>
        <w:jc w:val="both"/>
        <w:rPr>
          <w:rFonts w:ascii="Times New Roman" w:hAnsi="Times New Roman" w:cs="Times New Roman"/>
        </w:rPr>
      </w:pP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652F26" w:rsidP="00B9348B">
      <w:pPr>
        <w:spacing w:before="240" w:after="240"/>
        <w:ind w:left="2880"/>
        <w:jc w:val="both"/>
        <w:rPr>
          <w:rFonts w:ascii="Times New Roman" w:hAnsi="Times New Roman" w:cs="Times New Roman"/>
        </w:rPr>
      </w:pPr>
    </w:p>
    <w:p w:rsidR="00607266" w:rsidP="00B9348B">
      <w:pPr>
        <w:spacing w:before="240" w:after="240"/>
        <w:ind w:left="2880"/>
        <w:jc w:val="both"/>
        <w:rPr>
          <w:rFonts w:ascii="Times New Roman" w:hAnsi="Times New Roman" w:cs="Times New Roman"/>
        </w:rPr>
      </w:pPr>
    </w:p>
    <w:p w:rsidR="00B9348B" w:rsidP="00B9348B">
      <w:pPr>
        <w:spacing w:before="240" w:after="240"/>
        <w:ind w:left="360" w:hanging="360"/>
        <w:jc w:val="both"/>
        <w:rPr>
          <w:rFonts w:ascii="Times New Roman" w:hAnsi="Times New Roman" w:cs="Times New Roman"/>
        </w:rPr>
      </w:pPr>
      <w:r>
        <w:rPr>
          <w:rFonts w:ascii="Times New Roman" w:hAnsi="Times New Roman" w:cs="Times New Roman"/>
        </w:rPr>
        <w:t xml:space="preserve">9. </w:t>
        <w:tab/>
        <w:t>K čl. I 5. bodu a k čl. III 4. bodu a k čl. IV</w:t>
      </w:r>
    </w:p>
    <w:p w:rsidR="00B9348B" w:rsidP="00B9348B">
      <w:pPr>
        <w:spacing w:before="240" w:after="240"/>
        <w:ind w:left="360" w:hanging="360"/>
        <w:jc w:val="both"/>
        <w:rPr>
          <w:rFonts w:ascii="Times New Roman" w:hAnsi="Times New Roman" w:cs="Times New Roman"/>
        </w:rPr>
      </w:pPr>
      <w:r>
        <w:rPr>
          <w:rFonts w:ascii="Times New Roman" w:hAnsi="Times New Roman" w:cs="Times New Roman"/>
        </w:rPr>
        <w:tab/>
        <w:t>V nadpise paragrafu a v texte sa slová „1. decembra 2010“ nahrádzajú slovami „1. februára 2011“ v príslušnom tvare a slová „30. novembra 2010“ sa nahrádzajú slovami „31. januára 2010“ v príslušnom tvare.</w:t>
      </w:r>
    </w:p>
    <w:p w:rsidR="00B9348B" w:rsidP="00B9348B">
      <w:pPr>
        <w:spacing w:before="240" w:after="240"/>
        <w:ind w:left="2880"/>
        <w:jc w:val="both"/>
        <w:rPr>
          <w:rFonts w:ascii="Times New Roman" w:hAnsi="Times New Roman" w:cs="Times New Roman"/>
        </w:rPr>
      </w:pPr>
      <w:r>
        <w:rPr>
          <w:rFonts w:ascii="Times New Roman" w:hAnsi="Times New Roman" w:cs="Times New Roman"/>
        </w:rPr>
        <w:t>Vzhľadom na priebeh legislatívneho procesu je potrebné posunúť účinnosť zákona a tomu prispôsobiť aj prechodné ustanovenie</w:t>
      </w:r>
    </w:p>
    <w:p w:rsidR="00B9348B" w:rsidP="00B9348B">
      <w:pPr>
        <w:spacing w:before="240" w:after="240"/>
        <w:jc w:val="center"/>
        <w:rPr>
          <w:rFonts w:ascii="Times New Roman" w:hAnsi="Times New Roman" w:cs="Times New Roman"/>
          <w:b/>
        </w:rPr>
      </w:pPr>
      <w:r>
        <w:rPr>
          <w:rFonts w:ascii="Times New Roman" w:hAnsi="Times New Roman" w:cs="Times New Roman"/>
          <w:b/>
        </w:rPr>
        <w:t xml:space="preserve">Ústavnoprávny výbor </w:t>
      </w:r>
      <w:r w:rsidRPr="00B9348B">
        <w:rPr>
          <w:rFonts w:ascii="Times New Roman" w:hAnsi="Times New Roman" w:cs="Times New Roman"/>
          <w:b/>
        </w:rPr>
        <w:t>Národnej rady Slovenskej republiky</w:t>
      </w:r>
    </w:p>
    <w:p w:rsidR="00B9348B" w:rsidRPr="00B9348B" w:rsidP="00B9348B">
      <w:pPr>
        <w:spacing w:before="240" w:after="240"/>
        <w:jc w:val="center"/>
        <w:rPr>
          <w:rFonts w:ascii="Times New Roman" w:hAnsi="Times New Roman" w:cs="Times New Roman"/>
          <w:b/>
        </w:rPr>
      </w:pPr>
      <w:r>
        <w:rPr>
          <w:rFonts w:ascii="Times New Roman" w:hAnsi="Times New Roman" w:cs="Times New Roman"/>
          <w:b/>
        </w:rPr>
        <w:t>Gestorský výbor odporúča</w:t>
      </w:r>
      <w:r w:rsidR="00892AC0">
        <w:rPr>
          <w:rFonts w:ascii="Times New Roman" w:hAnsi="Times New Roman" w:cs="Times New Roman"/>
          <w:b/>
        </w:rPr>
        <w:t xml:space="preserve"> neschváliť</w:t>
      </w:r>
    </w:p>
    <w:p w:rsidR="00B9348B" w:rsidP="00B9348B">
      <w:pPr>
        <w:spacing w:before="240" w:after="240"/>
        <w:ind w:left="360" w:hanging="360"/>
        <w:jc w:val="both"/>
        <w:rPr>
          <w:rFonts w:ascii="Times New Roman" w:hAnsi="Times New Roman" w:cs="Times New Roman"/>
        </w:rPr>
      </w:pPr>
    </w:p>
    <w:p w:rsidR="00B9348B" w:rsidP="00B9348B">
      <w:pPr>
        <w:spacing w:before="240" w:after="240"/>
        <w:ind w:left="360" w:hanging="360"/>
        <w:jc w:val="both"/>
        <w:rPr>
          <w:rFonts w:ascii="Times New Roman" w:hAnsi="Times New Roman" w:cs="Times New Roman"/>
        </w:rPr>
      </w:pPr>
      <w:r>
        <w:rPr>
          <w:rFonts w:ascii="Times New Roman" w:hAnsi="Times New Roman" w:cs="Times New Roman"/>
        </w:rPr>
        <w:t>10.  Čl. III 1. bod znie:</w:t>
      </w:r>
    </w:p>
    <w:p w:rsidR="00B9348B" w:rsidP="00B9348B">
      <w:pPr>
        <w:spacing w:before="240" w:after="240"/>
        <w:ind w:left="360" w:hanging="360"/>
        <w:jc w:val="both"/>
        <w:rPr>
          <w:rFonts w:ascii="Times New Roman" w:hAnsi="Times New Roman" w:cs="Times New Roman"/>
        </w:rPr>
      </w:pPr>
      <w:r>
        <w:rPr>
          <w:rFonts w:ascii="Times New Roman" w:hAnsi="Times New Roman" w:cs="Times New Roman"/>
        </w:rPr>
        <w:tab/>
        <w:t>„1. V § 6 ods. 2 prvej vete sa slová „a to ak možno v tej istej obci, v ktorej sa nachádza prevažná časť pôvodných pozemkov“ nahrádzajú slovami „v tom istom katastrálnom území, v ktorom sa nachádzal pôvodný pozemok“, druhá veta znie: „Ak oprávnená osoba s náhradným pozemkom nesúhlasí, poskytne sa jej náhrada v peniazoch.“ a vypúšťa sa tretia veta.“.</w:t>
      </w:r>
    </w:p>
    <w:p w:rsidR="00B9348B" w:rsidP="00B9348B">
      <w:pPr>
        <w:spacing w:before="240" w:after="240"/>
        <w:ind w:left="2880"/>
        <w:jc w:val="both"/>
        <w:rPr>
          <w:rFonts w:ascii="Times New Roman" w:hAnsi="Times New Roman" w:cs="Times New Roman"/>
        </w:rPr>
      </w:pPr>
      <w:r>
        <w:rPr>
          <w:rFonts w:ascii="Times New Roman" w:hAnsi="Times New Roman" w:cs="Times New Roman"/>
        </w:rPr>
        <w:t>Ide o legislatívno-technickú pripomienku, ktorou sa vypúšťa posledná veta, bez ktorej vypustenia by bolo ustanovenie v novom znení zmätočné.</w:t>
      </w:r>
    </w:p>
    <w:p w:rsidR="00B9348B" w:rsidP="00B9348B">
      <w:pPr>
        <w:spacing w:before="240" w:after="240"/>
        <w:jc w:val="center"/>
        <w:rPr>
          <w:rFonts w:ascii="Times New Roman" w:hAnsi="Times New Roman" w:cs="Times New Roman"/>
          <w:b/>
        </w:rPr>
      </w:pPr>
      <w:r>
        <w:rPr>
          <w:rFonts w:ascii="Times New Roman" w:hAnsi="Times New Roman" w:cs="Times New Roman"/>
          <w:b/>
        </w:rPr>
        <w:t xml:space="preserve">Ústavnoprávny výbor </w:t>
      </w:r>
      <w:r w:rsidRPr="00B9348B">
        <w:rPr>
          <w:rFonts w:ascii="Times New Roman" w:hAnsi="Times New Roman" w:cs="Times New Roman"/>
          <w:b/>
        </w:rPr>
        <w:t>Národnej rady Slovenskej republiky</w:t>
      </w:r>
    </w:p>
    <w:p w:rsidR="00B9348B" w:rsidP="00B9348B">
      <w:pPr>
        <w:spacing w:before="240" w:after="240"/>
        <w:jc w:val="center"/>
        <w:rPr>
          <w:rFonts w:ascii="Times New Roman" w:hAnsi="Times New Roman" w:cs="Times New Roman"/>
          <w:b/>
        </w:rPr>
      </w:pPr>
      <w:r>
        <w:rPr>
          <w:rFonts w:ascii="Times New Roman" w:hAnsi="Times New Roman" w:cs="Times New Roman"/>
          <w:b/>
        </w:rPr>
        <w:t>Gestorský výbor odporúča</w:t>
      </w:r>
      <w:r w:rsidR="00892AC0">
        <w:rPr>
          <w:rFonts w:ascii="Times New Roman" w:hAnsi="Times New Roman" w:cs="Times New Roman"/>
          <w:b/>
        </w:rPr>
        <w:t xml:space="preserve"> neschváliť</w:t>
      </w:r>
    </w:p>
    <w:p w:rsidR="00B9348B" w:rsidP="00607266">
      <w:pPr>
        <w:spacing w:before="240" w:after="240"/>
        <w:jc w:val="both"/>
        <w:rPr>
          <w:rFonts w:ascii="Times New Roman" w:hAnsi="Times New Roman" w:cs="Times New Roman"/>
        </w:rPr>
      </w:pPr>
    </w:p>
    <w:p w:rsidR="00B9348B" w:rsidP="00652F26">
      <w:pPr>
        <w:keepNext/>
        <w:spacing w:before="240" w:after="240"/>
        <w:jc w:val="both"/>
        <w:rPr>
          <w:rFonts w:ascii="Times New Roman" w:hAnsi="Times New Roman" w:cs="Times New Roman"/>
        </w:rPr>
      </w:pPr>
      <w:r>
        <w:rPr>
          <w:rFonts w:ascii="Times New Roman" w:hAnsi="Times New Roman" w:cs="Times New Roman"/>
        </w:rPr>
        <w:t>11.  V čl. IV sa slová „1. decembra 2010“ nahrádzajú slovami „1. marca 2011“.</w:t>
      </w:r>
    </w:p>
    <w:p w:rsidR="00B9348B" w:rsidP="00B9348B">
      <w:pPr>
        <w:spacing w:before="240" w:after="240"/>
        <w:ind w:left="2880"/>
        <w:jc w:val="both"/>
        <w:rPr>
          <w:rFonts w:ascii="Times New Roman" w:hAnsi="Times New Roman" w:cs="Times New Roman"/>
        </w:rPr>
      </w:pPr>
      <w:r>
        <w:rPr>
          <w:rFonts w:ascii="Times New Roman" w:hAnsi="Times New Roman" w:cs="Times New Roman"/>
        </w:rPr>
        <w:t>Táto novela sa navrhuje z dôvodu posunutia legislatívneho procesu.</w:t>
      </w:r>
    </w:p>
    <w:p w:rsidR="00652F26" w:rsidP="00652F26">
      <w:pPr>
        <w:spacing w:before="240" w:after="240"/>
        <w:jc w:val="center"/>
        <w:rPr>
          <w:rFonts w:ascii="Times New Roman" w:hAnsi="Times New Roman" w:cs="Times New Roman"/>
          <w:b/>
        </w:rPr>
      </w:pPr>
      <w:r w:rsidRPr="00B9348B">
        <w:rPr>
          <w:rFonts w:ascii="Times New Roman" w:hAnsi="Times New Roman" w:cs="Times New Roman"/>
          <w:b/>
        </w:rPr>
        <w:t>Výbor Národnej rady Slovenskej republiky pre pôdohospodárstvo a životné prostredie</w:t>
      </w:r>
    </w:p>
    <w:p w:rsidR="00652F26" w:rsidP="00652F26">
      <w:pPr>
        <w:spacing w:before="240" w:after="240"/>
        <w:jc w:val="center"/>
        <w:rPr>
          <w:rFonts w:ascii="Times New Roman" w:hAnsi="Times New Roman" w:cs="Times New Roman"/>
          <w:b/>
        </w:rPr>
      </w:pPr>
      <w:r>
        <w:rPr>
          <w:rFonts w:ascii="Times New Roman" w:hAnsi="Times New Roman" w:cs="Times New Roman"/>
          <w:b/>
        </w:rPr>
        <w:t>Gestorský výbor odporúča schváliť</w:t>
      </w:r>
    </w:p>
    <w:p w:rsidR="00B9348B" w:rsidP="00B9348B">
      <w:pPr>
        <w:jc w:val="both"/>
        <w:rPr>
          <w:rFonts w:ascii="Times New Roman" w:hAnsi="Times New Roman" w:cs="Times New Roman"/>
        </w:rPr>
      </w:pPr>
    </w:p>
    <w:p w:rsidR="00B9348B" w:rsidP="007376A9">
      <w:pPr>
        <w:pStyle w:val="BodyText"/>
        <w:jc w:val="center"/>
        <w:rPr>
          <w:rFonts w:ascii="Times New Roman" w:hAnsi="Times New Roman" w:cs="Times New Roman"/>
          <w:b/>
          <w:bCs/>
        </w:rPr>
      </w:pPr>
    </w:p>
    <w:p w:rsidR="007376A9" w:rsidP="007376A9">
      <w:pPr>
        <w:pStyle w:val="BodyText"/>
        <w:jc w:val="center"/>
        <w:rPr>
          <w:rFonts w:ascii="Times New Roman" w:hAnsi="Times New Roman" w:cs="Times New Roman"/>
          <w:b/>
          <w:bCs/>
        </w:rPr>
      </w:pPr>
      <w:r>
        <w:rPr>
          <w:rFonts w:ascii="Times New Roman" w:hAnsi="Times New Roman" w:cs="Times New Roman"/>
          <w:b/>
          <w:bCs/>
        </w:rPr>
        <w:t>V.</w:t>
      </w:r>
    </w:p>
    <w:p w:rsidR="007376A9" w:rsidP="007376A9">
      <w:pPr>
        <w:pStyle w:val="BodyText"/>
        <w:jc w:val="center"/>
        <w:rPr>
          <w:rFonts w:ascii="Times New Roman" w:hAnsi="Times New Roman" w:cs="Times New Roman"/>
          <w:b/>
          <w:bCs/>
        </w:rPr>
      </w:pPr>
    </w:p>
    <w:p w:rsidR="00607266" w:rsidP="00607266">
      <w:pPr>
        <w:pStyle w:val="BodyText"/>
        <w:jc w:val="center"/>
        <w:rPr>
          <w:rFonts w:ascii="Times New Roman" w:hAnsi="Times New Roman" w:cs="Times New Roman"/>
          <w:b/>
          <w:bCs/>
        </w:rPr>
      </w:pPr>
    </w:p>
    <w:p w:rsidR="00607266" w:rsidP="00607266">
      <w:pPr>
        <w:pStyle w:val="BodyText"/>
        <w:rPr>
          <w:rFonts w:ascii="Times New Roman" w:hAnsi="Times New Roman" w:cs="Times New Roman"/>
        </w:rPr>
      </w:pPr>
      <w:r>
        <w:rPr>
          <w:rFonts w:ascii="Times New Roman" w:hAnsi="Times New Roman" w:cs="Times New Roman"/>
        </w:rPr>
        <w:tab/>
        <w:t>Gestorský výbor odporúča hlasovať o bodoch spoločnej správy  nasledovne:</w:t>
      </w:r>
    </w:p>
    <w:p w:rsidR="00607266" w:rsidP="00607266">
      <w:pPr>
        <w:pStyle w:val="BodyText"/>
        <w:rPr>
          <w:rFonts w:ascii="Times New Roman" w:hAnsi="Times New Roman" w:cs="Times New Roman"/>
        </w:rPr>
      </w:pPr>
    </w:p>
    <w:p w:rsidR="00607266" w:rsidP="00607266">
      <w:pPr>
        <w:pStyle w:val="BodyText"/>
        <w:rPr>
          <w:rFonts w:ascii="Times New Roman" w:hAnsi="Times New Roman" w:cs="Times New Roman"/>
          <w:b/>
        </w:rPr>
      </w:pPr>
      <w:r>
        <w:rPr>
          <w:rFonts w:ascii="Times New Roman" w:hAnsi="Times New Roman" w:cs="Times New Roman"/>
        </w:rPr>
        <w:tab/>
        <w:t xml:space="preserve">O bodoch spoločnej správy č.1 až </w:t>
      </w:r>
      <w:smartTag w:uri="urn:schemas-microsoft-com:office:smarttags" w:element="metricconverter">
        <w:smartTagPr>
          <w:attr w:name="ProductID" w:val="8 a"/>
        </w:smartTagPr>
        <w:r>
          <w:rPr>
            <w:rFonts w:ascii="Times New Roman" w:hAnsi="Times New Roman" w:cs="Times New Roman"/>
          </w:rPr>
          <w:t>8 a</w:t>
        </w:r>
      </w:smartTag>
      <w:r>
        <w:rPr>
          <w:rFonts w:ascii="Times New Roman" w:hAnsi="Times New Roman" w:cs="Times New Roman"/>
        </w:rPr>
        <w:t xml:space="preserve"> 11 hlasovať spoločne s návrhom gestorského výboru uvedené body </w:t>
      </w:r>
      <w:r>
        <w:rPr>
          <w:rFonts w:ascii="Times New Roman" w:hAnsi="Times New Roman" w:cs="Times New Roman"/>
          <w:b/>
        </w:rPr>
        <w:t>schváliť.</w:t>
      </w:r>
    </w:p>
    <w:p w:rsidR="00607266" w:rsidP="00607266">
      <w:pPr>
        <w:pStyle w:val="BodyText"/>
        <w:rPr>
          <w:rFonts w:ascii="Times New Roman" w:hAnsi="Times New Roman" w:cs="Times New Roman"/>
          <w:b/>
        </w:rPr>
      </w:pPr>
    </w:p>
    <w:p w:rsidR="00607266" w:rsidRPr="00E179D0" w:rsidP="00607266">
      <w:pPr>
        <w:pStyle w:val="BodyText"/>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O bodoch spoločnej správy č. 9 a 10 hlasovať spoločne s návrhom gestorského výboru uvedené body </w:t>
      </w:r>
      <w:r>
        <w:rPr>
          <w:rFonts w:ascii="Times New Roman" w:hAnsi="Times New Roman" w:cs="Times New Roman"/>
          <w:b/>
        </w:rPr>
        <w:t>neschváliť.</w:t>
      </w:r>
    </w:p>
    <w:p w:rsidR="00607266" w:rsidP="00607266">
      <w:pPr>
        <w:pStyle w:val="BodyText"/>
        <w:rPr>
          <w:rFonts w:ascii="Times New Roman" w:hAnsi="Times New Roman" w:cs="Times New Roman"/>
          <w:b/>
          <w:bCs/>
        </w:rPr>
      </w:pPr>
    </w:p>
    <w:p w:rsidR="007376A9" w:rsidP="007376A9">
      <w:pPr>
        <w:pStyle w:val="BodyText"/>
        <w:jc w:val="center"/>
        <w:rPr>
          <w:rFonts w:ascii="Times New Roman" w:hAnsi="Times New Roman" w:cs="Times New Roman"/>
          <w:b/>
          <w:bCs/>
        </w:rPr>
      </w:pPr>
    </w:p>
    <w:p w:rsidR="00607266" w:rsidP="007376A9">
      <w:pPr>
        <w:pStyle w:val="BodyText"/>
        <w:jc w:val="center"/>
        <w:rPr>
          <w:rFonts w:ascii="Times New Roman" w:hAnsi="Times New Roman" w:cs="Times New Roman"/>
          <w:b/>
          <w:bCs/>
        </w:rPr>
      </w:pPr>
      <w:r>
        <w:rPr>
          <w:rFonts w:ascii="Times New Roman" w:hAnsi="Times New Roman" w:cs="Times New Roman"/>
          <w:b/>
          <w:bCs/>
        </w:rPr>
        <w:t>VI.</w:t>
      </w:r>
    </w:p>
    <w:p w:rsidR="00607266" w:rsidP="007376A9">
      <w:pPr>
        <w:pStyle w:val="BodyText"/>
        <w:jc w:val="center"/>
        <w:rPr>
          <w:rFonts w:ascii="Times New Roman" w:hAnsi="Times New Roman" w:cs="Times New Roman"/>
          <w:b/>
          <w:bCs/>
        </w:rPr>
      </w:pPr>
    </w:p>
    <w:p w:rsidR="007376A9" w:rsidP="007376A9">
      <w:pPr>
        <w:pStyle w:val="BodyText"/>
        <w:rPr>
          <w:rFonts w:ascii="Times New Roman" w:hAnsi="Times New Roman" w:cs="Times New Roman"/>
        </w:rPr>
      </w:pPr>
      <w:r>
        <w:rPr>
          <w:rFonts w:ascii="Times New Roman" w:hAnsi="Times New Roman" w:cs="Times New Roman"/>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Times New Roman" w:hAnsi="Times New Roman" w:cs="Times New Roman"/>
          </w:rPr>
          <w:t>4 a</w:t>
        </w:r>
      </w:smartTag>
      <w:r>
        <w:rPr>
          <w:rFonts w:ascii="Times New Roman" w:hAnsi="Times New Roman" w:cs="Times New Roman"/>
        </w:rPr>
        <w:t xml:space="preserve"> § 83 zákona Národnej rady Slovenskej republiky č. 350/1996 Z. z. o rokovacom poriadku Národnej rady Slovenskej republiky v znení neskorších predpisov odporúča   Národnej rade Slovenskej republiky vládny návrh zákona,  ktorým sa </w:t>
      </w:r>
      <w:r w:rsidRPr="007376A9">
        <w:rPr>
          <w:rFonts w:ascii="Times New Roman" w:hAnsi="Times New Roman" w:cs="Times New Roman"/>
        </w:rPr>
        <w:t>mení a dopĺňa zákon č. 229/1991 Zb. o úprave vlastníckych vzťahov k pôde a inému poľnohospodárskemu majetku v znení neskorších predpisov a ktorým sa menia a dopĺňajú niektoré zákony</w:t>
      </w:r>
      <w:r>
        <w:rPr>
          <w:rFonts w:ascii="Times New Roman" w:hAnsi="Times New Roman" w:cs="Times New Roman"/>
        </w:rPr>
        <w:t xml:space="preserve"> </w:t>
      </w:r>
      <w:r>
        <w:rPr>
          <w:rFonts w:ascii="Times New Roman" w:hAnsi="Times New Roman" w:cs="Times New Roman"/>
          <w:bCs/>
        </w:rPr>
        <w:t>(tlač 55)</w:t>
      </w:r>
      <w:r>
        <w:rPr>
          <w:rFonts w:ascii="Times New Roman" w:hAnsi="Times New Roman" w:cs="Times New Roman"/>
        </w:rPr>
        <w:t xml:space="preserve"> </w:t>
      </w:r>
      <w:r>
        <w:rPr>
          <w:rFonts w:ascii="Times New Roman" w:hAnsi="Times New Roman" w:cs="Times New Roman"/>
          <w:bCs/>
        </w:rPr>
        <w:t xml:space="preserve"> </w:t>
      </w:r>
      <w:r>
        <w:rPr>
          <w:rFonts w:ascii="Times New Roman" w:hAnsi="Times New Roman" w:cs="Times New Roman"/>
          <w:b/>
          <w:bCs/>
        </w:rPr>
        <w:t>schváliť.</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t xml:space="preserve">Spoločná správa výborov Národnej rady Slovenskej republiky o prerokovaní vládneho návrhu zákona, ktorým sa </w:t>
      </w:r>
      <w:r w:rsidRPr="007376A9">
        <w:rPr>
          <w:rFonts w:ascii="Times New Roman" w:hAnsi="Times New Roman" w:cs="Times New Roman"/>
        </w:rPr>
        <w:t>mení a dopĺňa zákon č. 229/1991 Zb. o úprave vlastníckych vzťahov k pôde a inému poľnohospodárskemu majetku v znení neskorších predpisov a ktorým sa menia a dopĺňajú niektoré zákony</w:t>
      </w:r>
      <w:r>
        <w:rPr>
          <w:rFonts w:ascii="Times New Roman" w:hAnsi="Times New Roman" w:cs="Times New Roman"/>
          <w:bCs/>
        </w:rPr>
        <w:t xml:space="preserve"> (tlač 55)</w:t>
      </w:r>
      <w:r>
        <w:rPr>
          <w:rFonts w:ascii="Times New Roman" w:hAnsi="Times New Roman" w:cs="Times New Roman"/>
        </w:rPr>
        <w:t xml:space="preserve">  vo výboroch Národnej rady Slovenskej republiky v druhom čítaní bola schválená uznesením Výboru Národnej </w:t>
      </w:r>
      <w:r w:rsidR="00607266">
        <w:rPr>
          <w:rFonts w:ascii="Times New Roman" w:hAnsi="Times New Roman" w:cs="Times New Roman"/>
        </w:rPr>
        <w:t xml:space="preserve">rady Slovenskej republiky pre  </w:t>
      </w:r>
      <w:r>
        <w:rPr>
          <w:rFonts w:ascii="Times New Roman" w:hAnsi="Times New Roman" w:cs="Times New Roman"/>
        </w:rPr>
        <w:t>pôdohospodárstvo</w:t>
      </w:r>
      <w:r w:rsidR="00607266">
        <w:rPr>
          <w:rFonts w:ascii="Times New Roman" w:hAnsi="Times New Roman" w:cs="Times New Roman"/>
        </w:rPr>
        <w:t xml:space="preserve"> a  životné  prostredie  č. 46</w:t>
      </w:r>
      <w:r>
        <w:rPr>
          <w:rFonts w:ascii="Times New Roman" w:hAnsi="Times New Roman" w:cs="Times New Roman"/>
        </w:rPr>
        <w:t xml:space="preserve">  z</w:t>
      </w:r>
      <w:r w:rsidR="00607266">
        <w:rPr>
          <w:rFonts w:ascii="Times New Roman" w:hAnsi="Times New Roman" w:cs="Times New Roman"/>
        </w:rPr>
        <w:t> 8. decembra</w:t>
      </w:r>
      <w:r>
        <w:rPr>
          <w:rFonts w:ascii="Times New Roman" w:hAnsi="Times New Roman" w:cs="Times New Roman"/>
        </w:rPr>
        <w:t xml:space="preserve"> 2010.   </w:t>
      </w:r>
    </w:p>
    <w:p w:rsidR="007376A9" w:rsidP="007376A9">
      <w:pPr>
        <w:pStyle w:val="BodyText"/>
        <w:rPr>
          <w:rFonts w:ascii="Times New Roman" w:hAnsi="Times New Roman" w:cs="Times New Roman"/>
        </w:rPr>
      </w:pPr>
    </w:p>
    <w:p w:rsidR="007376A9" w:rsidP="007376A9">
      <w:pPr>
        <w:pStyle w:val="BodyText"/>
        <w:rPr>
          <w:rFonts w:ascii="Times New Roman" w:hAnsi="Times New Roman" w:cs="Times New Roman"/>
        </w:rPr>
      </w:pPr>
      <w:r>
        <w:rPr>
          <w:rFonts w:ascii="Times New Roman" w:hAnsi="Times New Roman" w:cs="Times New Roman"/>
        </w:rPr>
        <w:tab/>
        <w:t xml:space="preserve">V citovanom uznesení výboru poveril spoločného spravodajcu výborov predložiť Národnej rade Slovenskej republiky spoločnú správu výborov a splnomocnil ju podať návrhy podľa § 81 ods. 2, § 83 ods. 4, § 84 ods. </w:t>
      </w:r>
      <w:smartTag w:uri="urn:schemas-microsoft-com:office:smarttags" w:element="metricconverter">
        <w:smartTagPr>
          <w:attr w:name="ProductID" w:val="2 a"/>
        </w:smartTagPr>
        <w:r>
          <w:rPr>
            <w:rFonts w:ascii="Times New Roman" w:hAnsi="Times New Roman" w:cs="Times New Roman"/>
          </w:rPr>
          <w:t>2 a</w:t>
        </w:r>
      </w:smartTag>
      <w:r>
        <w:rPr>
          <w:rFonts w:ascii="Times New Roman" w:hAnsi="Times New Roman" w:cs="Times New Roman"/>
        </w:rPr>
        <w:t xml:space="preserve"> § 86 zákona o rokovacom poriadku Národnej rady Slovenskej republiky.</w:t>
      </w:r>
    </w:p>
    <w:p w:rsidR="007376A9" w:rsidP="007376A9">
      <w:pPr>
        <w:pStyle w:val="BodyText"/>
        <w:rPr>
          <w:rFonts w:ascii="Times New Roman" w:hAnsi="Times New Roman" w:cs="Times New Roman"/>
        </w:rPr>
      </w:pPr>
    </w:p>
    <w:p w:rsidR="007376A9" w:rsidP="007376A9">
      <w:pPr>
        <w:rPr>
          <w:rFonts w:ascii="Times New Roman" w:hAnsi="Times New Roman" w:cs="Times New Roman"/>
        </w:rPr>
      </w:pPr>
    </w:p>
    <w:p w:rsidR="007376A9" w:rsidP="007376A9">
      <w:pPr>
        <w:rPr>
          <w:rFonts w:ascii="Times New Roman" w:hAnsi="Times New Roman" w:cs="Times New Roman"/>
        </w:rPr>
      </w:pPr>
    </w:p>
    <w:p w:rsidR="007376A9">
      <w:pPr>
        <w:rPr>
          <w:rFonts w:ascii="Times New Roman" w:hAnsi="Times New Roman" w:cs="Times New Roman"/>
        </w:rPr>
      </w:pPr>
    </w:p>
    <w:p w:rsidR="00E549E8" w:rsidRPr="009262AF" w:rsidP="00E549E8">
      <w:pPr>
        <w:jc w:val="center"/>
        <w:rPr>
          <w:rFonts w:ascii="Times New Roman" w:hAnsi="Times New Roman" w:cs="Times New Roman"/>
        </w:rPr>
      </w:pPr>
      <w:r>
        <w:rPr>
          <w:rFonts w:ascii="Times New Roman" w:hAnsi="Times New Roman" w:cs="Times New Roman"/>
        </w:rPr>
        <w:t xml:space="preserve">Mária   </w:t>
      </w:r>
      <w:r>
        <w:rPr>
          <w:rFonts w:ascii="Times New Roman" w:hAnsi="Times New Roman" w:cs="Times New Roman"/>
          <w:b/>
        </w:rPr>
        <w:t>S a b o l o v</w:t>
      </w:r>
      <w:r w:rsidR="009262AF">
        <w:rPr>
          <w:rFonts w:ascii="Times New Roman" w:hAnsi="Times New Roman" w:cs="Times New Roman"/>
          <w:b/>
        </w:rPr>
        <w:t> </w:t>
      </w:r>
      <w:r>
        <w:rPr>
          <w:rFonts w:ascii="Times New Roman" w:hAnsi="Times New Roman" w:cs="Times New Roman"/>
          <w:b/>
        </w:rPr>
        <w:t>á</w:t>
      </w:r>
      <w:r w:rsidR="009262AF">
        <w:rPr>
          <w:rFonts w:ascii="Times New Roman" w:hAnsi="Times New Roman" w:cs="Times New Roman"/>
          <w:b/>
        </w:rPr>
        <w:t xml:space="preserve">  </w:t>
      </w:r>
      <w:r w:rsidR="00EC547B">
        <w:rPr>
          <w:rFonts w:ascii="Times New Roman" w:hAnsi="Times New Roman" w:cs="Times New Roman"/>
          <w:b/>
        </w:rPr>
        <w:t>v.r.</w:t>
      </w:r>
      <w:r w:rsidR="00111690">
        <w:rPr>
          <w:rFonts w:ascii="Times New Roman" w:hAnsi="Times New Roman" w:cs="Times New Roman"/>
        </w:rPr>
        <w:t xml:space="preserve"> </w:t>
      </w:r>
    </w:p>
    <w:p w:rsidR="00E549E8" w:rsidRPr="00E549E8" w:rsidP="00E549E8">
      <w:pPr>
        <w:jc w:val="center"/>
        <w:rPr>
          <w:rFonts w:ascii="Times New Roman" w:hAnsi="Times New Roman" w:cs="Times New Roman"/>
        </w:rPr>
      </w:pPr>
      <w:r>
        <w:rPr>
          <w:rFonts w:ascii="Times New Roman" w:hAnsi="Times New Roman" w:cs="Times New Roman"/>
        </w:rPr>
        <w:t>predsedníčka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A3" w:rsidP="001D0FC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547CA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A3" w:rsidP="001D0FC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EC547B">
      <w:rPr>
        <w:rStyle w:val="PageNumber"/>
        <w:rFonts w:ascii="Times New Roman" w:hAnsi="Times New Roman" w:cs="Times New Roman"/>
        <w:noProof/>
      </w:rPr>
      <w:t>8</w:t>
    </w:r>
    <w:r>
      <w:rPr>
        <w:rStyle w:val="PageNumber"/>
        <w:rFonts w:ascii="Times New Roman" w:hAnsi="Times New Roman" w:cs="Times New Roman"/>
      </w:rPr>
      <w:fldChar w:fldCharType="end"/>
    </w:r>
  </w:p>
  <w:p w:rsidR="00547CA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711"/>
    <w:multiLevelType w:val="hybridMultilevel"/>
    <w:tmpl w:val="20247B0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1716F2"/>
    <w:multiLevelType w:val="hybridMultilevel"/>
    <w:tmpl w:val="C848248C"/>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8D5F19"/>
    <w:multiLevelType w:val="hybridMultilevel"/>
    <w:tmpl w:val="0D40A84A"/>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111690"/>
    <w:rsid w:val="0013718A"/>
    <w:rsid w:val="001D0FCE"/>
    <w:rsid w:val="001D6824"/>
    <w:rsid w:val="00547CA3"/>
    <w:rsid w:val="00607266"/>
    <w:rsid w:val="00652F26"/>
    <w:rsid w:val="007376A9"/>
    <w:rsid w:val="00892AC0"/>
    <w:rsid w:val="008C1CE8"/>
    <w:rsid w:val="009262AF"/>
    <w:rsid w:val="00B9348B"/>
    <w:rsid w:val="00E179D0"/>
    <w:rsid w:val="00E549E8"/>
    <w:rsid w:val="00EC547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6A9"/>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itle">
    <w:name w:val="Title"/>
    <w:basedOn w:val="Normal"/>
    <w:qFormat/>
    <w:rsid w:val="007376A9"/>
    <w:pPr>
      <w:jc w:val="center"/>
    </w:pPr>
    <w:rPr>
      <w:b/>
      <w:bCs/>
      <w:sz w:val="28"/>
    </w:rPr>
  </w:style>
  <w:style w:type="paragraph" w:styleId="BodyText">
    <w:name w:val="Body Text"/>
    <w:basedOn w:val="Normal"/>
    <w:rsid w:val="007376A9"/>
    <w:pPr>
      <w:jc w:val="both"/>
    </w:pPr>
  </w:style>
  <w:style w:type="paragraph" w:styleId="Footer">
    <w:name w:val="footer"/>
    <w:basedOn w:val="Normal"/>
    <w:rsid w:val="00607266"/>
    <w:pPr>
      <w:tabs>
        <w:tab w:val="center" w:pos="4536"/>
        <w:tab w:val="right" w:pos="9072"/>
      </w:tabs>
      <w:jc w:val="left"/>
    </w:pPr>
  </w:style>
  <w:style w:type="character" w:styleId="PageNumber">
    <w:name w:val="page number"/>
    <w:basedOn w:val="DefaultParagraphFont"/>
    <w:rsid w:val="00607266"/>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190</TotalTime>
  <Pages>1</Pages>
  <Words>2080</Words>
  <Characters>11857</Characters>
  <Application>Microsoft Office Word</Application>
  <DocSecurity>0</DocSecurity>
  <Lines>0</Lines>
  <Paragraphs>0</Paragraphs>
  <ScaleCrop>false</ScaleCrop>
  <Company>Kancelaria NR SR</Company>
  <LinksUpToDate>false</LinksUpToDate>
  <CharactersWithSpaces>13910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skvadrah</cp:lastModifiedBy>
  <cp:revision>15</cp:revision>
  <cp:lastPrinted>2010-12-08T12:15:00Z</cp:lastPrinted>
  <dcterms:created xsi:type="dcterms:W3CDTF">2010-10-28T10:00:00Z</dcterms:created>
  <dcterms:modified xsi:type="dcterms:W3CDTF">2010-12-09T07:42:00Z</dcterms:modified>
</cp:coreProperties>
</file>