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2 -->
  <w:body>
    <w:p w:rsidR="00791F4B">
      <w:pPr>
        <w:pStyle w:val="Title"/>
        <w:rPr>
          <w:rFonts w:ascii="Times New Roman" w:hAnsi="Times New Roman" w:cs="Times New Roman"/>
        </w:rPr>
      </w:pPr>
    </w:p>
    <w:p w:rsidR="00233A93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NÁRODNÁ RADA SLOVENSKEJ REPUBLIKY</w:t>
      </w:r>
    </w:p>
    <w:p w:rsidR="00233A93">
      <w:pPr>
        <w:pStyle w:val="Subtitle"/>
        <w:rPr>
          <w:rFonts w:ascii="Times New Roman" w:hAnsi="Times New Roman" w:cs="Times New Roman"/>
        </w:rPr>
      </w:pPr>
      <w:r w:rsidR="00AF1636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. volebné obdobie</w:t>
      </w:r>
    </w:p>
    <w:p w:rsidR="0023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:rsidR="00233A93">
      <w:pPr>
        <w:rPr>
          <w:rFonts w:ascii="Times New Roman" w:hAnsi="Times New Roman" w:cs="Times New Roman"/>
          <w:b/>
          <w:sz w:val="28"/>
        </w:rPr>
      </w:pPr>
    </w:p>
    <w:p w:rsidR="00233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číslu :</w:t>
      </w:r>
      <w:r w:rsidR="00BF3C60">
        <w:rPr>
          <w:rFonts w:ascii="Times New Roman" w:hAnsi="Times New Roman" w:cs="Times New Roman"/>
        </w:rPr>
        <w:t xml:space="preserve"> </w:t>
      </w:r>
      <w:r w:rsidR="003E7DE8">
        <w:rPr>
          <w:rFonts w:ascii="Times New Roman" w:hAnsi="Times New Roman" w:cs="Times New Roman"/>
        </w:rPr>
        <w:t>2522</w:t>
      </w:r>
      <w:r w:rsidR="003D6EDC">
        <w:rPr>
          <w:rFonts w:ascii="Times New Roman" w:hAnsi="Times New Roman" w:cs="Times New Roman"/>
        </w:rPr>
        <w:t>/</w:t>
      </w:r>
      <w:r w:rsidR="009F1034">
        <w:rPr>
          <w:rFonts w:ascii="Times New Roman" w:hAnsi="Times New Roman" w:cs="Times New Roman"/>
        </w:rPr>
        <w:t>20</w:t>
      </w:r>
      <w:r w:rsidR="00CD2A22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ab/>
        <w:tab/>
        <w:tab/>
        <w:tab/>
      </w:r>
    </w:p>
    <w:p w:rsidR="00233A93">
      <w:pPr>
        <w:rPr>
          <w:rFonts w:ascii="Times New Roman" w:hAnsi="Times New Roman" w:cs="Times New Roman"/>
        </w:rPr>
      </w:pPr>
    </w:p>
    <w:p w:rsidR="001D37AD">
      <w:pPr>
        <w:rPr>
          <w:rFonts w:ascii="Times New Roman" w:hAnsi="Times New Roman" w:cs="Times New Roman"/>
        </w:rPr>
      </w:pPr>
    </w:p>
    <w:p w:rsidR="00233A93">
      <w:pPr>
        <w:ind w:left="3540" w:firstLine="708"/>
        <w:rPr>
          <w:rFonts w:ascii="Times New Roman" w:hAnsi="Times New Roman" w:cs="Times New Roman"/>
          <w:b/>
          <w:bCs/>
          <w:sz w:val="28"/>
        </w:rPr>
      </w:pPr>
      <w:r w:rsidR="003E7DE8">
        <w:rPr>
          <w:rFonts w:ascii="Times New Roman" w:hAnsi="Times New Roman" w:cs="Times New Roman"/>
          <w:b/>
          <w:bCs/>
          <w:sz w:val="28"/>
        </w:rPr>
        <w:t>102</w:t>
      </w:r>
      <w:r>
        <w:rPr>
          <w:rFonts w:ascii="Times New Roman" w:hAnsi="Times New Roman" w:cs="Times New Roman"/>
          <w:b/>
          <w:bCs/>
          <w:sz w:val="28"/>
        </w:rPr>
        <w:t>a</w:t>
      </w:r>
    </w:p>
    <w:p w:rsidR="00233A93">
      <w:pPr>
        <w:rPr>
          <w:rFonts w:ascii="Times New Roman" w:hAnsi="Times New Roman" w:cs="Times New Roman"/>
          <w:b/>
          <w:bCs/>
        </w:rPr>
      </w:pPr>
    </w:p>
    <w:p w:rsidR="00233A93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 p o l o č n á    s p r á v a </w:t>
      </w:r>
    </w:p>
    <w:p w:rsidR="00BF3C60">
      <w:pPr>
        <w:rPr>
          <w:rFonts w:ascii="Times New Roman" w:hAnsi="Times New Roman" w:cs="Times New Roman"/>
        </w:rPr>
      </w:pPr>
    </w:p>
    <w:p w:rsidR="00233A93" w:rsidRPr="009B4452" w:rsidP="009B4452">
      <w:pPr>
        <w:jc w:val="both"/>
        <w:rPr>
          <w:rFonts w:ascii="Times New Roman" w:hAnsi="Times New Roman" w:cs="Times New Roman"/>
          <w:b/>
        </w:rPr>
      </w:pPr>
      <w:r w:rsidRPr="009B4452">
        <w:rPr>
          <w:rFonts w:ascii="Times New Roman" w:hAnsi="Times New Roman" w:cs="Times New Roman"/>
          <w:b/>
        </w:rPr>
        <w:t>Výboru Národnej rady Sl</w:t>
      </w:r>
      <w:r w:rsidR="00401761">
        <w:rPr>
          <w:rFonts w:ascii="Times New Roman" w:hAnsi="Times New Roman" w:cs="Times New Roman"/>
          <w:b/>
        </w:rPr>
        <w:t xml:space="preserve">ovenskej republiky pre financie a </w:t>
      </w:r>
      <w:r w:rsidRPr="009B4452" w:rsidR="002B2710">
        <w:rPr>
          <w:rFonts w:ascii="Times New Roman" w:hAnsi="Times New Roman" w:cs="Times New Roman"/>
          <w:b/>
        </w:rPr>
        <w:t>rozpočet</w:t>
      </w:r>
      <w:r w:rsidR="00A01C0B">
        <w:rPr>
          <w:rFonts w:ascii="Times New Roman" w:hAnsi="Times New Roman" w:cs="Times New Roman"/>
          <w:b/>
        </w:rPr>
        <w:t>,</w:t>
      </w:r>
      <w:r w:rsidRPr="009B4452" w:rsidR="002B2710">
        <w:rPr>
          <w:rFonts w:ascii="Times New Roman" w:hAnsi="Times New Roman" w:cs="Times New Roman"/>
          <w:b/>
        </w:rPr>
        <w:t xml:space="preserve">  </w:t>
      </w:r>
      <w:r w:rsidRPr="009B4452">
        <w:rPr>
          <w:rFonts w:ascii="Times New Roman" w:hAnsi="Times New Roman" w:cs="Times New Roman"/>
          <w:b/>
        </w:rPr>
        <w:t xml:space="preserve"> Ústavnoprávneho výboru Nár</w:t>
      </w:r>
      <w:r w:rsidRPr="009B4452" w:rsidR="001D37AD">
        <w:rPr>
          <w:rFonts w:ascii="Times New Roman" w:hAnsi="Times New Roman" w:cs="Times New Roman"/>
          <w:b/>
        </w:rPr>
        <w:t>o</w:t>
      </w:r>
      <w:r w:rsidRPr="009B4452" w:rsidR="002B2710">
        <w:rPr>
          <w:rFonts w:ascii="Times New Roman" w:hAnsi="Times New Roman" w:cs="Times New Roman"/>
          <w:b/>
        </w:rPr>
        <w:t>dnej rady Slovenskej republiky</w:t>
      </w:r>
      <w:r w:rsidR="00CC65FE">
        <w:rPr>
          <w:rFonts w:ascii="Times New Roman" w:hAnsi="Times New Roman" w:cs="Times New Roman"/>
          <w:b/>
        </w:rPr>
        <w:t xml:space="preserve"> a</w:t>
      </w:r>
      <w:r w:rsidR="00A01C0B">
        <w:rPr>
          <w:rFonts w:ascii="Times New Roman" w:hAnsi="Times New Roman" w:cs="Times New Roman"/>
          <w:b/>
        </w:rPr>
        <w:t xml:space="preserve"> </w:t>
      </w:r>
      <w:r w:rsidRPr="009B4452" w:rsidR="00A01C0B">
        <w:rPr>
          <w:rFonts w:ascii="Times New Roman" w:hAnsi="Times New Roman" w:cs="Times New Roman"/>
          <w:b/>
        </w:rPr>
        <w:t xml:space="preserve">Výboru Národnej rady Slovenskej republiky pre </w:t>
      </w:r>
      <w:r w:rsidR="003E7DE8">
        <w:rPr>
          <w:rFonts w:ascii="Times New Roman" w:hAnsi="Times New Roman" w:cs="Times New Roman"/>
          <w:b/>
        </w:rPr>
        <w:t>hospodárstvo, výstavbu a dopravu</w:t>
      </w:r>
      <w:r w:rsidR="00A01C0B">
        <w:rPr>
          <w:rFonts w:ascii="Times New Roman" w:hAnsi="Times New Roman" w:cs="Times New Roman"/>
          <w:b/>
        </w:rPr>
        <w:t xml:space="preserve"> </w:t>
      </w:r>
      <w:r w:rsidRPr="009B4452">
        <w:rPr>
          <w:rFonts w:ascii="Times New Roman" w:hAnsi="Times New Roman" w:cs="Times New Roman"/>
          <w:b/>
        </w:rPr>
        <w:t>o výsledku prerokovania</w:t>
      </w:r>
      <w:r w:rsidRPr="009B4452" w:rsidR="0045228D">
        <w:rPr>
          <w:rFonts w:ascii="Times New Roman" w:hAnsi="Times New Roman" w:cs="Times New Roman"/>
          <w:b/>
        </w:rPr>
        <w:t xml:space="preserve"> </w:t>
      </w:r>
      <w:r w:rsidRPr="003E7DE8" w:rsidR="003E7DE8">
        <w:rPr>
          <w:rFonts w:ascii="Times New Roman" w:hAnsi="Times New Roman" w:cs="Times New Roman"/>
          <w:b/>
        </w:rPr>
        <w:t>vládneho návrhu zákona, ktorým sa mení a dopĺňa zákon č. 199/2004 Z. z. Colný zákon a o zmene a doplnení niektorých zákonov v znení neskorších predpisov a ktorým sa menia a dopĺňajú niektoré zákony (tlač 102)</w:t>
      </w:r>
      <w:r w:rsidR="003E7DE8">
        <w:rPr>
          <w:rFonts w:ascii="Times New Roman" w:hAnsi="Times New Roman" w:cs="Times New Roman"/>
          <w:b/>
        </w:rPr>
        <w:t xml:space="preserve"> </w:t>
      </w:r>
      <w:r w:rsidRPr="009B4452">
        <w:rPr>
          <w:rFonts w:ascii="Times New Roman" w:hAnsi="Times New Roman" w:cs="Times New Roman"/>
          <w:b/>
        </w:rPr>
        <w:t>v druhom čítaní (podľa § 78 zákona č. 350/1996 Z. z. o rokovacom poriadku Národnej rady Slovenskej republiky v znení neskorších pre</w:t>
      </w:r>
      <w:r w:rsidRPr="009B4452">
        <w:rPr>
          <w:rFonts w:ascii="Times New Roman" w:hAnsi="Times New Roman" w:cs="Times New Roman"/>
          <w:b/>
        </w:rPr>
        <w:t>dpisov).</w:t>
      </w:r>
    </w:p>
    <w:p w:rsidR="00233A93" w:rsidRPr="00846B8E" w:rsidP="00846B8E">
      <w:pPr>
        <w:jc w:val="both"/>
        <w:rPr>
          <w:rFonts w:ascii="Times New Roman" w:hAnsi="Times New Roman" w:cs="Times New Roman"/>
          <w:b/>
        </w:rPr>
      </w:pPr>
      <w:r w:rsidRPr="00846B8E">
        <w:rPr>
          <w:rFonts w:ascii="Times New Roman" w:hAnsi="Times New Roman" w:cs="Times New Roman"/>
          <w:b/>
        </w:rPr>
        <w:t>___________________________________________________________________________</w:t>
      </w:r>
      <w:r w:rsidR="00873586">
        <w:rPr>
          <w:rFonts w:ascii="Times New Roman" w:hAnsi="Times New Roman" w:cs="Times New Roman"/>
          <w:b/>
        </w:rPr>
        <w:t>____</w:t>
      </w:r>
    </w:p>
    <w:p w:rsidR="00233A93">
      <w:pPr>
        <w:rPr>
          <w:rFonts w:ascii="Times New Roman" w:hAnsi="Times New Roman" w:cs="Times New Roman"/>
          <w:b/>
        </w:rPr>
      </w:pPr>
    </w:p>
    <w:p w:rsidR="00C742A8">
      <w:pPr>
        <w:rPr>
          <w:rFonts w:ascii="Times New Roman" w:hAnsi="Times New Roman" w:cs="Times New Roman"/>
          <w:b/>
        </w:rPr>
      </w:pPr>
    </w:p>
    <w:p w:rsidR="00233A9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Výbor Národnej rady Slovenskej republiky pre financie</w:t>
      </w:r>
      <w:r w:rsidR="00401761">
        <w:rPr>
          <w:rFonts w:ascii="Times New Roman" w:hAnsi="Times New Roman" w:cs="Times New Roman"/>
        </w:rPr>
        <w:t xml:space="preserve"> a rozpočet</w:t>
      </w:r>
      <w:r>
        <w:rPr>
          <w:rFonts w:ascii="Times New Roman" w:hAnsi="Times New Roman" w:cs="Times New Roman"/>
        </w:rPr>
        <w:t>, ako gestorský výbor, podáva Národnej rade Slovenskej republiky v súlade s § 79 ods. 1 zákona Národnej rady Slovenskej republiky č. 350/1996 Z. z. o rokovacom poriadku Národnej rady Slovenskej republiky v znení neskorších predpisov túto spoločnú správu výborov Národnej rady Slovenskej republiky o prerokovaní vyššie uvedeného</w:t>
      </w:r>
      <w:r w:rsidR="001D62BD">
        <w:rPr>
          <w:rFonts w:ascii="Times New Roman" w:hAnsi="Times New Roman" w:cs="Times New Roman"/>
        </w:rPr>
        <w:t xml:space="preserve"> </w:t>
      </w:r>
      <w:r w:rsidR="00BF3C60">
        <w:rPr>
          <w:rFonts w:ascii="Times New Roman" w:hAnsi="Times New Roman" w:cs="Times New Roman"/>
        </w:rPr>
        <w:t xml:space="preserve">vládneho </w:t>
      </w:r>
      <w:r>
        <w:rPr>
          <w:rFonts w:ascii="Times New Roman" w:hAnsi="Times New Roman" w:cs="Times New Roman"/>
        </w:rPr>
        <w:t>návrhu zákona.</w:t>
      </w:r>
    </w:p>
    <w:p w:rsidR="00BF3C60">
      <w:pPr>
        <w:jc w:val="both"/>
        <w:rPr>
          <w:rFonts w:ascii="Times New Roman" w:hAnsi="Times New Roman" w:cs="Times New Roman"/>
        </w:rPr>
      </w:pPr>
      <w:r w:rsidR="00233A93">
        <w:rPr>
          <w:rFonts w:ascii="Times New Roman" w:hAnsi="Times New Roman" w:cs="Times New Roman"/>
        </w:rPr>
        <w:tab/>
        <w:tab/>
        <w:tab/>
        <w:tab/>
        <w:tab/>
      </w:r>
    </w:p>
    <w:p w:rsidR="00CC65FE">
      <w:pPr>
        <w:jc w:val="both"/>
        <w:rPr>
          <w:rFonts w:ascii="Times New Roman" w:hAnsi="Times New Roman" w:cs="Times New Roman"/>
        </w:rPr>
      </w:pPr>
    </w:p>
    <w:p w:rsidR="00233A9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I.</w:t>
      </w:r>
    </w:p>
    <w:p w:rsidR="00233A93">
      <w:pPr>
        <w:jc w:val="center"/>
        <w:rPr>
          <w:rFonts w:ascii="Times New Roman" w:hAnsi="Times New Roman" w:cs="Times New Roman"/>
          <w:b/>
          <w:bCs/>
        </w:rPr>
      </w:pPr>
    </w:p>
    <w:p w:rsidR="00233A93" w:rsidRPr="00C742A8" w:rsidP="0091798A">
      <w:pPr>
        <w:jc w:val="both"/>
        <w:rPr>
          <w:rFonts w:ascii="Times New Roman" w:hAnsi="Times New Roman" w:cs="Times New Roman"/>
          <w:bCs/>
        </w:rPr>
      </w:pPr>
      <w:r w:rsidRPr="0091798A">
        <w:rPr>
          <w:rFonts w:ascii="Times New Roman" w:hAnsi="Times New Roman" w:cs="Times New Roman"/>
        </w:rPr>
        <w:t>Národná rada Sl</w:t>
      </w:r>
      <w:r w:rsidRPr="0091798A" w:rsidR="00680EDA">
        <w:rPr>
          <w:rFonts w:ascii="Times New Roman" w:hAnsi="Times New Roman" w:cs="Times New Roman"/>
        </w:rPr>
        <w:t xml:space="preserve">ovenskej republiky </w:t>
      </w:r>
      <w:r w:rsidRPr="0091798A" w:rsidR="0018539F">
        <w:rPr>
          <w:rFonts w:ascii="Times New Roman" w:hAnsi="Times New Roman" w:cs="Times New Roman"/>
        </w:rPr>
        <w:t>uznesením</w:t>
      </w:r>
      <w:r w:rsidRPr="0091798A" w:rsidR="00CE5AB9">
        <w:rPr>
          <w:rFonts w:ascii="Times New Roman" w:hAnsi="Times New Roman" w:cs="Times New Roman"/>
        </w:rPr>
        <w:t xml:space="preserve"> </w:t>
      </w:r>
      <w:r w:rsidRPr="0091798A" w:rsidR="000965A1">
        <w:rPr>
          <w:rFonts w:ascii="Times New Roman" w:hAnsi="Times New Roman" w:cs="Times New Roman"/>
        </w:rPr>
        <w:t>č.</w:t>
      </w:r>
      <w:r w:rsidR="00A01C0B">
        <w:rPr>
          <w:rFonts w:ascii="Times New Roman" w:hAnsi="Times New Roman" w:cs="Times New Roman"/>
        </w:rPr>
        <w:t xml:space="preserve"> </w:t>
      </w:r>
      <w:r w:rsidR="003E7DE8">
        <w:rPr>
          <w:rFonts w:ascii="Times New Roman" w:hAnsi="Times New Roman" w:cs="Times New Roman"/>
        </w:rPr>
        <w:t>98</w:t>
      </w:r>
      <w:r w:rsidRPr="0091798A" w:rsidR="00737319">
        <w:rPr>
          <w:rFonts w:ascii="Times New Roman" w:hAnsi="Times New Roman" w:cs="Times New Roman"/>
        </w:rPr>
        <w:t xml:space="preserve"> </w:t>
      </w:r>
      <w:r w:rsidRPr="0091798A">
        <w:rPr>
          <w:rFonts w:ascii="Times New Roman" w:hAnsi="Times New Roman" w:cs="Times New Roman"/>
        </w:rPr>
        <w:t>z</w:t>
      </w:r>
      <w:r w:rsidRPr="0091798A" w:rsidR="00893F40">
        <w:rPr>
          <w:rFonts w:ascii="Times New Roman" w:hAnsi="Times New Roman" w:cs="Times New Roman"/>
        </w:rPr>
        <w:t xml:space="preserve"> </w:t>
      </w:r>
      <w:r w:rsidR="003E7DE8">
        <w:rPr>
          <w:rFonts w:ascii="Times New Roman" w:hAnsi="Times New Roman" w:cs="Times New Roman"/>
        </w:rPr>
        <w:t>13</w:t>
      </w:r>
      <w:r w:rsidRPr="0091798A">
        <w:rPr>
          <w:rFonts w:ascii="Times New Roman" w:hAnsi="Times New Roman" w:cs="Times New Roman"/>
        </w:rPr>
        <w:t xml:space="preserve">. </w:t>
      </w:r>
      <w:r w:rsidR="003E7DE8">
        <w:rPr>
          <w:rFonts w:ascii="Times New Roman" w:hAnsi="Times New Roman" w:cs="Times New Roman"/>
        </w:rPr>
        <w:t>októbra</w:t>
      </w:r>
      <w:r w:rsidR="00CD2A22">
        <w:rPr>
          <w:rFonts w:ascii="Times New Roman" w:hAnsi="Times New Roman" w:cs="Times New Roman"/>
        </w:rPr>
        <w:t xml:space="preserve"> </w:t>
      </w:r>
      <w:r w:rsidRPr="0091798A">
        <w:rPr>
          <w:rFonts w:ascii="Times New Roman" w:hAnsi="Times New Roman" w:cs="Times New Roman"/>
        </w:rPr>
        <w:t>20</w:t>
      </w:r>
      <w:r w:rsidR="00CD2A22">
        <w:rPr>
          <w:rFonts w:ascii="Times New Roman" w:hAnsi="Times New Roman" w:cs="Times New Roman"/>
        </w:rPr>
        <w:t>10</w:t>
      </w:r>
      <w:r w:rsidRPr="0091798A" w:rsidR="009F77AE">
        <w:rPr>
          <w:rFonts w:ascii="Times New Roman" w:hAnsi="Times New Roman" w:cs="Times New Roman"/>
        </w:rPr>
        <w:t xml:space="preserve"> </w:t>
      </w:r>
      <w:r w:rsidRPr="0091798A">
        <w:rPr>
          <w:rFonts w:ascii="Times New Roman" w:hAnsi="Times New Roman" w:cs="Times New Roman"/>
        </w:rPr>
        <w:t>pridelila</w:t>
      </w:r>
      <w:r w:rsidRPr="00353558" w:rsidR="00353558">
        <w:rPr>
          <w:rFonts w:ascii="Times New Roman" w:hAnsi="Times New Roman" w:cs="Times New Roman"/>
          <w:b/>
        </w:rPr>
        <w:t xml:space="preserve"> </w:t>
      </w:r>
      <w:r w:rsidRPr="003E7DE8" w:rsidR="003E7DE8">
        <w:rPr>
          <w:rFonts w:ascii="Times New Roman" w:hAnsi="Times New Roman" w:cs="Times New Roman"/>
        </w:rPr>
        <w:t>vládny návrh zákona, ktorým sa mení a dopĺňa zákon č. 199/2004 Z. z. Colný zákon a o zmene a doplnení niektorých zákonov v znení neskorších predpisov a ktorým sa menia a dopĺňajú niektoré zákony (tlač 102)</w:t>
      </w:r>
      <w:r w:rsidR="003E7DE8">
        <w:rPr>
          <w:rFonts w:ascii="Times New Roman" w:hAnsi="Times New Roman" w:cs="Times New Roman"/>
        </w:rPr>
        <w:t xml:space="preserve"> </w:t>
      </w:r>
      <w:r w:rsidRPr="00DF21AE">
        <w:rPr>
          <w:rFonts w:ascii="Times New Roman" w:hAnsi="Times New Roman" w:cs="Times New Roman"/>
        </w:rPr>
        <w:t>týmto výborom Národnej rady Slovenskej republiky</w:t>
      </w:r>
      <w:r w:rsidRPr="00DF21AE" w:rsidR="00184003">
        <w:rPr>
          <w:rFonts w:ascii="Times New Roman" w:hAnsi="Times New Roman" w:cs="Times New Roman"/>
        </w:rPr>
        <w:t xml:space="preserve"> </w:t>
      </w:r>
      <w:r w:rsidRPr="00DF21AE">
        <w:rPr>
          <w:rFonts w:ascii="Times New Roman" w:hAnsi="Times New Roman" w:cs="Times New Roman"/>
        </w:rPr>
        <w:t>:</w:t>
      </w:r>
    </w:p>
    <w:p w:rsidR="00EA71B8">
      <w:pPr>
        <w:pStyle w:val="BodyText2"/>
        <w:jc w:val="left"/>
        <w:rPr>
          <w:rFonts w:ascii="Times New Roman" w:hAnsi="Times New Roman" w:cs="Times New Roman"/>
        </w:rPr>
      </w:pPr>
    </w:p>
    <w:p w:rsidR="0017621D" w:rsidRPr="003D6EDC">
      <w:pPr>
        <w:pStyle w:val="BodyText2"/>
        <w:jc w:val="left"/>
        <w:rPr>
          <w:rFonts w:ascii="Times New Roman" w:hAnsi="Times New Roman" w:cs="Times New Roman"/>
        </w:rPr>
      </w:pPr>
    </w:p>
    <w:p w:rsidR="00233A93" w:rsidP="00227BF3">
      <w:pPr>
        <w:pStyle w:val="BodyText2"/>
        <w:numPr>
          <w:ilvl w:val="0"/>
          <w:numId w:val="1"/>
        </w:numPr>
        <w:tabs>
          <w:tab w:val="left" w:pos="10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Výboru Národnej rady Sl</w:t>
      </w:r>
      <w:r w:rsidR="003E7DE8">
        <w:rPr>
          <w:rFonts w:ascii="Times New Roman" w:hAnsi="Times New Roman" w:cs="Times New Roman"/>
        </w:rPr>
        <w:t xml:space="preserve">ovenskej republiky pre financie a </w:t>
      </w:r>
      <w:r>
        <w:rPr>
          <w:rFonts w:ascii="Times New Roman" w:hAnsi="Times New Roman" w:cs="Times New Roman"/>
        </w:rPr>
        <w:t xml:space="preserve">rozpočet </w:t>
      </w:r>
    </w:p>
    <w:p w:rsidR="00233A93" w:rsidP="00227BF3">
      <w:pPr>
        <w:pStyle w:val="BodyText2"/>
        <w:numPr>
          <w:ilvl w:val="0"/>
          <w:numId w:val="1"/>
        </w:numPr>
        <w:tabs>
          <w:tab w:val="left" w:pos="10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Ústavnoprávnemu výboru Národnej rady Slovenskej republiky</w:t>
      </w:r>
    </w:p>
    <w:p w:rsidR="00DF21AE" w:rsidRPr="00DF21AE" w:rsidP="00227BF3">
      <w:pPr>
        <w:pStyle w:val="BodyText2"/>
        <w:numPr>
          <w:ilvl w:val="0"/>
          <w:numId w:val="1"/>
        </w:numPr>
        <w:tabs>
          <w:tab w:val="left" w:pos="1065"/>
        </w:tabs>
        <w:rPr>
          <w:rFonts w:ascii="Times New Roman" w:hAnsi="Times New Roman" w:cs="Times New Roman"/>
        </w:rPr>
      </w:pPr>
      <w:r w:rsidRPr="00DF21AE">
        <w:rPr>
          <w:rFonts w:ascii="Times New Roman" w:hAnsi="Times New Roman" w:cs="Times New Roman"/>
        </w:rPr>
        <w:t>Výboru Národnej rady Slovenskej republiky p</w:t>
      </w:r>
      <w:r w:rsidRPr="00DF21AE">
        <w:rPr>
          <w:rFonts w:ascii="Times New Roman" w:hAnsi="Times New Roman" w:cs="Times New Roman"/>
        </w:rPr>
        <w:t xml:space="preserve">re </w:t>
      </w:r>
      <w:r w:rsidR="003E7DE8">
        <w:rPr>
          <w:rFonts w:ascii="Times New Roman" w:hAnsi="Times New Roman" w:cs="Times New Roman"/>
        </w:rPr>
        <w:t>hospodárstvo, výstavbu a</w:t>
      </w:r>
      <w:r w:rsidR="00000564">
        <w:rPr>
          <w:rFonts w:ascii="Times New Roman" w:hAnsi="Times New Roman" w:cs="Times New Roman"/>
        </w:rPr>
        <w:t> </w:t>
      </w:r>
      <w:r w:rsidR="003E7DE8">
        <w:rPr>
          <w:rFonts w:ascii="Times New Roman" w:hAnsi="Times New Roman" w:cs="Times New Roman"/>
        </w:rPr>
        <w:t>dopravu</w:t>
      </w:r>
      <w:r w:rsidR="00000564">
        <w:rPr>
          <w:rFonts w:ascii="Times New Roman" w:hAnsi="Times New Roman" w:cs="Times New Roman"/>
        </w:rPr>
        <w:t>.</w:t>
      </w:r>
      <w:r w:rsidRPr="00DF21AE">
        <w:rPr>
          <w:rFonts w:ascii="Times New Roman" w:hAnsi="Times New Roman" w:cs="Times New Roman"/>
        </w:rPr>
        <w:t xml:space="preserve"> </w:t>
      </w:r>
    </w:p>
    <w:p w:rsidR="004F7FF6" w:rsidP="004F7FF6">
      <w:pPr>
        <w:pStyle w:val="BodyText2"/>
        <w:ind w:left="705"/>
        <w:rPr>
          <w:rFonts w:ascii="Times New Roman" w:hAnsi="Times New Roman" w:cs="Times New Roman"/>
        </w:rPr>
      </w:pPr>
    </w:p>
    <w:p w:rsidR="00DF21AE" w:rsidP="004F7FF6">
      <w:pPr>
        <w:pStyle w:val="BodyText2"/>
        <w:ind w:left="705"/>
        <w:rPr>
          <w:rFonts w:ascii="Times New Roman" w:hAnsi="Times New Roman" w:cs="Times New Roman"/>
        </w:rPr>
      </w:pPr>
    </w:p>
    <w:p w:rsidR="000965A1" w:rsidP="002B2710">
      <w:pPr>
        <w:ind w:firstLine="705"/>
        <w:jc w:val="both"/>
        <w:rPr>
          <w:rFonts w:ascii="Times New Roman" w:hAnsi="Times New Roman" w:cs="Times New Roman"/>
          <w:b/>
          <w:sz w:val="28"/>
        </w:rPr>
      </w:pPr>
      <w:r w:rsidR="00233A93">
        <w:rPr>
          <w:rFonts w:ascii="Times New Roman" w:hAnsi="Times New Roman" w:cs="Times New Roman"/>
        </w:rPr>
        <w:t xml:space="preserve">Uvedené výbory prerokovali predmetný </w:t>
      </w:r>
      <w:r w:rsidR="00097CD3">
        <w:rPr>
          <w:rFonts w:ascii="Times New Roman" w:hAnsi="Times New Roman" w:cs="Times New Roman"/>
        </w:rPr>
        <w:t xml:space="preserve">vládny </w:t>
      </w:r>
      <w:r w:rsidR="00233A93">
        <w:rPr>
          <w:rFonts w:ascii="Times New Roman" w:hAnsi="Times New Roman" w:cs="Times New Roman"/>
        </w:rPr>
        <w:t>ná</w:t>
      </w:r>
      <w:r w:rsidR="00B057B4">
        <w:rPr>
          <w:rFonts w:ascii="Times New Roman" w:hAnsi="Times New Roman" w:cs="Times New Roman"/>
        </w:rPr>
        <w:t>vrh zá</w:t>
      </w:r>
      <w:r w:rsidR="002B2710">
        <w:rPr>
          <w:rFonts w:ascii="Times New Roman" w:hAnsi="Times New Roman" w:cs="Times New Roman"/>
        </w:rPr>
        <w:t>kona v stanovenom termíne.</w:t>
      </w:r>
    </w:p>
    <w:p w:rsidR="000965A1">
      <w:pPr>
        <w:pStyle w:val="BodyText2"/>
        <w:rPr>
          <w:rFonts w:ascii="Times New Roman" w:hAnsi="Times New Roman" w:cs="Times New Roman"/>
          <w:b/>
          <w:sz w:val="28"/>
        </w:rPr>
      </w:pPr>
    </w:p>
    <w:p w:rsidR="00737319">
      <w:pPr>
        <w:pStyle w:val="BodyText2"/>
        <w:rPr>
          <w:rFonts w:ascii="Times New Roman" w:hAnsi="Times New Roman" w:cs="Times New Roman"/>
          <w:b/>
          <w:sz w:val="28"/>
        </w:rPr>
      </w:pPr>
    </w:p>
    <w:p w:rsidR="00DF21AE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CD2A22">
      <w:pPr>
        <w:pStyle w:val="BodyText2"/>
        <w:rPr>
          <w:rFonts w:ascii="Times New Roman" w:hAnsi="Times New Roman" w:cs="Times New Roman"/>
          <w:b/>
          <w:sz w:val="28"/>
        </w:rPr>
      </w:pPr>
    </w:p>
    <w:p w:rsidR="003E7DE8">
      <w:pPr>
        <w:pStyle w:val="BodyText2"/>
        <w:rPr>
          <w:rFonts w:ascii="Times New Roman" w:hAnsi="Times New Roman" w:cs="Times New Roman"/>
          <w:b/>
          <w:sz w:val="28"/>
        </w:rPr>
      </w:pPr>
    </w:p>
    <w:p w:rsidR="003E7DE8">
      <w:pPr>
        <w:pStyle w:val="BodyText2"/>
        <w:rPr>
          <w:rFonts w:ascii="Times New Roman" w:hAnsi="Times New Roman" w:cs="Times New Roman"/>
          <w:b/>
          <w:sz w:val="28"/>
        </w:rPr>
      </w:pPr>
    </w:p>
    <w:p w:rsidR="00233A93">
      <w:pPr>
        <w:pStyle w:val="BodyText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II.</w:t>
      </w:r>
    </w:p>
    <w:p w:rsidR="00233A93">
      <w:pPr>
        <w:pStyle w:val="BodyText2"/>
        <w:jc w:val="center"/>
        <w:rPr>
          <w:rFonts w:ascii="Times New Roman" w:hAnsi="Times New Roman" w:cs="Times New Roman"/>
          <w:b/>
          <w:sz w:val="28"/>
        </w:rPr>
      </w:pPr>
    </w:p>
    <w:p w:rsidR="00233A93" w:rsidP="005B4301">
      <w:pPr>
        <w:tabs>
          <w:tab w:val="left" w:pos="50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Gestorský výbor nedostal do začatia rokovania</w:t>
      </w:r>
      <w:r w:rsidR="00AF0941">
        <w:rPr>
          <w:rFonts w:ascii="Times New Roman" w:hAnsi="Times New Roman" w:cs="Times New Roman"/>
        </w:rPr>
        <w:t xml:space="preserve"> o</w:t>
      </w:r>
      <w:r w:rsidRPr="00B057C9" w:rsidR="00B057C9">
        <w:rPr>
          <w:rFonts w:ascii="Times New Roman" w:hAnsi="Times New Roman" w:cs="Times New Roman"/>
        </w:rPr>
        <w:t xml:space="preserve"> </w:t>
      </w:r>
      <w:r w:rsidRPr="003E7DE8" w:rsidR="003E7DE8">
        <w:rPr>
          <w:rFonts w:ascii="Times New Roman" w:hAnsi="Times New Roman" w:cs="Times New Roman"/>
        </w:rPr>
        <w:t>vládn</w:t>
      </w:r>
      <w:r w:rsidR="003E7DE8">
        <w:rPr>
          <w:rFonts w:ascii="Times New Roman" w:hAnsi="Times New Roman" w:cs="Times New Roman"/>
        </w:rPr>
        <w:t>om</w:t>
      </w:r>
      <w:r w:rsidRPr="003E7DE8" w:rsidR="003E7DE8">
        <w:rPr>
          <w:rFonts w:ascii="Times New Roman" w:hAnsi="Times New Roman" w:cs="Times New Roman"/>
        </w:rPr>
        <w:t xml:space="preserve"> návrh</w:t>
      </w:r>
      <w:r w:rsidR="003E7DE8">
        <w:rPr>
          <w:rFonts w:ascii="Times New Roman" w:hAnsi="Times New Roman" w:cs="Times New Roman"/>
        </w:rPr>
        <w:t>u</w:t>
      </w:r>
      <w:r w:rsidRPr="003E7DE8" w:rsidR="003E7DE8">
        <w:rPr>
          <w:rFonts w:ascii="Times New Roman" w:hAnsi="Times New Roman" w:cs="Times New Roman"/>
        </w:rPr>
        <w:t xml:space="preserve"> zákona, ktorým sa mení a dopĺňa zákon č. 199/2004 Z. z. Colný zákon a o zmene a doplnení niektorých zákonov v znení neskorších predpisov a ktorým sa menia a dopĺňajú niektoré zákony (tlač 102)</w:t>
      </w:r>
      <w:r w:rsidR="003E7D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stanoviská  poslancov Národnej rady Slovenskej republiky podané v súlade s § 75 ods. 2 zákona NR SR č. 350/1996 Z. z. o </w:t>
      </w:r>
      <w:r>
        <w:rPr>
          <w:rFonts w:ascii="Times New Roman" w:hAnsi="Times New Roman" w:cs="Times New Roman"/>
        </w:rPr>
        <w:t>rokovacom poriadku Národnej rady Slovenskej republiky v znení neskorších predpisov.</w:t>
      </w:r>
    </w:p>
    <w:p w:rsidR="00173451" w:rsidP="00324934">
      <w:pPr>
        <w:jc w:val="both"/>
        <w:rPr>
          <w:rFonts w:ascii="Times New Roman" w:hAnsi="Times New Roman" w:cs="Times New Roman"/>
        </w:rPr>
      </w:pPr>
    </w:p>
    <w:p w:rsidR="00353558" w:rsidP="00324934">
      <w:pPr>
        <w:jc w:val="both"/>
        <w:rPr>
          <w:rFonts w:ascii="Times New Roman" w:hAnsi="Times New Roman" w:cs="Times New Roman"/>
        </w:rPr>
      </w:pPr>
    </w:p>
    <w:p w:rsidR="00233A93">
      <w:pPr>
        <w:pStyle w:val="BodyText2"/>
        <w:ind w:firstLine="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III.</w:t>
      </w:r>
    </w:p>
    <w:p w:rsidR="00501B42">
      <w:pPr>
        <w:pStyle w:val="BodyText2"/>
        <w:ind w:left="705"/>
        <w:jc w:val="center"/>
        <w:rPr>
          <w:rFonts w:ascii="Times New Roman" w:hAnsi="Times New Roman" w:cs="Times New Roman"/>
          <w:b/>
        </w:rPr>
      </w:pPr>
    </w:p>
    <w:p w:rsidR="00233A93">
      <w:pPr>
        <w:pStyle w:val="BodyText2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 predmetnému </w:t>
      </w:r>
      <w:r w:rsidR="002C508A">
        <w:rPr>
          <w:rFonts w:ascii="Times New Roman" w:hAnsi="Times New Roman" w:cs="Times New Roman"/>
        </w:rPr>
        <w:t xml:space="preserve">vládnemu </w:t>
      </w:r>
      <w:r>
        <w:rPr>
          <w:rFonts w:ascii="Times New Roman" w:hAnsi="Times New Roman" w:cs="Times New Roman"/>
        </w:rPr>
        <w:t>návrhu zákona zaujali výbory Národnej rady Slovenskej republiky tieto stanoviská:</w:t>
      </w:r>
    </w:p>
    <w:p w:rsidR="00E24C65">
      <w:pPr>
        <w:pStyle w:val="BodyText2"/>
        <w:ind w:firstLine="720"/>
        <w:rPr>
          <w:rFonts w:ascii="Times New Roman" w:hAnsi="Times New Roman" w:cs="Times New Roman"/>
        </w:rPr>
      </w:pPr>
    </w:p>
    <w:p w:rsidR="00301D8C" w:rsidP="00301D8C">
      <w:pPr>
        <w:pStyle w:val="BodyText2"/>
        <w:numPr>
          <w:ilvl w:val="0"/>
          <w:numId w:val="4"/>
        </w:numPr>
        <w:tabs>
          <w:tab w:val="left" w:pos="1080"/>
        </w:tabs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Odporúčanie pre Národnú radu Slovenskej republiky návrh </w:t>
      </w:r>
      <w:r>
        <w:rPr>
          <w:rFonts w:ascii="Times New Roman" w:hAnsi="Times New Roman" w:cs="Times New Roman"/>
          <w:b/>
          <w:bCs/>
        </w:rPr>
        <w:t xml:space="preserve">schváliť </w:t>
      </w:r>
    </w:p>
    <w:p w:rsidR="00301D8C" w:rsidP="00301D8C">
      <w:pPr>
        <w:pStyle w:val="BodyText2"/>
        <w:ind w:left="1080" w:firstLine="33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 pozmeňujúcimi a doplňujúcimi návrhmi</w:t>
      </w:r>
    </w:p>
    <w:p w:rsidR="00301D8C" w:rsidP="00301D8C">
      <w:pPr>
        <w:pStyle w:val="BodyText2"/>
        <w:ind w:left="1080"/>
        <w:rPr>
          <w:rFonts w:ascii="Times New Roman" w:hAnsi="Times New Roman" w:cs="Times New Roman"/>
          <w:b/>
          <w:bCs/>
        </w:rPr>
      </w:pPr>
    </w:p>
    <w:p w:rsidR="00301D8C" w:rsidP="00301D8C">
      <w:pPr>
        <w:pStyle w:val="BodyText2"/>
        <w:numPr>
          <w:ilvl w:val="0"/>
          <w:numId w:val="1"/>
        </w:numPr>
        <w:tabs>
          <w:tab w:val="clear" w:pos="1065"/>
          <w:tab w:val="left" w:pos="1425"/>
        </w:tabs>
        <w:ind w:left="1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Výbor Národnej rady Sl</w:t>
      </w:r>
      <w:r w:rsidR="00401761">
        <w:rPr>
          <w:rFonts w:ascii="Times New Roman" w:hAnsi="Times New Roman" w:cs="Times New Roman"/>
        </w:rPr>
        <w:t xml:space="preserve">ovenskej republiky pre financie a </w:t>
      </w:r>
      <w:r>
        <w:rPr>
          <w:rFonts w:ascii="Times New Roman" w:hAnsi="Times New Roman" w:cs="Times New Roman"/>
        </w:rPr>
        <w:t>rozpočet</w:t>
      </w:r>
      <w:r w:rsidR="00E24C65">
        <w:rPr>
          <w:rFonts w:ascii="Times New Roman" w:hAnsi="Times New Roman" w:cs="Times New Roman"/>
        </w:rPr>
        <w:t xml:space="preserve">                          (</w:t>
      </w:r>
      <w:r>
        <w:rPr>
          <w:rFonts w:ascii="Times New Roman" w:hAnsi="Times New Roman" w:cs="Times New Roman"/>
        </w:rPr>
        <w:t xml:space="preserve">uzn. č. </w:t>
      </w:r>
      <w:r w:rsidR="003E7DE8">
        <w:rPr>
          <w:rFonts w:ascii="Times New Roman" w:hAnsi="Times New Roman" w:cs="Times New Roman"/>
        </w:rPr>
        <w:t>54</w:t>
      </w:r>
      <w:r w:rsidR="00B40188">
        <w:rPr>
          <w:rFonts w:ascii="Times New Roman" w:hAnsi="Times New Roman" w:cs="Times New Roman"/>
        </w:rPr>
        <w:t xml:space="preserve"> zo dňa </w:t>
      </w:r>
      <w:r w:rsidR="00401761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. </w:t>
      </w:r>
      <w:r w:rsidR="00401761">
        <w:rPr>
          <w:rFonts w:ascii="Times New Roman" w:hAnsi="Times New Roman" w:cs="Times New Roman"/>
        </w:rPr>
        <w:t>novembra</w:t>
      </w:r>
      <w:r w:rsidR="00CD2A22">
        <w:rPr>
          <w:rFonts w:ascii="Times New Roman" w:hAnsi="Times New Roman" w:cs="Times New Roman"/>
        </w:rPr>
        <w:t xml:space="preserve"> 2010</w:t>
      </w:r>
      <w:r>
        <w:rPr>
          <w:rFonts w:ascii="Times New Roman" w:hAnsi="Times New Roman" w:cs="Times New Roman"/>
        </w:rPr>
        <w:t>)</w:t>
      </w:r>
    </w:p>
    <w:p w:rsidR="00C742A8" w:rsidP="00C742A8">
      <w:pPr>
        <w:pStyle w:val="BodyText2"/>
        <w:ind w:left="372" w:firstLine="708"/>
        <w:rPr>
          <w:rFonts w:ascii="Times New Roman" w:hAnsi="Times New Roman" w:cs="Times New Roman"/>
        </w:rPr>
      </w:pPr>
    </w:p>
    <w:p w:rsidR="00C742A8" w:rsidP="00C742A8">
      <w:pPr>
        <w:pStyle w:val="BodyText2"/>
        <w:ind w:left="37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  Ústavnoprávny výbor Národ</w:t>
      </w:r>
      <w:r w:rsidR="00E24C65">
        <w:rPr>
          <w:rFonts w:ascii="Times New Roman" w:hAnsi="Times New Roman" w:cs="Times New Roman"/>
        </w:rPr>
        <w:t>nej rady Slovenskej republiky (</w:t>
      </w:r>
      <w:r>
        <w:rPr>
          <w:rFonts w:ascii="Times New Roman" w:hAnsi="Times New Roman" w:cs="Times New Roman"/>
        </w:rPr>
        <w:t>uzn. č.</w:t>
      </w:r>
      <w:r w:rsidR="003E7DE8">
        <w:rPr>
          <w:rFonts w:ascii="Times New Roman" w:hAnsi="Times New Roman" w:cs="Times New Roman"/>
        </w:rPr>
        <w:t xml:space="preserve"> 81</w:t>
      </w:r>
      <w:r w:rsidR="00333732">
        <w:rPr>
          <w:rFonts w:ascii="Times New Roman" w:hAnsi="Times New Roman" w:cs="Times New Roman"/>
        </w:rPr>
        <w:t xml:space="preserve"> zo dňa</w:t>
      </w:r>
      <w:r w:rsidR="00CC65FE">
        <w:rPr>
          <w:rFonts w:ascii="Times New Roman" w:hAnsi="Times New Roman" w:cs="Times New Roman"/>
        </w:rPr>
        <w:t xml:space="preserve"> </w:t>
      </w:r>
      <w:r w:rsidR="003E7DE8">
        <w:rPr>
          <w:rFonts w:ascii="Times New Roman" w:hAnsi="Times New Roman" w:cs="Times New Roman"/>
        </w:rPr>
        <w:t>15</w:t>
      </w:r>
      <w:r w:rsidR="0033373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</w:p>
    <w:p w:rsidR="00550179" w:rsidP="00C742A8">
      <w:pPr>
        <w:pStyle w:val="BodyText2"/>
        <w:ind w:firstLine="720"/>
        <w:rPr>
          <w:rFonts w:ascii="Times New Roman" w:hAnsi="Times New Roman" w:cs="Times New Roman"/>
        </w:rPr>
      </w:pPr>
      <w:r w:rsidR="002A75EF">
        <w:rPr>
          <w:rFonts w:ascii="Times New Roman" w:hAnsi="Times New Roman" w:cs="Times New Roman"/>
        </w:rPr>
        <w:t xml:space="preserve">           </w:t>
      </w:r>
      <w:r w:rsidR="00401761">
        <w:rPr>
          <w:rFonts w:ascii="Times New Roman" w:hAnsi="Times New Roman" w:cs="Times New Roman"/>
        </w:rPr>
        <w:t>novembra</w:t>
      </w:r>
      <w:r w:rsidR="00CD2A22">
        <w:rPr>
          <w:rFonts w:ascii="Times New Roman" w:hAnsi="Times New Roman" w:cs="Times New Roman"/>
        </w:rPr>
        <w:t xml:space="preserve"> 2010</w:t>
      </w:r>
      <w:r w:rsidR="00C742A8">
        <w:rPr>
          <w:rFonts w:ascii="Times New Roman" w:hAnsi="Times New Roman" w:cs="Times New Roman"/>
        </w:rPr>
        <w:t>)</w:t>
      </w:r>
    </w:p>
    <w:p w:rsidR="00201E09" w:rsidP="00EF3076">
      <w:pPr>
        <w:pStyle w:val="BodyTextIndent2"/>
        <w:ind w:left="1080"/>
        <w:jc w:val="both"/>
        <w:rPr>
          <w:rFonts w:ascii="Times New Roman" w:hAnsi="Times New Roman" w:cs="Times New Roman"/>
        </w:rPr>
      </w:pPr>
    </w:p>
    <w:p w:rsidR="002A75EF" w:rsidP="00CC65FE">
      <w:pPr>
        <w:pStyle w:val="BodyText2"/>
        <w:numPr>
          <w:ilvl w:val="0"/>
          <w:numId w:val="1"/>
        </w:numPr>
        <w:tabs>
          <w:tab w:val="clear" w:pos="1065"/>
          <w:tab w:val="left" w:pos="1425"/>
        </w:tabs>
        <w:ind w:left="1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Výbor</w:t>
      </w:r>
      <w:r w:rsidRPr="00DF21AE">
        <w:rPr>
          <w:rFonts w:ascii="Times New Roman" w:hAnsi="Times New Roman" w:cs="Times New Roman"/>
        </w:rPr>
        <w:t xml:space="preserve"> Národnej rady Slovenskej republiky pre </w:t>
      </w:r>
      <w:r w:rsidR="001C1DED">
        <w:rPr>
          <w:rFonts w:ascii="Times New Roman" w:hAnsi="Times New Roman" w:cs="Times New Roman"/>
        </w:rPr>
        <w:t>hospodárstvo, výstavu a dopravu</w:t>
      </w:r>
      <w:r w:rsidRPr="00DF21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(uzn. č. </w:t>
      </w:r>
      <w:r w:rsidR="003E7DE8">
        <w:rPr>
          <w:rFonts w:ascii="Times New Roman" w:hAnsi="Times New Roman" w:cs="Times New Roman"/>
        </w:rPr>
        <w:t>67</w:t>
      </w:r>
      <w:r>
        <w:rPr>
          <w:rFonts w:ascii="Times New Roman" w:hAnsi="Times New Roman" w:cs="Times New Roman"/>
        </w:rPr>
        <w:t xml:space="preserve"> zo dň</w:t>
      </w:r>
      <w:r w:rsidR="00CC65FE">
        <w:rPr>
          <w:rFonts w:ascii="Times New Roman" w:hAnsi="Times New Roman" w:cs="Times New Roman"/>
        </w:rPr>
        <w:t xml:space="preserve">a </w:t>
      </w:r>
      <w:r w:rsidR="003E7DE8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. </w:t>
      </w:r>
      <w:r w:rsidR="00401761">
        <w:rPr>
          <w:rFonts w:ascii="Times New Roman" w:hAnsi="Times New Roman" w:cs="Times New Roman"/>
        </w:rPr>
        <w:t>novembra</w:t>
      </w:r>
      <w:r w:rsidR="00CD2A22">
        <w:rPr>
          <w:rFonts w:ascii="Times New Roman" w:hAnsi="Times New Roman" w:cs="Times New Roman"/>
        </w:rPr>
        <w:t xml:space="preserve"> 2010</w:t>
      </w:r>
      <w:r>
        <w:rPr>
          <w:rFonts w:ascii="Times New Roman" w:hAnsi="Times New Roman" w:cs="Times New Roman"/>
        </w:rPr>
        <w:t>)</w:t>
      </w:r>
    </w:p>
    <w:p w:rsidR="002A75EF" w:rsidRPr="00DF21AE" w:rsidP="002A75EF">
      <w:pPr>
        <w:pStyle w:val="BodyText2"/>
        <w:ind w:left="705"/>
        <w:rPr>
          <w:rFonts w:ascii="Times New Roman" w:hAnsi="Times New Roman" w:cs="Times New Roman"/>
        </w:rPr>
      </w:pPr>
    </w:p>
    <w:p w:rsidR="00301D8C">
      <w:pPr>
        <w:pStyle w:val="BodyText2"/>
        <w:ind w:firstLine="720"/>
        <w:rPr>
          <w:rFonts w:ascii="Times New Roman" w:hAnsi="Times New Roman" w:cs="Times New Roman"/>
        </w:rPr>
      </w:pPr>
    </w:p>
    <w:p w:rsidR="00233A93">
      <w:pPr>
        <w:pStyle w:val="BodyText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IV.</w:t>
      </w:r>
    </w:p>
    <w:p w:rsidR="00233A93">
      <w:pPr>
        <w:pStyle w:val="BodyText2"/>
        <w:ind w:left="1065"/>
        <w:jc w:val="center"/>
        <w:rPr>
          <w:rFonts w:ascii="Times New Roman" w:hAnsi="Times New Roman" w:cs="Times New Roman"/>
          <w:b/>
        </w:rPr>
      </w:pPr>
    </w:p>
    <w:p w:rsidR="00233A93">
      <w:pPr>
        <w:pStyle w:val="BodyText2"/>
        <w:ind w:firstLine="708"/>
        <w:jc w:val="left"/>
        <w:rPr>
          <w:rFonts w:ascii="Times New Roman" w:hAnsi="Times New Roman" w:cs="Times New Roman"/>
        </w:rPr>
      </w:pPr>
      <w:r w:rsidRPr="00AC16EF" w:rsidR="00EB7C0C">
        <w:rPr>
          <w:rFonts w:ascii="Times New Roman" w:hAnsi="Times New Roman" w:cs="Times New Roman"/>
        </w:rPr>
        <w:t>Z uzn</w:t>
      </w:r>
      <w:r w:rsidR="00E37D6A">
        <w:rPr>
          <w:rFonts w:ascii="Times New Roman" w:hAnsi="Times New Roman" w:cs="Times New Roman"/>
        </w:rPr>
        <w:t>esení</w:t>
      </w:r>
      <w:r w:rsidRPr="00AC16EF">
        <w:rPr>
          <w:rFonts w:ascii="Times New Roman" w:hAnsi="Times New Roman" w:cs="Times New Roman"/>
        </w:rPr>
        <w:t xml:space="preserve"> výbor</w:t>
      </w:r>
      <w:r w:rsidR="00E37D6A">
        <w:rPr>
          <w:rFonts w:ascii="Times New Roman" w:hAnsi="Times New Roman" w:cs="Times New Roman"/>
        </w:rPr>
        <w:t>ov</w:t>
      </w:r>
      <w:r>
        <w:rPr>
          <w:rFonts w:ascii="Times New Roman" w:hAnsi="Times New Roman" w:cs="Times New Roman"/>
        </w:rPr>
        <w:t xml:space="preserve"> Národnej ra</w:t>
      </w:r>
      <w:r w:rsidR="008E1580">
        <w:rPr>
          <w:rFonts w:ascii="Times New Roman" w:hAnsi="Times New Roman" w:cs="Times New Roman"/>
        </w:rPr>
        <w:t>dy Slovenskej republ</w:t>
      </w:r>
      <w:r w:rsidR="0085078D">
        <w:rPr>
          <w:rFonts w:ascii="Times New Roman" w:hAnsi="Times New Roman" w:cs="Times New Roman"/>
        </w:rPr>
        <w:t xml:space="preserve">iky </w:t>
      </w:r>
      <w:r w:rsidRPr="00AC16EF" w:rsidR="0085078D">
        <w:rPr>
          <w:rFonts w:ascii="Times New Roman" w:hAnsi="Times New Roman" w:cs="Times New Roman"/>
        </w:rPr>
        <w:t>uvedených</w:t>
      </w:r>
      <w:r w:rsidRPr="00AC16EF">
        <w:rPr>
          <w:rFonts w:ascii="Times New Roman" w:hAnsi="Times New Roman" w:cs="Times New Roman"/>
        </w:rPr>
        <w:t xml:space="preserve"> pod bodom</w:t>
      </w:r>
      <w:r>
        <w:rPr>
          <w:rFonts w:ascii="Times New Roman" w:hAnsi="Times New Roman" w:cs="Times New Roman"/>
        </w:rPr>
        <w:t xml:space="preserve"> III. tejto správy vyplynuli</w:t>
      </w:r>
      <w:r>
        <w:rPr>
          <w:rFonts w:ascii="Times New Roman" w:hAnsi="Times New Roman" w:cs="Times New Roman"/>
        </w:rPr>
        <w:t xml:space="preserve"> </w:t>
      </w:r>
      <w:r w:rsidR="00F17DF1">
        <w:rPr>
          <w:rFonts w:ascii="Times New Roman" w:hAnsi="Times New Roman" w:cs="Times New Roman"/>
        </w:rPr>
        <w:t>tieto</w:t>
      </w:r>
      <w:r>
        <w:rPr>
          <w:rFonts w:ascii="Times New Roman" w:hAnsi="Times New Roman" w:cs="Times New Roman"/>
        </w:rPr>
        <w:t xml:space="preserve"> </w:t>
      </w:r>
      <w:r w:rsidR="00115AB5">
        <w:rPr>
          <w:rFonts w:ascii="Times New Roman" w:hAnsi="Times New Roman" w:cs="Times New Roman"/>
        </w:rPr>
        <w:t>p</w:t>
      </w:r>
      <w:r w:rsidR="00D3131A">
        <w:rPr>
          <w:rFonts w:ascii="Times New Roman" w:hAnsi="Times New Roman" w:cs="Times New Roman"/>
        </w:rPr>
        <w:t>ozmeňujúce a doplňujúce návrhy :</w:t>
      </w:r>
    </w:p>
    <w:p w:rsidR="00826CE5" w:rsidP="00826CE5">
      <w:pPr>
        <w:jc w:val="both"/>
        <w:rPr>
          <w:rFonts w:ascii="Times New Roman" w:hAnsi="Times New Roman" w:cs="Times New Roman"/>
        </w:rPr>
      </w:pPr>
    </w:p>
    <w:p w:rsidR="003E7DE8" w:rsidRPr="000E3DC0" w:rsidP="003E7DE8">
      <w:pPr>
        <w:numPr>
          <w:ilvl w:val="0"/>
          <w:numId w:val="29"/>
        </w:numPr>
        <w:tabs>
          <w:tab w:val="left" w:pos="720"/>
        </w:tabs>
        <w:rPr>
          <w:rFonts w:ascii="Times New Roman" w:hAnsi="Times New Roman" w:cs="Times New Roman"/>
          <w:b/>
          <w:u w:val="single"/>
        </w:rPr>
      </w:pPr>
      <w:r w:rsidRPr="000E3DC0">
        <w:rPr>
          <w:rFonts w:ascii="Times New Roman" w:hAnsi="Times New Roman" w:cs="Times New Roman"/>
          <w:b/>
          <w:u w:val="single"/>
        </w:rPr>
        <w:t>K čl. I</w:t>
      </w:r>
      <w:r>
        <w:rPr>
          <w:rFonts w:ascii="Times New Roman" w:hAnsi="Times New Roman" w:cs="Times New Roman"/>
          <w:b/>
          <w:u w:val="single"/>
        </w:rPr>
        <w:t> </w:t>
      </w:r>
      <w:r w:rsidRPr="000E3DC0">
        <w:rPr>
          <w:rFonts w:ascii="Times New Roman" w:hAnsi="Times New Roman" w:cs="Times New Roman"/>
          <w:b/>
          <w:u w:val="single"/>
        </w:rPr>
        <w:t>bod</w:t>
      </w:r>
      <w:r>
        <w:rPr>
          <w:rFonts w:ascii="Times New Roman" w:hAnsi="Times New Roman" w:cs="Times New Roman"/>
          <w:b/>
          <w:u w:val="single"/>
        </w:rPr>
        <w:t xml:space="preserve"> 2</w:t>
      </w:r>
      <w:r w:rsidRPr="000E3DC0">
        <w:rPr>
          <w:rFonts w:ascii="Times New Roman" w:hAnsi="Times New Roman" w:cs="Times New Roman"/>
          <w:b/>
          <w:u w:val="single"/>
        </w:rPr>
        <w:t xml:space="preserve"> </w:t>
      </w:r>
    </w:p>
    <w:p w:rsidR="003E7DE8" w:rsidRPr="007947DB" w:rsidP="003E7DE8">
      <w:pPr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7947DB">
        <w:rPr>
          <w:rFonts w:ascii="Times New Roman" w:hAnsi="Times New Roman" w:cs="Times New Roman"/>
        </w:rPr>
        <w:t xml:space="preserve">  V § 2  </w:t>
      </w:r>
      <w:r w:rsidR="009E632E">
        <w:rPr>
          <w:rFonts w:ascii="Times New Roman" w:hAnsi="Times New Roman" w:cs="Times New Roman"/>
        </w:rPr>
        <w:t>písmeno</w:t>
      </w:r>
      <w:r w:rsidRPr="007947DB">
        <w:rPr>
          <w:rFonts w:ascii="Times New Roman" w:hAnsi="Times New Roman" w:cs="Times New Roman"/>
        </w:rPr>
        <w:t xml:space="preserve"> b) </w:t>
      </w:r>
      <w:r w:rsidR="00077962">
        <w:rPr>
          <w:rFonts w:ascii="Times New Roman" w:hAnsi="Times New Roman" w:cs="Times New Roman"/>
        </w:rPr>
        <w:t>znie</w:t>
      </w:r>
      <w:r w:rsidRPr="007947DB">
        <w:rPr>
          <w:rFonts w:ascii="Times New Roman" w:hAnsi="Times New Roman" w:cs="Times New Roman"/>
        </w:rPr>
        <w:t>:</w:t>
      </w:r>
    </w:p>
    <w:p w:rsidR="003E7DE8" w:rsidRPr="007947DB" w:rsidP="003E7D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  <w:tab/>
        <w:t xml:space="preserve">   </w:t>
      </w:r>
      <w:r w:rsidRPr="007947DB">
        <w:rPr>
          <w:rFonts w:ascii="Times New Roman" w:hAnsi="Times New Roman" w:cs="Times New Roman"/>
        </w:rPr>
        <w:t>„b) členským štátom štát, ktorý je členským štátom Európskej únie (ďalej len „únia</w:t>
      </w:r>
      <w:r>
        <w:rPr>
          <w:rFonts w:ascii="Times New Roman" w:hAnsi="Times New Roman" w:cs="Times New Roman"/>
        </w:rPr>
        <w:t>“</w:t>
      </w:r>
      <w:r w:rsidRPr="007947DB">
        <w:rPr>
          <w:rFonts w:ascii="Times New Roman" w:hAnsi="Times New Roman" w:cs="Times New Roman"/>
        </w:rPr>
        <w:t>),“.</w:t>
      </w:r>
    </w:p>
    <w:p w:rsidR="003E7DE8" w:rsidRPr="007947DB" w:rsidP="003E7DE8">
      <w:pPr>
        <w:rPr>
          <w:rFonts w:ascii="Times New Roman" w:hAnsi="Times New Roman" w:cs="Times New Roman"/>
        </w:rPr>
      </w:pPr>
    </w:p>
    <w:p w:rsidR="003E7DE8" w:rsidRPr="007947DB" w:rsidP="003E7DE8">
      <w:pPr>
        <w:ind w:left="2832"/>
        <w:jc w:val="both"/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>Ide o zavedenie legislatívnej skratky v</w:t>
      </w:r>
      <w:r>
        <w:rPr>
          <w:rFonts w:ascii="Times New Roman" w:hAnsi="Times New Roman" w:cs="Times New Roman"/>
        </w:rPr>
        <w:t> </w:t>
      </w:r>
      <w:r w:rsidRPr="007947DB">
        <w:rPr>
          <w:rFonts w:ascii="Times New Roman" w:hAnsi="Times New Roman" w:cs="Times New Roman"/>
        </w:rPr>
        <w:t>súlade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s 8.  bodom Legislatívnych pokynov (Príloha č.</w:t>
      </w:r>
      <w:r>
        <w:rPr>
          <w:rFonts w:ascii="Times New Roman" w:hAnsi="Times New Roman" w:cs="Times New Roman"/>
        </w:rPr>
        <w:t xml:space="preserve"> 2 </w:t>
      </w:r>
      <w:r w:rsidRPr="007947DB">
        <w:rPr>
          <w:rFonts w:ascii="Times New Roman" w:hAnsi="Times New Roman" w:cs="Times New Roman"/>
        </w:rPr>
        <w:t>k 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legislatívnym pravidlám tvorby zákonov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(č. 19/1997 Z.</w:t>
      </w:r>
      <w:r w:rsidR="00E10784"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z.). Táto úprava súvisí s 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doterajším aj navrhovaným znením § 1 ods. 1, v ktorom sa  v kontexte s navrhovanou dikciou tohto ustanovenia nahrádza legislatívna skratka „Európska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ún</w:t>
      </w:r>
      <w:r w:rsidRPr="007947DB">
        <w:rPr>
          <w:rFonts w:ascii="Times New Roman" w:hAnsi="Times New Roman" w:cs="Times New Roman"/>
        </w:rPr>
        <w:t>ia</w:t>
      </w:r>
      <w:r>
        <w:rPr>
          <w:rFonts w:ascii="Times New Roman" w:hAnsi="Times New Roman" w:cs="Times New Roman"/>
        </w:rPr>
        <w:t>“</w:t>
      </w:r>
      <w:r w:rsidRPr="007947DB">
        <w:rPr>
          <w:rFonts w:ascii="Times New Roman" w:hAnsi="Times New Roman" w:cs="Times New Roman"/>
        </w:rPr>
        <w:t xml:space="preserve">  legislatívnou skratkou „colné územie Európskej únie“.</w:t>
      </w:r>
    </w:p>
    <w:p w:rsidR="003E7DE8" w:rsidP="003E7DE8">
      <w:pPr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financie a rozpočet</w:t>
      </w: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3E7DE8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 w:rsidR="001C1DED">
        <w:rPr>
          <w:rFonts w:ascii="Times New Roman" w:hAnsi="Times New Roman" w:cs="Times New Roman"/>
          <w:b/>
        </w:rPr>
        <w:t>Výbor NR SR pre hospodárstvo, výstavu a dopravu</w:t>
      </w:r>
    </w:p>
    <w:p w:rsidR="003E7DE8" w:rsidRPr="001C1DED" w:rsidP="003E7DE8">
      <w:pPr>
        <w:rPr>
          <w:rFonts w:ascii="Times New Roman" w:hAnsi="Times New Roman" w:cs="Times New Roman"/>
          <w:b/>
        </w:rPr>
      </w:pPr>
      <w:r w:rsidRPr="001C1DED" w:rsidR="001C1DED">
        <w:rPr>
          <w:rFonts w:ascii="Times New Roman" w:hAnsi="Times New Roman" w:cs="Times New Roman"/>
          <w:b/>
        </w:rPr>
        <w:tab/>
        <w:tab/>
        <w:tab/>
        <w:tab/>
        <w:t>Gestorský výbor odporúča schváliť.</w:t>
      </w: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RPr="003E7DE8" w:rsidP="003E7DE8">
      <w:pPr>
        <w:numPr>
          <w:ilvl w:val="0"/>
          <w:numId w:val="29"/>
        </w:numPr>
        <w:tabs>
          <w:tab w:val="left" w:pos="720"/>
        </w:tabs>
        <w:rPr>
          <w:rFonts w:ascii="Times New Roman" w:hAnsi="Times New Roman" w:cs="Times New Roman"/>
          <w:b/>
          <w:u w:val="single"/>
        </w:rPr>
      </w:pPr>
      <w:r w:rsidRPr="003E7DE8">
        <w:rPr>
          <w:rFonts w:ascii="Times New Roman" w:hAnsi="Times New Roman" w:cs="Times New Roman"/>
          <w:b/>
          <w:u w:val="single"/>
        </w:rPr>
        <w:t>K</w:t>
      </w:r>
      <w:r w:rsidR="00E10784">
        <w:rPr>
          <w:rFonts w:ascii="Times New Roman" w:hAnsi="Times New Roman" w:cs="Times New Roman"/>
          <w:b/>
          <w:u w:val="single"/>
        </w:rPr>
        <w:t> </w:t>
      </w:r>
      <w:r>
        <w:rPr>
          <w:rFonts w:ascii="Times New Roman" w:hAnsi="Times New Roman" w:cs="Times New Roman"/>
          <w:b/>
          <w:u w:val="single"/>
        </w:rPr>
        <w:t>čl</w:t>
      </w:r>
      <w:r w:rsidR="00E10784">
        <w:rPr>
          <w:rFonts w:ascii="Times New Roman" w:hAnsi="Times New Roman" w:cs="Times New Roman"/>
          <w:b/>
          <w:u w:val="single"/>
        </w:rPr>
        <w:t>.</w:t>
      </w:r>
      <w:r>
        <w:rPr>
          <w:rFonts w:ascii="Times New Roman" w:hAnsi="Times New Roman" w:cs="Times New Roman"/>
          <w:b/>
          <w:u w:val="single"/>
        </w:rPr>
        <w:t xml:space="preserve"> I </w:t>
      </w:r>
      <w:r w:rsidRPr="003E7DE8">
        <w:rPr>
          <w:rFonts w:ascii="Times New Roman" w:hAnsi="Times New Roman" w:cs="Times New Roman"/>
          <w:b/>
          <w:u w:val="single"/>
        </w:rPr>
        <w:t>bod</w:t>
      </w:r>
      <w:r>
        <w:rPr>
          <w:rFonts w:ascii="Times New Roman" w:hAnsi="Times New Roman" w:cs="Times New Roman"/>
          <w:b/>
          <w:u w:val="single"/>
        </w:rPr>
        <w:t xml:space="preserve"> 4</w:t>
      </w:r>
      <w:r w:rsidRPr="003E7DE8">
        <w:rPr>
          <w:rFonts w:ascii="Times New Roman" w:hAnsi="Times New Roman" w:cs="Times New Roman"/>
          <w:b/>
          <w:u w:val="single"/>
        </w:rPr>
        <w:t xml:space="preserve"> </w:t>
      </w:r>
    </w:p>
    <w:p w:rsidR="003E7DE8" w:rsidRPr="007947DB" w:rsidP="003E7DE8">
      <w:pPr>
        <w:jc w:val="both"/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 w:rsidRPr="007947DB">
        <w:rPr>
          <w:rFonts w:ascii="Times New Roman" w:hAnsi="Times New Roman" w:cs="Times New Roman"/>
        </w:rPr>
        <w:t xml:space="preserve">V § </w:t>
      </w:r>
      <w:r w:rsidR="00077962">
        <w:rPr>
          <w:rFonts w:ascii="Times New Roman" w:hAnsi="Times New Roman" w:cs="Times New Roman"/>
        </w:rPr>
        <w:t>5 ods. 1 písmen</w:t>
      </w:r>
      <w:r w:rsidR="009E632E">
        <w:rPr>
          <w:rFonts w:ascii="Times New Roman" w:hAnsi="Times New Roman" w:cs="Times New Roman"/>
        </w:rPr>
        <w:t>o</w:t>
      </w:r>
      <w:r w:rsidR="00077962">
        <w:rPr>
          <w:rFonts w:ascii="Times New Roman" w:hAnsi="Times New Roman" w:cs="Times New Roman"/>
        </w:rPr>
        <w:t xml:space="preserve"> a</w:t>
      </w:r>
      <w:r w:rsidR="00077962">
        <w:rPr>
          <w:rFonts w:ascii="Times New Roman" w:hAnsi="Times New Roman" w:cs="Times New Roman"/>
        </w:rPr>
        <w:t>) znie</w:t>
      </w:r>
      <w:r w:rsidRPr="007947DB">
        <w:rPr>
          <w:rFonts w:ascii="Times New Roman" w:hAnsi="Times New Roman" w:cs="Times New Roman"/>
        </w:rPr>
        <w:t>:</w:t>
      </w:r>
    </w:p>
    <w:p w:rsidR="003E7DE8" w:rsidP="003E7DE8">
      <w:pPr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Pr="007947DB">
        <w:rPr>
          <w:rFonts w:ascii="Times New Roman" w:hAnsi="Times New Roman" w:cs="Times New Roman"/>
        </w:rPr>
        <w:t xml:space="preserve">a) pri </w:t>
      </w:r>
      <w:r>
        <w:rPr>
          <w:rFonts w:ascii="Times New Roman" w:hAnsi="Times New Roman" w:cs="Times New Roman"/>
        </w:rPr>
        <w:t>jeho</w:t>
      </w:r>
      <w:r w:rsidRPr="007947DB">
        <w:rPr>
          <w:rFonts w:ascii="Times New Roman" w:hAnsi="Times New Roman" w:cs="Times New Roman"/>
        </w:rPr>
        <w:t xml:space="preserve"> správnej inš</w:t>
      </w:r>
      <w:r>
        <w:rPr>
          <w:rFonts w:ascii="Times New Roman" w:hAnsi="Times New Roman" w:cs="Times New Roman"/>
        </w:rPr>
        <w:t>talácii, údržbe a používaní nemá</w:t>
      </w:r>
      <w:r w:rsidRPr="007947DB">
        <w:rPr>
          <w:rFonts w:ascii="Times New Roman" w:hAnsi="Times New Roman" w:cs="Times New Roman"/>
        </w:rPr>
        <w:t xml:space="preserve"> vlastnosti, ktoré odôvodňujú podozrenie z vážneho a bezprostredného ohrozenia </w:t>
      </w:r>
      <w:r w:rsidRPr="006F416E">
        <w:rPr>
          <w:rFonts w:ascii="Times New Roman" w:hAnsi="Times New Roman" w:cs="Times New Roman"/>
        </w:rPr>
        <w:t>zdravia a bezpečnosti vo všeobecnosti, zdravia a bezpečnosti pri práci, ochrany spotrebiteľa,</w:t>
      </w:r>
      <w:r w:rsidRPr="006F416E">
        <w:rPr>
          <w:rFonts w:ascii="Times New Roman" w:hAnsi="Times New Roman" w:cs="Times New Roman"/>
          <w:b/>
        </w:rPr>
        <w:t xml:space="preserve"> </w:t>
      </w:r>
      <w:r w:rsidRPr="007947DB">
        <w:rPr>
          <w:rFonts w:ascii="Times New Roman" w:hAnsi="Times New Roman" w:cs="Times New Roman"/>
        </w:rPr>
        <w:t>životného prostred</w:t>
      </w:r>
      <w:r w:rsidRPr="007947DB">
        <w:rPr>
          <w:rFonts w:ascii="Times New Roman" w:hAnsi="Times New Roman" w:cs="Times New Roman"/>
        </w:rPr>
        <w:t>ia a verejnosti,</w:t>
      </w:r>
      <w:r>
        <w:rPr>
          <w:rFonts w:ascii="Times New Roman" w:hAnsi="Times New Roman" w:cs="Times New Roman"/>
        </w:rPr>
        <w:t>“</w:t>
      </w:r>
      <w:r w:rsidRPr="007947DB">
        <w:rPr>
          <w:rFonts w:ascii="Times New Roman" w:hAnsi="Times New Roman" w:cs="Times New Roman"/>
        </w:rPr>
        <w:t>.</w:t>
      </w:r>
    </w:p>
    <w:p w:rsidR="003E7DE8" w:rsidP="003E7DE8">
      <w:pPr>
        <w:jc w:val="both"/>
        <w:rPr>
          <w:rFonts w:ascii="Times New Roman" w:hAnsi="Times New Roman" w:cs="Times New Roman"/>
        </w:rPr>
      </w:pPr>
    </w:p>
    <w:p w:rsidR="003E7DE8" w:rsidP="003E7DE8">
      <w:pPr>
        <w:jc w:val="both"/>
        <w:rPr>
          <w:rFonts w:ascii="Times New Roman" w:hAnsi="Times New Roman" w:cs="Times New Roman"/>
        </w:rPr>
      </w:pPr>
    </w:p>
    <w:p w:rsidR="003E7DE8" w:rsidRPr="007947DB" w:rsidP="00E10784">
      <w:pPr>
        <w:ind w:left="2832"/>
        <w:jc w:val="both"/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>Ide o terminologické zosúladenie navrhovaného znenia § 5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ods. 1 písm. a), ktorý obsahovo konvenuje s navrhovaným znením odseku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a 5 tohto ustanovenia</w:t>
      </w:r>
      <w:r w:rsidR="00E10784">
        <w:rPr>
          <w:rFonts w:ascii="Times New Roman" w:hAnsi="Times New Roman" w:cs="Times New Roman"/>
        </w:rPr>
        <w:t>, ale aj s návrhom obsiahnutým</w:t>
      </w:r>
      <w:r w:rsidRPr="007947DB">
        <w:rPr>
          <w:rFonts w:ascii="Times New Roman" w:hAnsi="Times New Roman" w:cs="Times New Roman"/>
        </w:rPr>
        <w:t xml:space="preserve"> v čl.  V (§ 20 ods. 3 písm. i) </w:t>
      </w:r>
      <w:r>
        <w:rPr>
          <w:rFonts w:ascii="Times New Roman" w:hAnsi="Times New Roman" w:cs="Times New Roman"/>
        </w:rPr>
        <w:t>zákona č. 250/2007 Z.</w:t>
      </w:r>
      <w:r w:rsidR="00E10784">
        <w:rPr>
          <w:rFonts w:ascii="Times New Roman" w:hAnsi="Times New Roman" w:cs="Times New Roman"/>
        </w:rPr>
        <w:t xml:space="preserve"> </w:t>
      </w:r>
      <w:r w:rsidRPr="007947DB">
        <w:rPr>
          <w:rFonts w:ascii="Times New Roman" w:hAnsi="Times New Roman" w:cs="Times New Roman"/>
        </w:rPr>
        <w:t>z. o ochrane spotrebiteľa a o zmene zákona SNR  č.  372/1990 Zb. o priestupkoch v znení neskorších predpisov v znení neskorších predpisov. Dodržanie terminologickej presnosti je jedným z atribútov pre posúdenie správnej implem</w:t>
      </w:r>
      <w:r>
        <w:rPr>
          <w:rFonts w:ascii="Times New Roman" w:hAnsi="Times New Roman" w:cs="Times New Roman"/>
        </w:rPr>
        <w:t>e</w:t>
      </w:r>
      <w:r w:rsidRPr="007947DB">
        <w:rPr>
          <w:rFonts w:ascii="Times New Roman" w:hAnsi="Times New Roman" w:cs="Times New Roman"/>
        </w:rPr>
        <w:t>ntácie noriem EÚ do právneho p</w:t>
      </w:r>
      <w:r w:rsidRPr="007947DB">
        <w:rPr>
          <w:rFonts w:ascii="Times New Roman" w:hAnsi="Times New Roman" w:cs="Times New Roman"/>
        </w:rPr>
        <w:t>oriadku SR.</w:t>
      </w:r>
    </w:p>
    <w:p w:rsidR="003E7DE8" w:rsidP="003E7DE8">
      <w:pPr>
        <w:ind w:left="2124" w:firstLine="708"/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Gestorský výbor odporúča schváliť.</w:t>
      </w: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RPr="000E3DC0" w:rsidP="003E7DE8">
      <w:pPr>
        <w:numPr>
          <w:ilvl w:val="0"/>
          <w:numId w:val="29"/>
        </w:numPr>
        <w:tabs>
          <w:tab w:val="left" w:pos="720"/>
        </w:tabs>
        <w:rPr>
          <w:rFonts w:ascii="Times New Roman" w:hAnsi="Times New Roman" w:cs="Times New Roman"/>
          <w:b/>
        </w:rPr>
      </w:pPr>
      <w:r w:rsidRPr="000E3DC0">
        <w:rPr>
          <w:rFonts w:ascii="Times New Roman" w:hAnsi="Times New Roman" w:cs="Times New Roman"/>
          <w:b/>
          <w:u w:val="single"/>
        </w:rPr>
        <w:t>K čl. I</w:t>
      </w:r>
      <w:r>
        <w:rPr>
          <w:rFonts w:ascii="Times New Roman" w:hAnsi="Times New Roman" w:cs="Times New Roman"/>
          <w:b/>
          <w:u w:val="single"/>
        </w:rPr>
        <w:t> </w:t>
      </w:r>
      <w:r w:rsidRPr="000E3DC0">
        <w:rPr>
          <w:rFonts w:ascii="Times New Roman" w:hAnsi="Times New Roman" w:cs="Times New Roman"/>
          <w:b/>
          <w:u w:val="single"/>
        </w:rPr>
        <w:t>bod</w:t>
      </w:r>
      <w:r>
        <w:rPr>
          <w:rFonts w:ascii="Times New Roman" w:hAnsi="Times New Roman" w:cs="Times New Roman"/>
          <w:b/>
          <w:u w:val="single"/>
        </w:rPr>
        <w:t xml:space="preserve"> 4</w:t>
      </w:r>
    </w:p>
    <w:p w:rsidR="003E7DE8" w:rsidP="003E7DE8">
      <w:pPr>
        <w:jc w:val="both"/>
        <w:rPr>
          <w:rStyle w:val="Emphasis"/>
          <w:rFonts w:ascii="Times New Roman" w:hAnsi="Times New Roman" w:cs="Times New Roman"/>
          <w:i w:val="0"/>
        </w:rPr>
      </w:pPr>
      <w:r>
        <w:rPr>
          <w:rStyle w:val="Emphasis"/>
          <w:rFonts w:ascii="Times New Roman" w:hAnsi="Times New Roman" w:cs="Times New Roman"/>
          <w:i w:val="0"/>
        </w:rPr>
        <w:t xml:space="preserve">    </w:t>
        <w:tab/>
        <w:t>V § 5 sa v </w:t>
      </w:r>
      <w:r w:rsidR="00E10784">
        <w:rPr>
          <w:rStyle w:val="Emphasis"/>
          <w:rFonts w:ascii="Times New Roman" w:hAnsi="Times New Roman" w:cs="Times New Roman"/>
          <w:i w:val="0"/>
        </w:rPr>
        <w:t>poznámke pod čiarou k odkazu 4b</w:t>
      </w:r>
      <w:r>
        <w:rPr>
          <w:rStyle w:val="Emphasis"/>
          <w:rFonts w:ascii="Times New Roman" w:hAnsi="Times New Roman" w:cs="Times New Roman"/>
          <w:i w:val="0"/>
        </w:rPr>
        <w:t xml:space="preserve"> na konci pripájajú slová „v platnom znení“.</w:t>
      </w:r>
    </w:p>
    <w:p w:rsidR="003E7DE8" w:rsidP="003E7DE8">
      <w:pPr>
        <w:ind w:firstLine="708"/>
        <w:jc w:val="both"/>
        <w:rPr>
          <w:rStyle w:val="Emphasis"/>
          <w:rFonts w:ascii="Times New Roman" w:hAnsi="Times New Roman" w:cs="Times New Roman"/>
          <w:i w:val="0"/>
        </w:rPr>
      </w:pPr>
    </w:p>
    <w:p w:rsidR="003E7DE8" w:rsidP="003E7DE8">
      <w:pPr>
        <w:ind w:left="2832"/>
        <w:jc w:val="both"/>
        <w:rPr>
          <w:rStyle w:val="Emphasis"/>
          <w:rFonts w:ascii="Times New Roman" w:hAnsi="Times New Roman" w:cs="Times New Roman"/>
          <w:i w:val="0"/>
        </w:rPr>
      </w:pPr>
      <w:r w:rsidRPr="00B35CE5">
        <w:rPr>
          <w:rStyle w:val="Emphasis"/>
          <w:rFonts w:ascii="Times New Roman" w:hAnsi="Times New Roman" w:cs="Times New Roman"/>
          <w:i w:val="0"/>
        </w:rPr>
        <w:t xml:space="preserve">Ide o legislatívno-technickú úpravu súvisiacu so </w:t>
      </w:r>
      <w:r>
        <w:rPr>
          <w:rStyle w:val="Emphasis"/>
          <w:rFonts w:ascii="Times New Roman" w:hAnsi="Times New Roman" w:cs="Times New Roman"/>
          <w:i w:val="0"/>
        </w:rPr>
        <w:t xml:space="preserve"> </w:t>
      </w:r>
      <w:r w:rsidRPr="00B35CE5">
        <w:rPr>
          <w:rStyle w:val="Emphasis"/>
          <w:rFonts w:ascii="Times New Roman" w:hAnsi="Times New Roman" w:cs="Times New Roman"/>
          <w:i w:val="0"/>
        </w:rPr>
        <w:t xml:space="preserve">zaužívaným spôsobom citácie právnych aktov EÚ. </w:t>
      </w:r>
    </w:p>
    <w:p w:rsidR="003E7DE8" w:rsidP="003E7DE8">
      <w:pPr>
        <w:jc w:val="both"/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financie a rozpočet</w:t>
      </w: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hospodárstvo, výstavu a dopravu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Gestorský výbor odporúča schváliť.</w:t>
      </w:r>
    </w:p>
    <w:p w:rsidR="003E7DE8" w:rsidP="003E7DE8">
      <w:pPr>
        <w:jc w:val="both"/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RPr="000E3DC0" w:rsidP="003E7DE8">
      <w:pPr>
        <w:numPr>
          <w:ilvl w:val="0"/>
          <w:numId w:val="29"/>
        </w:numPr>
        <w:tabs>
          <w:tab w:val="left" w:pos="720"/>
        </w:tabs>
        <w:rPr>
          <w:rFonts w:ascii="Times New Roman" w:hAnsi="Times New Roman" w:cs="Times New Roman"/>
          <w:b/>
          <w:u w:val="single"/>
        </w:rPr>
      </w:pPr>
      <w:r w:rsidRPr="000E3DC0">
        <w:rPr>
          <w:rFonts w:ascii="Times New Roman" w:hAnsi="Times New Roman" w:cs="Times New Roman"/>
          <w:b/>
          <w:u w:val="single"/>
        </w:rPr>
        <w:t>K čl. I</w:t>
      </w:r>
      <w:r>
        <w:rPr>
          <w:rFonts w:ascii="Times New Roman" w:hAnsi="Times New Roman" w:cs="Times New Roman"/>
          <w:b/>
          <w:u w:val="single"/>
        </w:rPr>
        <w:t> bod 4</w:t>
      </w:r>
    </w:p>
    <w:p w:rsidR="003E7DE8" w:rsidP="003E7D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  <w:tab/>
        <w:t xml:space="preserve">  </w:t>
      </w:r>
      <w:r w:rsidR="003F142B">
        <w:rPr>
          <w:rFonts w:ascii="Times New Roman" w:hAnsi="Times New Roman" w:cs="Times New Roman"/>
        </w:rPr>
        <w:t>Poznámka</w:t>
      </w:r>
      <w:r>
        <w:rPr>
          <w:rFonts w:ascii="Times New Roman" w:hAnsi="Times New Roman" w:cs="Times New Roman"/>
        </w:rPr>
        <w:t xml:space="preserve"> pod čiarou k odkazu </w:t>
      </w:r>
      <w:smartTag w:uri="urn:schemas-microsoft-com:office:smarttags" w:element="metricconverter">
        <w:smartTagPr>
          <w:attr w:name="ProductID" w:val="4f"/>
        </w:smartTagPr>
        <w:r>
          <w:rPr>
            <w:rFonts w:ascii="Times New Roman" w:hAnsi="Times New Roman" w:cs="Times New Roman"/>
          </w:rPr>
          <w:t>4f</w:t>
        </w:r>
      </w:smartTag>
      <w:r>
        <w:rPr>
          <w:rFonts w:ascii="Times New Roman" w:hAnsi="Times New Roman" w:cs="Times New Roman"/>
        </w:rPr>
        <w:t xml:space="preserve"> </w:t>
      </w:r>
      <w:r w:rsidR="00077962">
        <w:rPr>
          <w:rFonts w:ascii="Times New Roman" w:hAnsi="Times New Roman" w:cs="Times New Roman"/>
        </w:rPr>
        <w:t>znie</w:t>
      </w:r>
      <w:r>
        <w:rPr>
          <w:rFonts w:ascii="Times New Roman" w:hAnsi="Times New Roman" w:cs="Times New Roman"/>
        </w:rPr>
        <w:t>:</w:t>
      </w:r>
    </w:p>
    <w:p w:rsidR="003E7DE8" w:rsidP="00000564">
      <w:pPr>
        <w:ind w:left="828" w:right="748"/>
        <w:jc w:val="both"/>
        <w:rPr>
          <w:rFonts w:ascii="Times New Roman" w:hAnsi="Times New Roman" w:cs="Times New Roman"/>
        </w:rPr>
      </w:pPr>
      <w:r w:rsidRPr="00AF53A9">
        <w:rPr>
          <w:rFonts w:ascii="Times New Roman" w:hAnsi="Times New Roman" w:cs="Times New Roman"/>
        </w:rPr>
        <w:t>„</w:t>
      </w:r>
      <w:r w:rsidR="00000564">
        <w:rPr>
          <w:rFonts w:ascii="Times New Roman" w:hAnsi="Times New Roman" w:cs="Times New Roman"/>
          <w:vertAlign w:val="superscript"/>
        </w:rPr>
        <w:t>4f</w:t>
      </w:r>
      <w:r w:rsidR="00000564">
        <w:rPr>
          <w:rFonts w:ascii="Times New Roman" w:hAnsi="Times New Roman" w:cs="Times New Roman"/>
        </w:rPr>
        <w:t>)</w:t>
      </w:r>
      <w:r w:rsidRPr="00AF53A9">
        <w:rPr>
          <w:rFonts w:ascii="Times New Roman" w:hAnsi="Times New Roman" w:cs="Times New Roman"/>
        </w:rPr>
        <w:t xml:space="preserve"> Čl. 29</w:t>
      </w:r>
      <w:r>
        <w:rPr>
          <w:rFonts w:ascii="Times New Roman" w:hAnsi="Times New Roman" w:cs="Times New Roman"/>
        </w:rPr>
        <w:t xml:space="preserve"> </w:t>
      </w:r>
      <w:r w:rsidRPr="00AF53A9">
        <w:rPr>
          <w:rFonts w:ascii="Times New Roman" w:hAnsi="Times New Roman" w:cs="Times New Roman"/>
        </w:rPr>
        <w:t xml:space="preserve">nariadenia Európskeho parlamentu a Rady (ES) č. 765/2008 z 9. </w:t>
      </w:r>
      <w:r>
        <w:rPr>
          <w:rFonts w:ascii="Times New Roman" w:hAnsi="Times New Roman" w:cs="Times New Roman"/>
        </w:rPr>
        <w:t>jú</w:t>
      </w:r>
      <w:r w:rsidR="00E10784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a </w:t>
      </w:r>
      <w:r w:rsidRPr="00AF53A9">
        <w:rPr>
          <w:rFonts w:ascii="Times New Roman" w:hAnsi="Times New Roman" w:cs="Times New Roman"/>
        </w:rPr>
        <w:t xml:space="preserve">2008, ktorým sa stanovujú požiadavky akreditácie a dohľadu nad trhom v súvislosti s uvádzaním výrobkov na trh a ktorým sa zrušuje nariadenie (EHS) č. 339/93 </w:t>
      </w:r>
      <w:r>
        <w:rPr>
          <w:rFonts w:ascii="Times New Roman" w:hAnsi="Times New Roman" w:cs="Times New Roman"/>
        </w:rPr>
        <w:t>(Ú. v. EÚ L 218, 13.</w:t>
      </w:r>
      <w:r w:rsidR="00E107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8.</w:t>
      </w:r>
      <w:r w:rsidR="00E107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2008)</w:t>
      </w:r>
      <w:r w:rsidR="00E1078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“.</w:t>
      </w:r>
    </w:p>
    <w:p w:rsidR="003E7DE8" w:rsidP="003E7DE8">
      <w:pPr>
        <w:ind w:left="3540"/>
        <w:rPr>
          <w:rFonts w:ascii="Times New Roman" w:hAnsi="Times New Roman" w:cs="Times New Roman"/>
        </w:rPr>
      </w:pPr>
    </w:p>
    <w:p w:rsidR="003E7DE8" w:rsidP="003E7DE8">
      <w:pPr>
        <w:ind w:left="2832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Vzhľadom </w:t>
      </w:r>
      <w:r w:rsidR="00E10784">
        <w:rPr>
          <w:rFonts w:ascii="Times New Roman" w:hAnsi="Times New Roman" w:cs="Times New Roman"/>
          <w:lang w:val="fr-FR"/>
        </w:rPr>
        <w:t>na</w:t>
      </w:r>
      <w:r>
        <w:rPr>
          <w:rFonts w:ascii="Times New Roman" w:hAnsi="Times New Roman" w:cs="Times New Roman"/>
          <w:lang w:val="fr-FR"/>
        </w:rPr>
        <w:t> prv</w:t>
      </w:r>
      <w:r w:rsidR="00E10784">
        <w:rPr>
          <w:rFonts w:ascii="Times New Roman" w:hAnsi="Times New Roman" w:cs="Times New Roman"/>
          <w:lang w:val="fr-FR"/>
        </w:rPr>
        <w:t>ú</w:t>
      </w:r>
      <w:r>
        <w:rPr>
          <w:rFonts w:ascii="Times New Roman" w:hAnsi="Times New Roman" w:cs="Times New Roman"/>
          <w:lang w:val="fr-FR"/>
        </w:rPr>
        <w:t xml:space="preserve"> citáci</w:t>
      </w:r>
      <w:r w:rsidR="00E10784">
        <w:rPr>
          <w:rFonts w:ascii="Times New Roman" w:hAnsi="Times New Roman" w:cs="Times New Roman"/>
          <w:lang w:val="fr-FR"/>
        </w:rPr>
        <w:t>u</w:t>
      </w:r>
      <w:r>
        <w:rPr>
          <w:rFonts w:ascii="Times New Roman" w:hAnsi="Times New Roman" w:cs="Times New Roman"/>
          <w:lang w:val="fr-FR"/>
        </w:rPr>
        <w:t xml:space="preserve"> uvedeného právneho aktu EÚ  je potrebné tento uviesť v úplnom znení.  </w:t>
      </w:r>
    </w:p>
    <w:p w:rsidR="003E7DE8" w:rsidP="003E7DE8">
      <w:pPr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financie a rozpočet</w:t>
      </w: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hospodárstvo, výstavu a dopravu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Gestorský výbor odporúča schváliť.</w:t>
      </w: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002C90" w:rsidP="003E7DE8">
      <w:pPr>
        <w:rPr>
          <w:rFonts w:ascii="Times New Roman" w:hAnsi="Times New Roman" w:cs="Times New Roman"/>
        </w:rPr>
      </w:pPr>
    </w:p>
    <w:p w:rsidR="00002C90" w:rsidP="003E7DE8">
      <w:pPr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RPr="000E3DC0" w:rsidP="003E7DE8">
      <w:pPr>
        <w:numPr>
          <w:ilvl w:val="0"/>
          <w:numId w:val="29"/>
        </w:numPr>
        <w:tabs>
          <w:tab w:val="left" w:pos="72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K čl. I bod 11</w:t>
      </w:r>
    </w:p>
    <w:p w:rsidR="003E7DE8" w:rsidRPr="007947DB" w:rsidP="003E7DE8">
      <w:pPr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 w:rsidRPr="007947DB">
        <w:rPr>
          <w:rFonts w:ascii="Times New Roman" w:hAnsi="Times New Roman" w:cs="Times New Roman"/>
        </w:rPr>
        <w:t>V čl. I vypustiť bod 11.</w:t>
      </w:r>
    </w:p>
    <w:p w:rsidR="003E7DE8" w:rsidRPr="007947DB" w:rsidP="003E7DE8">
      <w:pPr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 w:rsidRPr="007947DB">
        <w:rPr>
          <w:rFonts w:ascii="Times New Roman" w:hAnsi="Times New Roman" w:cs="Times New Roman"/>
        </w:rPr>
        <w:t xml:space="preserve">  Doterajší bod 12 označiť ako bod 11.</w:t>
      </w:r>
    </w:p>
    <w:p w:rsidR="003E7DE8" w:rsidP="003E7DE8">
      <w:pPr>
        <w:ind w:left="3960"/>
        <w:jc w:val="both"/>
        <w:rPr>
          <w:rFonts w:ascii="Times New Roman" w:hAnsi="Times New Roman" w:cs="Times New Roman"/>
        </w:rPr>
      </w:pPr>
    </w:p>
    <w:p w:rsidR="003E7DE8" w:rsidRPr="007947DB" w:rsidP="003E7DE8">
      <w:pPr>
        <w:ind w:left="2832"/>
        <w:jc w:val="both"/>
        <w:rPr>
          <w:rFonts w:ascii="Times New Roman" w:hAnsi="Times New Roman" w:cs="Times New Roman"/>
        </w:rPr>
      </w:pPr>
      <w:r w:rsidRPr="007947DB">
        <w:rPr>
          <w:rFonts w:ascii="Times New Roman" w:hAnsi="Times New Roman" w:cs="Times New Roman"/>
        </w:rPr>
        <w:t>Návrh rešpektuje názov</w:t>
      </w:r>
      <w:r>
        <w:rPr>
          <w:rFonts w:ascii="Times New Roman" w:hAnsi="Times New Roman" w:cs="Times New Roman"/>
        </w:rPr>
        <w:t xml:space="preserve"> ústredného orgánu štátnej správy Slovenskej republiky -</w:t>
      </w:r>
      <w:r w:rsidRPr="007947DB">
        <w:rPr>
          <w:rFonts w:ascii="Times New Roman" w:hAnsi="Times New Roman" w:cs="Times New Roman"/>
        </w:rPr>
        <w:t xml:space="preserve"> Ministerstva životného prostredia</w:t>
      </w:r>
      <w:r>
        <w:rPr>
          <w:rFonts w:ascii="Times New Roman" w:hAnsi="Times New Roman" w:cs="Times New Roman"/>
        </w:rPr>
        <w:t xml:space="preserve"> Slovenskej republiky,</w:t>
      </w:r>
      <w:r w:rsidRPr="007947DB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v súlade so</w:t>
      </w:r>
      <w:r w:rsidRPr="007947DB">
        <w:rPr>
          <w:rFonts w:ascii="Times New Roman" w:hAnsi="Times New Roman" w:cs="Times New Roman"/>
        </w:rPr>
        <w:t xml:space="preserve"> zákonom č. 575</w:t>
      </w:r>
      <w:r>
        <w:rPr>
          <w:rFonts w:ascii="Times New Roman" w:hAnsi="Times New Roman" w:cs="Times New Roman"/>
        </w:rPr>
        <w:t>/</w:t>
      </w:r>
      <w:r w:rsidRPr="007947DB">
        <w:rPr>
          <w:rFonts w:ascii="Times New Roman" w:hAnsi="Times New Roman" w:cs="Times New Roman"/>
        </w:rPr>
        <w:t>2001 Z.</w:t>
      </w:r>
      <w:r>
        <w:rPr>
          <w:rFonts w:ascii="Times New Roman" w:hAnsi="Times New Roman" w:cs="Times New Roman"/>
        </w:rPr>
        <w:t xml:space="preserve"> z.</w:t>
      </w:r>
      <w:r w:rsidRPr="007947DB">
        <w:rPr>
          <w:rFonts w:ascii="Times New Roman" w:hAnsi="Times New Roman" w:cs="Times New Roman"/>
        </w:rPr>
        <w:t xml:space="preserve"> o organizácii činnosti vlády a </w:t>
      </w:r>
      <w:r>
        <w:rPr>
          <w:rFonts w:ascii="Times New Roman" w:hAnsi="Times New Roman" w:cs="Times New Roman"/>
        </w:rPr>
        <w:t xml:space="preserve">organizácii </w:t>
      </w:r>
      <w:r w:rsidRPr="007947DB">
        <w:rPr>
          <w:rFonts w:ascii="Times New Roman" w:hAnsi="Times New Roman" w:cs="Times New Roman"/>
        </w:rPr>
        <w:t>ústrednej štátnej správy v</w:t>
      </w:r>
      <w:r>
        <w:rPr>
          <w:rFonts w:ascii="Times New Roman" w:hAnsi="Times New Roman" w:cs="Times New Roman"/>
        </w:rPr>
        <w:t xml:space="preserve"> platnom znení.</w:t>
      </w:r>
    </w:p>
    <w:p w:rsidR="003E7DE8" w:rsidP="003E7DE8">
      <w:pPr>
        <w:ind w:left="2124" w:firstLine="708"/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financie a rozpočet</w:t>
      </w: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hospodárstvo, výstavu a dopravu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Gestorský výbor odporúča schváliť.</w:t>
      </w:r>
    </w:p>
    <w:p w:rsidR="003E7DE8" w:rsidRPr="007947DB" w:rsidP="003E7DE8">
      <w:pPr>
        <w:jc w:val="both"/>
        <w:rPr>
          <w:rFonts w:ascii="Times New Roman" w:hAnsi="Times New Roman" w:cs="Times New Roman"/>
        </w:rPr>
      </w:pPr>
    </w:p>
    <w:p w:rsidR="003E7DE8" w:rsidP="003E7DE8">
      <w:pPr>
        <w:rPr>
          <w:rFonts w:ascii="Times New Roman" w:hAnsi="Times New Roman" w:cs="Times New Roman"/>
        </w:rPr>
      </w:pPr>
    </w:p>
    <w:p w:rsidR="003E7DE8" w:rsidRPr="000E3DC0" w:rsidP="003E7DE8">
      <w:pPr>
        <w:rPr>
          <w:rFonts w:ascii="Times New Roman" w:hAnsi="Times New Roman" w:cs="Times New Roman"/>
          <w:b/>
        </w:rPr>
      </w:pPr>
    </w:p>
    <w:p w:rsidR="003E7DE8" w:rsidRPr="000E3DC0" w:rsidP="003E7DE8">
      <w:pPr>
        <w:numPr>
          <w:ilvl w:val="0"/>
          <w:numId w:val="29"/>
        </w:numPr>
        <w:tabs>
          <w:tab w:val="left" w:pos="720"/>
        </w:tabs>
        <w:jc w:val="both"/>
        <w:rPr>
          <w:rFonts w:ascii="Times New Roman" w:hAnsi="Times New Roman" w:cs="Times New Roman"/>
          <w:b/>
          <w:u w:val="single"/>
        </w:rPr>
      </w:pPr>
      <w:r w:rsidRPr="000E3DC0">
        <w:rPr>
          <w:rFonts w:ascii="Times New Roman" w:hAnsi="Times New Roman" w:cs="Times New Roman"/>
          <w:b/>
          <w:u w:val="single"/>
        </w:rPr>
        <w:t>K čl. IV bod</w:t>
      </w:r>
      <w:r>
        <w:rPr>
          <w:rFonts w:ascii="Times New Roman" w:hAnsi="Times New Roman" w:cs="Times New Roman"/>
          <w:b/>
          <w:u w:val="single"/>
        </w:rPr>
        <w:t xml:space="preserve"> 3</w:t>
      </w:r>
    </w:p>
    <w:p w:rsidR="003E7DE8" w:rsidP="003E7DE8">
      <w:pPr>
        <w:ind w:left="765"/>
        <w:jc w:val="both"/>
        <w:rPr>
          <w:rFonts w:ascii="Times New Roman" w:hAnsi="Times New Roman" w:cs="Times New Roman"/>
        </w:rPr>
      </w:pPr>
      <w:r w:rsidRPr="00442C5C">
        <w:rPr>
          <w:rFonts w:ascii="Times New Roman" w:hAnsi="Times New Roman" w:cs="Times New Roman"/>
          <w:bCs/>
        </w:rPr>
        <w:t>V</w:t>
      </w:r>
      <w:r>
        <w:rPr>
          <w:rStyle w:val="Emphasis"/>
          <w:rFonts w:ascii="Times New Roman" w:hAnsi="Times New Roman" w:cs="Times New Roman"/>
          <w:i w:val="0"/>
        </w:rPr>
        <w:t> poznámke pod čiarou k odkazu 29 sa slová „</w:t>
      </w:r>
      <w:r w:rsidRPr="00D56E4A">
        <w:rPr>
          <w:rFonts w:ascii="Times New Roman" w:hAnsi="Times New Roman" w:cs="Times New Roman"/>
        </w:rPr>
        <w:t>v znení nariadenia Komisie (ES) č. 611/2009 z 10. júla 2009 (Ú. v. EÚ L 180, 11.</w:t>
      </w:r>
      <w:r>
        <w:rPr>
          <w:rFonts w:ascii="Times New Roman" w:hAnsi="Times New Roman" w:cs="Times New Roman"/>
        </w:rPr>
        <w:t xml:space="preserve"> </w:t>
      </w:r>
      <w:r w:rsidRPr="00D56E4A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 xml:space="preserve"> </w:t>
      </w:r>
      <w:r w:rsidRPr="00D56E4A">
        <w:rPr>
          <w:rFonts w:ascii="Times New Roman" w:hAnsi="Times New Roman" w:cs="Times New Roman"/>
        </w:rPr>
        <w:t>2009)</w:t>
      </w:r>
      <w:r>
        <w:rPr>
          <w:rFonts w:ascii="Times New Roman" w:hAnsi="Times New Roman" w:cs="Times New Roman"/>
        </w:rPr>
        <w:t>“ nahrádzajú slovami „v platnom znení“.</w:t>
      </w:r>
    </w:p>
    <w:p w:rsidR="003E7DE8" w:rsidP="003E7DE8">
      <w:pPr>
        <w:jc w:val="both"/>
        <w:rPr>
          <w:rStyle w:val="Emphasis"/>
          <w:rFonts w:ascii="Times New Roman" w:hAnsi="Times New Roman" w:cs="Times New Roman"/>
          <w:i w:val="0"/>
        </w:rPr>
      </w:pPr>
    </w:p>
    <w:p w:rsidR="003E7DE8" w:rsidP="003E7DE8">
      <w:pPr>
        <w:ind w:left="2832"/>
        <w:jc w:val="both"/>
        <w:rPr>
          <w:rStyle w:val="Emphasis"/>
          <w:rFonts w:ascii="Times New Roman" w:hAnsi="Times New Roman" w:cs="Times New Roman"/>
          <w:i w:val="0"/>
          <w:iCs w:val="0"/>
          <w:lang w:val="fr-FR"/>
        </w:rPr>
      </w:pPr>
      <w:r>
        <w:rPr>
          <w:rStyle w:val="Emphasis"/>
          <w:rFonts w:ascii="Times New Roman" w:hAnsi="Times New Roman" w:cs="Times New Roman"/>
          <w:i w:val="0"/>
          <w:iCs w:val="0"/>
          <w:lang w:val="fr-FR"/>
        </w:rPr>
        <w:t>Nakoľko nariadenie č. 1276/2008 bolo druhýkrát novelizované nariadením Komisie (EÚ) č. 278/2010 z 31. marca 2010 (Ú. v. EÚ L 86, 1.</w:t>
      </w:r>
      <w:r w:rsidR="00E10784">
        <w:rPr>
          <w:rStyle w:val="Emphasis"/>
          <w:rFonts w:ascii="Times New Roman" w:hAnsi="Times New Roman" w:cs="Times New Roman"/>
          <w:i w:val="0"/>
          <w:iCs w:val="0"/>
          <w:lang w:val="fr-FR"/>
        </w:rPr>
        <w:t xml:space="preserve"> </w:t>
      </w:r>
      <w:r>
        <w:rPr>
          <w:rStyle w:val="Emphasis"/>
          <w:rFonts w:ascii="Times New Roman" w:hAnsi="Times New Roman" w:cs="Times New Roman"/>
          <w:i w:val="0"/>
          <w:iCs w:val="0"/>
          <w:lang w:val="fr-FR"/>
        </w:rPr>
        <w:t>4.</w:t>
      </w:r>
      <w:r w:rsidR="00E10784">
        <w:rPr>
          <w:rStyle w:val="Emphasis"/>
          <w:rFonts w:ascii="Times New Roman" w:hAnsi="Times New Roman" w:cs="Times New Roman"/>
          <w:i w:val="0"/>
          <w:iCs w:val="0"/>
          <w:lang w:val="fr-FR"/>
        </w:rPr>
        <w:t xml:space="preserve"> </w:t>
      </w:r>
      <w:r>
        <w:rPr>
          <w:rStyle w:val="Emphasis"/>
          <w:rFonts w:ascii="Times New Roman" w:hAnsi="Times New Roman" w:cs="Times New Roman"/>
          <w:i w:val="0"/>
          <w:iCs w:val="0"/>
          <w:lang w:val="fr-FR"/>
        </w:rPr>
        <w:t>2010)</w:t>
      </w:r>
      <w:r w:rsidR="00E10784">
        <w:rPr>
          <w:rStyle w:val="Emphasis"/>
          <w:rFonts w:ascii="Times New Roman" w:hAnsi="Times New Roman" w:cs="Times New Roman"/>
          <w:i w:val="0"/>
          <w:iCs w:val="0"/>
          <w:lang w:val="fr-FR"/>
        </w:rPr>
        <w:t>,</w:t>
      </w:r>
      <w:r>
        <w:rPr>
          <w:rStyle w:val="Emphasis"/>
          <w:rFonts w:ascii="Times New Roman" w:hAnsi="Times New Roman" w:cs="Times New Roman"/>
          <w:i w:val="0"/>
          <w:iCs w:val="0"/>
          <w:lang w:val="fr-FR"/>
        </w:rPr>
        <w:t xml:space="preserve"> je potrebné upraviť citáciu v súlade so zaužívaným spôsobom.                                   </w:t>
      </w:r>
    </w:p>
    <w:p w:rsidR="003E7DE8" w:rsidP="003E7DE8">
      <w:pPr>
        <w:jc w:val="both"/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financie a rozpočet</w:t>
      </w: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Výbor NR SR pre hospodárstvo, výstavu a dopravu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Gestorský výbor odporúča schváliť.</w:t>
      </w:r>
    </w:p>
    <w:p w:rsidR="001249FA" w:rsidP="00826CE5">
      <w:pPr>
        <w:jc w:val="both"/>
        <w:rPr>
          <w:rFonts w:ascii="Times New Roman" w:hAnsi="Times New Roman" w:cs="Times New Roman"/>
        </w:rPr>
      </w:pPr>
    </w:p>
    <w:p w:rsidR="003E7DE8" w:rsidP="00826CE5">
      <w:pPr>
        <w:jc w:val="both"/>
        <w:rPr>
          <w:rFonts w:ascii="Times New Roman" w:hAnsi="Times New Roman" w:cs="Times New Roman"/>
        </w:rPr>
      </w:pPr>
    </w:p>
    <w:p w:rsidR="003E7DE8" w:rsidRPr="003E7DE8" w:rsidP="003E7DE8">
      <w:pPr>
        <w:numPr>
          <w:ilvl w:val="0"/>
          <w:numId w:val="29"/>
        </w:numPr>
        <w:tabs>
          <w:tab w:val="left" w:pos="720"/>
        </w:tabs>
        <w:jc w:val="both"/>
        <w:rPr>
          <w:rFonts w:ascii="Times New Roman" w:hAnsi="Times New Roman" w:cs="Times New Roman"/>
          <w:b/>
          <w:u w:val="single"/>
        </w:rPr>
      </w:pPr>
      <w:r w:rsidRPr="003E7DE8">
        <w:rPr>
          <w:rFonts w:ascii="Times New Roman" w:hAnsi="Times New Roman" w:cs="Times New Roman"/>
          <w:b/>
          <w:u w:val="single"/>
        </w:rPr>
        <w:t>K čl. V</w:t>
      </w:r>
    </w:p>
    <w:p w:rsidR="003E7DE8" w:rsidRPr="00C93713" w:rsidP="003E7DE8">
      <w:pPr>
        <w:ind w:firstLine="708"/>
        <w:jc w:val="both"/>
        <w:rPr>
          <w:rStyle w:val="Emphasis"/>
          <w:rFonts w:ascii="Times New Roman" w:hAnsi="Times New Roman" w:cs="Times New Roman"/>
          <w:i w:val="0"/>
          <w:iCs w:val="0"/>
          <w:u w:val="single"/>
        </w:rPr>
      </w:pPr>
      <w:r>
        <w:rPr>
          <w:rStyle w:val="Emphasis"/>
          <w:rFonts w:ascii="Times New Roman" w:hAnsi="Times New Roman" w:cs="Times New Roman"/>
          <w:i w:val="0"/>
        </w:rPr>
        <w:t>V p</w:t>
      </w:r>
      <w:r w:rsidR="00E10784">
        <w:rPr>
          <w:rStyle w:val="Emphasis"/>
          <w:rFonts w:ascii="Times New Roman" w:hAnsi="Times New Roman" w:cs="Times New Roman"/>
          <w:i w:val="0"/>
        </w:rPr>
        <w:t>oznámke pod čiarou k odkazu 25d</w:t>
      </w:r>
      <w:r>
        <w:rPr>
          <w:rStyle w:val="Emphasis"/>
          <w:rFonts w:ascii="Times New Roman" w:hAnsi="Times New Roman" w:cs="Times New Roman"/>
          <w:i w:val="0"/>
        </w:rPr>
        <w:t xml:space="preserve"> sa na konci pripájajú slová  „v platnom znení“.</w:t>
      </w:r>
    </w:p>
    <w:p w:rsidR="003E7DE8" w:rsidP="003E7DE8">
      <w:pPr>
        <w:jc w:val="both"/>
        <w:rPr>
          <w:rStyle w:val="Emphasis"/>
          <w:rFonts w:ascii="Times New Roman" w:hAnsi="Times New Roman" w:cs="Times New Roman"/>
          <w:i w:val="0"/>
        </w:rPr>
      </w:pPr>
    </w:p>
    <w:p w:rsidR="003E7DE8" w:rsidP="003E7DE8">
      <w:pPr>
        <w:jc w:val="both"/>
        <w:rPr>
          <w:rStyle w:val="Emphasis"/>
          <w:rFonts w:ascii="Times New Roman" w:hAnsi="Times New Roman" w:cs="Times New Roman"/>
          <w:i w:val="0"/>
        </w:rPr>
      </w:pPr>
    </w:p>
    <w:p w:rsidR="003E7DE8" w:rsidP="003E7DE8">
      <w:pPr>
        <w:ind w:left="2832"/>
        <w:jc w:val="both"/>
        <w:rPr>
          <w:rStyle w:val="Emphasis"/>
          <w:rFonts w:ascii="Times New Roman" w:hAnsi="Times New Roman" w:cs="Times New Roman"/>
          <w:i w:val="0"/>
        </w:rPr>
      </w:pPr>
      <w:r w:rsidRPr="00B35CE5">
        <w:rPr>
          <w:rStyle w:val="Emphasis"/>
          <w:rFonts w:ascii="Times New Roman" w:hAnsi="Times New Roman" w:cs="Times New Roman"/>
          <w:i w:val="0"/>
        </w:rPr>
        <w:t xml:space="preserve">Ide o legislatívno-technickú úpravu súvisiacu so zaužívaným spôsobom citácie právnych aktov EÚ. </w:t>
      </w:r>
    </w:p>
    <w:p w:rsidR="001249FA" w:rsidP="00826CE5">
      <w:pPr>
        <w:jc w:val="both"/>
        <w:rPr>
          <w:rFonts w:ascii="Times New Roman" w:hAnsi="Times New Roman" w:cs="Times New Roman"/>
        </w:rPr>
      </w:pPr>
    </w:p>
    <w:p w:rsidR="003E7DE8" w:rsidRPr="001C1DED" w:rsidP="003E7DE8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Ústavnoprávny výbor NR SR</w:t>
      </w:r>
    </w:p>
    <w:p w:rsidR="001C1DED" w:rsidRPr="001C1DED" w:rsidP="001C1DED">
      <w:pPr>
        <w:ind w:left="2124" w:firstLine="708"/>
        <w:rPr>
          <w:rFonts w:ascii="Times New Roman" w:hAnsi="Times New Roman" w:cs="Times New Roman"/>
          <w:b/>
        </w:rPr>
      </w:pPr>
      <w:r w:rsidRPr="001C1DED">
        <w:rPr>
          <w:rFonts w:ascii="Times New Roman" w:hAnsi="Times New Roman" w:cs="Times New Roman"/>
          <w:b/>
        </w:rPr>
        <w:t>Gestorský výbor odporúča schváliť.</w:t>
      </w:r>
    </w:p>
    <w:p w:rsidR="002B5385">
      <w:pPr>
        <w:pStyle w:val="BodyText2"/>
        <w:ind w:firstLine="708"/>
        <w:jc w:val="left"/>
        <w:rPr>
          <w:rFonts w:ascii="Times New Roman" w:hAnsi="Times New Roman" w:cs="Times New Roman"/>
        </w:rPr>
      </w:pPr>
    </w:p>
    <w:p w:rsidR="00897D95" w:rsidP="00D07F4C">
      <w:pPr>
        <w:rPr>
          <w:rFonts w:ascii="Times New Roman" w:hAnsi="Times New Roman" w:cs="Times New Roman"/>
          <w:b/>
        </w:rPr>
      </w:pPr>
      <w:r w:rsidR="00333732">
        <w:rPr>
          <w:rFonts w:ascii="Times New Roman" w:hAnsi="Times New Roman" w:cs="Times New Roman"/>
        </w:rPr>
        <w:tab/>
      </w:r>
      <w:r w:rsidR="00176C80">
        <w:rPr>
          <w:rFonts w:ascii="Times New Roman" w:hAnsi="Times New Roman" w:cs="Times New Roman"/>
        </w:rPr>
        <w:tab/>
      </w:r>
      <w:r w:rsidR="00333732">
        <w:rPr>
          <w:rFonts w:ascii="Times New Roman" w:hAnsi="Times New Roman" w:cs="Times New Roman"/>
        </w:rPr>
        <w:tab/>
      </w:r>
      <w:r w:rsidR="00CD2A22">
        <w:rPr>
          <w:rFonts w:ascii="Times New Roman" w:hAnsi="Times New Roman" w:cs="Times New Roman"/>
        </w:rPr>
        <w:t xml:space="preserve"> </w:t>
      </w:r>
    </w:p>
    <w:p w:rsidR="00A0620A" w:rsidP="00A0620A">
      <w:pPr>
        <w:pStyle w:val="BodyText2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Gestorský výbor odporúča o návrhoch výborov Národnej rady Slovenskej republiky, ktoré sú uvedené v spoločnej správe</w:t>
      </w:r>
      <w:r w:rsidR="00E1078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hlasovať takto :</w:t>
      </w:r>
    </w:p>
    <w:p w:rsidR="00A0620A" w:rsidP="00A0620A">
      <w:pPr>
        <w:pStyle w:val="BodyText2"/>
        <w:rPr>
          <w:rFonts w:ascii="Times New Roman" w:hAnsi="Times New Roman" w:cs="Times New Roman"/>
        </w:rPr>
      </w:pPr>
    </w:p>
    <w:p w:rsidR="00A0620A" w:rsidP="00CD2A22">
      <w:pPr>
        <w:pStyle w:val="BodyText2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 bodoch spoločnej správy č.</w:t>
      </w:r>
      <w:r w:rsidR="002014FB">
        <w:rPr>
          <w:rFonts w:ascii="Times New Roman" w:hAnsi="Times New Roman" w:cs="Times New Roman"/>
        </w:rPr>
        <w:t xml:space="preserve"> 1, 2, 3, 4, 5, 6, 7 </w:t>
      </w:r>
      <w:r>
        <w:rPr>
          <w:rFonts w:ascii="Times New Roman" w:hAnsi="Times New Roman" w:cs="Times New Roman"/>
        </w:rPr>
        <w:t xml:space="preserve">hlasovať spoločne s návrhom gestorského výboru </w:t>
      </w:r>
      <w:r w:rsidRPr="00AF1636">
        <w:rPr>
          <w:rFonts w:ascii="Times New Roman" w:hAnsi="Times New Roman" w:cs="Times New Roman"/>
          <w:b/>
        </w:rPr>
        <w:t>sc</w:t>
      </w:r>
      <w:r w:rsidRPr="00B057B4">
        <w:rPr>
          <w:rFonts w:ascii="Times New Roman" w:hAnsi="Times New Roman" w:cs="Times New Roman"/>
          <w:b/>
        </w:rPr>
        <w:t>hváliť</w:t>
      </w:r>
      <w:r>
        <w:rPr>
          <w:rFonts w:ascii="Times New Roman" w:hAnsi="Times New Roman" w:cs="Times New Roman"/>
        </w:rPr>
        <w:t>.</w:t>
      </w:r>
    </w:p>
    <w:p w:rsidR="00CD2A22" w:rsidP="00CD2A22">
      <w:pPr>
        <w:pStyle w:val="BodyText2"/>
        <w:ind w:firstLine="708"/>
        <w:rPr>
          <w:rFonts w:ascii="Times New Roman" w:hAnsi="Times New Roman" w:cs="Times New Roman"/>
        </w:rPr>
      </w:pPr>
    </w:p>
    <w:p w:rsidR="00EF3076" w:rsidP="00301D8C">
      <w:pPr>
        <w:rPr>
          <w:rFonts w:ascii="Times New Roman" w:hAnsi="Times New Roman" w:cs="Times New Roman"/>
        </w:rPr>
      </w:pPr>
    </w:p>
    <w:p w:rsidR="00EB3B0D" w:rsidP="00301D8C">
      <w:pPr>
        <w:rPr>
          <w:rFonts w:ascii="Times New Roman" w:hAnsi="Times New Roman" w:cs="Times New Roman"/>
        </w:rPr>
      </w:pPr>
    </w:p>
    <w:p w:rsidR="001C1DED" w:rsidP="00301D8C">
      <w:pPr>
        <w:rPr>
          <w:rFonts w:ascii="Times New Roman" w:hAnsi="Times New Roman" w:cs="Times New Roman"/>
        </w:rPr>
      </w:pPr>
    </w:p>
    <w:p w:rsidR="002014FB" w:rsidP="00301D8C">
      <w:pPr>
        <w:rPr>
          <w:rFonts w:ascii="Times New Roman" w:hAnsi="Times New Roman" w:cs="Times New Roman"/>
        </w:rPr>
      </w:pPr>
    </w:p>
    <w:p w:rsidR="002014FB" w:rsidP="00301D8C">
      <w:pPr>
        <w:rPr>
          <w:rFonts w:ascii="Times New Roman" w:hAnsi="Times New Roman" w:cs="Times New Roman"/>
        </w:rPr>
      </w:pPr>
    </w:p>
    <w:p w:rsidR="00385F60" w:rsidP="00301D8C">
      <w:pPr>
        <w:rPr>
          <w:rFonts w:ascii="Times New Roman" w:hAnsi="Times New Roman" w:cs="Times New Roman"/>
        </w:rPr>
      </w:pPr>
    </w:p>
    <w:p w:rsidR="00233A93">
      <w:pPr>
        <w:pStyle w:val="BodyText2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V.</w:t>
      </w:r>
    </w:p>
    <w:p w:rsidR="00233A93" w:rsidRPr="00791F4B" w:rsidP="002A75EF">
      <w:pPr>
        <w:tabs>
          <w:tab w:val="left" w:pos="5040"/>
        </w:tabs>
        <w:jc w:val="both"/>
        <w:rPr>
          <w:rFonts w:ascii="Times New Roman" w:hAnsi="Times New Roman" w:cs="Times New Roman"/>
        </w:rPr>
      </w:pPr>
      <w:r w:rsidRPr="00791F4B">
        <w:rPr>
          <w:rFonts w:ascii="Times New Roman" w:hAnsi="Times New Roman" w:cs="Times New Roman"/>
        </w:rPr>
        <w:t xml:space="preserve">Gestorský výbor na základe stanovísk výborov k </w:t>
      </w:r>
      <w:r w:rsidRPr="003E7DE8" w:rsidR="001C1DED">
        <w:rPr>
          <w:rFonts w:ascii="Times New Roman" w:hAnsi="Times New Roman" w:cs="Times New Roman"/>
        </w:rPr>
        <w:t>vládn</w:t>
      </w:r>
      <w:r w:rsidR="001C1DED">
        <w:rPr>
          <w:rFonts w:ascii="Times New Roman" w:hAnsi="Times New Roman" w:cs="Times New Roman"/>
        </w:rPr>
        <w:t>emu</w:t>
      </w:r>
      <w:r w:rsidRPr="003E7DE8" w:rsidR="001C1DED">
        <w:rPr>
          <w:rFonts w:ascii="Times New Roman" w:hAnsi="Times New Roman" w:cs="Times New Roman"/>
        </w:rPr>
        <w:t xml:space="preserve"> návrh</w:t>
      </w:r>
      <w:r w:rsidR="001C1DED">
        <w:rPr>
          <w:rFonts w:ascii="Times New Roman" w:hAnsi="Times New Roman" w:cs="Times New Roman"/>
        </w:rPr>
        <w:t>u</w:t>
      </w:r>
      <w:r w:rsidRPr="003E7DE8" w:rsidR="001C1DED">
        <w:rPr>
          <w:rFonts w:ascii="Times New Roman" w:hAnsi="Times New Roman" w:cs="Times New Roman"/>
        </w:rPr>
        <w:t xml:space="preserve"> zákona, ktorým sa mení a dopĺňa zákon č. 199/2004 Z. z. Colný zákon a o zmene a doplnení niektorých zákonov v znení neskorších predpisov a ktorým sa menia a dopĺňajú niektoré zákony (tlač 102)</w:t>
      </w:r>
      <w:r w:rsidR="001C1DED">
        <w:rPr>
          <w:rFonts w:ascii="Times New Roman" w:hAnsi="Times New Roman" w:cs="Times New Roman"/>
        </w:rPr>
        <w:t xml:space="preserve"> </w:t>
      </w:r>
      <w:r w:rsidR="00D24BC0">
        <w:rPr>
          <w:rFonts w:ascii="Times New Roman" w:hAnsi="Times New Roman" w:cs="Times New Roman"/>
          <w:bCs/>
        </w:rPr>
        <w:t>v</w:t>
      </w:r>
      <w:r w:rsidRPr="00791F4B">
        <w:rPr>
          <w:rFonts w:ascii="Times New Roman" w:hAnsi="Times New Roman" w:cs="Times New Roman"/>
        </w:rPr>
        <w:t xml:space="preserve">yjadrených v uzneseniach uvedených pod bodom III. tejto správy a v stanoviskách poslancov gestorského výboru vyjadrených v rozprave k tomuto </w:t>
      </w:r>
      <w:r w:rsidRPr="00791F4B" w:rsidR="002C508A">
        <w:rPr>
          <w:rFonts w:ascii="Times New Roman" w:hAnsi="Times New Roman" w:cs="Times New Roman"/>
        </w:rPr>
        <w:t xml:space="preserve">vládnemu </w:t>
      </w:r>
      <w:r w:rsidRPr="00791F4B">
        <w:rPr>
          <w:rFonts w:ascii="Times New Roman" w:hAnsi="Times New Roman" w:cs="Times New Roman"/>
        </w:rPr>
        <w:t xml:space="preserve">návrhu zákona v súlade s § 79 ods. </w:t>
      </w:r>
      <w:smartTag w:uri="urn:schemas-microsoft-com:office:smarttags" w:element="metricconverter">
        <w:smartTagPr>
          <w:attr w:name="ProductID" w:val="4 a"/>
        </w:smartTagPr>
        <w:r w:rsidRPr="00791F4B">
          <w:rPr>
            <w:rFonts w:ascii="Times New Roman" w:hAnsi="Times New Roman" w:cs="Times New Roman"/>
          </w:rPr>
          <w:t>4 a</w:t>
        </w:r>
      </w:smartTag>
      <w:r w:rsidRPr="00791F4B">
        <w:rPr>
          <w:rFonts w:ascii="Times New Roman" w:hAnsi="Times New Roman" w:cs="Times New Roman"/>
        </w:rPr>
        <w:t xml:space="preserve"> § 83 zákona Národnej rady Slovenskej republiky č. 350/1996 Z. z. o rokovacom poriadku Národnej rady Slovenskej republiky v znení neskorších predpisov</w:t>
      </w:r>
    </w:p>
    <w:p w:rsidR="00D3131A" w:rsidP="00741E32">
      <w:pPr>
        <w:jc w:val="both"/>
        <w:rPr>
          <w:rFonts w:ascii="Times New Roman" w:hAnsi="Times New Roman" w:cs="Times New Roman"/>
        </w:rPr>
      </w:pPr>
    </w:p>
    <w:p w:rsidR="00233A93" w:rsidP="00873586">
      <w:pPr>
        <w:pStyle w:val="BodyText2"/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odporúča Národnej rade Slovenskej republiky</w:t>
      </w:r>
    </w:p>
    <w:p w:rsidR="00B40188" w:rsidP="00D3131A">
      <w:pPr>
        <w:pStyle w:val="BodyText2"/>
        <w:rPr>
          <w:rFonts w:ascii="Times New Roman" w:hAnsi="Times New Roman" w:cs="Times New Roman"/>
        </w:rPr>
      </w:pPr>
      <w:r w:rsidR="00C339FD">
        <w:rPr>
          <w:rFonts w:ascii="Times New Roman" w:hAnsi="Times New Roman" w:cs="Times New Roman"/>
        </w:rPr>
        <w:t xml:space="preserve"> </w:t>
      </w:r>
      <w:r w:rsidR="002A75EF">
        <w:rPr>
          <w:rFonts w:ascii="Times New Roman" w:hAnsi="Times New Roman" w:cs="Times New Roman"/>
        </w:rPr>
        <w:t xml:space="preserve"> </w:t>
      </w:r>
    </w:p>
    <w:p w:rsidR="00401761" w:rsidP="002A75EF">
      <w:pPr>
        <w:tabs>
          <w:tab w:val="left" w:pos="5040"/>
        </w:tabs>
        <w:jc w:val="both"/>
        <w:rPr>
          <w:rFonts w:ascii="Times New Roman" w:hAnsi="Times New Roman" w:cs="Times New Roman"/>
          <w:b/>
          <w:bCs/>
        </w:rPr>
      </w:pPr>
    </w:p>
    <w:p w:rsidR="00233A93" w:rsidP="001C1DED">
      <w:pPr>
        <w:tabs>
          <w:tab w:val="left" w:pos="720"/>
        </w:tabs>
        <w:jc w:val="both"/>
        <w:rPr>
          <w:rFonts w:ascii="Times New Roman" w:hAnsi="Times New Roman" w:cs="Times New Roman"/>
          <w:b/>
          <w:bCs/>
        </w:rPr>
      </w:pPr>
      <w:r w:rsidR="001C1DED">
        <w:rPr>
          <w:rFonts w:ascii="Times New Roman" w:hAnsi="Times New Roman" w:cs="Times New Roman"/>
        </w:rPr>
        <w:tab/>
      </w:r>
      <w:r w:rsidRPr="003E7DE8" w:rsidR="001C1DED">
        <w:rPr>
          <w:rFonts w:ascii="Times New Roman" w:hAnsi="Times New Roman" w:cs="Times New Roman"/>
        </w:rPr>
        <w:t>vládn</w:t>
      </w:r>
      <w:r w:rsidR="001C1DED">
        <w:rPr>
          <w:rFonts w:ascii="Times New Roman" w:hAnsi="Times New Roman" w:cs="Times New Roman"/>
        </w:rPr>
        <w:t>y</w:t>
      </w:r>
      <w:r w:rsidRPr="003E7DE8" w:rsidR="001C1DED">
        <w:rPr>
          <w:rFonts w:ascii="Times New Roman" w:hAnsi="Times New Roman" w:cs="Times New Roman"/>
        </w:rPr>
        <w:t xml:space="preserve"> návrh zákona, ktorým sa mení a dopĺňa zákon č. 199/2004 Z. z. Colný zákon a o zmene a doplnení niektorých zákonov v znení neskorších predpisov a ktorým sa menia a dopĺňajú niektoré zákony (tlač 102)</w:t>
      </w:r>
      <w:r w:rsidR="001C1DED">
        <w:rPr>
          <w:rFonts w:ascii="Times New Roman" w:hAnsi="Times New Roman" w:cs="Times New Roman"/>
        </w:rPr>
        <w:t xml:space="preserve"> </w:t>
      </w:r>
      <w:r w:rsidR="00A92513">
        <w:rPr>
          <w:rFonts w:ascii="Times New Roman" w:hAnsi="Times New Roman" w:cs="Times New Roman"/>
          <w:b/>
          <w:bCs/>
        </w:rPr>
        <w:t>schváliť</w:t>
      </w:r>
      <w:r w:rsidR="00F17DF1">
        <w:rPr>
          <w:rFonts w:ascii="Times New Roman" w:hAnsi="Times New Roman" w:cs="Times New Roman"/>
          <w:b/>
          <w:bCs/>
        </w:rPr>
        <w:t xml:space="preserve"> s pozmeňujúcimi a doplňujúcimi návrhmi.</w:t>
      </w:r>
      <w:r>
        <w:rPr>
          <w:rFonts w:ascii="Times New Roman" w:hAnsi="Times New Roman" w:cs="Times New Roman"/>
          <w:b/>
          <w:bCs/>
        </w:rPr>
        <w:t xml:space="preserve">      </w:t>
      </w:r>
    </w:p>
    <w:p w:rsidR="00B40188">
      <w:pPr>
        <w:pStyle w:val="BodyText2"/>
        <w:rPr>
          <w:rFonts w:ascii="Times New Roman" w:hAnsi="Times New Roman" w:cs="Times New Roman"/>
        </w:rPr>
      </w:pPr>
    </w:p>
    <w:p w:rsidR="001C1DED">
      <w:pPr>
        <w:pStyle w:val="BodyText2"/>
        <w:rPr>
          <w:rFonts w:ascii="Times New Roman" w:hAnsi="Times New Roman" w:cs="Times New Roman"/>
        </w:rPr>
      </w:pPr>
    </w:p>
    <w:p w:rsidR="00233A93" w:rsidP="002A75EF">
      <w:pPr>
        <w:tabs>
          <w:tab w:val="left" w:pos="50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Predmetná správa výborov Národnej rady Slovenskej republiky o</w:t>
      </w:r>
      <w:r w:rsidR="00791F4B">
        <w:rPr>
          <w:rFonts w:ascii="Times New Roman" w:hAnsi="Times New Roman" w:cs="Times New Roman"/>
        </w:rPr>
        <w:t> </w:t>
      </w:r>
      <w:r w:rsidRPr="003E7DE8" w:rsidR="001C1DED">
        <w:rPr>
          <w:rFonts w:ascii="Times New Roman" w:hAnsi="Times New Roman" w:cs="Times New Roman"/>
        </w:rPr>
        <w:t>vládn</w:t>
      </w:r>
      <w:r w:rsidR="001C1DED">
        <w:rPr>
          <w:rFonts w:ascii="Times New Roman" w:hAnsi="Times New Roman" w:cs="Times New Roman"/>
        </w:rPr>
        <w:t>om</w:t>
      </w:r>
      <w:r w:rsidRPr="003E7DE8" w:rsidR="001C1DED">
        <w:rPr>
          <w:rFonts w:ascii="Times New Roman" w:hAnsi="Times New Roman" w:cs="Times New Roman"/>
        </w:rPr>
        <w:t xml:space="preserve"> návrh</w:t>
      </w:r>
      <w:r w:rsidR="001C1DED">
        <w:rPr>
          <w:rFonts w:ascii="Times New Roman" w:hAnsi="Times New Roman" w:cs="Times New Roman"/>
        </w:rPr>
        <w:t>u</w:t>
      </w:r>
      <w:r w:rsidRPr="003E7DE8" w:rsidR="001C1DED">
        <w:rPr>
          <w:rFonts w:ascii="Times New Roman" w:hAnsi="Times New Roman" w:cs="Times New Roman"/>
        </w:rPr>
        <w:t xml:space="preserve"> zákona, ktorým sa mení a dopĺňa zákon č. 199/2004 Z. z. Colný zákon a o zmene a doplnení niektorých zákonov v znení neskorších predpisov a ktorým sa menia a dopĺňajú niektoré zákony (tlač 102</w:t>
      </w:r>
      <w:r w:rsidR="001C1DED">
        <w:rPr>
          <w:rFonts w:ascii="Times New Roman" w:hAnsi="Times New Roman" w:cs="Times New Roman"/>
        </w:rPr>
        <w:t>a</w:t>
      </w:r>
      <w:r w:rsidRPr="003E7DE8" w:rsidR="001C1DED">
        <w:rPr>
          <w:rFonts w:ascii="Times New Roman" w:hAnsi="Times New Roman" w:cs="Times New Roman"/>
        </w:rPr>
        <w:t>)</w:t>
      </w:r>
      <w:r w:rsidR="001C1DED">
        <w:rPr>
          <w:rFonts w:ascii="Times New Roman" w:hAnsi="Times New Roman" w:cs="Times New Roman"/>
        </w:rPr>
        <w:t xml:space="preserve"> </w:t>
      </w:r>
      <w:r w:rsidR="002A75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bola schválená uznesením gestorského výboru č.</w:t>
      </w:r>
      <w:r w:rsidR="002014FB">
        <w:rPr>
          <w:rFonts w:ascii="Times New Roman" w:hAnsi="Times New Roman" w:cs="Times New Roman"/>
        </w:rPr>
        <w:t xml:space="preserve"> 99</w:t>
      </w:r>
      <w:r w:rsidR="00F17D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</w:t>
      </w:r>
      <w:r w:rsidR="002741E7">
        <w:rPr>
          <w:rFonts w:ascii="Times New Roman" w:hAnsi="Times New Roman" w:cs="Times New Roman"/>
        </w:rPr>
        <w:t> </w:t>
      </w:r>
      <w:r w:rsidR="00385F60">
        <w:rPr>
          <w:rFonts w:ascii="Times New Roman" w:hAnsi="Times New Roman" w:cs="Times New Roman"/>
        </w:rPr>
        <w:t xml:space="preserve"> 2</w:t>
      </w:r>
      <w:r w:rsidR="00401761">
        <w:rPr>
          <w:rFonts w:ascii="Times New Roman" w:hAnsi="Times New Roman" w:cs="Times New Roman"/>
        </w:rPr>
        <w:t>6</w:t>
      </w:r>
      <w:r w:rsidR="002741E7">
        <w:rPr>
          <w:rFonts w:ascii="Times New Roman" w:hAnsi="Times New Roman" w:cs="Times New Roman"/>
        </w:rPr>
        <w:t xml:space="preserve">. </w:t>
      </w:r>
      <w:r w:rsidR="00401761">
        <w:rPr>
          <w:rFonts w:ascii="Times New Roman" w:hAnsi="Times New Roman" w:cs="Times New Roman"/>
        </w:rPr>
        <w:t>novembra</w:t>
      </w:r>
      <w:r w:rsidR="00D365D2">
        <w:rPr>
          <w:rFonts w:ascii="Times New Roman" w:hAnsi="Times New Roman" w:cs="Times New Roman"/>
        </w:rPr>
        <w:t xml:space="preserve"> 20</w:t>
      </w:r>
      <w:r w:rsidR="00CD2A22">
        <w:rPr>
          <w:rFonts w:ascii="Times New Roman" w:hAnsi="Times New Roman" w:cs="Times New Roman"/>
        </w:rPr>
        <w:t>10</w:t>
      </w:r>
      <w:r w:rsidR="00004D70">
        <w:rPr>
          <w:rFonts w:ascii="Times New Roman" w:hAnsi="Times New Roman" w:cs="Times New Roman"/>
        </w:rPr>
        <w:t>. Výbor určil poslanca</w:t>
      </w:r>
      <w:r w:rsidR="00CC65FE">
        <w:rPr>
          <w:rFonts w:ascii="Times New Roman" w:hAnsi="Times New Roman" w:cs="Times New Roman"/>
        </w:rPr>
        <w:t xml:space="preserve"> </w:t>
      </w:r>
      <w:r w:rsidR="001C1DED">
        <w:rPr>
          <w:rFonts w:ascii="Times New Roman" w:hAnsi="Times New Roman" w:cs="Times New Roman"/>
          <w:b/>
        </w:rPr>
        <w:t>Tibora Tótha</w:t>
      </w:r>
      <w:r w:rsidR="00CC65F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za spoločného spravodajcu výborov.</w:t>
      </w:r>
    </w:p>
    <w:p w:rsidR="006D3158">
      <w:pPr>
        <w:pStyle w:val="BodyText2"/>
        <w:rPr>
          <w:rFonts w:ascii="Times New Roman" w:hAnsi="Times New Roman" w:cs="Times New Roman"/>
        </w:rPr>
      </w:pPr>
      <w:r w:rsidR="000106DD">
        <w:rPr>
          <w:rFonts w:ascii="Times New Roman" w:hAnsi="Times New Roman" w:cs="Times New Roman"/>
        </w:rPr>
        <w:t xml:space="preserve"> </w:t>
      </w:r>
    </w:p>
    <w:p w:rsidR="00613A37">
      <w:pPr>
        <w:pStyle w:val="BodyText2"/>
        <w:rPr>
          <w:rFonts w:ascii="Times New Roman" w:hAnsi="Times New Roman" w:cs="Times New Roman"/>
        </w:rPr>
      </w:pPr>
    </w:p>
    <w:p w:rsidR="00233A93" w:rsidP="004047A9">
      <w:pPr>
        <w:pStyle w:val="BodyText2"/>
        <w:rPr>
          <w:rFonts w:ascii="Times New Roman" w:hAnsi="Times New Roman" w:cs="Times New Roman"/>
        </w:rPr>
      </w:pPr>
      <w:r w:rsidR="00F35587">
        <w:rPr>
          <w:rFonts w:ascii="Times New Roman" w:hAnsi="Times New Roman" w:cs="Times New Roman"/>
        </w:rPr>
        <w:t>Súčasne ho</w:t>
      </w:r>
      <w:r>
        <w:rPr>
          <w:rFonts w:ascii="Times New Roman" w:hAnsi="Times New Roman" w:cs="Times New Roman"/>
        </w:rPr>
        <w:t xml:space="preserve"> poveril</w:t>
      </w:r>
    </w:p>
    <w:p w:rsidR="00233A93">
      <w:pPr>
        <w:pStyle w:val="BodyText2"/>
        <w:rPr>
          <w:rFonts w:ascii="Times New Roman" w:hAnsi="Times New Roman" w:cs="Times New Roman"/>
        </w:rPr>
      </w:pPr>
    </w:p>
    <w:p w:rsidR="00233A93">
      <w:pPr>
        <w:pStyle w:val="BodyText3"/>
        <w:ind w:left="708"/>
        <w:rPr>
          <w:rFonts w:ascii="Times New Roman" w:hAnsi="Times New Roman" w:cs="Times New Roman"/>
          <w:lang w:val="sk-SK"/>
        </w:rPr>
      </w:pPr>
      <w:r>
        <w:rPr>
          <w:rFonts w:ascii="Times New Roman" w:hAnsi="Times New Roman" w:cs="Times New Roman"/>
          <w:lang w:val="sk-SK"/>
        </w:rPr>
        <w:t>1.  predniesť spoločnú správu výborov na schôdzi Národnej rady Slovenskej republiky</w:t>
      </w:r>
    </w:p>
    <w:p w:rsidR="00233A93">
      <w:pPr>
        <w:pStyle w:val="BodyText3"/>
        <w:rPr>
          <w:rFonts w:ascii="Times New Roman" w:hAnsi="Times New Roman" w:cs="Times New Roman"/>
          <w:lang w:val="sk-SK"/>
        </w:rPr>
      </w:pPr>
    </w:p>
    <w:p w:rsidR="00897D95" w:rsidRPr="00897D95" w:rsidP="00066E03">
      <w:pPr>
        <w:pStyle w:val="BodyText3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lang w:val="sk-SK"/>
        </w:rPr>
      </w:pPr>
      <w:r w:rsidR="00233A93">
        <w:rPr>
          <w:rFonts w:ascii="Times New Roman" w:hAnsi="Times New Roman" w:cs="Times New Roman"/>
          <w:lang w:val="sk-SK"/>
        </w:rPr>
        <w:t xml:space="preserve">navrhnúť Národnej rade Slovenskej republiky postup pri hlasovaní o pozmeňujúcich a doplňujúcich návrhoch, ktoré vyplynuli z rozpravy </w:t>
      </w:r>
      <w:r w:rsidRPr="00897D95">
        <w:rPr>
          <w:rFonts w:ascii="Times New Roman" w:hAnsi="Times New Roman" w:cs="Times New Roman"/>
          <w:lang w:val="sk-SK"/>
        </w:rPr>
        <w:t xml:space="preserve">(§ 83 ods. 2, § 84 ods. 2 a § 86 zákona č. 350/1996 Z. z.). </w:t>
      </w:r>
    </w:p>
    <w:p w:rsidR="00B5790B" w:rsidP="00897D95">
      <w:pPr>
        <w:pStyle w:val="BodyText3"/>
        <w:ind w:left="720"/>
        <w:rPr>
          <w:rFonts w:ascii="Times New Roman" w:hAnsi="Times New Roman" w:cs="Times New Roman"/>
          <w:lang w:val="sk-SK"/>
        </w:rPr>
      </w:pPr>
    </w:p>
    <w:p w:rsidR="00613A37" w:rsidP="00897D95">
      <w:pPr>
        <w:pStyle w:val="BodyText3"/>
        <w:ind w:left="720"/>
        <w:rPr>
          <w:rFonts w:ascii="Times New Roman" w:hAnsi="Times New Roman" w:cs="Times New Roman"/>
          <w:lang w:val="sk-SK"/>
        </w:rPr>
      </w:pPr>
    </w:p>
    <w:p w:rsidR="00613A37" w:rsidP="00897D95">
      <w:pPr>
        <w:pStyle w:val="BodyText3"/>
        <w:ind w:left="720"/>
        <w:rPr>
          <w:rFonts w:ascii="Times New Roman" w:hAnsi="Times New Roman" w:cs="Times New Roman"/>
          <w:lang w:val="sk-SK"/>
        </w:rPr>
      </w:pPr>
    </w:p>
    <w:p w:rsidR="00233A93">
      <w:pPr>
        <w:pStyle w:val="BodyText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Bratislava </w:t>
      </w:r>
      <w:r w:rsidR="00385F60">
        <w:rPr>
          <w:rFonts w:ascii="Times New Roman" w:hAnsi="Times New Roman" w:cs="Times New Roman"/>
        </w:rPr>
        <w:t>2</w:t>
      </w:r>
      <w:r w:rsidR="00401761">
        <w:rPr>
          <w:rFonts w:ascii="Times New Roman" w:hAnsi="Times New Roman" w:cs="Times New Roman"/>
        </w:rPr>
        <w:t>6</w:t>
      </w:r>
      <w:r w:rsidR="00385F60">
        <w:rPr>
          <w:rFonts w:ascii="Times New Roman" w:hAnsi="Times New Roman" w:cs="Times New Roman"/>
        </w:rPr>
        <w:t xml:space="preserve">. </w:t>
      </w:r>
      <w:r w:rsidR="00401761">
        <w:rPr>
          <w:rFonts w:ascii="Times New Roman" w:hAnsi="Times New Roman" w:cs="Times New Roman"/>
        </w:rPr>
        <w:t>novembra</w:t>
      </w:r>
      <w:r w:rsidR="00385F60">
        <w:rPr>
          <w:rFonts w:ascii="Times New Roman" w:hAnsi="Times New Roman" w:cs="Times New Roman"/>
        </w:rPr>
        <w:t xml:space="preserve"> </w:t>
      </w:r>
      <w:r w:rsidR="00CD2A22">
        <w:rPr>
          <w:rFonts w:ascii="Times New Roman" w:hAnsi="Times New Roman" w:cs="Times New Roman"/>
        </w:rPr>
        <w:t xml:space="preserve"> 2010</w:t>
      </w:r>
    </w:p>
    <w:p w:rsidR="00233A93">
      <w:pPr>
        <w:pStyle w:val="BodyText2"/>
        <w:rPr>
          <w:rFonts w:ascii="Times New Roman" w:hAnsi="Times New Roman" w:cs="Times New Roman"/>
        </w:rPr>
      </w:pPr>
    </w:p>
    <w:p w:rsidR="00B94345">
      <w:pPr>
        <w:pStyle w:val="BodyText2"/>
        <w:rPr>
          <w:rFonts w:ascii="Times New Roman" w:hAnsi="Times New Roman" w:cs="Times New Roman"/>
        </w:rPr>
      </w:pPr>
    </w:p>
    <w:p w:rsidR="00613A37">
      <w:pPr>
        <w:pStyle w:val="BodyText2"/>
        <w:rPr>
          <w:rFonts w:ascii="Times New Roman" w:hAnsi="Times New Roman" w:cs="Times New Roman"/>
        </w:rPr>
      </w:pPr>
    </w:p>
    <w:p w:rsidR="00D07F4C">
      <w:pPr>
        <w:pStyle w:val="BodyText2"/>
        <w:rPr>
          <w:rFonts w:ascii="Times New Roman" w:hAnsi="Times New Roman" w:cs="Times New Roman"/>
        </w:rPr>
      </w:pPr>
    </w:p>
    <w:p w:rsidR="00D07F4C">
      <w:pPr>
        <w:pStyle w:val="BodyText2"/>
        <w:rPr>
          <w:rFonts w:ascii="Times New Roman" w:hAnsi="Times New Roman" w:cs="Times New Roman"/>
        </w:rPr>
      </w:pPr>
    </w:p>
    <w:p w:rsidR="00613A37">
      <w:pPr>
        <w:pStyle w:val="BodyText2"/>
        <w:rPr>
          <w:rFonts w:ascii="Times New Roman" w:hAnsi="Times New Roman" w:cs="Times New Roman"/>
        </w:rPr>
      </w:pPr>
    </w:p>
    <w:p w:rsidR="00194A2B" w:rsidP="00194A2B">
      <w:pPr>
        <w:pStyle w:val="BodyText2"/>
        <w:jc w:val="center"/>
        <w:rPr>
          <w:rFonts w:ascii="Times New Roman" w:hAnsi="Times New Roman" w:cs="Times New Roman"/>
          <w:b/>
          <w:bCs/>
        </w:rPr>
      </w:pPr>
      <w:r w:rsidR="004B0B57">
        <w:rPr>
          <w:rFonts w:ascii="Times New Roman" w:hAnsi="Times New Roman" w:cs="Times New Roman"/>
          <w:b/>
          <w:bCs/>
        </w:rPr>
        <w:t xml:space="preserve">Jozef  </w:t>
      </w:r>
      <w:r w:rsidR="00401761">
        <w:rPr>
          <w:rFonts w:ascii="Times New Roman" w:hAnsi="Times New Roman" w:cs="Times New Roman"/>
          <w:b/>
          <w:bCs/>
        </w:rPr>
        <w:t>K o l l á r</w:t>
      </w:r>
      <w:r w:rsidR="00F1574C">
        <w:rPr>
          <w:rFonts w:ascii="Times New Roman" w:hAnsi="Times New Roman" w:cs="Times New Roman"/>
          <w:b/>
          <w:bCs/>
        </w:rPr>
        <w:t xml:space="preserve">, v. r. </w:t>
      </w:r>
      <w:r w:rsidR="00401761">
        <w:rPr>
          <w:rFonts w:ascii="Times New Roman" w:hAnsi="Times New Roman" w:cs="Times New Roman"/>
          <w:b/>
          <w:bCs/>
        </w:rPr>
        <w:t xml:space="preserve"> </w:t>
      </w:r>
    </w:p>
    <w:p w:rsidR="00233A93">
      <w:pPr>
        <w:pStyle w:val="BodyText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predseda </w:t>
      </w:r>
    </w:p>
    <w:p w:rsidR="00233A93">
      <w:pPr>
        <w:ind w:left="1416" w:firstLine="708"/>
        <w:rPr>
          <w:rFonts w:ascii="Times New Roman" w:hAnsi="Times New Roman" w:cs="Times New Roman"/>
        </w:rPr>
      </w:pPr>
      <w:r w:rsidR="00AE614A">
        <w:rPr>
          <w:rFonts w:ascii="Times New Roman" w:hAnsi="Times New Roman" w:cs="Times New Roman"/>
          <w:b/>
          <w:bCs/>
        </w:rPr>
        <w:t xml:space="preserve">      </w:t>
      </w:r>
      <w:r w:rsidR="001C1DED">
        <w:rPr>
          <w:rFonts w:ascii="Times New Roman" w:hAnsi="Times New Roman" w:cs="Times New Roman"/>
          <w:b/>
          <w:bCs/>
        </w:rPr>
        <w:t xml:space="preserve">    </w:t>
      </w:r>
      <w:r w:rsidR="00AE614A">
        <w:rPr>
          <w:rFonts w:ascii="Times New Roman" w:hAnsi="Times New Roman" w:cs="Times New Roman"/>
          <w:b/>
          <w:bCs/>
        </w:rPr>
        <w:t xml:space="preserve"> </w:t>
      </w:r>
      <w:r w:rsidR="00401761">
        <w:rPr>
          <w:rFonts w:ascii="Times New Roman" w:hAnsi="Times New Roman" w:cs="Times New Roman"/>
          <w:b/>
          <w:bCs/>
        </w:rPr>
        <w:t xml:space="preserve">Výboru NR SR pre financie a </w:t>
      </w:r>
      <w:r>
        <w:rPr>
          <w:rFonts w:ascii="Times New Roman" w:hAnsi="Times New Roman" w:cs="Times New Roman"/>
          <w:b/>
          <w:bCs/>
        </w:rPr>
        <w:t xml:space="preserve">rozpočet </w:t>
      </w:r>
    </w:p>
    <w:sectPr>
      <w:footerReference w:type="even" r:id="rId4"/>
      <w:footerReference w:type="default" r:id="rId5"/>
      <w:pgSz w:w="11906" w:h="16838"/>
      <w:pgMar w:top="719" w:right="1106" w:bottom="540" w:left="1260" w:header="708" w:footer="708" w:gutter="0"/>
      <w:cols w:space="708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Symbol">
    <w:panose1 w:val="05050102010706020507"/>
    <w:charset w:val="00"/>
    <w:family w:val="roman"/>
    <w:pitch w:val="variable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0" w:usb1="00000000" w:usb2="00000000" w:usb3="00000000" w:csb0="00000001" w:csb1="00000000"/>
  </w:font>
  <w:font w:name="Arial Unicode MS">
    <w:panose1 w:val="020B0604020202020204"/>
    <w:charset w:val="00"/>
    <w:family w:val="swiss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00000000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42B">
    <w:pPr>
      <w:pStyle w:val="Footer"/>
      <w:framePr w:vAnchor="text" w:hAnchor="margin" w:xAlign="center" w:y="1"/>
      <w:rPr>
        <w:rStyle w:val="PageNumber"/>
        <w:rFonts w:ascii="Times New Roman" w:hAnsi="Times New Roman" w:cs="Times New Roman"/>
      </w:rPr>
    </w:pPr>
    <w:r>
      <w:rPr>
        <w:rStyle w:val="PageNumber"/>
        <w:rFonts w:ascii="Times New Roman" w:hAnsi="Times New Roman" w:cs="Times New Roman"/>
      </w:rPr>
      <w:fldChar w:fldCharType="begin"/>
    </w:r>
    <w:r>
      <w:rPr>
        <w:rStyle w:val="PageNumber"/>
        <w:rFonts w:ascii="Times New Roman" w:hAnsi="Times New Roman" w:cs="Times New Roman"/>
      </w:rPr>
      <w:instrText xml:space="preserve">PAGE  </w:instrText>
    </w:r>
    <w:r>
      <w:rPr>
        <w:rStyle w:val="PageNumber"/>
        <w:rFonts w:ascii="Times New Roman" w:hAnsi="Times New Roman" w:cs="Times New Roman"/>
      </w:rPr>
      <w:fldChar w:fldCharType="separate"/>
    </w:r>
    <w:r>
      <w:rPr>
        <w:rStyle w:val="PageNumber"/>
        <w:rFonts w:ascii="Times New Roman" w:hAnsi="Times New Roman" w:cs="Times New Roman"/>
      </w:rPr>
      <w:fldChar w:fldCharType="end"/>
    </w:r>
  </w:p>
  <w:p w:rsidR="003F142B">
    <w:pPr>
      <w:pStyle w:val="Foo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42B">
    <w:pPr>
      <w:pStyle w:val="Footer"/>
      <w:framePr w:vAnchor="text" w:hAnchor="margin" w:xAlign="center" w:y="1"/>
      <w:rPr>
        <w:rStyle w:val="PageNumber"/>
        <w:rFonts w:ascii="Times New Roman" w:hAnsi="Times New Roman" w:cs="Times New Roman"/>
      </w:rPr>
    </w:pPr>
    <w:r>
      <w:rPr>
        <w:rStyle w:val="PageNumber"/>
        <w:rFonts w:ascii="Times New Roman" w:hAnsi="Times New Roman" w:cs="Times New Roman"/>
      </w:rPr>
      <w:fldChar w:fldCharType="begin"/>
    </w:r>
    <w:r>
      <w:rPr>
        <w:rStyle w:val="PageNumber"/>
        <w:rFonts w:ascii="Times New Roman" w:hAnsi="Times New Roman" w:cs="Times New Roman"/>
      </w:rPr>
      <w:instrText xml:space="preserve">PAGE  </w:instrText>
    </w:r>
    <w:r>
      <w:rPr>
        <w:rStyle w:val="PageNumber"/>
        <w:rFonts w:ascii="Times New Roman" w:hAnsi="Times New Roman" w:cs="Times New Roman"/>
      </w:rPr>
      <w:fldChar w:fldCharType="separate"/>
    </w:r>
    <w:r w:rsidR="00F1574C">
      <w:rPr>
        <w:rStyle w:val="PageNumber"/>
        <w:rFonts w:ascii="Times New Roman" w:hAnsi="Times New Roman" w:cs="Times New Roman"/>
        <w:noProof/>
      </w:rPr>
      <w:t>5</w:t>
    </w:r>
    <w:r>
      <w:rPr>
        <w:rStyle w:val="PageNumber"/>
        <w:rFonts w:ascii="Times New Roman" w:hAnsi="Times New Roman" w:cs="Times New Roman"/>
      </w:rPr>
      <w:fldChar w:fldCharType="end"/>
    </w:r>
  </w:p>
  <w:p w:rsidR="003F142B">
    <w:pPr>
      <w:pStyle w:val="Footer"/>
      <w:rPr>
        <w:rFonts w:ascii="Times New Roman" w:hAnsi="Times New Roman" w:cs="Times New Roman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D7045"/>
    <w:multiLevelType w:val="singleLevel"/>
    <w:tmpl w:val="BE00993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</w:lvl>
  </w:abstractNum>
  <w:abstractNum w:abstractNumId="1">
    <w:nsid w:val="122969AD"/>
    <w:multiLevelType w:val="hybridMultilevel"/>
    <w:tmpl w:val="AB8EF4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96023A"/>
    <w:multiLevelType w:val="hybridMultilevel"/>
    <w:tmpl w:val="07B869C0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2D6AAD"/>
    <w:multiLevelType w:val="hybridMultilevel"/>
    <w:tmpl w:val="39EA5616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69382E"/>
    <w:multiLevelType w:val="hybridMultilevel"/>
    <w:tmpl w:val="C260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4A25B7"/>
    <w:multiLevelType w:val="hybridMultilevel"/>
    <w:tmpl w:val="307A0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D4729B"/>
    <w:multiLevelType w:val="hybridMultilevel"/>
    <w:tmpl w:val="FAE84400"/>
    <w:lvl w:ilvl="0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7">
    <w:nsid w:val="39507E7A"/>
    <w:multiLevelType w:val="hybridMultilevel"/>
    <w:tmpl w:val="B1907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20139F"/>
    <w:multiLevelType w:val="hybridMultilevel"/>
    <w:tmpl w:val="B9BE5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7960AD"/>
    <w:multiLevelType w:val="singleLevel"/>
    <w:tmpl w:val="DA2A2E60"/>
    <w:lvl w:ilvl="0">
      <w:start w:val="1"/>
      <w:numFmt w:val="upperLetter"/>
      <w:pStyle w:val="Heading8"/>
      <w:lvlText w:val="%1."/>
      <w:lvlJc w:val="left"/>
      <w:pPr>
        <w:tabs>
          <w:tab w:val="num" w:pos="2490"/>
        </w:tabs>
        <w:ind w:left="2490" w:hanging="360"/>
      </w:pPr>
    </w:lvl>
  </w:abstractNum>
  <w:abstractNum w:abstractNumId="10">
    <w:nsid w:val="420F6CD1"/>
    <w:multiLevelType w:val="hybridMultilevel"/>
    <w:tmpl w:val="20641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4D2754"/>
    <w:multiLevelType w:val="hybridMultilevel"/>
    <w:tmpl w:val="D76CF598"/>
    <w:lvl w:ilvl="0">
      <w:start w:val="2"/>
      <w:numFmt w:val="decimal"/>
      <w:lvlText w:val="(%1)"/>
      <w:lvlJc w:val="left"/>
      <w:pPr>
        <w:tabs>
          <w:tab w:val="num" w:pos="810"/>
        </w:tabs>
        <w:ind w:left="810" w:hanging="45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393A22"/>
    <w:multiLevelType w:val="hybridMultilevel"/>
    <w:tmpl w:val="B41C1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BB464F"/>
    <w:multiLevelType w:val="hybridMultilevel"/>
    <w:tmpl w:val="32369D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1516459"/>
    <w:multiLevelType w:val="hybridMultilevel"/>
    <w:tmpl w:val="0FA0A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AD6D07"/>
    <w:multiLevelType w:val="singleLevel"/>
    <w:tmpl w:val="C2D892C6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16">
    <w:nsid w:val="53C27450"/>
    <w:multiLevelType w:val="hybridMultilevel"/>
    <w:tmpl w:val="AA08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997125"/>
    <w:multiLevelType w:val="hybridMultilevel"/>
    <w:tmpl w:val="205CE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rtl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rtl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57582"/>
    <w:multiLevelType w:val="hybridMultilevel"/>
    <w:tmpl w:val="D9EC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AD4E85"/>
    <w:multiLevelType w:val="hybridMultilevel"/>
    <w:tmpl w:val="62AA9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C55D12"/>
    <w:multiLevelType w:val="hybridMultilevel"/>
    <w:tmpl w:val="45C4E3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72388"/>
    <w:multiLevelType w:val="hybridMultilevel"/>
    <w:tmpl w:val="04908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D0216"/>
    <w:multiLevelType w:val="hybridMultilevel"/>
    <w:tmpl w:val="F4029C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rtl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5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>
      <w:start w:val="23"/>
      <w:numFmt w:val="upperLetter"/>
      <w:lvlText w:val="%4."/>
      <w:lvlJc w:val="left"/>
      <w:pPr>
        <w:tabs>
          <w:tab w:val="num" w:pos="3240"/>
        </w:tabs>
        <w:ind w:left="3240" w:hanging="360"/>
      </w:pPr>
      <w:rPr>
        <w:b/>
        <w:rtl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526425E"/>
    <w:multiLevelType w:val="hybridMultilevel"/>
    <w:tmpl w:val="C552681E"/>
    <w:lvl w:ilvl="0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7118740D"/>
    <w:multiLevelType w:val="hybridMultilevel"/>
    <w:tmpl w:val="B016CA90"/>
    <w:lvl w:ilvl="0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b/>
        <w:rtl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2557845"/>
    <w:multiLevelType w:val="hybridMultilevel"/>
    <w:tmpl w:val="ECFE554E"/>
    <w:lvl w:ilvl="0">
      <w:start w:val="56"/>
      <w:numFmt w:val="decimal"/>
      <w:suff w:val="space"/>
      <w:lvlText w:val="%1."/>
      <w:lvlJc w:val="left"/>
      <w:pPr>
        <w:ind w:left="708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8D900E4"/>
    <w:multiLevelType w:val="hybridMultilevel"/>
    <w:tmpl w:val="B81A7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0A0324"/>
    <w:multiLevelType w:val="hybridMultilevel"/>
    <w:tmpl w:val="5D44808A"/>
    <w:lvl w:ilvl="0">
      <w:start w:val="1"/>
      <w:numFmt w:val="decimal"/>
      <w:lvlText w:val="(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/>
  </w:num>
  <w:num w:numId="2">
    <w:abstractNumId w:val="15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22"/>
  </w:num>
  <w:num w:numId="5">
    <w:abstractNumId w:val="5"/>
  </w:num>
  <w:num w:numId="6">
    <w:abstractNumId w:val="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4"/>
  </w:num>
  <w:num w:numId="10">
    <w:abstractNumId w:val="27"/>
  </w:num>
  <w:num w:numId="11">
    <w:abstractNumId w:val="8"/>
  </w:num>
  <w:num w:numId="12">
    <w:abstractNumId w:val="4"/>
  </w:num>
  <w:num w:numId="13">
    <w:abstractNumId w:val="11"/>
  </w:num>
  <w:num w:numId="14">
    <w:abstractNumId w:val="16"/>
  </w:num>
  <w:num w:numId="15">
    <w:abstractNumId w:val="20"/>
  </w:num>
  <w:num w:numId="16">
    <w:abstractNumId w:val="17"/>
  </w:num>
  <w:num w:numId="17">
    <w:abstractNumId w:val="3"/>
  </w:num>
  <w:num w:numId="18">
    <w:abstractNumId w:val="12"/>
  </w:num>
  <w:num w:numId="19">
    <w:abstractNumId w:val="19"/>
  </w:num>
  <w:num w:numId="20">
    <w:abstractNumId w:val="10"/>
  </w:num>
  <w:num w:numId="21">
    <w:abstractNumId w:val="1"/>
  </w:num>
  <w:num w:numId="22">
    <w:abstractNumId w:val="13"/>
  </w:num>
  <w:num w:numId="23">
    <w:abstractNumId w:val="26"/>
  </w:num>
  <w:num w:numId="24">
    <w:abstractNumId w:val="23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5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18"/>
  </w:num>
  <w:num w:numId="30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doNotUseIndentAsNumberingTabStop/>
    <w:allowSpaceOfSameStyleInTable/>
    <w:splitPgBreakAndParaMark/>
    <w:useAnsiKerningPairs/>
  </w:compat>
  <w:rsids>
    <w:rsidRoot w:val="00000000"/>
    <w:rsid w:val="00000564"/>
    <w:rsid w:val="00002C90"/>
    <w:rsid w:val="00004D70"/>
    <w:rsid w:val="000106DD"/>
    <w:rsid w:val="00066E03"/>
    <w:rsid w:val="00077962"/>
    <w:rsid w:val="000965A1"/>
    <w:rsid w:val="00097CD3"/>
    <w:rsid w:val="000E3DC0"/>
    <w:rsid w:val="00115AB5"/>
    <w:rsid w:val="001249FA"/>
    <w:rsid w:val="00173451"/>
    <w:rsid w:val="0017621D"/>
    <w:rsid w:val="00176C80"/>
    <w:rsid w:val="00184003"/>
    <w:rsid w:val="0018539F"/>
    <w:rsid w:val="00194A2B"/>
    <w:rsid w:val="001C1DED"/>
    <w:rsid w:val="001D37AD"/>
    <w:rsid w:val="001D62BD"/>
    <w:rsid w:val="002014FB"/>
    <w:rsid w:val="00201E09"/>
    <w:rsid w:val="00227BF3"/>
    <w:rsid w:val="00233A93"/>
    <w:rsid w:val="002741E7"/>
    <w:rsid w:val="002A75EF"/>
    <w:rsid w:val="002B2710"/>
    <w:rsid w:val="002B5385"/>
    <w:rsid w:val="002C508A"/>
    <w:rsid w:val="00301D8C"/>
    <w:rsid w:val="00324934"/>
    <w:rsid w:val="00333732"/>
    <w:rsid w:val="00353558"/>
    <w:rsid w:val="00385F60"/>
    <w:rsid w:val="003D6EDC"/>
    <w:rsid w:val="003E7DE8"/>
    <w:rsid w:val="003F142B"/>
    <w:rsid w:val="00401761"/>
    <w:rsid w:val="004047A9"/>
    <w:rsid w:val="00442C5C"/>
    <w:rsid w:val="0045228D"/>
    <w:rsid w:val="004B0B57"/>
    <w:rsid w:val="004F7FF6"/>
    <w:rsid w:val="00501B42"/>
    <w:rsid w:val="00550179"/>
    <w:rsid w:val="005B4301"/>
    <w:rsid w:val="00613A37"/>
    <w:rsid w:val="00680EDA"/>
    <w:rsid w:val="006D3158"/>
    <w:rsid w:val="006F416E"/>
    <w:rsid w:val="00737319"/>
    <w:rsid w:val="00741E32"/>
    <w:rsid w:val="00791F4B"/>
    <w:rsid w:val="007947DB"/>
    <w:rsid w:val="00826CE5"/>
    <w:rsid w:val="00846B8E"/>
    <w:rsid w:val="0085078D"/>
    <w:rsid w:val="00873586"/>
    <w:rsid w:val="00893F40"/>
    <w:rsid w:val="00897D95"/>
    <w:rsid w:val="008E1580"/>
    <w:rsid w:val="0091798A"/>
    <w:rsid w:val="009B4452"/>
    <w:rsid w:val="009E632E"/>
    <w:rsid w:val="009F1034"/>
    <w:rsid w:val="009F77AE"/>
    <w:rsid w:val="00A01C0B"/>
    <w:rsid w:val="00A0620A"/>
    <w:rsid w:val="00A92513"/>
    <w:rsid w:val="00AC16EF"/>
    <w:rsid w:val="00AE614A"/>
    <w:rsid w:val="00AF0941"/>
    <w:rsid w:val="00AF1636"/>
    <w:rsid w:val="00AF53A9"/>
    <w:rsid w:val="00B057B4"/>
    <w:rsid w:val="00B057C9"/>
    <w:rsid w:val="00B35CE5"/>
    <w:rsid w:val="00B40188"/>
    <w:rsid w:val="00B5790B"/>
    <w:rsid w:val="00B94345"/>
    <w:rsid w:val="00BF3C60"/>
    <w:rsid w:val="00C339FD"/>
    <w:rsid w:val="00C742A8"/>
    <w:rsid w:val="00C93713"/>
    <w:rsid w:val="00CC65FE"/>
    <w:rsid w:val="00CD2A22"/>
    <w:rsid w:val="00CE5AB9"/>
    <w:rsid w:val="00D07F4C"/>
    <w:rsid w:val="00D24BC0"/>
    <w:rsid w:val="00D3131A"/>
    <w:rsid w:val="00D365D2"/>
    <w:rsid w:val="00D56E4A"/>
    <w:rsid w:val="00DF21AE"/>
    <w:rsid w:val="00E10784"/>
    <w:rsid w:val="00E24C65"/>
    <w:rsid w:val="00E37D6A"/>
    <w:rsid w:val="00EA71B8"/>
    <w:rsid w:val="00EB3B0D"/>
    <w:rsid w:val="00EB7C0C"/>
    <w:rsid w:val="00EF3076"/>
    <w:rsid w:val="00F1574C"/>
    <w:rsid w:val="00F17DF1"/>
    <w:rsid w:val="00F3558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7DE8"/>
    <w:pPr>
      <w:widowControl w:val="0"/>
      <w:autoSpaceDE w:val="0"/>
      <w:autoSpaceDN w:val="0"/>
      <w:bidi w:val="0"/>
      <w:adjustRightInd w:val="0"/>
      <w:ind w:left="0" w:right="0"/>
      <w:jc w:val="left"/>
      <w:textAlignment w:val="auto"/>
    </w:pPr>
    <w:rPr>
      <w:sz w:val="24"/>
      <w:szCs w:val="24"/>
      <w:rtl w:val="0"/>
      <w:lang w:val="sk-SK" w:bidi="ar-SA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ind w:left="2832" w:firstLine="708"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verflowPunct w:val="0"/>
      <w:autoSpaceDE/>
      <w:autoSpaceDN/>
      <w:ind w:left="360" w:hanging="360"/>
      <w:jc w:val="both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ind w:left="2832" w:firstLine="708"/>
      <w:jc w:val="left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885A23"/>
    <w:pPr>
      <w:keepNext/>
      <w:jc w:val="both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4F359E"/>
    <w:pPr>
      <w:spacing w:before="240" w:after="60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85A23"/>
    <w:pPr>
      <w:keepNext/>
      <w:ind w:left="1416"/>
      <w:jc w:val="both"/>
      <w:outlineLvl w:val="6"/>
    </w:pPr>
    <w:rPr>
      <w:b/>
      <w:szCs w:val="20"/>
      <w:lang w:val="cs-CZ"/>
    </w:rPr>
  </w:style>
  <w:style w:type="paragraph" w:styleId="Heading8">
    <w:name w:val="heading 8"/>
    <w:basedOn w:val="Normal"/>
    <w:next w:val="Normal"/>
    <w:qFormat/>
    <w:pPr>
      <w:keepNext/>
      <w:numPr>
        <w:ilvl w:val="0"/>
        <w:numId w:val="3"/>
      </w:numPr>
      <w:tabs>
        <w:tab w:val="left" w:pos="2490"/>
      </w:tabs>
      <w:ind w:left="2490" w:hanging="360"/>
      <w:jc w:val="both"/>
      <w:outlineLvl w:val="7"/>
    </w:pPr>
    <w:rPr>
      <w:b/>
      <w:szCs w:val="20"/>
      <w:lang w:val="cs-CZ"/>
    </w:rPr>
  </w:style>
  <w:style w:type="character" w:default="1" w:styleId="DefaultParagraphFont">
    <w:name w:val="Default Paragraph Font"/>
    <w:semiHidden/>
  </w:style>
  <w:style w:type="paragraph" w:styleId="Title">
    <w:name w:val="Title"/>
    <w:basedOn w:val="Normal"/>
    <w:qFormat/>
    <w:pPr>
      <w:jc w:val="center"/>
    </w:pPr>
    <w:rPr>
      <w:b/>
      <w:sz w:val="32"/>
      <w:szCs w:val="20"/>
    </w:rPr>
  </w:style>
  <w:style w:type="paragraph" w:styleId="Subtitle">
    <w:name w:val="Subtitle"/>
    <w:basedOn w:val="Normal"/>
    <w:qFormat/>
    <w:pPr>
      <w:jc w:val="center"/>
    </w:pPr>
    <w:rPr>
      <w:b/>
      <w:sz w:val="28"/>
      <w:szCs w:val="20"/>
    </w:rPr>
  </w:style>
  <w:style w:type="paragraph" w:styleId="BodyText">
    <w:name w:val="Body Text"/>
    <w:basedOn w:val="Normal"/>
    <w:pPr>
      <w:jc w:val="both"/>
    </w:pPr>
    <w:rPr>
      <w:b/>
      <w:bCs/>
    </w:rPr>
  </w:style>
  <w:style w:type="paragraph" w:styleId="BodyText2">
    <w:name w:val="Body Text 2"/>
    <w:basedOn w:val="Normal"/>
    <w:pPr>
      <w:jc w:val="both"/>
    </w:pPr>
    <w:rPr>
      <w:szCs w:val="20"/>
    </w:rPr>
  </w:style>
  <w:style w:type="paragraph" w:styleId="BodyText3">
    <w:name w:val="Body Text 3"/>
    <w:basedOn w:val="Normal"/>
    <w:pPr>
      <w:jc w:val="both"/>
    </w:pPr>
    <w:rPr>
      <w:szCs w:val="20"/>
      <w:lang w:val="cs-CZ"/>
    </w:rPr>
  </w:style>
  <w:style w:type="paragraph" w:styleId="BodyTextIndent2">
    <w:name w:val="Body Text Indent 2"/>
    <w:basedOn w:val="Normal"/>
    <w:pPr>
      <w:ind w:left="4245"/>
      <w:jc w:val="left"/>
    </w:pPr>
    <w:rPr>
      <w:bCs/>
    </w:rPr>
  </w:style>
  <w:style w:type="paragraph" w:styleId="BodyTextIndent">
    <w:name w:val="Body Text Indent"/>
    <w:basedOn w:val="Normal"/>
    <w:pPr>
      <w:ind w:left="5040"/>
      <w:jc w:val="both"/>
    </w:pPr>
    <w:rPr>
      <w:b/>
      <w:bCs/>
      <w:lang w:val="en-US"/>
    </w:rPr>
  </w:style>
  <w:style w:type="paragraph" w:styleId="Footer">
    <w:name w:val="footer"/>
    <w:basedOn w:val="Normal"/>
    <w:pPr>
      <w:tabs>
        <w:tab w:val="center" w:pos="4536"/>
        <w:tab w:val="right" w:pos="9072"/>
      </w:tabs>
      <w:jc w:val="left"/>
    </w:p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ind w:left="1065"/>
      <w:jc w:val="both"/>
    </w:pPr>
    <w:rPr>
      <w:szCs w:val="20"/>
      <w:lang w:val="cs-CZ"/>
    </w:rPr>
  </w:style>
  <w:style w:type="character" w:styleId="Strong">
    <w:name w:val="Strong"/>
    <w:basedOn w:val="DefaultParagraphFont"/>
    <w:qFormat/>
    <w:rPr>
      <w:b/>
      <w:bCs/>
      <w:rtl w:val="0"/>
    </w:rPr>
  </w:style>
  <w:style w:type="paragraph" w:customStyle="1" w:styleId="Zkladntext">
    <w:name w:val="Základní text"/>
    <w:rsid w:val="00843C04"/>
    <w:pPr>
      <w:widowControl w:val="0"/>
      <w:autoSpaceDE/>
      <w:autoSpaceDN/>
      <w:bidi w:val="0"/>
      <w:adjustRightInd w:val="0"/>
      <w:ind w:left="0" w:right="0"/>
      <w:jc w:val="left"/>
      <w:textAlignment w:val="auto"/>
    </w:pPr>
    <w:rPr>
      <w:color w:val="000000"/>
      <w:sz w:val="24"/>
      <w:szCs w:val="24"/>
      <w:rtl w:val="0"/>
      <w:lang w:val="sk-SK" w:bidi="ar-SA"/>
    </w:rPr>
  </w:style>
  <w:style w:type="paragraph" w:customStyle="1" w:styleId="Popisparagrafu">
    <w:name w:val="Popis paragrafu"/>
    <w:basedOn w:val="Normal"/>
    <w:next w:val="Normal"/>
    <w:rsid w:val="00843C04"/>
    <w:pPr>
      <w:spacing w:before="240"/>
      <w:jc w:val="center"/>
      <w:outlineLvl w:val="5"/>
    </w:pPr>
    <w:rPr>
      <w:lang w:val="cs-CZ"/>
    </w:rPr>
  </w:style>
  <w:style w:type="paragraph" w:styleId="CommentText">
    <w:name w:val="annotation text"/>
    <w:basedOn w:val="Normal"/>
    <w:semiHidden/>
    <w:rsid w:val="00090F05"/>
    <w:pPr>
      <w:jc w:val="left"/>
    </w:pPr>
    <w:rPr>
      <w:sz w:val="20"/>
      <w:szCs w:val="20"/>
    </w:rPr>
  </w:style>
  <w:style w:type="paragraph" w:styleId="BalloonText">
    <w:name w:val="Balloon Text"/>
    <w:basedOn w:val="Normal"/>
    <w:semiHidden/>
    <w:rsid w:val="0096626D"/>
    <w:pPr>
      <w:jc w:val="left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8413C8"/>
    <w:rPr>
      <w:i/>
      <w:iCs/>
      <w:rtl w:val="0"/>
    </w:rPr>
  </w:style>
  <w:style w:type="character" w:customStyle="1" w:styleId="ZkladntextChar">
    <w:name w:val="Základní text Char"/>
    <w:basedOn w:val="DefaultParagraphFont"/>
    <w:link w:val="Zkladntext1"/>
    <w:rsid w:val="008413C8"/>
    <w:rPr>
      <w:color w:val="000000"/>
      <w:sz w:val="24"/>
      <w:szCs w:val="24"/>
      <w:rtl w:val="0"/>
      <w:lang w:val="sk-SK"/>
    </w:rPr>
  </w:style>
  <w:style w:type="paragraph" w:customStyle="1" w:styleId="Zkladntext1">
    <w:name w:val="Základní text1"/>
    <w:link w:val="ZkladntextChar"/>
    <w:rsid w:val="00077B17"/>
    <w:pPr>
      <w:widowControl w:val="0"/>
      <w:autoSpaceDE w:val="0"/>
      <w:autoSpaceDN w:val="0"/>
      <w:bidi w:val="0"/>
      <w:adjustRightInd w:val="0"/>
      <w:ind w:left="0" w:right="0"/>
      <w:jc w:val="left"/>
      <w:textAlignment w:val="auto"/>
    </w:pPr>
    <w:rPr>
      <w:color w:val="000000"/>
      <w:sz w:val="24"/>
      <w:szCs w:val="24"/>
      <w:rtl w:val="0"/>
      <w:lang w:val="sk-SK" w:bidi="ar-SA"/>
    </w:rPr>
  </w:style>
  <w:style w:type="paragraph" w:customStyle="1" w:styleId="Normlnywebov8">
    <w:name w:val="Normálny (webový)8"/>
    <w:basedOn w:val="Normal"/>
    <w:rsid w:val="008413C8"/>
    <w:pPr>
      <w:spacing w:before="75" w:after="75"/>
      <w:ind w:left="225" w:right="225"/>
      <w:jc w:val="both"/>
    </w:pPr>
    <w:rPr>
      <w:rFonts w:ascii="Arial Narrow" w:hAnsi="Arial Narrow" w:cs="Arial Narrow"/>
      <w:sz w:val="22"/>
      <w:szCs w:val="22"/>
    </w:rPr>
  </w:style>
  <w:style w:type="paragraph" w:styleId="BlockText">
    <w:name w:val="Block Text"/>
    <w:basedOn w:val="Normal"/>
    <w:rsid w:val="00077B17"/>
    <w:pPr>
      <w:ind w:left="708" w:right="-108"/>
      <w:jc w:val="left"/>
    </w:pPr>
    <w:rPr>
      <w:bCs/>
    </w:rPr>
  </w:style>
  <w:style w:type="paragraph" w:styleId="List">
    <w:name w:val="List"/>
    <w:basedOn w:val="Normal"/>
    <w:rsid w:val="004F359E"/>
    <w:pPr>
      <w:ind w:left="283" w:hanging="283"/>
      <w:jc w:val="left"/>
    </w:pPr>
  </w:style>
  <w:style w:type="paragraph" w:styleId="List2">
    <w:name w:val="List 2"/>
    <w:basedOn w:val="Normal"/>
    <w:rsid w:val="004F359E"/>
    <w:pPr>
      <w:ind w:left="566" w:hanging="283"/>
      <w:jc w:val="left"/>
    </w:pPr>
  </w:style>
  <w:style w:type="character" w:styleId="PlaceholderText">
    <w:name w:val="Placeholder Text"/>
    <w:basedOn w:val="DefaultParagraphFont"/>
    <w:semiHidden/>
    <w:rsid w:val="00364541"/>
    <w:rPr>
      <w:color w:val="808080"/>
    </w:rPr>
  </w:style>
  <w:style w:type="paragraph" w:styleId="FootnoteText">
    <w:name w:val="footnote text"/>
    <w:basedOn w:val="Normal"/>
    <w:semiHidden/>
    <w:rsid w:val="00885A23"/>
    <w:pPr>
      <w:jc w:val="both"/>
    </w:pPr>
    <w:rPr>
      <w:sz w:val="20"/>
      <w:szCs w:val="20"/>
    </w:rPr>
  </w:style>
  <w:style w:type="paragraph" w:styleId="Header">
    <w:name w:val="header"/>
    <w:basedOn w:val="Normal"/>
    <w:rsid w:val="00885A23"/>
    <w:pPr>
      <w:tabs>
        <w:tab w:val="center" w:pos="4536"/>
        <w:tab w:val="right" w:pos="9072"/>
      </w:tabs>
      <w:jc w:val="left"/>
    </w:pPr>
    <w:rPr>
      <w:lang w:val="en-US"/>
    </w:rPr>
  </w:style>
  <w:style w:type="paragraph" w:customStyle="1" w:styleId="NormalCentered">
    <w:name w:val="Normal Centered"/>
    <w:basedOn w:val="Normal"/>
    <w:rsid w:val="00885A23"/>
    <w:pPr>
      <w:spacing w:before="120" w:after="120"/>
      <w:jc w:val="center"/>
    </w:pPr>
  </w:style>
  <w:style w:type="paragraph" w:customStyle="1" w:styleId="CharCharCharChar">
    <w:name w:val="Char Char Char Char"/>
    <w:basedOn w:val="Normal"/>
    <w:rsid w:val="00885A23"/>
    <w:pPr>
      <w:spacing w:after="160" w:line="240" w:lineRule="exact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CharChar1CharCharCharCharCharCharChar">
    <w:name w:val="Char Char1 Char Char Char Char Char Char Char"/>
    <w:basedOn w:val="Normal"/>
    <w:rsid w:val="00885A23"/>
    <w:pPr>
      <w:spacing w:after="160" w:line="240" w:lineRule="exact"/>
      <w:jc w:val="left"/>
    </w:pPr>
    <w:rPr>
      <w:rFonts w:ascii="Tahoma" w:hAnsi="Tahoma"/>
      <w:sz w:val="20"/>
      <w:szCs w:val="20"/>
    </w:rPr>
  </w:style>
  <w:style w:type="paragraph" w:customStyle="1" w:styleId="CharCharCharCharCharCharChar">
    <w:name w:val="Char Char Char Char Char Char Char"/>
    <w:basedOn w:val="Normal"/>
    <w:rsid w:val="00885A23"/>
    <w:pPr>
      <w:spacing w:after="160" w:line="240" w:lineRule="exact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prlohy">
    <w:name w:val="prílohy"/>
    <w:basedOn w:val="Normal"/>
    <w:rsid w:val="00885A23"/>
    <w:pPr>
      <w:overflowPunct w:val="0"/>
      <w:autoSpaceDE/>
      <w:autoSpaceDN/>
      <w:spacing w:before="480"/>
      <w:jc w:val="left"/>
      <w:textAlignment w:val="baseline"/>
    </w:pPr>
    <w:rPr>
      <w:szCs w:val="20"/>
    </w:rPr>
  </w:style>
  <w:style w:type="paragraph" w:customStyle="1" w:styleId="Odstavecseseznamem">
    <w:name w:val="Odstavec se seznamem"/>
    <w:basedOn w:val="Normal"/>
    <w:qFormat/>
    <w:rsid w:val="00301D8C"/>
    <w:pPr>
      <w:spacing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Bezriadkovania">
    <w:name w:val="Bez riadkovania"/>
    <w:rsid w:val="00826CE5"/>
    <w:pPr>
      <w:widowControl w:val="0"/>
      <w:autoSpaceDE w:val="0"/>
      <w:autoSpaceDN w:val="0"/>
      <w:bidi w:val="0"/>
      <w:adjustRightInd w:val="0"/>
      <w:ind w:left="0" w:right="0"/>
      <w:jc w:val="both"/>
      <w:textAlignment w:val="auto"/>
    </w:pPr>
    <w:rPr>
      <w:rFonts w:ascii="Calibri" w:hAnsi="Calibri"/>
      <w:sz w:val="22"/>
      <w:szCs w:val="22"/>
      <w:rtl w:val="0"/>
      <w:lang w:val="sk-SK" w:bidi="ar-SA"/>
    </w:rPr>
  </w:style>
  <w:style w:type="paragraph" w:customStyle="1" w:styleId="Odsekzoznamu">
    <w:name w:val="Odsek zoznamu"/>
    <w:basedOn w:val="Normal"/>
    <w:rsid w:val="00826C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extodstavce">
    <w:name w:val="Text odstavce"/>
    <w:basedOn w:val="Normal"/>
    <w:rsid w:val="00826CE5"/>
    <w:pPr>
      <w:tabs>
        <w:tab w:val="left" w:pos="782"/>
        <w:tab w:val="left" w:pos="851"/>
      </w:tabs>
      <w:spacing w:before="120" w:after="120"/>
      <w:ind w:firstLine="425"/>
      <w:jc w:val="both"/>
      <w:outlineLvl w:val="6"/>
    </w:pPr>
    <w:rPr>
      <w:szCs w:val="20"/>
      <w:lang w:val="cs-CZ"/>
    </w:rPr>
  </w:style>
  <w:style w:type="character" w:customStyle="1" w:styleId="Textzstupnhosymbolu">
    <w:name w:val="Text zástupného symbolu"/>
    <w:basedOn w:val="DefaultParagraphFont"/>
    <w:semiHidden/>
    <w:rsid w:val="00826CE5"/>
    <w:rPr>
      <w:rFonts w:ascii="Times New Roman" w:hAnsi="Times New Roman" w:cs="Times New Roman"/>
      <w:color w:val="808080"/>
      <w:rtl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2007</TotalTime>
  <Pages>1</Pages>
  <Words>1335</Words>
  <Characters>7611</Characters>
  <Application>Microsoft Office Word</Application>
  <DocSecurity>0</DocSecurity>
  <Lines>0</Lines>
  <Paragraphs>0</Paragraphs>
  <ScaleCrop>false</ScaleCrop>
  <Company>Kancelária NR SR</Company>
  <LinksUpToDate>false</LinksUpToDate>
  <CharactersWithSpaces>8929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Spokojný používateľ aplikácie Microsoft Office</dc:creator>
  <cp:lastModifiedBy>HoluPetr</cp:lastModifiedBy>
  <cp:revision>720</cp:revision>
  <cp:lastPrinted>2010-02-22T13:59:00Z</cp:lastPrinted>
  <dcterms:created xsi:type="dcterms:W3CDTF">2002-11-04T13:16:00Z</dcterms:created>
  <dcterms:modified xsi:type="dcterms:W3CDTF">2010-11-29T13:35:00Z</dcterms:modified>
</cp:coreProperties>
</file>