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417F" w:rsidP="00E241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NÁRODNÁ RADA SLOVENSKEJ REPUBLIKY</w:t>
      </w:r>
    </w:p>
    <w:p w:rsidR="00E2417F" w:rsidP="00E241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 volebné obdobie</w:t>
        <w:br/>
        <w:br/>
        <w:br/>
        <w:t> </w:t>
      </w:r>
    </w:p>
    <w:p w:rsidR="00E2417F" w:rsidP="00E241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E2417F" w:rsidP="00E241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Číslo: </w:t>
      </w:r>
      <w:r w:rsidR="009D0D0B">
        <w:rPr>
          <w:rFonts w:ascii="Arial" w:hAnsi="Arial" w:cs="Arial"/>
        </w:rPr>
        <w:t xml:space="preserve">CRD - </w:t>
      </w:r>
      <w:r w:rsidR="004D4C08">
        <w:rPr>
          <w:rFonts w:ascii="Arial" w:hAnsi="Arial" w:cs="Arial"/>
        </w:rPr>
        <w:t>2402/2010</w:t>
      </w:r>
    </w:p>
    <w:p w:rsidR="00E2417F" w:rsidP="00E2417F">
      <w:pPr>
        <w:jc w:val="both"/>
        <w:rPr>
          <w:rFonts w:ascii="Arial" w:hAnsi="Arial" w:cs="Arial"/>
        </w:rPr>
      </w:pPr>
    </w:p>
    <w:p w:rsidR="00E2417F" w:rsidP="00E2417F">
      <w:pPr>
        <w:jc w:val="both"/>
        <w:rPr>
          <w:rFonts w:ascii="Arial" w:hAnsi="Arial" w:cs="Arial"/>
          <w:b/>
          <w:bCs/>
        </w:rPr>
      </w:pPr>
    </w:p>
    <w:p w:rsidR="00E2417F" w:rsidP="00E2417F">
      <w:pPr>
        <w:jc w:val="both"/>
        <w:rPr>
          <w:rFonts w:ascii="Arial" w:hAnsi="Arial" w:cs="Arial"/>
          <w:b/>
          <w:bCs/>
        </w:rPr>
      </w:pPr>
    </w:p>
    <w:p w:rsidR="00E2417F" w:rsidP="00E2417F">
      <w:pPr>
        <w:jc w:val="both"/>
        <w:rPr>
          <w:rFonts w:ascii="Arial" w:hAnsi="Arial" w:cs="Arial"/>
          <w:b/>
          <w:bCs/>
        </w:rPr>
      </w:pPr>
    </w:p>
    <w:p w:rsidR="00E2417F" w:rsidP="00E2417F">
      <w:pPr>
        <w:jc w:val="both"/>
        <w:rPr>
          <w:rFonts w:ascii="Arial" w:hAnsi="Arial" w:cs="Arial"/>
          <w:b/>
          <w:bCs/>
        </w:rPr>
      </w:pPr>
    </w:p>
    <w:p w:rsidR="00E2417F" w:rsidP="00E2417F">
      <w:pPr>
        <w:jc w:val="both"/>
        <w:rPr>
          <w:rFonts w:ascii="Arial" w:hAnsi="Arial" w:cs="Arial"/>
          <w:b/>
          <w:bCs/>
        </w:rPr>
      </w:pPr>
    </w:p>
    <w:p w:rsidR="00E2417F" w:rsidP="00E2417F">
      <w:pPr>
        <w:jc w:val="both"/>
        <w:rPr>
          <w:rFonts w:ascii="Arial" w:hAnsi="Arial" w:cs="Arial"/>
          <w:b/>
          <w:bCs/>
        </w:rPr>
      </w:pPr>
    </w:p>
    <w:p w:rsidR="00E2417F" w:rsidRPr="004D4C08" w:rsidP="00E2417F">
      <w:pPr>
        <w:jc w:val="both"/>
        <w:rPr>
          <w:rFonts w:ascii="Arial" w:hAnsi="Arial" w:cs="Arial"/>
          <w:b/>
        </w:rPr>
      </w:pPr>
    </w:p>
    <w:p w:rsidR="00E2417F" w:rsidRPr="004D4C08" w:rsidP="00E2417F">
      <w:pPr>
        <w:pStyle w:val="Heading3"/>
        <w:rPr>
          <w:rFonts w:ascii="Arial" w:hAnsi="Arial" w:cs="Arial"/>
        </w:rPr>
      </w:pPr>
      <w:r w:rsidRPr="004D4C08">
        <w:rPr>
          <w:rFonts w:ascii="Arial" w:hAnsi="Arial" w:cs="Arial"/>
        </w:rPr>
        <w:t>87a</w:t>
      </w:r>
    </w:p>
    <w:p w:rsidR="00E2417F" w:rsidRPr="004D4C08" w:rsidP="00E2417F">
      <w:pPr>
        <w:rPr>
          <w:rFonts w:ascii="Arial" w:hAnsi="Arial" w:cs="Arial"/>
          <w:b/>
          <w:sz w:val="28"/>
          <w:szCs w:val="28"/>
        </w:rPr>
      </w:pPr>
    </w:p>
    <w:p w:rsidR="00E2417F" w:rsidRPr="004D4C08" w:rsidP="00E2417F">
      <w:pPr>
        <w:pStyle w:val="Heading3"/>
        <w:rPr>
          <w:rFonts w:ascii="Arial" w:hAnsi="Arial" w:cs="Arial"/>
        </w:rPr>
      </w:pPr>
      <w:r w:rsidRPr="004D4C08">
        <w:rPr>
          <w:rFonts w:ascii="Arial" w:hAnsi="Arial" w:cs="Arial"/>
        </w:rPr>
        <w:t>S p o l o č n á</w:t>
      </w:r>
      <w:r w:rsidR="002B103B">
        <w:rPr>
          <w:rFonts w:ascii="Arial" w:hAnsi="Arial" w:cs="Arial"/>
        </w:rPr>
        <w:t xml:space="preserve"> </w:t>
      </w:r>
      <w:r w:rsidRPr="004D4C08">
        <w:rPr>
          <w:rFonts w:ascii="Arial" w:hAnsi="Arial" w:cs="Arial"/>
        </w:rPr>
        <w:t xml:space="preserve"> s p r á v a</w:t>
      </w:r>
    </w:p>
    <w:p w:rsidR="00E2417F" w:rsidRPr="004D4C08" w:rsidP="00E2417F">
      <w:pPr>
        <w:jc w:val="both"/>
        <w:rPr>
          <w:rFonts w:ascii="Arial" w:hAnsi="Arial" w:cs="Arial"/>
          <w:b/>
        </w:rPr>
      </w:pPr>
      <w:r w:rsidRPr="004D4C08">
        <w:rPr>
          <w:rFonts w:ascii="Arial" w:hAnsi="Arial" w:cs="Arial"/>
          <w:b/>
        </w:rPr>
        <w:t> </w:t>
      </w:r>
    </w:p>
    <w:p w:rsidR="00E2417F" w:rsidRPr="004D4C08" w:rsidP="00E2417F">
      <w:pPr>
        <w:jc w:val="both"/>
        <w:rPr>
          <w:rFonts w:ascii="Arial" w:hAnsi="Arial" w:cs="Arial"/>
          <w:b/>
        </w:rPr>
      </w:pPr>
      <w:r w:rsidRPr="004D4C08">
        <w:rPr>
          <w:rFonts w:ascii="Arial" w:hAnsi="Arial" w:cs="Arial"/>
          <w:b/>
        </w:rPr>
        <w:t> </w:t>
      </w:r>
    </w:p>
    <w:p w:rsidR="00E2417F" w:rsidRPr="004D4C08" w:rsidP="00E2417F">
      <w:pPr>
        <w:jc w:val="both"/>
        <w:rPr>
          <w:rFonts w:ascii="Arial" w:hAnsi="Arial" w:cs="Arial"/>
          <w:b/>
        </w:rPr>
      </w:pPr>
      <w:r w:rsidRPr="004D4C08">
        <w:rPr>
          <w:rFonts w:ascii="Arial" w:hAnsi="Arial" w:cs="Arial"/>
          <w:b/>
        </w:rPr>
        <w:t>výborov Národnej rady Slovenskej republiky o prerokovaní návrhu skupiny poslancov Národnej rady Slovenskej republiky na vydanie zákona, ktorým sa mení a dopĺňa zákon č.</w:t>
      </w:r>
      <w:r w:rsidRPr="004D4C08" w:rsidR="004D4C08">
        <w:rPr>
          <w:rFonts w:ascii="Arial" w:hAnsi="Arial" w:cs="Arial"/>
          <w:b/>
        </w:rPr>
        <w:t xml:space="preserve"> </w:t>
      </w:r>
      <w:r w:rsidRPr="004D4C08">
        <w:rPr>
          <w:rFonts w:ascii="Arial" w:hAnsi="Arial" w:cs="Arial"/>
          <w:b/>
        </w:rPr>
        <w:t>2/1991</w:t>
      </w:r>
      <w:r w:rsidR="00F900E2">
        <w:rPr>
          <w:rFonts w:ascii="Arial" w:hAnsi="Arial" w:cs="Arial"/>
          <w:b/>
        </w:rPr>
        <w:t xml:space="preserve"> </w:t>
      </w:r>
      <w:r w:rsidRPr="004D4C08">
        <w:rPr>
          <w:rFonts w:ascii="Arial" w:hAnsi="Arial" w:cs="Arial"/>
          <w:b/>
        </w:rPr>
        <w:t>Zb. o kolektívnom vyjednávaní v znení neskorších predpisov (tlač 87) vo výboroch Národnej rady Slovenskej republiky v druhom čítaní</w:t>
      </w:r>
    </w:p>
    <w:p w:rsidR="00E2417F" w:rsidP="00E2417F">
      <w:pPr>
        <w:jc w:val="both"/>
        <w:rPr>
          <w:rFonts w:ascii="Arial" w:hAnsi="Arial" w:cs="Arial"/>
        </w:rPr>
      </w:pPr>
      <w:r w:rsidR="004D4C08">
        <w:rPr>
          <w:rFonts w:ascii="Arial" w:hAnsi="Arial" w:cs="Arial"/>
        </w:rPr>
        <w:t>___________________________________________________________________</w:t>
      </w:r>
    </w:p>
    <w:p w:rsidR="00E2417F" w:rsidP="00E2417F">
      <w:pPr>
        <w:jc w:val="both"/>
        <w:rPr>
          <w:rFonts w:ascii="Arial" w:hAnsi="Arial" w:cs="Arial"/>
        </w:rPr>
      </w:pPr>
    </w:p>
    <w:p w:rsidR="00E2417F" w:rsidP="004D4C08">
      <w:pPr>
        <w:pStyle w:val="BodyText"/>
        <w:ind w:firstLine="708"/>
      </w:pPr>
      <w:r>
        <w:t>Výbor Národnej rady Slovenskej republiky pre sociálne veci, ako gestorský výbor k návrhu skupiny poslancov Národnej rady Slovenskej republiky na vydanie zákona, ktorým sa mení a dopĺňa zákon č.</w:t>
      </w:r>
      <w:r w:rsidR="004D4C08">
        <w:t xml:space="preserve"> </w:t>
      </w:r>
      <w:r>
        <w:t>2/1991Zb. o kolektívnom vyjednávaní v znení neskorších predpisov (ďalej len „ gestorský výbor“) podáva Národnej rade Slovenskej republiky v súlade s § 79 ods. 1 zákona Národnej rady Slovenskej republiky č. 350/1996 Z. z. o rokovacom poriadku Národnej rady Slovenskej republiky v znení neskorších predpisov túto spoločnú správ</w:t>
      </w:r>
      <w:r>
        <w:t>u výborov Národnej rady Slovenskej republiky:</w:t>
      </w:r>
    </w:p>
    <w:p w:rsidR="00E2417F" w:rsidP="00E2417F">
      <w:pPr>
        <w:jc w:val="both"/>
        <w:rPr>
          <w:rFonts w:ascii="Arial" w:hAnsi="Arial" w:cs="Arial"/>
        </w:rPr>
      </w:pPr>
    </w:p>
    <w:p w:rsidR="00E2417F" w:rsidP="00E2417F">
      <w:pPr>
        <w:jc w:val="both"/>
        <w:rPr>
          <w:rFonts w:ascii="Arial" w:hAnsi="Arial" w:cs="Arial"/>
        </w:rPr>
      </w:pPr>
    </w:p>
    <w:p w:rsidR="00E2417F" w:rsidRPr="00BB03DD" w:rsidP="00E2417F">
      <w:pPr>
        <w:jc w:val="center"/>
        <w:rPr>
          <w:rFonts w:ascii="Arial" w:hAnsi="Arial" w:cs="Arial"/>
          <w:b/>
        </w:rPr>
      </w:pPr>
      <w:r w:rsidRPr="00BB03DD">
        <w:rPr>
          <w:rFonts w:ascii="Arial" w:hAnsi="Arial" w:cs="Arial"/>
          <w:b/>
        </w:rPr>
        <w:t>I.</w:t>
      </w:r>
    </w:p>
    <w:p w:rsidR="00E2417F" w:rsidP="00E2417F">
      <w:pPr>
        <w:jc w:val="both"/>
        <w:rPr>
          <w:rFonts w:ascii="Arial" w:hAnsi="Arial" w:cs="Arial"/>
        </w:rPr>
      </w:pPr>
    </w:p>
    <w:p w:rsidR="00E2417F" w:rsidP="004D4C08">
      <w:pPr>
        <w:pStyle w:val="BodyText"/>
        <w:ind w:firstLine="708"/>
      </w:pPr>
      <w:r>
        <w:t>Národná rada Slovenskej republiky uznesením č.</w:t>
      </w:r>
      <w:r w:rsidR="004D4C08">
        <w:t xml:space="preserve"> </w:t>
      </w:r>
      <w:r>
        <w:t>133 z 20. októbra 2010 pridelila predmetný návrh zákona na prerokovanie týmto výborom Národnej rady Slovenskej republiky</w:t>
      </w:r>
    </w:p>
    <w:p w:rsidR="00E2417F" w:rsidP="00E2417F">
      <w:pPr>
        <w:pStyle w:val="BodyText"/>
        <w:ind w:left="360"/>
      </w:pPr>
    </w:p>
    <w:p w:rsidR="00E2417F" w:rsidP="00E2417F">
      <w:pPr>
        <w:pStyle w:val="BodyText"/>
      </w:pPr>
      <w:r>
        <w:t>Ústavnoprávnemu výboru Národnej rad</w:t>
      </w:r>
      <w:r>
        <w:t>y Slovenskej republiky</w:t>
      </w:r>
    </w:p>
    <w:p w:rsidR="00E2417F" w:rsidP="00E2417F">
      <w:pPr>
        <w:pStyle w:val="BodyText"/>
      </w:pPr>
      <w:r>
        <w:t>Výboru Národnej rady Slovenskej republiky pre hospodárstvo, výstavbu a dopravu, Výboru Národnej rady  Slovenskej republiky pre sociálne veci.</w:t>
      </w:r>
    </w:p>
    <w:p w:rsidR="00E2417F" w:rsidP="00E2417F">
      <w:pPr>
        <w:pStyle w:val="BodyText"/>
      </w:pPr>
    </w:p>
    <w:p w:rsidR="00E2417F" w:rsidP="00E2417F">
      <w:pPr>
        <w:pStyle w:val="BodyText"/>
      </w:pPr>
    </w:p>
    <w:p w:rsidR="00E2417F" w:rsidP="00E2417F">
      <w:pPr>
        <w:pStyle w:val="BodyText"/>
      </w:pPr>
    </w:p>
    <w:p w:rsidR="00E2417F" w:rsidP="00E2417F">
      <w:pPr>
        <w:pStyle w:val="BodyText"/>
      </w:pPr>
    </w:p>
    <w:p w:rsidR="00E2417F" w:rsidP="00E2417F">
      <w:pPr>
        <w:pStyle w:val="BodyText"/>
      </w:pPr>
    </w:p>
    <w:p w:rsidR="00E2417F" w:rsidRPr="00BB03DD" w:rsidP="00E2417F">
      <w:pPr>
        <w:jc w:val="center"/>
        <w:rPr>
          <w:rFonts w:ascii="Arial" w:hAnsi="Arial" w:cs="Arial"/>
          <w:b/>
        </w:rPr>
      </w:pPr>
      <w:r w:rsidRPr="00BB03DD">
        <w:rPr>
          <w:rFonts w:ascii="Arial" w:hAnsi="Arial" w:cs="Arial"/>
          <w:b/>
        </w:rPr>
        <w:t>II.</w:t>
      </w:r>
    </w:p>
    <w:p w:rsidR="00E2417F" w:rsidP="00E2417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2417F" w:rsidP="004D4C0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Poslanci Národnej rady Slovenskej republiky, ktorí nie sú členmi výborov, ktorým bol návrh  zákona  pridelený, neoznámili v určenej lehote gestorskému výboru žiadne stanovisko k predmetnému návrhu  zákona  (§ 75 ods. 2 zákona Národnej rady Slovenskej republiky č. 350/1996 Z. z. o rokovacom poriadku Národnej rady Slovenskej republiky v</w:t>
      </w:r>
      <w:r>
        <w:rPr>
          <w:rFonts w:ascii="Arial" w:hAnsi="Arial" w:cs="Arial"/>
        </w:rPr>
        <w:t> znení neskorších predpisov).</w:t>
      </w:r>
    </w:p>
    <w:p w:rsidR="00E2417F" w:rsidP="00E241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2417F" w:rsidP="00E2417F">
      <w:pPr>
        <w:jc w:val="center"/>
        <w:rPr>
          <w:rFonts w:ascii="Arial" w:hAnsi="Arial" w:cs="Arial"/>
        </w:rPr>
      </w:pPr>
    </w:p>
    <w:p w:rsidR="00E2417F" w:rsidRPr="00BB03DD" w:rsidP="00E2417F">
      <w:pPr>
        <w:jc w:val="center"/>
        <w:rPr>
          <w:rFonts w:ascii="Arial" w:hAnsi="Arial" w:cs="Arial"/>
          <w:b/>
        </w:rPr>
      </w:pPr>
      <w:r w:rsidRPr="00BB03DD">
        <w:rPr>
          <w:rFonts w:ascii="Arial" w:hAnsi="Arial" w:cs="Arial"/>
          <w:b/>
        </w:rPr>
        <w:t>III.</w:t>
      </w:r>
    </w:p>
    <w:p w:rsidR="00E2417F" w:rsidP="00E2417F">
      <w:pPr>
        <w:jc w:val="center"/>
        <w:rPr>
          <w:rFonts w:ascii="Arial" w:hAnsi="Arial" w:cs="Arial"/>
        </w:rPr>
      </w:pPr>
    </w:p>
    <w:p w:rsidR="00E2417F" w:rsidP="00E2417F">
      <w:pPr>
        <w:pStyle w:val="Heading2"/>
        <w:rPr>
          <w:b w:val="0"/>
          <w:bCs w:val="0"/>
        </w:rPr>
      </w:pPr>
      <w:r>
        <w:rPr>
          <w:b w:val="0"/>
          <w:bCs w:val="0"/>
        </w:rPr>
        <w:t>Návrh zákon odporučili schváliť</w:t>
      </w:r>
    </w:p>
    <w:p w:rsidR="00E2417F" w:rsidP="00E2417F">
      <w:pPr>
        <w:pStyle w:val="BodyText"/>
      </w:pPr>
    </w:p>
    <w:p w:rsidR="00E2417F" w:rsidP="00E2417F">
      <w:pPr>
        <w:pStyle w:val="BodyText"/>
        <w:ind w:left="360"/>
      </w:pPr>
      <w:r>
        <w:t>Výbor Národnej rady Slovenskej republiky pre hospodárstvo, výstavbu a dopravu uznesením č.</w:t>
      </w:r>
      <w:r w:rsidR="004D4C08">
        <w:t xml:space="preserve"> </w:t>
      </w:r>
      <w:r>
        <w:t>69 z 18. novembra 2010</w:t>
      </w:r>
    </w:p>
    <w:p w:rsidR="00E2417F" w:rsidP="00E2417F">
      <w:pPr>
        <w:pStyle w:val="BodyText"/>
        <w:ind w:left="360"/>
      </w:pPr>
      <w:r>
        <w:t>a</w:t>
      </w:r>
    </w:p>
    <w:p w:rsidR="00E2417F" w:rsidP="00E2417F">
      <w:pPr>
        <w:pStyle w:val="BodyText"/>
        <w:ind w:left="360"/>
      </w:pPr>
      <w:r>
        <w:t>Výbor Národnej rady Slovenskej republiky pre sociálne veci uznesením č.</w:t>
      </w:r>
      <w:r w:rsidR="004D4C08">
        <w:t xml:space="preserve"> </w:t>
      </w:r>
      <w:r>
        <w:t>25  z 18.</w:t>
      </w:r>
      <w:r w:rsidR="004D4C08">
        <w:t xml:space="preserve"> </w:t>
      </w:r>
      <w:r>
        <w:t>novembra 2010.</w:t>
      </w:r>
    </w:p>
    <w:p w:rsidR="00E2417F" w:rsidP="00E2417F">
      <w:pPr>
        <w:pStyle w:val="BodyText"/>
      </w:pPr>
    </w:p>
    <w:p w:rsidR="00E2417F" w:rsidP="00E2417F">
      <w:pPr>
        <w:pStyle w:val="BodyText"/>
        <w:ind w:left="360"/>
      </w:pPr>
      <w:r>
        <w:t>Ústavnoprávny výbor Národnej rady Slovenskej republiky prerokoval návrh zákona dňa 16. novembra 2010, ale neprijal platné uznesenie, nakoľko návrh nezískal potrebný súhlas nadpolovičnej väčšiny prítomných členov výboru.</w:t>
      </w:r>
    </w:p>
    <w:p w:rsidR="00E2417F" w:rsidP="00E2417F">
      <w:pPr>
        <w:pStyle w:val="BodyText"/>
      </w:pPr>
    </w:p>
    <w:p w:rsidR="00BB03DD" w:rsidP="00E2417F">
      <w:pPr>
        <w:pStyle w:val="BodyText"/>
      </w:pPr>
    </w:p>
    <w:p w:rsidR="00E2417F" w:rsidRPr="00BB03DD" w:rsidP="00E2417F">
      <w:pPr>
        <w:jc w:val="center"/>
        <w:rPr>
          <w:rFonts w:ascii="Arial" w:hAnsi="Arial" w:cs="Arial"/>
          <w:b/>
        </w:rPr>
      </w:pPr>
      <w:r w:rsidRPr="00BB03DD">
        <w:rPr>
          <w:rFonts w:ascii="Arial" w:hAnsi="Arial" w:cs="Arial"/>
          <w:b/>
        </w:rPr>
        <w:t>IV.</w:t>
      </w:r>
    </w:p>
    <w:p w:rsidR="00E2417F" w:rsidP="00E2417F">
      <w:pPr>
        <w:jc w:val="both"/>
        <w:rPr>
          <w:rFonts w:ascii="Arial" w:hAnsi="Arial" w:cs="Arial"/>
        </w:rPr>
      </w:pPr>
    </w:p>
    <w:p w:rsidR="00E2417F" w:rsidP="004D4C0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Výbory Národnej rady Slovenskej republiky, ktoré návrh zákona prerokovali prijali tieto  návrhy:</w:t>
      </w:r>
    </w:p>
    <w:p w:rsidR="00E2417F" w:rsidP="00E2417F">
      <w:pPr>
        <w:jc w:val="both"/>
        <w:rPr>
          <w:rFonts w:ascii="Arial" w:hAnsi="Arial" w:cs="Arial"/>
        </w:rPr>
      </w:pPr>
    </w:p>
    <w:p w:rsidR="00E2417F" w:rsidP="00E2417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článku I</w:t>
      </w:r>
    </w:p>
    <w:p w:rsidR="00E2417F" w:rsidP="00E2417F">
      <w:pPr>
        <w:jc w:val="both"/>
        <w:rPr>
          <w:rFonts w:ascii="Arial" w:hAnsi="Arial" w:cs="Arial"/>
        </w:rPr>
      </w:pPr>
    </w:p>
    <w:p w:rsidR="00E2417F" w:rsidP="00E2417F">
      <w:pPr>
        <w:rPr>
          <w:rFonts w:ascii="Arial" w:hAnsi="Arial" w:cs="Arial"/>
        </w:rPr>
      </w:pPr>
      <w:r>
        <w:rPr>
          <w:rFonts w:ascii="Arial" w:hAnsi="Arial" w:cs="Arial"/>
        </w:rPr>
        <w:t>V článku I sa bod 1 nahrádza bodmi 1 až 4, ktoré znejú:</w:t>
      </w:r>
    </w:p>
    <w:p w:rsidR="00E2417F" w:rsidP="00E2417F">
      <w:pPr>
        <w:rPr>
          <w:rFonts w:ascii="Arial" w:hAnsi="Arial" w:cs="Arial"/>
        </w:rPr>
      </w:pPr>
    </w:p>
    <w:p w:rsidR="00E2417F" w:rsidP="00E2417F">
      <w:pPr>
        <w:numPr>
          <w:ilvl w:val="0"/>
          <w:numId w:val="1"/>
        </w:numPr>
        <w:tabs>
          <w:tab w:val="left" w:pos="360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 § 4 ods. 3 druhá veta znie: „Označením odvetvia podľa prvej vety je kód štatistickej klasifikácie ekonomických činností podľa osobitného predpisu</w:t>
      </w:r>
      <w:r>
        <w:rPr>
          <w:rFonts w:ascii="Arial" w:hAnsi="Arial" w:cs="Arial"/>
          <w:vertAlign w:val="superscript"/>
        </w:rPr>
        <w:t>4aa</w:t>
      </w:r>
      <w:r>
        <w:rPr>
          <w:rFonts w:ascii="Arial" w:hAnsi="Arial" w:cs="Arial"/>
        </w:rPr>
        <w:t>) na úrovni skupiny.“.</w:t>
      </w:r>
    </w:p>
    <w:p w:rsidR="00E2417F" w:rsidP="00E2417F">
      <w:pPr>
        <w:numPr>
          <w:ilvl w:val="0"/>
          <w:numId w:val="1"/>
        </w:numPr>
        <w:tabs>
          <w:tab w:val="left" w:pos="360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 § 5 ods. 2 písm. a) sa vypúšťajú slová „na úrovni divízie alebo“.</w:t>
      </w:r>
    </w:p>
    <w:p w:rsidR="00E2417F" w:rsidP="00E2417F">
      <w:pPr>
        <w:spacing w:before="120"/>
        <w:ind w:left="21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 bodu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color w:val="000000"/>
          </w:rPr>
          <w:t>1 a</w:t>
        </w:r>
      </w:smartTag>
      <w:r>
        <w:rPr>
          <w:rFonts w:ascii="Arial" w:hAnsi="Arial" w:cs="Arial"/>
          <w:color w:val="000000"/>
        </w:rPr>
        <w:t xml:space="preserve"> 2</w:t>
      </w:r>
    </w:p>
    <w:p w:rsidR="00E2417F" w:rsidP="00E2417F">
      <w:pPr>
        <w:spacing w:before="120"/>
        <w:ind w:left="21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Navrhuje sa vypustiť označenie odvetvia v kolektívnej zmluve na úrovni divízie a kolektívnu zmluvu vyššieho stupňa označiť len na úrovni skupiny trojmiestnym číselným znakom (kódom) z dôvodu zúženia definície odvetvia. Trojmiestny kód zahŕňa užší okruh zamestnávateľov s približne rovnakým výrobným programom. Povinnosťou zmluvných strán v súčasnosti je označovať  kolektívne zmluvy vyššieho stupňa kódom štatistickej klasifikácie ekonomických činností zamestnávateľa podľa osobitného predpisu na úrovni divízie alebo na úrovni skupiny. Naďalej zostáva povinnosťou zmluvných strán dohodnúť sa v kolektívnej zmluve vyššieho stupňa na označení odvetvia. Ďalšie podmienky platnosti kolektívnej zmluvy vyššieho stupňa zostávajú nezmenené.</w:t>
      </w:r>
    </w:p>
    <w:p w:rsidR="00E2417F" w:rsidRPr="004D4C08" w:rsidP="004D4C08">
      <w:pPr>
        <w:spacing w:before="120"/>
        <w:ind w:left="4248"/>
        <w:jc w:val="both"/>
        <w:rPr>
          <w:rFonts w:ascii="Arial" w:hAnsi="Arial" w:cs="Arial"/>
          <w:b/>
          <w:color w:val="000000"/>
        </w:rPr>
      </w:pPr>
      <w:r w:rsidRPr="004D4C08">
        <w:rPr>
          <w:rFonts w:ascii="Arial" w:hAnsi="Arial" w:cs="Arial"/>
          <w:b/>
          <w:color w:val="000000"/>
        </w:rPr>
        <w:t>Výbor NR SR pre sociálne veci</w:t>
      </w:r>
    </w:p>
    <w:p w:rsidR="00E2417F" w:rsidRPr="004D4C08" w:rsidP="004D4C08">
      <w:pPr>
        <w:spacing w:before="120"/>
        <w:ind w:left="4248"/>
        <w:jc w:val="both"/>
        <w:rPr>
          <w:rFonts w:ascii="Arial" w:hAnsi="Arial" w:cs="Arial"/>
          <w:b/>
          <w:color w:val="000000"/>
        </w:rPr>
      </w:pPr>
      <w:r w:rsidRPr="004D4C08">
        <w:rPr>
          <w:rFonts w:ascii="Arial" w:hAnsi="Arial" w:cs="Arial"/>
          <w:b/>
          <w:color w:val="000000"/>
        </w:rPr>
        <w:t>Gestorský výbor odporúča schváliť</w:t>
      </w:r>
      <w:r w:rsidR="004D4C08">
        <w:rPr>
          <w:rFonts w:ascii="Arial" w:hAnsi="Arial" w:cs="Arial"/>
          <w:b/>
          <w:color w:val="000000"/>
        </w:rPr>
        <w:t>.</w:t>
      </w:r>
    </w:p>
    <w:p w:rsidR="00E2417F" w:rsidRPr="004D4C08" w:rsidP="004D4C08">
      <w:pPr>
        <w:spacing w:before="120"/>
        <w:ind w:left="4956"/>
        <w:jc w:val="both"/>
        <w:rPr>
          <w:rFonts w:ascii="Arial" w:hAnsi="Arial" w:cs="Arial"/>
          <w:b/>
          <w:color w:val="000000"/>
        </w:rPr>
      </w:pPr>
    </w:p>
    <w:p w:rsidR="00E2417F" w:rsidP="004D4C08">
      <w:pPr>
        <w:numPr>
          <w:ilvl w:val="0"/>
          <w:numId w:val="1"/>
        </w:numPr>
        <w:tabs>
          <w:tab w:val="left" w:pos="360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7 znie: </w:t>
      </w:r>
    </w:p>
    <w:p w:rsidR="00E2417F" w:rsidP="00E2417F">
      <w:pP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„§ 7</w:t>
      </w:r>
    </w:p>
    <w:p w:rsidR="00E2417F" w:rsidP="00E2417F">
      <w:pPr>
        <w:ind w:left="360"/>
        <w:jc w:val="both"/>
        <w:rPr>
          <w:rFonts w:ascii="Arial" w:hAnsi="Arial" w:cs="Arial"/>
        </w:rPr>
      </w:pPr>
    </w:p>
    <w:p w:rsidR="00E2417F" w:rsidP="00E2417F">
      <w:pPr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>(1) Na spoločný písomný návrh zmluvných strán kolektívnej zmluvy vyššieho stupňa a za podmienok ustanovených týmto zákonom ministerstvo môže všeobecne záväzným právnym predpisom rozšíriť záväznosť kolektívnej zmluvy vyššieho stupňa na zamestnávateľov v odvetví, v ktorom je táto kolektívna zmluva vyššieho stupňa uzatvorená. Predmetom návrhu na rozšírenie záväznosti kolektívnej zmluvy vyššieho stupňa môže byť len niektoré z odvetví, pre ktoré bola uzatvorená kolektívna zmluva vyššieho stupňa. Všeobecne záväzný právny predpis podľa prvej vety sa vyh</w:t>
      </w:r>
      <w:r>
        <w:rPr>
          <w:rFonts w:ascii="Arial" w:hAnsi="Arial" w:cs="Arial"/>
        </w:rPr>
        <w:t>lási uverejnením jeho úplného znenia v Zbierke zákonov Slovenskej republiky.</w:t>
      </w:r>
    </w:p>
    <w:p w:rsidR="00E2417F" w:rsidP="00E2417F">
      <w:pPr>
        <w:ind w:left="360"/>
        <w:jc w:val="both"/>
        <w:rPr>
          <w:rFonts w:ascii="Arial" w:hAnsi="Arial" w:cs="Arial"/>
        </w:rPr>
      </w:pPr>
      <w:bookmarkStart w:id="0" w:name="f_362462"/>
      <w:bookmarkEnd w:id="0"/>
    </w:p>
    <w:p w:rsidR="00E2417F" w:rsidP="00E2417F">
      <w:pPr>
        <w:ind w:left="360" w:firstLine="348"/>
        <w:jc w:val="both"/>
        <w:rPr>
          <w:rFonts w:ascii="Arial" w:hAnsi="Arial" w:cs="Arial"/>
        </w:rPr>
      </w:pPr>
      <w:bookmarkStart w:id="1" w:name="f_5031890"/>
      <w:bookmarkEnd w:id="1"/>
      <w:r>
        <w:rPr>
          <w:rFonts w:ascii="Arial" w:hAnsi="Arial" w:cs="Arial"/>
        </w:rPr>
        <w:t>(2) Ministerstvo môže rozšíriť záväznosť kolektívnej zmluvy vyššieho stupňa podľa odseku 1 len na zamestnávateľa, na ktorého sa nevzťahuje záväznosť inej kolektívnej zmluvy vyššieho stupňa, a ak zamestnávateľ s rozšírením záväznosti kolektívnej zmluvy vyššieho stupňa súhlasí.</w:t>
      </w:r>
    </w:p>
    <w:p w:rsidR="00E2417F" w:rsidP="00E2417F">
      <w:pPr>
        <w:ind w:left="360"/>
        <w:jc w:val="both"/>
        <w:rPr>
          <w:rFonts w:ascii="Arial" w:hAnsi="Arial" w:cs="Arial"/>
        </w:rPr>
      </w:pPr>
    </w:p>
    <w:p w:rsidR="00E2417F" w:rsidP="00E2417F">
      <w:pPr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>(3) Písomný návrh na rozšírenie záväznosti kolektívnej zmluvy vyššieho stupňa musí byť podpísaný zmluvnými stranami na tej istej listine a musí obsahovať</w:t>
      </w:r>
    </w:p>
    <w:p w:rsidR="00E2417F" w:rsidP="00E2417F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</w:rPr>
      </w:pPr>
      <w:bookmarkStart w:id="2" w:name="f_5031891"/>
      <w:bookmarkEnd w:id="2"/>
      <w:r>
        <w:rPr>
          <w:rFonts w:ascii="Arial" w:hAnsi="Arial" w:cs="Arial"/>
        </w:rPr>
        <w:t>názov kolektívnej zmluvy vyššieho stupňa, ktorej záväznosť sa navrhuje rozšíriť,</w:t>
      </w:r>
    </w:p>
    <w:p w:rsidR="00E2417F" w:rsidP="00E2417F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</w:rPr>
      </w:pPr>
      <w:bookmarkStart w:id="3" w:name="f_5031892"/>
      <w:bookmarkEnd w:id="3"/>
      <w:r>
        <w:rPr>
          <w:rFonts w:ascii="Arial" w:hAnsi="Arial" w:cs="Arial"/>
        </w:rPr>
        <w:t>označenie odvetvia kolektívnej zmluvy vyššieho stupňa, na ktoré sa navrhuje rozšíriť záväznosť kolektívnej zmluvy vyššieho stupňa.</w:t>
      </w:r>
      <w:bookmarkStart w:id="4" w:name="f_5413663"/>
      <w:bookmarkEnd w:id="4"/>
    </w:p>
    <w:p w:rsidR="00E2417F" w:rsidP="00E2417F">
      <w:pPr>
        <w:ind w:left="360" w:firstLine="360"/>
        <w:jc w:val="both"/>
        <w:rPr>
          <w:rFonts w:ascii="Arial" w:hAnsi="Arial" w:cs="Arial"/>
        </w:rPr>
      </w:pPr>
      <w:bookmarkStart w:id="5" w:name="f_5031893"/>
      <w:bookmarkEnd w:id="5"/>
      <w:r>
        <w:rPr>
          <w:rFonts w:ascii="Arial" w:hAnsi="Arial" w:cs="Arial"/>
        </w:rPr>
        <w:br/>
      </w:r>
      <w:r w:rsidR="004D4C0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(4) Ak návrh na rozšírenie záväznosti kolektívnej zmluvy vyššieho stupňa nespĺňa náležitosti ustanovené v odseku 3, ministerstvo vyzve zmluvné strany odstrániť nedostatky alebo doplniť návrh v určenej lehote.</w:t>
      </w:r>
    </w:p>
    <w:p w:rsidR="00E2417F" w:rsidP="00E2417F">
      <w:pPr>
        <w:ind w:left="360"/>
        <w:jc w:val="both"/>
        <w:rPr>
          <w:rFonts w:ascii="Arial" w:hAnsi="Arial" w:cs="Arial"/>
        </w:rPr>
      </w:pPr>
      <w:bookmarkStart w:id="6" w:name="f_5031895"/>
      <w:bookmarkEnd w:id="6"/>
    </w:p>
    <w:p w:rsidR="00E2417F" w:rsidP="00E2417F">
      <w:pPr>
        <w:ind w:left="360"/>
        <w:jc w:val="both"/>
        <w:rPr>
          <w:rFonts w:ascii="Arial" w:hAnsi="Arial" w:cs="Arial"/>
        </w:rPr>
      </w:pPr>
      <w:bookmarkStart w:id="7" w:name="f_5031896"/>
      <w:bookmarkEnd w:id="7"/>
      <w:r w:rsidR="004D4C0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(5) Návrh na rozšírenie záväznosti kolektívnej zmluvy vyššieho stupňa možno podať ministerstvu najneskôr šesť mesiacov pred uplynutím účinnosti kolektívnej zmluvy vyššieho stupňa.</w:t>
      </w:r>
      <w:bookmarkStart w:id="8" w:name="f_5031897"/>
      <w:bookmarkEnd w:id="8"/>
      <w:r>
        <w:rPr>
          <w:rFonts w:ascii="Arial" w:hAnsi="Arial" w:cs="Arial"/>
        </w:rPr>
        <w:t>“.</w:t>
      </w:r>
    </w:p>
    <w:p w:rsidR="00E2417F" w:rsidP="00E2417F">
      <w:pPr>
        <w:spacing w:before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Poznámka pod čiarou k odkazu 4ab sa vypúšťa.</w:t>
      </w:r>
    </w:p>
    <w:p w:rsidR="00E2417F" w:rsidP="00E2417F">
      <w:pPr>
        <w:ind w:left="360" w:hanging="360"/>
        <w:jc w:val="both"/>
        <w:rPr>
          <w:rFonts w:ascii="Arial" w:hAnsi="Arial" w:cs="Arial"/>
          <w:b/>
          <w:bCs/>
        </w:rPr>
      </w:pPr>
    </w:p>
    <w:p w:rsidR="00E2417F" w:rsidP="00E2417F">
      <w:pPr>
        <w:spacing w:before="120"/>
        <w:ind w:left="21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Navrhuje sa, aby boli v zákone jednoznačne ustanovené subjekty, ktoré môžu podať písomný návrh na rozšírenie záväznosti kolektívnej zmluvy vyššieho stupňa; sú to obidve zmluvné strany spoločne. Podľa platného právneho stavu môžu návrh na rozšírenie záväznosti kolektívnej zmluvy vyššieho stupňa podať spoločne zmluvné strany ale aj ktorákoľvek zmluvná strana samos</w:t>
      </w:r>
      <w:r>
        <w:rPr>
          <w:rFonts w:ascii="Arial" w:hAnsi="Arial" w:cs="Arial"/>
          <w:color w:val="000000"/>
        </w:rPr>
        <w:t xml:space="preserve">tatne. </w:t>
      </w:r>
    </w:p>
    <w:p w:rsidR="00E2417F" w:rsidP="00E2417F">
      <w:pPr>
        <w:spacing w:before="120"/>
        <w:ind w:left="21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Oproti doterajšiemu právnemu stavu, keď záväznosť kolektívnej zmluvy vyššieho stupňa sa mohla rozšíriť na celé odvetvie, a to aj bez súhlasu zamestnávateľa, podľa navrhovanej právnej úpravy, sa rozšíriť záväznosť kolektívnej zmluvy môže na zamestnávateľov v navrhovanom odvetví len za podmienky, že s rozšírením záväznosti kolektívnej zmluvy vyššieho stupňa zamestnávateľ súhlasí.  </w:t>
      </w:r>
    </w:p>
    <w:p w:rsidR="00E2417F" w:rsidP="00E2417F">
      <w:pPr>
        <w:spacing w:before="120"/>
        <w:ind w:left="21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Navrhovaný spôsob rozširovania záväznosti kolektívnej zmluvy vyššieho stupňa má fakultatívny charakter, za predpokladu, že rozširovaná kolektívna zmluva vyššieho stupňa spĺňa podmienky ustanovené zákonom. Teda aj v prípade, že sú splnené zákonné podmienky rozšírenia, ministerstvo nie je povinné rozšíriť záväznosť kolekt</w:t>
      </w:r>
      <w:r>
        <w:rPr>
          <w:rFonts w:ascii="Arial" w:hAnsi="Arial" w:cs="Arial"/>
          <w:color w:val="000000"/>
        </w:rPr>
        <w:t>ívnej zmluvy vyššieho stupňa, napr. v prípade, ak by rozširovanie záväznosti kolektívnej zmluvy vyššieho stupňa nebolo v súlade s verejným záujmom.</w:t>
      </w:r>
    </w:p>
    <w:p w:rsidR="00E2417F" w:rsidP="00E2417F">
      <w:pPr>
        <w:spacing w:before="120"/>
        <w:ind w:left="21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Rovnako ako podľa súčasného platného právneho stavu sa umožňuje rozšírenie  záväznosti kolektívnej zmluvy vyššieho stupňa len na zamestnávateľa spadajúceho do odvetvia, v ktorom je táto kolektívna zmluva vyššieho stupňa uzatvorená a len v prípade, ak sa na neho nevzťahuje záväznosť inej kolektívnej zmluvy vyššieho stupňa. Všeobecne záväzný právny predpis – výnos sa navrhuje vyhlásiť uverejnením jeho úplného znenia  v Zbierke zákonov Slovenskej republiky.</w:t>
      </w:r>
    </w:p>
    <w:p w:rsidR="00E2417F" w:rsidP="00E2417F">
      <w:pPr>
        <w:spacing w:before="120"/>
        <w:ind w:left="21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záujme dodržania lehôt ustanovených zákonom o kolektívnom vyjednávaní a efektívnosti rozširovania záväznosti kolektívnej zmluvy vyššieho stupňa zostáva zachovaná obmedzujúca lehota na podanie návrhu na rozšírenie záväznosti kolektívnej zmluvy vyššieho stupňa najneskôr šesť mesiacov pred uplynutím účinnosti tejto kolektívnej zmluvy. </w:t>
      </w:r>
    </w:p>
    <w:p w:rsidR="004D4C08" w:rsidP="004D4C08">
      <w:pPr>
        <w:spacing w:before="120"/>
        <w:ind w:left="4248"/>
        <w:jc w:val="both"/>
        <w:rPr>
          <w:rFonts w:ascii="Arial" w:hAnsi="Arial" w:cs="Arial"/>
          <w:b/>
          <w:color w:val="000000"/>
        </w:rPr>
      </w:pPr>
    </w:p>
    <w:p w:rsidR="004D4C08" w:rsidRPr="004D4C08" w:rsidP="004D4C08">
      <w:pPr>
        <w:spacing w:before="120"/>
        <w:ind w:left="4248"/>
        <w:jc w:val="both"/>
        <w:rPr>
          <w:rFonts w:ascii="Arial" w:hAnsi="Arial" w:cs="Arial"/>
          <w:b/>
          <w:color w:val="000000"/>
        </w:rPr>
      </w:pPr>
      <w:r w:rsidRPr="004D4C08">
        <w:rPr>
          <w:rFonts w:ascii="Arial" w:hAnsi="Arial" w:cs="Arial"/>
          <w:b/>
          <w:color w:val="000000"/>
        </w:rPr>
        <w:t>Výbor NR SR pre sociálne veci</w:t>
      </w:r>
    </w:p>
    <w:p w:rsidR="004D4C08" w:rsidRPr="004D4C08" w:rsidP="004D4C08">
      <w:pPr>
        <w:spacing w:before="120"/>
        <w:ind w:left="4248"/>
        <w:jc w:val="both"/>
        <w:rPr>
          <w:rFonts w:ascii="Arial" w:hAnsi="Arial" w:cs="Arial"/>
          <w:b/>
          <w:color w:val="000000"/>
        </w:rPr>
      </w:pPr>
      <w:r w:rsidRPr="004D4C08">
        <w:rPr>
          <w:rFonts w:ascii="Arial" w:hAnsi="Arial" w:cs="Arial"/>
          <w:b/>
          <w:color w:val="000000"/>
        </w:rPr>
        <w:t>Gestorský výbor odporúča schváliť</w:t>
      </w:r>
      <w:r>
        <w:rPr>
          <w:rFonts w:ascii="Arial" w:hAnsi="Arial" w:cs="Arial"/>
          <w:b/>
          <w:color w:val="000000"/>
        </w:rPr>
        <w:t>.</w:t>
      </w:r>
    </w:p>
    <w:p w:rsidR="00E2417F" w:rsidP="00E2417F">
      <w:pPr>
        <w:spacing w:before="120"/>
        <w:ind w:left="357"/>
        <w:jc w:val="both"/>
        <w:rPr>
          <w:rFonts w:ascii="Arial" w:hAnsi="Arial" w:cs="Arial"/>
        </w:rPr>
      </w:pPr>
    </w:p>
    <w:p w:rsidR="00E2417F" w:rsidP="004D4C08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7a sa vypúšťa. </w:t>
      </w:r>
    </w:p>
    <w:p w:rsidR="00E2417F" w:rsidP="00E2417F">
      <w:pPr>
        <w:spacing w:before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Poznámky pod čiarou k odkazom 4ac, 4ad a 4ae sa vypúšťajú.</w:t>
      </w:r>
    </w:p>
    <w:p w:rsidR="00E2417F" w:rsidP="00E2417F">
      <w:pPr>
        <w:spacing w:before="120"/>
        <w:ind w:left="21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 dôvodu zmeny filozofie rozširovania záväznosti kolektívnych zmlúv vyššieho stupňa na jednotlivých zamestnávateľov, ktorí pri návrhu na rozšírenie záväznosti kolektívnej zmluvy vyššieho stupňa musia vyjadriť svoj súhlas s extenziou na ich zamestnávateľskú organizáciu, stráca opodstatnenie § 7a zákona, v ktorom boli ustanovené prípady, ktoré oslobodzujú zamestnávateľa spod extenzie.</w:t>
      </w:r>
    </w:p>
    <w:p w:rsidR="00E2417F" w:rsidP="00E2417F">
      <w:pPr>
        <w:ind w:firstLine="720"/>
        <w:jc w:val="both"/>
        <w:rPr>
          <w:rFonts w:ascii="Arial" w:hAnsi="Arial" w:cs="Arial"/>
          <w:b/>
          <w:bCs/>
        </w:rPr>
      </w:pPr>
    </w:p>
    <w:p w:rsidR="004D4C08" w:rsidRPr="004D4C08" w:rsidP="004D4C08">
      <w:pPr>
        <w:spacing w:before="120"/>
        <w:ind w:left="4248"/>
        <w:jc w:val="both"/>
        <w:rPr>
          <w:rFonts w:ascii="Arial" w:hAnsi="Arial" w:cs="Arial"/>
          <w:b/>
          <w:color w:val="000000"/>
        </w:rPr>
      </w:pPr>
      <w:r w:rsidRPr="004D4C08">
        <w:rPr>
          <w:rFonts w:ascii="Arial" w:hAnsi="Arial" w:cs="Arial"/>
          <w:b/>
          <w:color w:val="000000"/>
        </w:rPr>
        <w:t>Výbor NR SR pre sociálne veci</w:t>
      </w:r>
    </w:p>
    <w:p w:rsidR="004D4C08" w:rsidP="004D4C08">
      <w:pPr>
        <w:spacing w:before="120"/>
        <w:ind w:left="4248"/>
        <w:jc w:val="both"/>
        <w:rPr>
          <w:rFonts w:ascii="Arial" w:hAnsi="Arial" w:cs="Arial"/>
          <w:b/>
          <w:color w:val="000000"/>
        </w:rPr>
      </w:pPr>
      <w:r w:rsidRPr="004D4C08">
        <w:rPr>
          <w:rFonts w:ascii="Arial" w:hAnsi="Arial" w:cs="Arial"/>
          <w:b/>
          <w:color w:val="000000"/>
        </w:rPr>
        <w:t>Gestorský výbor odporúča schváliť</w:t>
      </w:r>
      <w:r>
        <w:rPr>
          <w:rFonts w:ascii="Arial" w:hAnsi="Arial" w:cs="Arial"/>
          <w:b/>
          <w:color w:val="000000"/>
        </w:rPr>
        <w:t>.</w:t>
      </w:r>
    </w:p>
    <w:p w:rsidR="004D4C08" w:rsidP="004D4C08">
      <w:pPr>
        <w:spacing w:before="120"/>
        <w:ind w:left="4248"/>
        <w:jc w:val="both"/>
        <w:rPr>
          <w:rFonts w:ascii="Arial" w:hAnsi="Arial" w:cs="Arial"/>
          <w:b/>
          <w:color w:val="000000"/>
        </w:rPr>
      </w:pPr>
    </w:p>
    <w:p w:rsidR="004D4C08" w:rsidRPr="004D4C08" w:rsidP="004D4C08">
      <w:pPr>
        <w:spacing w:before="120"/>
        <w:ind w:left="4248"/>
        <w:jc w:val="both"/>
        <w:rPr>
          <w:rFonts w:ascii="Arial" w:hAnsi="Arial" w:cs="Arial"/>
          <w:b/>
          <w:color w:val="000000"/>
        </w:rPr>
      </w:pPr>
    </w:p>
    <w:p w:rsidR="00E2417F" w:rsidP="00E2417F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Pred novelizačný bod 1 sa vkladajú nové novelizačné body 1 až 4, ktoré znejú:</w:t>
      </w:r>
      <w:r>
        <w:rPr>
          <w:rFonts w:ascii="Times New Roman" w:hAnsi="Times New Roman" w:cs="Times New Roman"/>
        </w:rPr>
        <w:t xml:space="preserve"> </w:t>
      </w:r>
    </w:p>
    <w:p w:rsidR="00E2417F" w:rsidP="00E2417F">
      <w:pPr>
        <w:jc w:val="both"/>
        <w:rPr>
          <w:rFonts w:ascii="Arial" w:hAnsi="Arial" w:cs="Arial"/>
        </w:rPr>
      </w:pPr>
    </w:p>
    <w:p w:rsidR="00E2417F" w:rsidP="00E2417F">
      <w:pPr>
        <w:spacing w:after="240"/>
        <w:ind w:left="720" w:hanging="363"/>
        <w:jc w:val="both"/>
        <w:rPr>
          <w:rFonts w:ascii="Arial" w:hAnsi="Arial" w:cs="Arial"/>
        </w:rPr>
      </w:pPr>
      <w:r>
        <w:rPr>
          <w:rFonts w:ascii="Arial" w:hAnsi="Arial" w:cs="Arial"/>
        </w:rPr>
        <w:t>„1. V § 3a ods. 1 druhá veta znie: „Ak sa odborové organizácie nedohodnú na postupe podľa prvej vety, je zamestnávateľ oprávnený uzatvoriť kolektívnu zmluvu s tou odborovou organizáciou, ktorú určia nadpolovičnou väčšinou hlasov zamestnanci zamestnávateľa zúčastnení na hlasovaní, ak sa na hlasovaní zúčastní aspoň nadpolovičná väčšina zamestnancov počítaná zo všetkých zamestnancov zamestnávateľa.“.</w:t>
      </w:r>
    </w:p>
    <w:p w:rsidR="00E2417F" w:rsidP="00E2417F">
      <w:pPr>
        <w:spacing w:after="24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  V § 3a ods. 2 sa vypúšťa druhá veta.</w:t>
      </w:r>
    </w:p>
    <w:p w:rsidR="00E2417F" w:rsidP="00E2417F">
      <w:pPr>
        <w:spacing w:after="24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  V § 3a sa vypúšťajú odseky 3 až 5.</w:t>
      </w:r>
    </w:p>
    <w:p w:rsidR="00E2417F" w:rsidP="00E2417F">
      <w:pPr>
        <w:spacing w:after="240"/>
        <w:ind w:left="90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4. V § 5 ods. 4 sa slovo „ministerstvu“ nahrádza slovami „Ministerstvu práce, sociálnych vecí a rodiny Slovenskej republiky (ďalej len „ministerstvo“)“.“.</w:t>
      </w:r>
    </w:p>
    <w:p w:rsidR="00E2417F" w:rsidP="00E2417F">
      <w:pPr>
        <w:spacing w:before="120"/>
        <w:ind w:left="21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súlade so stanoviskom Výboru expertov MOP sa v § 3a ods. 1 navrhuje spravodlivejšie riešenie v prípade, že sa všetky odborové organizácie pôsobiace u zamestnávateľa nedohodnú na spoločnom postupe pri uzatváraní kolektívnej zmluvy. V takom prípade zamestnanci zamestnávateľa  určia odborovú  organizáciu, ktorej zástupca je oprávnený  na  uzatvorenie podnikovej kolektívnej zmluvy. Podmienkou pri hlasovaní zamestnancov o oprávnenosti odborovej organizácie uzatvoriť kolektívnu zmluvu je, aby sa hlasovania zúčastnila nadpolovičná väčšina všetkých zamestnancov zamestnávateľa, pričom oprávnená uzatvoriť kolektívnu zmluvu bude tá odborová organizácia, ktorá získa </w:t>
      </w:r>
      <w:r>
        <w:rPr>
          <w:rFonts w:ascii="Arial" w:hAnsi="Arial" w:cs="Arial"/>
        </w:rPr>
        <w:t>väčšinu hlasov zamestnancov zamestnávateľa zúčastnených na hlasovaní.</w:t>
      </w:r>
      <w:r>
        <w:rPr>
          <w:rFonts w:ascii="Arial" w:hAnsi="Arial" w:cs="Arial"/>
          <w:color w:val="000000"/>
        </w:rPr>
        <w:t xml:space="preserve"> </w:t>
      </w:r>
    </w:p>
    <w:p w:rsidR="00E2417F" w:rsidP="00E2417F">
      <w:pPr>
        <w:spacing w:before="120"/>
        <w:ind w:left="21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Súčasne sa v § 3a ods. 2 navrhuje, aby v prípade plurality odborových organizácii pri uzatváraní kolektívnej zmluvy vyššieho stupňa, vyššie odborové orgány vystupovali a konali s právnymi dôsledkami len spoločne a vo vzájomnej zhode, ak sa medzi sebou nedohodnú inak. V nadväznosti na navrhovanú úpravu je potrebné vypustiť ustanovenia v odsekoch 3 až 5, ktoré upravovali postup v prípade vzniku sporu medzi odborovými organizáciami a vyššími odborovými orgánmi.  </w:t>
      </w:r>
    </w:p>
    <w:p w:rsidR="00E2417F" w:rsidP="00E2417F">
      <w:pPr>
        <w:spacing w:before="120"/>
        <w:ind w:left="21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súvislosti s navrhovanými zmenami je v § 5 ods. 4 potrebné vykonať legislatívnotechnickú úpravu, vzhľadom na vypustenie zavedenej legislatívnej skratky pre Ministerstvo práce, sociálnych vecí a rodiny Slovenskej republiky v § 3a ods. 4. </w:t>
      </w:r>
    </w:p>
    <w:p w:rsidR="00E2417F" w:rsidP="00E2417F">
      <w:pPr>
        <w:ind w:left="360"/>
        <w:jc w:val="both"/>
        <w:rPr>
          <w:rFonts w:ascii="Arial" w:hAnsi="Arial" w:cs="Arial"/>
          <w:b/>
          <w:bCs/>
        </w:rPr>
      </w:pPr>
    </w:p>
    <w:p w:rsidR="004D4C08" w:rsidRPr="004D4C08" w:rsidP="004D4C08">
      <w:pPr>
        <w:spacing w:before="120"/>
        <w:ind w:left="4248"/>
        <w:jc w:val="both"/>
        <w:rPr>
          <w:rFonts w:ascii="Arial" w:hAnsi="Arial" w:cs="Arial"/>
          <w:b/>
          <w:color w:val="000000"/>
        </w:rPr>
      </w:pPr>
      <w:r w:rsidRPr="004D4C08">
        <w:rPr>
          <w:rFonts w:ascii="Arial" w:hAnsi="Arial" w:cs="Arial"/>
          <w:b/>
          <w:color w:val="000000"/>
        </w:rPr>
        <w:t>Výbor NR SR pre sociálne veci</w:t>
      </w:r>
    </w:p>
    <w:p w:rsidR="004D4C08" w:rsidRPr="004D4C08" w:rsidP="004D4C08">
      <w:pPr>
        <w:spacing w:before="120"/>
        <w:ind w:left="4248"/>
        <w:jc w:val="both"/>
        <w:rPr>
          <w:rFonts w:ascii="Arial" w:hAnsi="Arial" w:cs="Arial"/>
          <w:b/>
          <w:color w:val="000000"/>
        </w:rPr>
      </w:pPr>
      <w:r w:rsidRPr="004D4C08">
        <w:rPr>
          <w:rFonts w:ascii="Arial" w:hAnsi="Arial" w:cs="Arial"/>
          <w:b/>
          <w:color w:val="000000"/>
        </w:rPr>
        <w:t>Gestorský výbor odporúča schváliť</w:t>
      </w:r>
      <w:r>
        <w:rPr>
          <w:rFonts w:ascii="Arial" w:hAnsi="Arial" w:cs="Arial"/>
          <w:b/>
          <w:color w:val="000000"/>
        </w:rPr>
        <w:t>.</w:t>
      </w:r>
    </w:p>
    <w:p w:rsidR="00E2417F" w:rsidP="00E2417F">
      <w:pPr>
        <w:spacing w:before="120"/>
        <w:ind w:left="2124"/>
        <w:jc w:val="both"/>
        <w:rPr>
          <w:rFonts w:ascii="Arial" w:hAnsi="Arial" w:cs="Arial"/>
          <w:color w:val="000000"/>
        </w:rPr>
      </w:pPr>
    </w:p>
    <w:p w:rsidR="00E2417F" w:rsidP="00E2417F">
      <w:pPr>
        <w:ind w:left="360"/>
        <w:jc w:val="both"/>
        <w:rPr>
          <w:rFonts w:ascii="Arial" w:hAnsi="Arial" w:cs="Arial"/>
          <w:b/>
          <w:bCs/>
        </w:rPr>
      </w:pPr>
    </w:p>
    <w:p w:rsidR="00E2417F" w:rsidP="00E2417F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 novelizačný bod 1 sa vkladajú nové novelizačné body 2  až 6, ktoré znejú:</w:t>
      </w:r>
      <w:r>
        <w:rPr>
          <w:rFonts w:ascii="Times New Roman" w:hAnsi="Times New Roman" w:cs="Times New Roman"/>
        </w:rPr>
        <w:t xml:space="preserve"> </w:t>
      </w:r>
    </w:p>
    <w:p w:rsidR="00E2417F" w:rsidP="00E2417F">
      <w:pPr>
        <w:jc w:val="both"/>
        <w:rPr>
          <w:rFonts w:ascii="Arial" w:hAnsi="Arial" w:cs="Arial"/>
        </w:rPr>
      </w:pPr>
    </w:p>
    <w:p w:rsidR="00E2417F" w:rsidP="00F900E2">
      <w:pPr>
        <w:ind w:left="90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„2.  V § 11 ods. 2 sa za prvú vetu vkladá nová druhá veta, ktorá znie: „Zmluvná strana, ktorá požiadala o určenie sprostredkovateľa, upovedomí o tom písomne druhú zmluvnú stranu.“.</w:t>
      </w:r>
    </w:p>
    <w:p w:rsidR="00E2417F" w:rsidP="00E2417F">
      <w:pPr>
        <w:ind w:left="360"/>
        <w:jc w:val="both"/>
        <w:rPr>
          <w:rFonts w:ascii="Arial" w:hAnsi="Arial" w:cs="Arial"/>
        </w:rPr>
      </w:pPr>
    </w:p>
    <w:p w:rsidR="00E2417F" w:rsidP="00E2417F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  V § 11 ods. 3 sa vypúšťajú slová „v dvoch vyhotoveniach“.</w:t>
      </w:r>
    </w:p>
    <w:p w:rsidR="00E2417F" w:rsidP="00E2417F">
      <w:pPr>
        <w:ind w:left="540"/>
        <w:jc w:val="both"/>
        <w:rPr>
          <w:rFonts w:ascii="Arial" w:hAnsi="Arial" w:cs="Arial"/>
        </w:rPr>
      </w:pPr>
    </w:p>
    <w:p w:rsidR="00E2417F" w:rsidP="00E2417F">
      <w:pPr>
        <w:ind w:left="90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4. V § 13 ods. 2 sa na konci pripája táto veta: „Zmluvná strana, ktorá požiadala o určenie rozhodcu, upovedomí o tom písomne druhú zmluvnú stranu.“.</w:t>
      </w:r>
    </w:p>
    <w:p w:rsidR="00E2417F" w:rsidP="00E2417F">
      <w:pPr>
        <w:ind w:left="540"/>
        <w:jc w:val="both"/>
        <w:rPr>
          <w:rFonts w:ascii="Arial" w:hAnsi="Arial" w:cs="Arial"/>
        </w:rPr>
      </w:pPr>
    </w:p>
    <w:p w:rsidR="00E2417F" w:rsidP="00E2417F">
      <w:pPr>
        <w:ind w:left="90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5.  V § 13 ods. 3 písm. a) sa vypúšťajú slová „v dvoch vyhotoveniach“.</w:t>
      </w:r>
    </w:p>
    <w:p w:rsidR="00E2417F" w:rsidP="00E2417F">
      <w:pPr>
        <w:ind w:left="540"/>
        <w:jc w:val="both"/>
        <w:rPr>
          <w:rFonts w:ascii="Arial" w:hAnsi="Arial" w:cs="Arial"/>
        </w:rPr>
      </w:pPr>
    </w:p>
    <w:p w:rsidR="00E2417F" w:rsidP="00E2417F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  V § 13 ods. 5 sa slová „15 dní“ nahrádzajú slovami „30 dní“.“.</w:t>
      </w:r>
    </w:p>
    <w:p w:rsidR="00E2417F" w:rsidP="00E2417F">
      <w:pPr>
        <w:jc w:val="both"/>
        <w:rPr>
          <w:rFonts w:ascii="Arial" w:hAnsi="Arial" w:cs="Arial"/>
        </w:rPr>
      </w:pPr>
    </w:p>
    <w:p w:rsidR="00E2417F" w:rsidP="004D4C08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V súvislosti s navrhovaným doplnením je potrebné v čl. I prečíslovať novelizačné body.</w:t>
      </w:r>
    </w:p>
    <w:p w:rsidR="00E2417F" w:rsidP="00E2417F">
      <w:pPr>
        <w:jc w:val="both"/>
        <w:rPr>
          <w:rFonts w:ascii="Arial" w:hAnsi="Arial" w:cs="Arial"/>
        </w:rPr>
      </w:pPr>
    </w:p>
    <w:p w:rsidR="00E2417F" w:rsidP="00E2417F">
      <w:pPr>
        <w:spacing w:before="120"/>
        <w:ind w:left="21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Rovnako ako pri konaní pred sprostredkovateľom aj v konaní pred rozhodcom sa navrhuje zabezpečiť vzájomnú informovanosť zmluvných strán o podaní žiadosti o určenie sprostredkovateľa, resp. rozhodcu pri riešení sporu.  Tiež  sa  navrhuje znížiť administratívne náklady.  </w:t>
      </w:r>
    </w:p>
    <w:p w:rsidR="00E2417F" w:rsidP="00E2417F">
      <w:pPr>
        <w:spacing w:before="120"/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Za účelom vytvorenia dostatočného časového priestoru pre riadne zistenie skutkového stavu pri riešení sporu ako aj vydania rozhodnutia rozhodcu sa  navrhuje predĺžiť lehotu na konanie pred rozhodcom z 15 dní na 30 dní.</w:t>
      </w:r>
    </w:p>
    <w:p w:rsidR="004D4C08" w:rsidP="004D4C08">
      <w:pPr>
        <w:spacing w:before="120"/>
        <w:ind w:left="4248"/>
        <w:jc w:val="both"/>
        <w:rPr>
          <w:rFonts w:ascii="Arial" w:hAnsi="Arial" w:cs="Arial"/>
          <w:b/>
          <w:color w:val="000000"/>
        </w:rPr>
      </w:pPr>
    </w:p>
    <w:p w:rsidR="004D4C08" w:rsidRPr="004D4C08" w:rsidP="004D4C08">
      <w:pPr>
        <w:spacing w:before="120"/>
        <w:ind w:left="4248"/>
        <w:jc w:val="both"/>
        <w:rPr>
          <w:rFonts w:ascii="Arial" w:hAnsi="Arial" w:cs="Arial"/>
          <w:b/>
          <w:color w:val="000000"/>
        </w:rPr>
      </w:pPr>
      <w:r w:rsidRPr="004D4C08">
        <w:rPr>
          <w:rFonts w:ascii="Arial" w:hAnsi="Arial" w:cs="Arial"/>
          <w:b/>
          <w:color w:val="000000"/>
        </w:rPr>
        <w:t>Výbor NR SR pre sociálne veci</w:t>
      </w:r>
    </w:p>
    <w:p w:rsidR="004D4C08" w:rsidRPr="004D4C08" w:rsidP="004D4C08">
      <w:pPr>
        <w:spacing w:before="120"/>
        <w:ind w:left="4248"/>
        <w:jc w:val="both"/>
        <w:rPr>
          <w:rFonts w:ascii="Arial" w:hAnsi="Arial" w:cs="Arial"/>
          <w:b/>
          <w:color w:val="000000"/>
        </w:rPr>
      </w:pPr>
      <w:r w:rsidRPr="004D4C08">
        <w:rPr>
          <w:rFonts w:ascii="Arial" w:hAnsi="Arial" w:cs="Arial"/>
          <w:b/>
          <w:color w:val="000000"/>
        </w:rPr>
        <w:t>Gestorský výbor odporúča schváliť</w:t>
      </w:r>
      <w:r>
        <w:rPr>
          <w:rFonts w:ascii="Arial" w:hAnsi="Arial" w:cs="Arial"/>
          <w:b/>
          <w:color w:val="000000"/>
        </w:rPr>
        <w:t>.</w:t>
      </w:r>
    </w:p>
    <w:p w:rsidR="00E2417F" w:rsidP="00E2417F">
      <w:pPr>
        <w:spacing w:before="120"/>
        <w:ind w:left="2124"/>
        <w:jc w:val="both"/>
        <w:rPr>
          <w:rFonts w:ascii="Arial" w:hAnsi="Arial" w:cs="Arial"/>
          <w:color w:val="000000"/>
        </w:rPr>
      </w:pPr>
    </w:p>
    <w:p w:rsidR="00E2417F" w:rsidP="00E2417F">
      <w:pPr>
        <w:spacing w:line="360" w:lineRule="auto"/>
        <w:jc w:val="both"/>
        <w:rPr>
          <w:rFonts w:ascii="Arial" w:hAnsi="Arial" w:cs="Arial"/>
        </w:rPr>
      </w:pPr>
    </w:p>
    <w:p w:rsidR="00E2417F" w:rsidRPr="00BB03DD" w:rsidP="00E2417F">
      <w:pPr>
        <w:jc w:val="center"/>
        <w:rPr>
          <w:rFonts w:ascii="Arial" w:hAnsi="Arial" w:cs="Arial"/>
          <w:b/>
        </w:rPr>
      </w:pPr>
      <w:r w:rsidRPr="00BB03DD">
        <w:rPr>
          <w:rFonts w:ascii="Arial" w:hAnsi="Arial" w:cs="Arial"/>
          <w:b/>
        </w:rPr>
        <w:t>V.</w:t>
      </w:r>
    </w:p>
    <w:p w:rsidR="00E2417F" w:rsidP="00E2417F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2417F" w:rsidP="004D4C0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na základe stanovísk výborov k uvedenému návrhu zákona  vyjadrených v ich uzneseniach uvedených pod bodom III. tejto spoločnej správy a v stanoviskách poslancov gestorského výboru vyjadrených v rozprave k tomuto návrhu zákona v súlade s § 79 odsek 4 písmeno f) a § 83 zákona Národnej rady Slovenskej republiky č. 350/1996 Z. z. o rokovacom poriadku Národnej rady Slovenskej republiky v znení neskorších predpisov odporúča Národnej rade Slovenskej republiky návrh zákona v znení schválených pozmeňujúcich</w:t>
      </w:r>
      <w:r w:rsidR="009D0D0B">
        <w:rPr>
          <w:rFonts w:ascii="Arial" w:hAnsi="Arial" w:cs="Arial"/>
        </w:rPr>
        <w:t xml:space="preserve"> a doplňujúcich</w:t>
      </w:r>
      <w:r>
        <w:rPr>
          <w:rFonts w:ascii="Arial" w:hAnsi="Arial" w:cs="Arial"/>
        </w:rPr>
        <w:t xml:space="preserve">  návrhov  </w:t>
      </w:r>
    </w:p>
    <w:p w:rsidR="004D4C08" w:rsidP="00E2417F">
      <w:pPr>
        <w:jc w:val="center"/>
        <w:rPr>
          <w:rFonts w:ascii="Arial" w:hAnsi="Arial" w:cs="Arial"/>
          <w:b/>
          <w:bCs/>
        </w:rPr>
      </w:pPr>
    </w:p>
    <w:p w:rsidR="00E2417F" w:rsidP="00E241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 c h v á l i ť.</w:t>
      </w:r>
    </w:p>
    <w:p w:rsidR="00E2417F" w:rsidP="00E2417F">
      <w:pPr>
        <w:rPr>
          <w:rFonts w:ascii="Arial" w:hAnsi="Arial" w:cs="Arial"/>
        </w:rPr>
      </w:pPr>
    </w:p>
    <w:p w:rsidR="00BB03DD" w:rsidP="00E2417F">
      <w:pPr>
        <w:jc w:val="center"/>
        <w:rPr>
          <w:rFonts w:ascii="Arial" w:hAnsi="Arial" w:cs="Arial"/>
          <w:b/>
        </w:rPr>
      </w:pPr>
    </w:p>
    <w:p w:rsidR="00BB03DD" w:rsidP="00E2417F">
      <w:pPr>
        <w:jc w:val="center"/>
        <w:rPr>
          <w:rFonts w:ascii="Arial" w:hAnsi="Arial" w:cs="Arial"/>
          <w:b/>
        </w:rPr>
      </w:pPr>
    </w:p>
    <w:p w:rsidR="00E2417F" w:rsidRPr="00BB03DD" w:rsidP="00E2417F">
      <w:pPr>
        <w:jc w:val="center"/>
        <w:rPr>
          <w:rFonts w:ascii="Arial" w:hAnsi="Arial" w:cs="Arial"/>
          <w:b/>
        </w:rPr>
      </w:pPr>
      <w:r w:rsidRPr="00BB03DD">
        <w:rPr>
          <w:rFonts w:ascii="Arial" w:hAnsi="Arial" w:cs="Arial"/>
          <w:b/>
        </w:rPr>
        <w:t xml:space="preserve">VI. </w:t>
      </w:r>
    </w:p>
    <w:p w:rsidR="00E2417F" w:rsidP="00E2417F">
      <w:pPr>
        <w:rPr>
          <w:rFonts w:ascii="Arial" w:hAnsi="Arial" w:cs="Arial"/>
        </w:rPr>
      </w:pPr>
    </w:p>
    <w:p w:rsidR="00BB03DD" w:rsidP="00E2417F">
      <w:pPr>
        <w:rPr>
          <w:rFonts w:ascii="Arial" w:hAnsi="Arial" w:cs="Arial"/>
        </w:rPr>
      </w:pPr>
    </w:p>
    <w:p w:rsidR="00E2417F" w:rsidP="004D4C0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odporúča hlasovať o </w:t>
      </w:r>
      <w:r w:rsidR="009D7D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návrhoch 1 až 6 </w:t>
      </w:r>
      <w:r w:rsidR="004D4C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uvedených v štvrtej časti tejto spoločnej správy spoločne so stanoviskom schváliť.</w:t>
      </w:r>
    </w:p>
    <w:p w:rsidR="00E2417F" w:rsidP="004D4C0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určil spoločného spravodajcu výborov Zoltána Horvátha na prerokovanie návrhu zákona v druhom čítaní a treťom čítaní v Národnej rade Slovenskej republiky a informovať Národnú radu Slovenskej republiky o výsledku rokovania výborov a odôvodniť návrh a stanovisko gestorského výboru.</w:t>
      </w:r>
    </w:p>
    <w:p w:rsidR="00E2417F" w:rsidP="00BB03DD">
      <w:pPr>
        <w:ind w:firstLine="708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</w:rPr>
        <w:t>Spoločná správa výborov Národnej rady Slovenskej republiky o výsledkoch prerokovania návrhu zákona vo výboroch Národnej rady Slovenskej republiky  v druhom čítaní bola schválená uznesením Výboru Národnej rady Slovenskej republiky pre sociálne veci č.</w:t>
      </w:r>
      <w:r w:rsidR="004B7709">
        <w:rPr>
          <w:rFonts w:ascii="Arial" w:hAnsi="Arial" w:cs="Arial"/>
        </w:rPr>
        <w:t xml:space="preserve"> 35</w:t>
      </w:r>
      <w:r w:rsidR="00BB03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="00BB03DD">
        <w:rPr>
          <w:rFonts w:ascii="Arial" w:hAnsi="Arial" w:cs="Arial"/>
        </w:rPr>
        <w:t xml:space="preserve"> 29</w:t>
      </w:r>
      <w:r>
        <w:rPr>
          <w:rFonts w:ascii="Arial" w:hAnsi="Arial" w:cs="Arial"/>
        </w:rPr>
        <w:t xml:space="preserve">. novembra 2010. </w:t>
      </w:r>
    </w:p>
    <w:p w:rsidR="00E2417F" w:rsidP="00E2417F">
      <w:pPr>
        <w:jc w:val="both"/>
        <w:rPr>
          <w:rFonts w:ascii="Arial" w:hAnsi="Arial" w:cs="Arial"/>
        </w:rPr>
      </w:pPr>
    </w:p>
    <w:p w:rsidR="00995C86" w:rsidP="00E2417F">
      <w:pPr>
        <w:jc w:val="both"/>
        <w:rPr>
          <w:rFonts w:ascii="Arial" w:hAnsi="Arial" w:cs="Arial"/>
        </w:rPr>
      </w:pPr>
    </w:p>
    <w:p w:rsidR="00995C86" w:rsidP="00E2417F">
      <w:pPr>
        <w:jc w:val="both"/>
        <w:rPr>
          <w:rFonts w:ascii="Arial" w:hAnsi="Arial" w:cs="Arial"/>
        </w:rPr>
      </w:pPr>
    </w:p>
    <w:p w:rsidR="00995C86" w:rsidP="00E2417F">
      <w:pPr>
        <w:jc w:val="both"/>
        <w:rPr>
          <w:rFonts w:ascii="Arial" w:hAnsi="Arial" w:cs="Arial"/>
        </w:rPr>
      </w:pPr>
    </w:p>
    <w:p w:rsidR="00995C86" w:rsidP="00E2417F">
      <w:pPr>
        <w:jc w:val="both"/>
        <w:rPr>
          <w:rFonts w:ascii="Arial" w:hAnsi="Arial" w:cs="Arial"/>
        </w:rPr>
      </w:pPr>
    </w:p>
    <w:p w:rsidR="00995C86" w:rsidP="00E2417F">
      <w:pPr>
        <w:jc w:val="both"/>
        <w:rPr>
          <w:rFonts w:ascii="Arial" w:hAnsi="Arial" w:cs="Arial"/>
        </w:rPr>
      </w:pPr>
    </w:p>
    <w:p w:rsidR="00995C86" w:rsidP="00E2417F">
      <w:pPr>
        <w:jc w:val="both"/>
        <w:rPr>
          <w:rFonts w:ascii="Arial" w:hAnsi="Arial" w:cs="Arial"/>
        </w:rPr>
      </w:pPr>
    </w:p>
    <w:p w:rsidR="00E2417F" w:rsidP="00E2417F">
      <w:pPr>
        <w:jc w:val="both"/>
        <w:rPr>
          <w:rFonts w:ascii="Arial" w:hAnsi="Arial" w:cs="Arial"/>
        </w:rPr>
      </w:pPr>
    </w:p>
    <w:p w:rsidR="00BB03DD" w:rsidP="00E2417F">
      <w:pPr>
        <w:jc w:val="both"/>
        <w:rPr>
          <w:rFonts w:ascii="Arial" w:hAnsi="Arial" w:cs="Arial"/>
        </w:rPr>
      </w:pPr>
    </w:p>
    <w:p w:rsidR="00E2417F" w:rsidRPr="00995C86" w:rsidP="00E2417F">
      <w:pPr>
        <w:pStyle w:val="Heading1"/>
        <w:rPr>
          <w:bCs w:val="0"/>
        </w:rPr>
      </w:pPr>
      <w:r w:rsidRPr="00995C86">
        <w:rPr>
          <w:bCs w:val="0"/>
        </w:rPr>
        <w:t xml:space="preserve">Bratislava </w:t>
      </w:r>
      <w:r w:rsidRPr="00995C86" w:rsidR="00BB03DD">
        <w:rPr>
          <w:bCs w:val="0"/>
        </w:rPr>
        <w:t>29</w:t>
      </w:r>
      <w:r w:rsidRPr="00995C86">
        <w:rPr>
          <w:bCs w:val="0"/>
        </w:rPr>
        <w:t>. novemb</w:t>
      </w:r>
      <w:r w:rsidRPr="00995C86" w:rsidR="00BB03DD">
        <w:rPr>
          <w:bCs w:val="0"/>
        </w:rPr>
        <w:t xml:space="preserve">ra </w:t>
      </w:r>
      <w:r w:rsidRPr="00995C86">
        <w:rPr>
          <w:bCs w:val="0"/>
        </w:rPr>
        <w:t>2010</w:t>
      </w:r>
    </w:p>
    <w:p w:rsidR="00E2417F" w:rsidP="00E2417F">
      <w:pPr>
        <w:rPr>
          <w:rFonts w:ascii="Arial" w:hAnsi="Arial" w:cs="Arial"/>
        </w:rPr>
      </w:pPr>
    </w:p>
    <w:p w:rsidR="00BB03DD" w:rsidP="00E2417F">
      <w:pPr>
        <w:rPr>
          <w:rFonts w:ascii="Arial" w:hAnsi="Arial" w:cs="Arial"/>
        </w:rPr>
      </w:pPr>
    </w:p>
    <w:p w:rsidR="00995C86" w:rsidP="00E2417F">
      <w:pPr>
        <w:rPr>
          <w:rFonts w:ascii="Arial" w:hAnsi="Arial" w:cs="Arial"/>
        </w:rPr>
      </w:pPr>
    </w:p>
    <w:p w:rsidR="00995C86" w:rsidP="00E2417F">
      <w:pPr>
        <w:rPr>
          <w:rFonts w:ascii="Arial" w:hAnsi="Arial" w:cs="Arial"/>
        </w:rPr>
      </w:pPr>
    </w:p>
    <w:p w:rsidR="00BB03DD" w:rsidP="00E2417F">
      <w:pPr>
        <w:rPr>
          <w:rFonts w:ascii="Arial" w:hAnsi="Arial" w:cs="Arial"/>
        </w:rPr>
      </w:pPr>
    </w:p>
    <w:p w:rsidR="00BB03DD" w:rsidP="00E2417F">
      <w:pPr>
        <w:rPr>
          <w:rFonts w:ascii="Arial" w:hAnsi="Arial" w:cs="Arial"/>
        </w:rPr>
      </w:pPr>
    </w:p>
    <w:p w:rsidR="00E2417F" w:rsidRPr="00BB03DD" w:rsidP="00E2417F">
      <w:pPr>
        <w:pStyle w:val="Heading1"/>
        <w:rPr>
          <w:bCs w:val="0"/>
        </w:rPr>
      </w:pPr>
      <w:r w:rsidRPr="00BB03DD">
        <w:rPr>
          <w:bCs w:val="0"/>
        </w:rPr>
        <w:t>Július Brocka v. r.</w:t>
      </w:r>
    </w:p>
    <w:p w:rsidR="00E2417F" w:rsidRPr="00BB03DD" w:rsidP="00E2417F">
      <w:pPr>
        <w:jc w:val="center"/>
        <w:rPr>
          <w:rFonts w:ascii="Arial" w:hAnsi="Arial" w:cs="Arial"/>
          <w:b/>
        </w:rPr>
      </w:pPr>
      <w:r w:rsidRPr="00BB03DD">
        <w:rPr>
          <w:rFonts w:ascii="Arial" w:hAnsi="Arial" w:cs="Arial"/>
          <w:b/>
        </w:rPr>
        <w:t>predseda výboru</w:t>
      </w:r>
    </w:p>
    <w:p w:rsidR="00E2417F" w:rsidP="00E2417F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C432C3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709" w:rsidP="000742FA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B7709" w:rsidP="00995C86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709" w:rsidP="000742FA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9D7DD9">
      <w:rPr>
        <w:rStyle w:val="PageNumber"/>
        <w:rFonts w:ascii="Times New Roman" w:hAnsi="Times New Roman" w:cs="Times New Roman"/>
        <w:noProof/>
      </w:rPr>
      <w:t>7</w:t>
    </w:r>
    <w:r>
      <w:rPr>
        <w:rStyle w:val="PageNumber"/>
        <w:rFonts w:ascii="Times New Roman" w:hAnsi="Times New Roman" w:cs="Times New Roman"/>
      </w:rPr>
      <w:fldChar w:fldCharType="end"/>
    </w:r>
  </w:p>
  <w:p w:rsidR="004B7709" w:rsidP="00995C86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BF5"/>
    <w:multiLevelType w:val="hybridMultilevel"/>
    <w:tmpl w:val="31C6F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A45A6"/>
    <w:multiLevelType w:val="hybridMultilevel"/>
    <w:tmpl w:val="2FBA76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BA46369"/>
    <w:multiLevelType w:val="hybridMultilevel"/>
    <w:tmpl w:val="F9EA37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9730D6"/>
    <w:multiLevelType w:val="hybridMultilevel"/>
    <w:tmpl w:val="69BE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742FA"/>
    <w:rsid w:val="002B103B"/>
    <w:rsid w:val="004B7709"/>
    <w:rsid w:val="004D4C08"/>
    <w:rsid w:val="00995C86"/>
    <w:rsid w:val="009D0D0B"/>
    <w:rsid w:val="009D7DD9"/>
    <w:rsid w:val="00BB03DD"/>
    <w:rsid w:val="00C432C3"/>
    <w:rsid w:val="00E2417F"/>
    <w:rsid w:val="00F900E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qFormat/>
    <w:rsid w:val="00E2417F"/>
    <w:pPr>
      <w:keepNext/>
      <w:jc w:val="center"/>
      <w:outlineLvl w:val="0"/>
    </w:pPr>
    <w:rPr>
      <w:rFonts w:ascii="Arial" w:hAnsi="Arial" w:cs="Arial"/>
      <w:b/>
      <w:bCs/>
      <w:kern w:val="36"/>
    </w:rPr>
  </w:style>
  <w:style w:type="paragraph" w:styleId="Heading2">
    <w:name w:val="heading 2"/>
    <w:basedOn w:val="Normal"/>
    <w:qFormat/>
    <w:rsid w:val="00E2417F"/>
    <w:pPr>
      <w:keepNext/>
      <w:jc w:val="lef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qFormat/>
    <w:rsid w:val="00E2417F"/>
    <w:pPr>
      <w:keepNext/>
      <w:jc w:val="center"/>
      <w:outlineLvl w:val="2"/>
    </w:pPr>
    <w:rPr>
      <w:rFonts w:ascii="AT*Toronto" w:hAnsi="AT*Toronto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E2417F"/>
    <w:pPr>
      <w:jc w:val="both"/>
    </w:pPr>
    <w:rPr>
      <w:rFonts w:ascii="Arial" w:hAnsi="Arial" w:cs="Arial"/>
    </w:rPr>
  </w:style>
  <w:style w:type="paragraph" w:styleId="Footer">
    <w:name w:val="footer"/>
    <w:basedOn w:val="Normal"/>
    <w:rsid w:val="00995C86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995C8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61</TotalTime>
  <Pages>1</Pages>
  <Words>1901</Words>
  <Characters>10840</Characters>
  <Application>Microsoft Office Word</Application>
  <DocSecurity>0</DocSecurity>
  <Lines>0</Lines>
  <Paragraphs>0</Paragraphs>
  <ScaleCrop>false</ScaleCrop>
  <Company>Kancelaria NR SR</Company>
  <LinksUpToDate>false</LinksUpToDate>
  <CharactersWithSpaces>12716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rajtsilv</dc:creator>
  <cp:lastModifiedBy>rajtsilv</cp:lastModifiedBy>
  <cp:revision>9</cp:revision>
  <cp:lastPrinted>2010-11-23T10:54:00Z</cp:lastPrinted>
  <dcterms:created xsi:type="dcterms:W3CDTF">2010-11-22T10:30:00Z</dcterms:created>
  <dcterms:modified xsi:type="dcterms:W3CDTF">2010-11-23T10:54:00Z</dcterms:modified>
</cp:coreProperties>
</file>