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787" w:rsidRPr="009F627A" w:rsidP="00E61787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9F627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E61787" w:rsidRPr="009F627A" w:rsidP="00E61787">
      <w:pPr>
        <w:jc w:val="both"/>
        <w:rPr>
          <w:rFonts w:ascii="Arial" w:hAnsi="Arial" w:cs="Arial"/>
          <w:i/>
        </w:rPr>
      </w:pPr>
      <w:r w:rsidRPr="009F627A">
        <w:rPr>
          <w:rFonts w:ascii="Arial" w:hAnsi="Arial" w:cs="Arial"/>
          <w:i/>
        </w:rPr>
        <w:t xml:space="preserve"> Národnej rady Slovenskej republiky</w:t>
      </w:r>
    </w:p>
    <w:p w:rsidR="00E61787" w:rsidRPr="009F627A" w:rsidP="00E61787">
      <w:pPr>
        <w:jc w:val="both"/>
        <w:rPr>
          <w:rFonts w:ascii="Arial" w:hAnsi="Arial" w:cs="Arial"/>
          <w:i/>
        </w:rPr>
      </w:pPr>
      <w:r w:rsidRPr="009F627A">
        <w:rPr>
          <w:rFonts w:ascii="Arial" w:hAnsi="Arial" w:cs="Arial"/>
          <w:i/>
        </w:rPr>
        <w:t xml:space="preserve">pre hospodárstvo, výstavbu a dopravu </w:t>
      </w:r>
      <w:r w:rsidRPr="009F627A">
        <w:rPr>
          <w:rFonts w:ascii="Arial" w:hAnsi="Arial" w:cs="Arial"/>
        </w:rPr>
        <w:t xml:space="preserve">              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              8</w:t>
      </w:r>
      <w:r w:rsidRPr="009F627A">
        <w:rPr>
          <w:rFonts w:ascii="Arial" w:hAnsi="Arial" w:cs="Arial"/>
        </w:rPr>
        <w:t>. schôdza výboru</w:t>
      </w:r>
    </w:p>
    <w:p w:rsidR="00E61787" w:rsidRPr="009F627A" w:rsidP="00E61787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9F627A">
        <w:rPr>
          <w:rFonts w:ascii="Arial" w:hAnsi="Arial" w:cs="Arial"/>
          <w:color w:val="auto"/>
          <w:lang w:val="sk-SK"/>
        </w:rPr>
        <w:t xml:space="preserve">Číslo: CRD -  </w:t>
      </w:r>
      <w:r w:rsidR="00053880">
        <w:rPr>
          <w:rFonts w:ascii="Arial" w:hAnsi="Arial" w:cs="Arial"/>
          <w:color w:val="auto"/>
          <w:lang w:val="sk-SK"/>
        </w:rPr>
        <w:t>25</w:t>
      </w:r>
      <w:r w:rsidR="00390E17">
        <w:rPr>
          <w:rFonts w:ascii="Arial" w:hAnsi="Arial" w:cs="Arial"/>
          <w:color w:val="auto"/>
          <w:lang w:val="sk-SK"/>
        </w:rPr>
        <w:t>2</w:t>
      </w:r>
      <w:r w:rsidR="008170DF">
        <w:rPr>
          <w:rFonts w:ascii="Arial" w:hAnsi="Arial" w:cs="Arial"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/2010 - VHVD  </w:t>
      </w:r>
    </w:p>
    <w:p w:rsidR="00E61787" w:rsidP="00E61787">
      <w:pPr>
        <w:jc w:val="center"/>
        <w:rPr>
          <w:rFonts w:ascii="Arial" w:hAnsi="Arial" w:cs="Arial"/>
          <w:b/>
          <w:sz w:val="32"/>
          <w:szCs w:val="28"/>
        </w:rPr>
      </w:pPr>
    </w:p>
    <w:p w:rsidR="00E61787" w:rsidRPr="009F627A" w:rsidP="00E61787">
      <w:pPr>
        <w:jc w:val="center"/>
        <w:rPr>
          <w:rFonts w:ascii="Arial" w:hAnsi="Arial" w:cs="Arial"/>
          <w:b/>
          <w:sz w:val="32"/>
          <w:szCs w:val="28"/>
        </w:rPr>
      </w:pPr>
      <w:r w:rsidR="00826743">
        <w:rPr>
          <w:rFonts w:ascii="Arial" w:hAnsi="Arial" w:cs="Arial"/>
          <w:b/>
          <w:sz w:val="32"/>
          <w:szCs w:val="28"/>
        </w:rPr>
        <w:t>66</w:t>
      </w:r>
    </w:p>
    <w:p w:rsidR="00E61787" w:rsidP="00E61787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E61787" w:rsidRPr="009F627A" w:rsidP="00E61787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E61787" w:rsidRPr="009F627A" w:rsidP="00E61787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E61787" w:rsidRPr="009F627A" w:rsidP="00E61787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E61787" w:rsidRPr="009F627A" w:rsidP="00E617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18. novembra</w:t>
      </w:r>
      <w:r w:rsidRPr="009F627A">
        <w:rPr>
          <w:rFonts w:ascii="Arial" w:hAnsi="Arial" w:cs="Arial"/>
        </w:rPr>
        <w:t xml:space="preserve"> 2010</w:t>
      </w:r>
    </w:p>
    <w:p w:rsidR="00280A1F">
      <w:pPr>
        <w:rPr>
          <w:rFonts w:ascii="Arial" w:hAnsi="Arial" w:cs="Arial"/>
          <w:u w:val="single"/>
        </w:rPr>
      </w:pPr>
    </w:p>
    <w:p w:rsidR="00E61787" w:rsidP="00C41AFC">
      <w:pPr>
        <w:ind w:firstLine="540"/>
        <w:jc w:val="both"/>
        <w:rPr>
          <w:rFonts w:ascii="Arial" w:hAnsi="Arial" w:cs="Arial"/>
          <w:bCs/>
        </w:rPr>
      </w:pPr>
      <w:r w:rsidR="00A718AC">
        <w:rPr>
          <w:rFonts w:ascii="Arial" w:hAnsi="Arial" w:cs="Arial"/>
        </w:rPr>
        <w:t xml:space="preserve">k </w:t>
      </w:r>
      <w:r w:rsidRPr="00E61787">
        <w:rPr>
          <w:rFonts w:ascii="Arial" w:hAnsi="Arial" w:cs="Arial"/>
        </w:rPr>
        <w:t xml:space="preserve">vládnemu </w:t>
      </w:r>
      <w:r w:rsidR="00FF19C9">
        <w:rPr>
          <w:rFonts w:ascii="Arial" w:hAnsi="Arial" w:cs="Arial"/>
        </w:rPr>
        <w:t xml:space="preserve">návrhu </w:t>
      </w:r>
      <w:r w:rsidR="00C41AFC">
        <w:rPr>
          <w:rFonts w:ascii="Arial" w:hAnsi="Arial" w:cs="Arial"/>
        </w:rPr>
        <w:t xml:space="preserve">zákona, ktorým sa mení a dopĺňa zákon č. 289/2008 Z. z. o používaní elektronickej registračnej pokladnice a o zmene a doplnení zákona  Slovenskej národnej rady č. 511/1992 Zb. o správe daní a poplatkov a o zmenách v sústave územných finančných orgánov v znení neskorších predpisov v znení neskorších predpisov a ktorým sa mení a dopĺňa zákon Slovenskej národnej rady č. 511/1992 Zb. o správe daní a poplatkov a o zmenách v sústave územných finančných orgánov v znení neskorších predpisov (tlač </w:t>
      </w:r>
      <w:r w:rsidRPr="00B51588" w:rsidR="00C41AFC">
        <w:rPr>
          <w:rFonts w:ascii="Arial" w:hAnsi="Arial" w:cs="Arial"/>
          <w:b/>
        </w:rPr>
        <w:t>100</w:t>
      </w:r>
      <w:r w:rsidR="00C41AFC">
        <w:rPr>
          <w:rFonts w:ascii="Arial" w:hAnsi="Arial" w:cs="Arial"/>
        </w:rPr>
        <w:t>)</w:t>
      </w:r>
    </w:p>
    <w:p w:rsidR="00E61787" w:rsidRPr="00E61787" w:rsidP="00E61787">
      <w:pPr>
        <w:ind w:firstLine="540"/>
        <w:rPr>
          <w:rFonts w:ascii="Arial" w:hAnsi="Arial" w:cs="Arial"/>
        </w:rPr>
      </w:pPr>
    </w:p>
    <w:p w:rsidR="00280A1F" w:rsidRPr="00E61787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280A1F" w:rsidRPr="00E61787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E61787">
        <w:rPr>
          <w:rFonts w:ascii="Arial" w:hAnsi="Arial" w:cs="Arial"/>
          <w:b/>
          <w:bCs/>
          <w:color w:val="auto"/>
          <w:lang w:val="sk-SK"/>
        </w:rPr>
        <w:t>hospodárstvo, výstavbu a dopravu</w:t>
      </w:r>
      <w:r w:rsidRPr="00E61787">
        <w:rPr>
          <w:rFonts w:ascii="Arial" w:hAnsi="Arial" w:cs="Arial"/>
          <w:color w:val="auto"/>
          <w:lang w:val="sk-SK"/>
        </w:rPr>
        <w:t xml:space="preserve">   </w:t>
      </w:r>
    </w:p>
    <w:p w:rsidR="00280A1F" w:rsidRPr="00E61787">
      <w:pPr>
        <w:pStyle w:val="BodyTextIndent"/>
        <w:rPr>
          <w:rFonts w:ascii="Arial" w:hAnsi="Arial" w:cs="Arial"/>
          <w:color w:val="auto"/>
          <w:lang w:val="sk-SK"/>
        </w:rPr>
      </w:pPr>
    </w:p>
    <w:p w:rsidR="00EE5E09" w:rsidRPr="00E61787" w:rsidP="0071532F">
      <w:pPr>
        <w:pStyle w:val="Heading4"/>
        <w:numPr>
          <w:ilvl w:val="0"/>
          <w:numId w:val="21"/>
        </w:numPr>
        <w:tabs>
          <w:tab w:val="left" w:pos="900"/>
        </w:tabs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Pr="00E61787" w:rsidR="0071532F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DB6482" w:rsidRPr="00E61787" w:rsidP="00DB6482">
      <w:pPr>
        <w:jc w:val="both"/>
        <w:rPr>
          <w:rFonts w:ascii="Arial" w:hAnsi="Arial" w:cs="Arial"/>
          <w:lang w:val="cs-CZ"/>
        </w:rPr>
      </w:pPr>
    </w:p>
    <w:p w:rsidR="00280A1F" w:rsidRPr="00E61787" w:rsidP="00EF1637">
      <w:pPr>
        <w:ind w:firstLine="540"/>
        <w:jc w:val="both"/>
        <w:rPr>
          <w:rFonts w:ascii="Arial" w:hAnsi="Arial" w:cs="Arial"/>
        </w:rPr>
      </w:pPr>
      <w:r w:rsidRPr="00E61787" w:rsidR="00697C8D">
        <w:rPr>
          <w:rFonts w:ascii="Arial" w:hAnsi="Arial" w:cs="Arial"/>
        </w:rPr>
        <w:t xml:space="preserve">s </w:t>
      </w:r>
      <w:r w:rsidRPr="00E61787" w:rsidR="004F3B33">
        <w:rPr>
          <w:rFonts w:ascii="Arial" w:hAnsi="Arial" w:cs="Arial"/>
        </w:rPr>
        <w:t xml:space="preserve">vládnym návrhom </w:t>
      </w:r>
      <w:r w:rsidR="00C41AFC">
        <w:rPr>
          <w:rFonts w:ascii="Arial" w:hAnsi="Arial" w:cs="Arial"/>
        </w:rPr>
        <w:t xml:space="preserve">zákona, ktorým sa mení a dopĺňa zákon č. 289/2008 Z. z. o používaní elektronickej registračnej pokladnice a o zmene a doplnení zákona  Slovenskej národnej rady č. 511/1992 Zb. o správe daní a poplatkov a o zmenách v sústave územných finančných orgánov v znení neskorších predpisov v znení neskorších predpisov a ktorým sa mení a dopĺňa zákon Slovenskej národnej rady č. 511/1992 Zb. o správe daní a poplatkov a o zmenách v sústave územných finančných orgánov v znení neskorších predpisov (tlač </w:t>
      </w:r>
      <w:r w:rsidRPr="00B51588" w:rsidR="00C41AFC">
        <w:rPr>
          <w:rFonts w:ascii="Arial" w:hAnsi="Arial" w:cs="Arial"/>
          <w:b/>
        </w:rPr>
        <w:t>100</w:t>
      </w:r>
      <w:r w:rsidR="00C41AFC">
        <w:rPr>
          <w:rFonts w:ascii="Arial" w:hAnsi="Arial" w:cs="Arial"/>
        </w:rPr>
        <w:t>)</w:t>
      </w:r>
      <w:r w:rsidRPr="00E61787">
        <w:rPr>
          <w:rFonts w:ascii="Arial" w:hAnsi="Arial" w:cs="Arial"/>
        </w:rPr>
        <w:t xml:space="preserve">; </w:t>
      </w:r>
    </w:p>
    <w:p w:rsidR="00280A1F" w:rsidRPr="00E61787">
      <w:pPr>
        <w:jc w:val="both"/>
        <w:rPr>
          <w:rFonts w:ascii="Arial" w:hAnsi="Arial" w:cs="Arial"/>
        </w:rPr>
      </w:pPr>
    </w:p>
    <w:p w:rsidR="00280A1F" w:rsidRPr="00E61787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 w:rsidR="00EE5E09">
        <w:rPr>
          <w:rFonts w:ascii="Arial" w:hAnsi="Arial" w:cs="Arial"/>
          <w:color w:val="auto"/>
          <w:lang w:val="sk-SK"/>
        </w:rPr>
        <w:t>o</w:t>
      </w:r>
      <w:r w:rsidRPr="00E61787">
        <w:rPr>
          <w:rFonts w:ascii="Arial" w:hAnsi="Arial" w:cs="Arial"/>
          <w:color w:val="auto"/>
          <w:lang w:val="sk-SK"/>
        </w:rPr>
        <w:t xml:space="preserve"> d p o r ú č a</w:t>
      </w:r>
    </w:p>
    <w:p w:rsidR="00280A1F" w:rsidRPr="00E61787" w:rsidP="00EE5E09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280A1F" w:rsidRPr="00E61787">
      <w:pPr>
        <w:jc w:val="both"/>
        <w:rPr>
          <w:rFonts w:ascii="Arial" w:hAnsi="Arial" w:cs="Arial"/>
        </w:rPr>
      </w:pPr>
    </w:p>
    <w:p w:rsidR="00280A1F" w:rsidRPr="00DC0222" w:rsidP="00EF1637">
      <w:pPr>
        <w:ind w:firstLine="540"/>
        <w:jc w:val="both"/>
        <w:rPr>
          <w:rFonts w:ascii="Arial" w:hAnsi="Arial" w:cs="Arial"/>
          <w:bCs/>
        </w:rPr>
      </w:pPr>
      <w:r w:rsidRPr="00E61787" w:rsidR="004F3B33">
        <w:rPr>
          <w:rFonts w:ascii="Arial" w:hAnsi="Arial" w:cs="Arial"/>
        </w:rPr>
        <w:t xml:space="preserve">vládny návrh </w:t>
      </w:r>
      <w:r w:rsidR="00C41AFC">
        <w:rPr>
          <w:rFonts w:ascii="Arial" w:hAnsi="Arial" w:cs="Arial"/>
        </w:rPr>
        <w:t xml:space="preserve">zákona, ktorým sa mení a dopĺňa zákon č. 289/2008 Z. z. o používaní elektronickej registračnej pokladnice a o zmene a doplnení zákona  Slovenskej národnej rady č. 511/1992 Zb. o správe daní a poplatkov a o zmenách v sústave územných finančných orgánov v znení neskorších predpisov v znení neskorších predpisov a ktorým sa mení a dopĺňa zákon Slovenskej národnej rady č. 511/1992 Zb. o správe daní a poplatkov a o zmenách v sústave územných finančných orgánov v znení neskorších predpisov (tlač </w:t>
      </w:r>
      <w:r w:rsidRPr="00B51588" w:rsidR="00C41AFC">
        <w:rPr>
          <w:rFonts w:ascii="Arial" w:hAnsi="Arial" w:cs="Arial"/>
          <w:b/>
        </w:rPr>
        <w:t>100</w:t>
      </w:r>
      <w:r w:rsidR="00C41AFC">
        <w:rPr>
          <w:rFonts w:ascii="Arial" w:hAnsi="Arial" w:cs="Arial"/>
        </w:rPr>
        <w:t>)</w:t>
      </w:r>
      <w:r w:rsidRPr="00E61787" w:rsidR="00CF62CB">
        <w:rPr>
          <w:rFonts w:ascii="Arial" w:hAnsi="Arial" w:cs="Arial"/>
        </w:rPr>
        <w:t xml:space="preserve"> </w:t>
      </w:r>
      <w:r w:rsidRPr="00E61787" w:rsidR="008B1C1C">
        <w:rPr>
          <w:rFonts w:ascii="Arial" w:hAnsi="Arial" w:cs="Arial"/>
        </w:rPr>
        <w:t>s</w:t>
      </w:r>
      <w:r w:rsidRPr="00E61787" w:rsidR="008B1C1C">
        <w:rPr>
          <w:rFonts w:ascii="Arial" w:hAnsi="Arial" w:cs="Arial"/>
          <w:bCs/>
        </w:rPr>
        <w:t xml:space="preserve">chváliť </w:t>
      </w:r>
      <w:r w:rsidRPr="00DC0222" w:rsidR="008B1C1C">
        <w:rPr>
          <w:rFonts w:ascii="Arial" w:hAnsi="Arial" w:cs="Arial"/>
          <w:bCs/>
        </w:rPr>
        <w:t>so zmenami a doplnkami uvedenými v prílohe tohto uznesenia</w:t>
      </w:r>
      <w:r w:rsidRPr="00DC0222">
        <w:rPr>
          <w:rFonts w:ascii="Arial" w:hAnsi="Arial" w:cs="Arial"/>
          <w:bCs/>
        </w:rPr>
        <w:t xml:space="preserve">; </w:t>
      </w:r>
    </w:p>
    <w:p w:rsidR="00C41AFC" w:rsidP="00EF1637">
      <w:pPr>
        <w:ind w:firstLine="540"/>
        <w:jc w:val="both"/>
        <w:rPr>
          <w:rFonts w:ascii="Arial" w:hAnsi="Arial" w:cs="Arial"/>
          <w:bCs/>
          <w:u w:val="single"/>
        </w:rPr>
      </w:pPr>
    </w:p>
    <w:p w:rsidR="00C41AFC" w:rsidP="00EF1637">
      <w:pPr>
        <w:ind w:firstLine="540"/>
        <w:jc w:val="both"/>
        <w:rPr>
          <w:rFonts w:ascii="Arial" w:hAnsi="Arial" w:cs="Arial"/>
          <w:bCs/>
          <w:u w:val="single"/>
        </w:rPr>
      </w:pPr>
    </w:p>
    <w:p w:rsidR="00C41AFC" w:rsidRPr="00436765" w:rsidP="00EF1637">
      <w:pPr>
        <w:ind w:firstLine="540"/>
        <w:jc w:val="both"/>
        <w:rPr>
          <w:rFonts w:ascii="Arial" w:hAnsi="Arial" w:cs="Arial"/>
          <w:u w:val="single"/>
        </w:rPr>
      </w:pPr>
    </w:p>
    <w:p w:rsidR="00280A1F" w:rsidRPr="00E61787">
      <w:pPr>
        <w:ind w:firstLine="360"/>
        <w:jc w:val="both"/>
        <w:rPr>
          <w:rFonts w:ascii="Arial" w:hAnsi="Arial" w:cs="Arial"/>
        </w:rPr>
      </w:pPr>
    </w:p>
    <w:p w:rsidR="00280A1F" w:rsidRPr="00E61787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280A1F" w:rsidRPr="00E61787">
      <w:pPr>
        <w:jc w:val="both"/>
        <w:rPr>
          <w:rFonts w:ascii="Arial" w:hAnsi="Arial" w:cs="Arial"/>
          <w:b/>
        </w:rPr>
      </w:pPr>
    </w:p>
    <w:p w:rsidR="004F3B33" w:rsidRPr="00E61787" w:rsidP="00BF3809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 w:rsidR="00280A1F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436765">
        <w:rPr>
          <w:rFonts w:ascii="Arial" w:hAnsi="Arial" w:cs="Arial"/>
        </w:rPr>
        <w:t>V</w:t>
      </w:r>
      <w:r w:rsidRPr="00E61787" w:rsidR="00EF1637">
        <w:rPr>
          <w:rFonts w:ascii="Arial" w:hAnsi="Arial" w:cs="Arial"/>
        </w:rPr>
        <w:t>ýboru Národnej rady Slovenskej republiky</w:t>
      </w:r>
      <w:r w:rsidR="00436765">
        <w:rPr>
          <w:rFonts w:ascii="Arial" w:hAnsi="Arial" w:cs="Arial"/>
        </w:rPr>
        <w:t xml:space="preserve"> pre </w:t>
      </w:r>
      <w:r w:rsidR="00007020">
        <w:rPr>
          <w:rFonts w:ascii="Arial" w:hAnsi="Arial" w:cs="Arial"/>
        </w:rPr>
        <w:t>financie a rozpočet</w:t>
      </w:r>
      <w:r w:rsidRPr="00E61787" w:rsidR="00EF1637">
        <w:rPr>
          <w:rFonts w:ascii="Arial" w:hAnsi="Arial" w:cs="Arial"/>
        </w:rPr>
        <w:t>.</w:t>
      </w:r>
    </w:p>
    <w:p w:rsidR="00E76E9D">
      <w:pPr>
        <w:jc w:val="both"/>
        <w:rPr>
          <w:rFonts w:ascii="Arial" w:hAnsi="Arial" w:cs="Arial"/>
        </w:rPr>
      </w:pPr>
    </w:p>
    <w:p w:rsidR="0052646C" w:rsidRPr="00E61787">
      <w:pPr>
        <w:jc w:val="both"/>
        <w:rPr>
          <w:rFonts w:ascii="Arial" w:hAnsi="Arial" w:cs="Arial"/>
        </w:rPr>
      </w:pPr>
    </w:p>
    <w:p w:rsidR="00E61787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390E17" w:rsidP="00E61787">
      <w:pPr>
        <w:jc w:val="both"/>
        <w:rPr>
          <w:rFonts w:ascii="Arial" w:hAnsi="Arial" w:cs="Arial"/>
        </w:rPr>
      </w:pPr>
    </w:p>
    <w:p w:rsidR="00390E17" w:rsidP="00E61787">
      <w:pPr>
        <w:jc w:val="both"/>
        <w:rPr>
          <w:rFonts w:ascii="Arial" w:hAnsi="Arial" w:cs="Arial"/>
        </w:rPr>
      </w:pPr>
    </w:p>
    <w:p w:rsidR="00E61787" w:rsidRPr="009F627A" w:rsidP="00E617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074EB4" w:rsidP="00074EB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9F627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 ř i d a l</w:t>
      </w: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C41AFC" w:rsidP="00E61787">
      <w:pPr>
        <w:jc w:val="both"/>
        <w:rPr>
          <w:rFonts w:ascii="Arial" w:hAnsi="Arial" w:cs="Arial"/>
          <w:b/>
          <w:bCs/>
        </w:rPr>
      </w:pPr>
    </w:p>
    <w:p w:rsidR="005D34CD" w:rsidRPr="00E61787" w:rsidP="005D34CD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</w:rPr>
      </w:pPr>
      <w:r w:rsidR="00E61787">
        <w:rPr>
          <w:rFonts w:ascii="Arial" w:hAnsi="Arial" w:cs="Arial"/>
          <w:bCs/>
          <w:i/>
          <w:color w:val="auto"/>
          <w:sz w:val="24"/>
          <w:szCs w:val="24"/>
        </w:rPr>
        <w:t xml:space="preserve">  </w:t>
      </w:r>
      <w:r w:rsidRPr="00E61787">
        <w:rPr>
          <w:rFonts w:ascii="Arial" w:hAnsi="Arial" w:cs="Arial"/>
          <w:bCs/>
          <w:i/>
          <w:color w:val="auto"/>
          <w:sz w:val="24"/>
          <w:szCs w:val="24"/>
        </w:rPr>
        <w:t>Výbor</w:t>
      </w:r>
    </w:p>
    <w:p w:rsidR="00E61787" w:rsidP="00353D2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lang w:val="cs-CZ"/>
        </w:rPr>
        <w:t xml:space="preserve">  </w:t>
      </w:r>
      <w:r w:rsidRPr="00E61787" w:rsidR="005D34CD">
        <w:rPr>
          <w:rFonts w:ascii="Arial" w:hAnsi="Arial" w:cs="Arial"/>
          <w:bCs/>
          <w:i/>
          <w:iCs/>
        </w:rPr>
        <w:t>Národnej rady Slovenskej republiky</w:t>
      </w:r>
    </w:p>
    <w:p w:rsidR="005D34CD" w:rsidRPr="00E61787" w:rsidP="00353D2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E61787">
        <w:rPr>
          <w:rFonts w:ascii="Arial" w:hAnsi="Arial" w:cs="Arial"/>
          <w:bCs/>
          <w:i/>
          <w:iCs/>
        </w:rPr>
        <w:t xml:space="preserve">pre </w:t>
      </w:r>
      <w:r w:rsidR="00E61787">
        <w:rPr>
          <w:rFonts w:ascii="Arial" w:hAnsi="Arial" w:cs="Arial"/>
          <w:bCs/>
          <w:i/>
          <w:iCs/>
        </w:rPr>
        <w:t>hospodárstvo, výstavbu a dopravu</w:t>
      </w:r>
      <w:r w:rsidRPr="00E61787">
        <w:rPr>
          <w:rFonts w:ascii="Arial" w:hAnsi="Arial" w:cs="Arial"/>
          <w:bCs/>
          <w:i/>
          <w:iCs/>
        </w:rPr>
        <w:t xml:space="preserve">                </w:t>
      </w:r>
    </w:p>
    <w:p w:rsidR="005D34CD" w:rsidRPr="00E61787" w:rsidP="005D34CD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 xml:space="preserve">Príloha </w:t>
      </w:r>
    </w:p>
    <w:p w:rsidR="005D34CD" w:rsidP="005D34CD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E61787" w:rsidR="00CB4B1F">
        <w:rPr>
          <w:rFonts w:ascii="Arial" w:hAnsi="Arial" w:cs="Arial"/>
          <w:bCs/>
        </w:rPr>
        <w:t xml:space="preserve">k uzneseniu č. </w:t>
      </w:r>
      <w:r w:rsidR="00826743">
        <w:rPr>
          <w:rFonts w:ascii="Arial" w:hAnsi="Arial" w:cs="Arial"/>
          <w:bCs/>
        </w:rPr>
        <w:t>66</w:t>
      </w:r>
    </w:p>
    <w:p w:rsidR="00E61787" w:rsidRPr="00E61787" w:rsidP="005D34CD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D34CD" w:rsidRPr="00E61787" w:rsidP="005D34CD">
      <w:pPr>
        <w:pStyle w:val="Heading5"/>
        <w:rPr>
          <w:rFonts w:ascii="Arial" w:hAnsi="Arial" w:cs="Arial"/>
          <w:bCs/>
        </w:rPr>
      </w:pPr>
      <w:r w:rsidRPr="00E61787">
        <w:rPr>
          <w:rFonts w:ascii="Arial" w:hAnsi="Arial" w:cs="Arial"/>
        </w:rPr>
        <w:t>Z m e n y  a  d o p l n k y</w:t>
      </w:r>
    </w:p>
    <w:p w:rsidR="00510A14" w:rsidRPr="00E61787" w:rsidP="00436765">
      <w:pPr>
        <w:jc w:val="center"/>
        <w:rPr>
          <w:rFonts w:ascii="Arial" w:hAnsi="Arial" w:cs="Arial"/>
        </w:rPr>
      </w:pPr>
      <w:r w:rsidRPr="00E61787" w:rsidR="00051949">
        <w:rPr>
          <w:rFonts w:ascii="Arial" w:hAnsi="Arial" w:cs="Arial"/>
        </w:rPr>
        <w:t xml:space="preserve">k  </w:t>
      </w:r>
      <w:r w:rsidRPr="00E61787" w:rsidR="004F3B33">
        <w:rPr>
          <w:rFonts w:ascii="Arial" w:hAnsi="Arial" w:cs="Arial"/>
        </w:rPr>
        <w:t xml:space="preserve">vládnemu návrhu </w:t>
      </w:r>
      <w:r w:rsidR="00C41AFC">
        <w:rPr>
          <w:rFonts w:ascii="Arial" w:hAnsi="Arial" w:cs="Arial"/>
        </w:rPr>
        <w:t xml:space="preserve">zákona, ktorým sa mení a dopĺňa zákon č. 289/2008 Z. z. o používaní elektronickej registračnej pokladnice a o zmene a doplnení zákona  Slovenskej národnej rady č. 511/1992 Zb. o správe daní a poplatkov a o zmenách v sústave územných finančných orgánov v znení neskorších predpisov v znení neskorších predpisov a ktorým sa mení a dopĺňa zákon Slovenskej národnej rady č. 511/1992 Zb. o správe daní a poplatkov a o zmenách v sústave územných finančných orgánov v znení neskorších predpisov (tlač </w:t>
      </w:r>
      <w:r w:rsidRPr="00B51588" w:rsidR="00C41AFC">
        <w:rPr>
          <w:rFonts w:ascii="Arial" w:hAnsi="Arial" w:cs="Arial"/>
          <w:b/>
        </w:rPr>
        <w:t>100</w:t>
      </w:r>
      <w:r w:rsidR="00C41AFC">
        <w:rPr>
          <w:rFonts w:ascii="Arial" w:hAnsi="Arial" w:cs="Arial"/>
        </w:rPr>
        <w:t>)</w:t>
      </w:r>
    </w:p>
    <w:p w:rsidR="005D34CD" w:rsidRPr="00E61787" w:rsidP="0071532F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>___________________________________________________________________</w:t>
      </w:r>
    </w:p>
    <w:p w:rsidR="005D34CD" w:rsidP="005F5C86">
      <w:pPr>
        <w:jc w:val="both"/>
        <w:rPr>
          <w:rFonts w:ascii="Arial" w:hAnsi="Arial" w:cs="Arial"/>
        </w:rPr>
      </w:pPr>
    </w:p>
    <w:p w:rsidR="00DC0222" w:rsidRPr="00460E6F" w:rsidP="00460E6F">
      <w:pPr>
        <w:numPr>
          <w:ilvl w:val="0"/>
          <w:numId w:val="32"/>
        </w:numPr>
        <w:tabs>
          <w:tab w:val="left" w:pos="-360"/>
          <w:tab w:val="clear" w:pos="720"/>
        </w:tabs>
        <w:jc w:val="both"/>
        <w:rPr>
          <w:rFonts w:ascii="Arial" w:hAnsi="Arial" w:cs="Arial"/>
          <w:u w:val="single"/>
        </w:rPr>
      </w:pPr>
      <w:r w:rsidRPr="00460E6F">
        <w:rPr>
          <w:rFonts w:ascii="Arial" w:hAnsi="Arial" w:cs="Arial"/>
          <w:u w:val="single"/>
        </w:rPr>
        <w:t>V Čl. II bod 4. znie:</w:t>
      </w:r>
    </w:p>
    <w:p w:rsidR="00DC0222" w:rsidRPr="00DC0222" w:rsidP="00460E6F">
      <w:pPr>
        <w:jc w:val="both"/>
        <w:rPr>
          <w:rFonts w:ascii="Arial" w:hAnsi="Arial" w:cs="Arial"/>
        </w:rPr>
      </w:pPr>
      <w:r w:rsidRPr="00DC0222">
        <w:rPr>
          <w:rFonts w:ascii="Arial" w:hAnsi="Arial" w:cs="Arial"/>
        </w:rPr>
        <w:t xml:space="preserve">   „4. V 23b ods. 2 sa slová „príslušný zoznam daňových dlžníkov“ nahrádzajú slovami „aktuálny zoznam daňových dlžníkov podľa stavu k 31. decembru predchádzajúceho roka“.</w:t>
      </w:r>
    </w:p>
    <w:p w:rsidR="00DC0222" w:rsidRPr="00DC0222" w:rsidP="00460E6F">
      <w:pPr>
        <w:jc w:val="both"/>
        <w:rPr>
          <w:rFonts w:ascii="Arial" w:hAnsi="Arial" w:cs="Arial"/>
        </w:rPr>
      </w:pPr>
    </w:p>
    <w:p w:rsidR="00DC0222" w:rsidRPr="00DC0222" w:rsidP="00460E6F">
      <w:pPr>
        <w:ind w:left="2126" w:firstLine="6"/>
        <w:jc w:val="both"/>
        <w:rPr>
          <w:rFonts w:ascii="Arial" w:hAnsi="Arial" w:cs="Arial"/>
        </w:rPr>
      </w:pPr>
      <w:r w:rsidRPr="00DC0222">
        <w:rPr>
          <w:rFonts w:ascii="Arial" w:hAnsi="Arial" w:cs="Arial"/>
        </w:rPr>
        <w:t>Významovo sa predložený návrh zákona nemení, len sa navrhuje použitie inej legislatívnej techniky.</w:t>
      </w:r>
    </w:p>
    <w:p w:rsidR="00DC0222" w:rsidRPr="00DC0222" w:rsidP="00460E6F">
      <w:pPr>
        <w:jc w:val="both"/>
        <w:rPr>
          <w:rFonts w:ascii="Arial" w:hAnsi="Arial" w:cs="Arial"/>
        </w:rPr>
      </w:pPr>
    </w:p>
    <w:p w:rsidR="00DC0222" w:rsidRPr="00460E6F" w:rsidP="00460E6F">
      <w:pPr>
        <w:numPr>
          <w:ilvl w:val="0"/>
          <w:numId w:val="32"/>
        </w:numPr>
        <w:tabs>
          <w:tab w:val="left" w:pos="720"/>
        </w:tabs>
        <w:jc w:val="both"/>
        <w:rPr>
          <w:rFonts w:ascii="Arial" w:hAnsi="Arial" w:cs="Arial"/>
          <w:b/>
          <w:u w:val="single"/>
        </w:rPr>
      </w:pPr>
      <w:r w:rsidRPr="00460E6F">
        <w:rPr>
          <w:rFonts w:ascii="Arial" w:hAnsi="Arial" w:cs="Arial"/>
          <w:u w:val="single"/>
        </w:rPr>
        <w:t>V Čl. II bod 11. znie:</w:t>
      </w:r>
    </w:p>
    <w:p w:rsidR="00DC0222" w:rsidRPr="00DC0222" w:rsidP="00460E6F">
      <w:pPr>
        <w:pStyle w:val="Zkladntext"/>
        <w:jc w:val="both"/>
        <w:rPr>
          <w:rFonts w:ascii="Arial" w:hAnsi="Arial" w:cs="Arial"/>
        </w:rPr>
      </w:pPr>
      <w:r w:rsidRPr="00DC0222">
        <w:rPr>
          <w:rFonts w:ascii="Arial" w:hAnsi="Arial" w:cs="Arial"/>
        </w:rPr>
        <w:t xml:space="preserve">    „11. Za § 110j sa vkladá § 110k, ktorý vrátane nadpisu znie: </w:t>
      </w:r>
    </w:p>
    <w:p w:rsidR="00DC0222" w:rsidRPr="00DC0222" w:rsidP="00460E6F">
      <w:pPr>
        <w:ind w:left="720"/>
        <w:rPr>
          <w:rFonts w:ascii="Arial" w:hAnsi="Arial" w:cs="Arial"/>
        </w:rPr>
      </w:pPr>
    </w:p>
    <w:p w:rsidR="00DC0222" w:rsidRPr="00DC0222" w:rsidP="00460E6F">
      <w:pPr>
        <w:pStyle w:val="ListParagraph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0222">
        <w:rPr>
          <w:rFonts w:ascii="Arial" w:hAnsi="Arial" w:cs="Arial"/>
          <w:sz w:val="24"/>
          <w:szCs w:val="24"/>
        </w:rPr>
        <w:t>„§ 110k</w:t>
      </w:r>
    </w:p>
    <w:p w:rsidR="00DC0222" w:rsidRPr="00DC0222" w:rsidP="00460E6F">
      <w:pPr>
        <w:pStyle w:val="ListParagraph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0222">
        <w:rPr>
          <w:rFonts w:ascii="Arial" w:hAnsi="Arial" w:cs="Arial"/>
          <w:sz w:val="24"/>
          <w:szCs w:val="24"/>
        </w:rPr>
        <w:t>Prechodné ustanovenia k úpravám účinným od 30. decembra 2010</w:t>
      </w:r>
    </w:p>
    <w:p w:rsidR="00DC0222" w:rsidRPr="00DC0222" w:rsidP="00460E6F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C0222" w:rsidRPr="00DC0222" w:rsidP="00460E6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C0222">
        <w:rPr>
          <w:rFonts w:ascii="Arial" w:hAnsi="Arial" w:cs="Arial"/>
          <w:b/>
          <w:sz w:val="24"/>
          <w:szCs w:val="24"/>
        </w:rPr>
        <w:t xml:space="preserve">  </w:t>
        <w:tab/>
      </w:r>
      <w:r w:rsidRPr="00DC0222">
        <w:rPr>
          <w:rFonts w:ascii="Arial" w:hAnsi="Arial" w:cs="Arial"/>
          <w:sz w:val="24"/>
          <w:szCs w:val="24"/>
        </w:rPr>
        <w:t>(1)</w:t>
      </w:r>
      <w:r w:rsidRPr="00DC0222">
        <w:rPr>
          <w:rFonts w:ascii="Arial" w:hAnsi="Arial" w:cs="Arial"/>
          <w:b/>
          <w:sz w:val="24"/>
          <w:szCs w:val="24"/>
        </w:rPr>
        <w:t xml:space="preserve"> </w:t>
      </w:r>
      <w:r w:rsidRPr="00DC0222">
        <w:rPr>
          <w:rFonts w:ascii="Arial" w:hAnsi="Arial" w:cs="Arial"/>
          <w:sz w:val="24"/>
          <w:szCs w:val="24"/>
        </w:rPr>
        <w:t xml:space="preserve">Ustanovenie § 15 ods. 1 prvej vety sa uplatní aj na daňovú kontrolu  neukončenú </w:t>
      </w:r>
      <w:r w:rsidRPr="00DC0222">
        <w:rPr>
          <w:rFonts w:ascii="Arial" w:hAnsi="Arial" w:cs="Arial"/>
          <w:b/>
          <w:sz w:val="24"/>
          <w:szCs w:val="24"/>
        </w:rPr>
        <w:t xml:space="preserve"> </w:t>
      </w:r>
      <w:r w:rsidRPr="00DC0222">
        <w:rPr>
          <w:rFonts w:ascii="Arial" w:hAnsi="Arial" w:cs="Arial"/>
          <w:sz w:val="24"/>
          <w:szCs w:val="24"/>
        </w:rPr>
        <w:t>do 29. decembra 2010.</w:t>
      </w:r>
    </w:p>
    <w:p w:rsidR="00DC0222" w:rsidRPr="00DC0222" w:rsidP="00460E6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C0222">
        <w:rPr>
          <w:rFonts w:ascii="Arial" w:hAnsi="Arial" w:cs="Arial"/>
          <w:sz w:val="24"/>
          <w:szCs w:val="24"/>
        </w:rPr>
        <w:t xml:space="preserve"> </w:t>
        <w:tab/>
        <w:t xml:space="preserve">(2) Ak od 1. januára 2010 do 29. decembra 2010 nastala skutočnosť pre uloženie pokuty podľa § 35, postupuje sa podľa zákona účinného do 29. decembra 2010.“.“.   </w:t>
      </w:r>
      <w:r w:rsidRPr="00DC0222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DC0222" w:rsidRPr="00DC0222" w:rsidP="00460E6F">
      <w:pPr>
        <w:ind w:left="2126"/>
        <w:jc w:val="both"/>
        <w:rPr>
          <w:rFonts w:ascii="Arial" w:hAnsi="Arial" w:cs="Arial"/>
        </w:rPr>
      </w:pPr>
      <w:r w:rsidRPr="00DC0222">
        <w:rPr>
          <w:rFonts w:ascii="Arial" w:hAnsi="Arial" w:cs="Arial"/>
        </w:rPr>
        <w:t>V záujme zachovania právnej istoty vo vzťahoch daňových subjektov, ktoré vznikli do 29. decembra 2010 sa spresňuje a dopĺňa prechodné ustanovenie k úpravám účinným od 30. decembra 2010. Cieľom  úpravy v odseku 2 je premietnutie zásady sankcionovať porušenie predpisov podľa zákona účinného v čase, keď k porušeniu týchto predpisov došlo.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4FAA05EE"/>
    <w:multiLevelType w:val="hybridMultilevel"/>
    <w:tmpl w:val="AC8044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A82250"/>
    <w:multiLevelType w:val="hybridMultilevel"/>
    <w:tmpl w:val="186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58D07C0A"/>
    <w:multiLevelType w:val="hybridMultilevel"/>
    <w:tmpl w:val="AB7A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B10763"/>
    <w:multiLevelType w:val="hybridMultilevel"/>
    <w:tmpl w:val="02E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F63AB1"/>
    <w:multiLevelType w:val="hybridMultilevel"/>
    <w:tmpl w:val="95B8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6"/>
  </w:num>
  <w:num w:numId="8">
    <w:abstractNumId w:val="21"/>
  </w:num>
  <w:num w:numId="9">
    <w:abstractNumId w:val="25"/>
  </w:num>
  <w:num w:numId="10">
    <w:abstractNumId w:val="3"/>
  </w:num>
  <w:num w:numId="11">
    <w:abstractNumId w:val="20"/>
  </w:num>
  <w:num w:numId="12">
    <w:abstractNumId w:val="18"/>
  </w:num>
  <w:num w:numId="13">
    <w:abstractNumId w:val="23"/>
  </w:num>
  <w:num w:numId="14">
    <w:abstractNumId w:val="9"/>
  </w:num>
  <w:num w:numId="15">
    <w:abstractNumId w:val="15"/>
  </w:num>
  <w:num w:numId="16">
    <w:abstractNumId w:val="7"/>
  </w:num>
  <w:num w:numId="17">
    <w:abstractNumId w:val="8"/>
  </w:num>
  <w:num w:numId="18">
    <w:abstractNumId w:val="28"/>
  </w:num>
  <w:num w:numId="19">
    <w:abstractNumId w:val="16"/>
  </w:num>
  <w:num w:numId="20">
    <w:abstractNumId w:val="14"/>
  </w:num>
  <w:num w:numId="21">
    <w:abstractNumId w:val="24"/>
  </w:num>
  <w:num w:numId="22">
    <w:abstractNumId w:val="31"/>
  </w:num>
  <w:num w:numId="23">
    <w:abstractNumId w:val="1"/>
  </w:num>
  <w:num w:numId="24">
    <w:abstractNumId w:val="29"/>
  </w:num>
  <w:num w:numId="25">
    <w:abstractNumId w:val="6"/>
  </w:num>
  <w:num w:numId="26">
    <w:abstractNumId w:val="4"/>
  </w:num>
  <w:num w:numId="27">
    <w:abstractNumId w:val="17"/>
  </w:num>
  <w:num w:numId="28">
    <w:abstractNumId w:val="27"/>
  </w:num>
  <w:num w:numId="29">
    <w:abstractNumId w:val="30"/>
  </w:num>
  <w:num w:numId="30">
    <w:abstractNumId w:val="22"/>
  </w:num>
  <w:num w:numId="31">
    <w:abstractNumId w:val="13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020"/>
    <w:rsid w:val="00051949"/>
    <w:rsid w:val="00053880"/>
    <w:rsid w:val="00074EB4"/>
    <w:rsid w:val="00280A1F"/>
    <w:rsid w:val="00353D2E"/>
    <w:rsid w:val="00390E17"/>
    <w:rsid w:val="00436765"/>
    <w:rsid w:val="00460E6F"/>
    <w:rsid w:val="004F3B33"/>
    <w:rsid w:val="00510A14"/>
    <w:rsid w:val="0052646C"/>
    <w:rsid w:val="005D34CD"/>
    <w:rsid w:val="005F5C86"/>
    <w:rsid w:val="00697C8D"/>
    <w:rsid w:val="0071532F"/>
    <w:rsid w:val="008170DF"/>
    <w:rsid w:val="00826743"/>
    <w:rsid w:val="008B1C1C"/>
    <w:rsid w:val="009F627A"/>
    <w:rsid w:val="00A718AC"/>
    <w:rsid w:val="00B51588"/>
    <w:rsid w:val="00BF3809"/>
    <w:rsid w:val="00C41AFC"/>
    <w:rsid w:val="00CB4B1F"/>
    <w:rsid w:val="00CF62CB"/>
    <w:rsid w:val="00DB6482"/>
    <w:rsid w:val="00DC0222"/>
    <w:rsid w:val="00E61787"/>
    <w:rsid w:val="00E76E9D"/>
    <w:rsid w:val="00EE5E09"/>
    <w:rsid w:val="00EF1637"/>
    <w:rsid w:val="00FF19C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aliases w:val="Základný text Char Char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  <w:style w:type="paragraph" w:styleId="ListParagraph">
    <w:name w:val="List Paragraph"/>
    <w:basedOn w:val="Normal"/>
    <w:rsid w:val="00DC0222"/>
    <w:pPr>
      <w:spacing w:after="200" w:line="276" w:lineRule="auto"/>
      <w:ind w:left="720"/>
      <w:contextualSpacing/>
      <w:jc w:val="left"/>
    </w:pPr>
    <w:rPr>
      <w:rFonts w:ascii="Calibri" w:hAnsi="Calibri" w:cs="Iskoola Pot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683</Words>
  <Characters>3894</Characters>
  <Application>Microsoft Office Word</Application>
  <DocSecurity>0</DocSecurity>
  <Lines>0</Lines>
  <Paragraphs>0</Paragraphs>
  <ScaleCrop>false</ScaleCrop>
  <Company>Kancelaria NR SR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10</cp:revision>
  <cp:lastPrinted>2010-11-11T09:47:00Z</cp:lastPrinted>
  <dcterms:created xsi:type="dcterms:W3CDTF">2010-10-26T14:15:00Z</dcterms:created>
  <dcterms:modified xsi:type="dcterms:W3CDTF">2010-11-19T13:01:00Z</dcterms:modified>
</cp:coreProperties>
</file>