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800F60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6C098B">
        <w:rPr>
          <w:rFonts w:ascii="Times New Roman" w:hAnsi="Times New Roman" w:cs="Times New Roman"/>
        </w:rPr>
        <w:t>1</w:t>
      </w:r>
      <w:r w:rsidR="000534A0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D758FB">
        <w:rPr>
          <w:rFonts w:ascii="Times New Roman" w:hAnsi="Times New Roman" w:cs="Times New Roman"/>
        </w:rPr>
        <w:t>2</w:t>
      </w:r>
      <w:r w:rsidR="00C5518C">
        <w:rPr>
          <w:rFonts w:ascii="Times New Roman" w:hAnsi="Times New Roman" w:cs="Times New Roman"/>
        </w:rPr>
        <w:t>5</w:t>
      </w:r>
      <w:r w:rsidR="001C4B3F">
        <w:rPr>
          <w:rFonts w:ascii="Times New Roman" w:hAnsi="Times New Roman" w:cs="Times New Roman"/>
        </w:rPr>
        <w:t>10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2D466A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83372">
        <w:rPr>
          <w:rFonts w:ascii="Times New Roman" w:hAnsi="Times New Roman" w:cs="Times New Roman"/>
          <w:sz w:val="32"/>
          <w:szCs w:val="32"/>
          <w:lang w:eastAsia="en-US"/>
        </w:rPr>
        <w:t>59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 1</w:t>
      </w:r>
      <w:r w:rsidR="008973D6">
        <w:rPr>
          <w:rFonts w:ascii="Times New Roman" w:hAnsi="Times New Roman" w:cs="Times New Roman"/>
          <w:b/>
        </w:rPr>
        <w:t>5</w:t>
      </w:r>
      <w:r w:rsidR="009164B4">
        <w:rPr>
          <w:rFonts w:ascii="Times New Roman" w:hAnsi="Times New Roman" w:cs="Times New Roman"/>
          <w:b/>
        </w:rPr>
        <w:t xml:space="preserve">. </w:t>
      </w:r>
      <w:r w:rsidR="006A7AE6">
        <w:rPr>
          <w:rFonts w:ascii="Times New Roman" w:hAnsi="Times New Roman" w:cs="Times New Roman"/>
          <w:b/>
        </w:rPr>
        <w:t>novembra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0139F" w:rsidRPr="008B083A" w:rsidP="009D3D40">
      <w:pPr>
        <w:jc w:val="both"/>
        <w:rPr>
          <w:rFonts w:ascii="Times New Roman" w:hAnsi="Times New Roman" w:cs="Times New Roman"/>
        </w:rPr>
      </w:pPr>
    </w:p>
    <w:p w:rsidR="008F42CE" w:rsidRPr="008F42CE" w:rsidP="008F42CE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14622E" w:rsidR="008B083A">
        <w:rPr>
          <w:rFonts w:ascii="Times New Roman" w:hAnsi="Times New Roman" w:cs="Times New Roman"/>
        </w:rPr>
        <w:t>k</w:t>
      </w:r>
      <w:r w:rsidRPr="0014622E" w:rsidR="007311DC">
        <w:rPr>
          <w:rFonts w:ascii="Times New Roman" w:hAnsi="Times New Roman" w:cs="Times New Roman"/>
        </w:rPr>
        <w:t xml:space="preserve"> </w:t>
      </w:r>
      <w:r w:rsidRPr="0014622E" w:rsidR="00725ED9">
        <w:rPr>
          <w:rFonts w:ascii="Times New Roman" w:hAnsi="Times New Roman" w:cs="Times New Roman"/>
        </w:rPr>
        <w:t xml:space="preserve">vládnemu návrhu </w:t>
      </w:r>
      <w:r w:rsidRPr="0014622E" w:rsidR="009D3D40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, </w:t>
      </w:r>
      <w:r w:rsidRPr="008F42CE">
        <w:rPr>
          <w:rFonts w:ascii="Times New Roman" w:hAnsi="Times New Roman" w:cs="Times New Roman"/>
        </w:rPr>
        <w:t xml:space="preserve">ktorým sa mení a dopĺňa zákon č. 461/2003 Z. z. o sociálnom poistení v znení neskorších predpisov a o zmene a doplnení niektorých zákonov (tlač 109) </w:t>
      </w:r>
    </w:p>
    <w:p w:rsidR="00384D7B" w:rsidRPr="00F539D2" w:rsidP="00F539D2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E778B" w:rsidRPr="008F42CE" w:rsidP="008E778B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2E7CD4" w:rsidR="007311DC">
        <w:rPr>
          <w:rFonts w:ascii="Times New Roman" w:hAnsi="Times New Roman" w:cs="Times New Roman"/>
        </w:rPr>
        <w:tab/>
      </w:r>
      <w:r w:rsidRPr="002E7CD4" w:rsidR="006A7AE6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2E7CD4" w:rsidR="0008184E">
        <w:rPr>
          <w:rFonts w:ascii="Times New Roman" w:hAnsi="Times New Roman" w:cs="Times New Roman"/>
        </w:rPr>
        <w:t xml:space="preserve">s </w:t>
      </w:r>
      <w:r w:rsidRPr="002E7CD4" w:rsidR="006A7AE6">
        <w:rPr>
          <w:rFonts w:ascii="Times New Roman" w:hAnsi="Times New Roman" w:cs="Times New Roman"/>
        </w:rPr>
        <w:t>vládnym návrhom zákona</w:t>
      </w:r>
      <w:r w:rsidRPr="002E7CD4" w:rsidR="009D3D40">
        <w:rPr>
          <w:rFonts w:ascii="Times New Roman" w:hAnsi="Times New Roman" w:cs="Times New Roman"/>
        </w:rPr>
        <w:t xml:space="preserve">, </w:t>
      </w:r>
      <w:r w:rsidRPr="008F42CE">
        <w:rPr>
          <w:rFonts w:ascii="Times New Roman" w:hAnsi="Times New Roman" w:cs="Times New Roman"/>
        </w:rPr>
        <w:t>ktorým sa mení a dopĺňa zákon č. 461/2003 Z. z. o sociálnom poistení v znení neskorších predpisov a o zmene a doplnení niektorých zákonov (tlač 109)</w:t>
      </w:r>
      <w:r>
        <w:rPr>
          <w:rFonts w:ascii="Times New Roman" w:hAnsi="Times New Roman" w:cs="Times New Roman"/>
        </w:rPr>
        <w:t>;</w:t>
      </w:r>
      <w:r w:rsidRPr="008F42CE">
        <w:rPr>
          <w:rFonts w:ascii="Times New Roman" w:hAnsi="Times New Roman" w:cs="Times New Roman"/>
        </w:rPr>
        <w:t xml:space="preserve"> </w:t>
      </w:r>
    </w:p>
    <w:p w:rsidR="008E778B" w:rsidRPr="00F539D2" w:rsidP="008E778B">
      <w:pPr>
        <w:spacing w:before="120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8E778B" w:rsidP="008B083A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8B083A">
        <w:rPr>
          <w:rFonts w:ascii="Times New Roman" w:hAnsi="Times New Roman" w:cs="Times New Roman"/>
        </w:rPr>
        <w:tab/>
      </w:r>
      <w:r w:rsidRPr="00C74650" w:rsidR="00C74650">
        <w:rPr>
          <w:rFonts w:ascii="Times New Roman" w:hAnsi="Times New Roman" w:cs="Times New Roman"/>
        </w:rPr>
        <w:t>vládn</w:t>
      </w:r>
      <w:r w:rsidR="00C74650">
        <w:rPr>
          <w:rFonts w:ascii="Times New Roman" w:hAnsi="Times New Roman" w:cs="Times New Roman"/>
        </w:rPr>
        <w:t>y</w:t>
      </w:r>
      <w:r w:rsidRPr="00C74650" w:rsidR="00C74650">
        <w:rPr>
          <w:rFonts w:ascii="Times New Roman" w:hAnsi="Times New Roman" w:cs="Times New Roman"/>
        </w:rPr>
        <w:t xml:space="preserve"> návrh zákona</w:t>
      </w:r>
      <w:r w:rsidR="008B083A">
        <w:rPr>
          <w:rFonts w:ascii="Times New Roman" w:hAnsi="Times New Roman" w:cs="Times New Roman"/>
        </w:rPr>
        <w:t>,</w:t>
      </w:r>
      <w:r w:rsidR="00A579D3">
        <w:rPr>
          <w:rFonts w:ascii="Times New Roman" w:hAnsi="Times New Roman" w:cs="Times New Roman"/>
        </w:rPr>
        <w:t xml:space="preserve"> </w:t>
      </w:r>
      <w:r w:rsidRPr="008F42CE" w:rsidR="008E778B">
        <w:rPr>
          <w:rFonts w:ascii="Times New Roman" w:hAnsi="Times New Roman" w:cs="Times New Roman"/>
        </w:rPr>
        <w:t xml:space="preserve">ktorým sa mení a dopĺňa zákon č. 461/2003 Z. z. o sociálnom poistení v znení neskorších predpisov a o zmene a doplnení niektorých zákonov (tlač 109)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F539D2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E778B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 xml:space="preserve">predložiť stanovisko výboru </w:t>
      </w:r>
      <w:r w:rsidRPr="00F23F8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400036">
        <w:rPr>
          <w:rFonts w:ascii="Times New Roman" w:hAnsi="Times New Roman" w:cs="Times New Roman"/>
        </w:rPr>
        <w:t>sociálne veci</w:t>
      </w:r>
      <w:r w:rsidR="00C5518C">
        <w:rPr>
          <w:rFonts w:ascii="Times New Roman" w:hAnsi="Times New Roman" w:cs="Times New Roman"/>
        </w:rPr>
        <w:t xml:space="preserve">. </w:t>
      </w:r>
      <w:r w:rsidR="009B5C3F">
        <w:rPr>
          <w:rFonts w:ascii="Times New Roman" w:hAnsi="Times New Roman" w:cs="Times New Roman"/>
        </w:rPr>
        <w:t xml:space="preserve"> </w:t>
      </w: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8E778B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vý</w:t>
      </w:r>
      <w:r w:rsidRPr="009027A0">
        <w:rPr>
          <w:rFonts w:ascii="Times New Roman" w:hAnsi="Times New Roman" w:cs="Times New Roman"/>
          <w:b/>
        </w:rPr>
        <w:t xml:space="preserve">boru Národnej rady SR č. </w:t>
      </w:r>
      <w:r w:rsidR="00283372">
        <w:rPr>
          <w:rFonts w:ascii="Times New Roman" w:hAnsi="Times New Roman" w:cs="Times New Roman"/>
          <w:b/>
        </w:rPr>
        <w:t>59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B5C3F">
        <w:rPr>
          <w:rFonts w:ascii="Times New Roman" w:hAnsi="Times New Roman" w:cs="Times New Roman"/>
          <w:b/>
        </w:rPr>
        <w:t> 15. novemb</w:t>
      </w:r>
      <w:r w:rsidR="005819AD">
        <w:rPr>
          <w:rFonts w:ascii="Times New Roman" w:hAnsi="Times New Roman" w:cs="Times New Roman"/>
          <w:b/>
        </w:rPr>
        <w:t>ra</w:t>
      </w:r>
      <w:r>
        <w:rPr>
          <w:rFonts w:ascii="Times New Roman" w:hAnsi="Times New Roman" w:cs="Times New Roman"/>
          <w:b/>
        </w:rPr>
        <w:t xml:space="preserve"> 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RPr="00577FDA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AC663C" w:rsidRPr="00466B5E" w:rsidP="00AC663C">
      <w:pPr>
        <w:pStyle w:val="Heading2"/>
        <w:ind w:left="4956" w:firstLine="0"/>
        <w:rPr>
          <w:rFonts w:ascii="Times New Roman" w:hAnsi="Times New Roman" w:cs="Times New Roman"/>
        </w:rPr>
      </w:pPr>
    </w:p>
    <w:p w:rsidR="008E778B" w:rsidRPr="008E778B" w:rsidP="008E778B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8E778B" w:rsidR="00C5518C">
        <w:rPr>
          <w:rFonts w:ascii="Times New Roman" w:hAnsi="Times New Roman" w:cs="Times New Roman"/>
          <w:b/>
        </w:rPr>
        <w:t>k vládnemu návrhu zákona,</w:t>
      </w:r>
      <w:r w:rsidRPr="008E778B" w:rsidR="0014622E">
        <w:rPr>
          <w:rFonts w:ascii="Times New Roman" w:hAnsi="Times New Roman" w:cs="Times New Roman"/>
          <w:b/>
        </w:rPr>
        <w:t xml:space="preserve"> </w:t>
      </w:r>
      <w:r w:rsidRPr="008E778B">
        <w:rPr>
          <w:rFonts w:ascii="Times New Roman" w:hAnsi="Times New Roman" w:cs="Times New Roman"/>
          <w:b/>
        </w:rPr>
        <w:t xml:space="preserve">ktorým sa mení a dopĺňa zákon č. 461/2003 Z. z. o sociálnom poistení v znení neskorších predpisov a o zmene a doplnení niektorých zákonov (tlač 109) </w:t>
      </w:r>
    </w:p>
    <w:p w:rsidR="00D21D1E" w:rsidRPr="00351E29" w:rsidP="00D21D1E">
      <w:pPr>
        <w:jc w:val="both"/>
        <w:rPr>
          <w:rFonts w:ascii="Times New Roman" w:hAnsi="Times New Roman" w:cs="Times New Roman"/>
          <w:b/>
        </w:rPr>
      </w:pPr>
      <w:r w:rsidRPr="00351E29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D21D1E" w:rsidRPr="00C74650" w:rsidP="00D21D1E">
      <w:pPr>
        <w:tabs>
          <w:tab w:val="left" w:pos="540"/>
        </w:tabs>
        <w:jc w:val="both"/>
        <w:rPr>
          <w:rFonts w:ascii="Times New Roman" w:hAnsi="Times New Roman" w:cs="Times New Roman"/>
          <w:i/>
          <w:iCs/>
        </w:rPr>
      </w:pPr>
    </w:p>
    <w:p w:rsidR="00AC663C" w:rsidRPr="002E7CD4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</w:p>
    <w:p w:rsidR="00DA4C87" w:rsidRPr="006879D3" w:rsidP="00DA4C8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879D3">
        <w:rPr>
          <w:rFonts w:ascii="Times New Roman" w:hAnsi="Times New Roman" w:cs="Times New Roman"/>
          <w:b/>
        </w:rPr>
        <w:t>V čl. I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 § 3 ods. 3 sa slová „ podľa medzinárodnej zmluvy“ nahrádzajú slovami „sa uplatňuje medzinárodná zmluva“.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Navrhuje sa spresnenie ustanovenia.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RPr="005B6152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szCs w:val="20"/>
        </w:rPr>
        <w:t xml:space="preserve"> 1. bode </w:t>
      </w:r>
      <w:r w:rsidRPr="006C0DE6">
        <w:rPr>
          <w:rFonts w:ascii="Times New Roman" w:hAnsi="Times New Roman" w:cs="Times New Roman"/>
          <w:szCs w:val="20"/>
        </w:rPr>
        <w:t>§ 3</w:t>
      </w:r>
      <w:r>
        <w:rPr>
          <w:rFonts w:ascii="Times New Roman" w:hAnsi="Times New Roman" w:cs="Times New Roman"/>
          <w:szCs w:val="20"/>
        </w:rPr>
        <w:t xml:space="preserve"> p</w:t>
      </w:r>
      <w:r w:rsidRPr="006C0DE6">
        <w:rPr>
          <w:rFonts w:ascii="Times New Roman" w:hAnsi="Times New Roman" w:cs="Times New Roman"/>
          <w:szCs w:val="20"/>
        </w:rPr>
        <w:t>ozná</w:t>
      </w:r>
      <w:r>
        <w:rPr>
          <w:rFonts w:ascii="Times New Roman" w:hAnsi="Times New Roman" w:cs="Times New Roman"/>
          <w:szCs w:val="20"/>
        </w:rPr>
        <w:t>mka</w:t>
      </w:r>
      <w:r w:rsidRPr="006C0DE6">
        <w:rPr>
          <w:rFonts w:ascii="Times New Roman" w:hAnsi="Times New Roman" w:cs="Times New Roman"/>
          <w:szCs w:val="20"/>
        </w:rPr>
        <w:t xml:space="preserve"> pod č</w:t>
      </w:r>
      <w:r>
        <w:rPr>
          <w:rFonts w:ascii="Times New Roman" w:hAnsi="Times New Roman" w:cs="Times New Roman"/>
          <w:szCs w:val="20"/>
        </w:rPr>
        <w:t>iarou k odkazu 4</w:t>
      </w:r>
      <w:r w:rsidRPr="006C0DE6">
        <w:rPr>
          <w:rFonts w:ascii="Times New Roman" w:hAnsi="Times New Roman" w:cs="Times New Roman"/>
          <w:szCs w:val="20"/>
        </w:rPr>
        <w:t xml:space="preserve"> znie:</w:t>
      </w:r>
    </w:p>
    <w:p w:rsidR="00DA4C87" w:rsidRPr="006C0DE6" w:rsidP="00DA4C87">
      <w:pPr>
        <w:overflowPunct w:val="0"/>
        <w:autoSpaceDE/>
        <w:autoSpaceDN/>
        <w:spacing w:line="360" w:lineRule="auto"/>
        <w:ind w:left="360" w:firstLine="18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Pr="006C0DE6">
        <w:rPr>
          <w:rFonts w:ascii="Times New Roman" w:hAnsi="Times New Roman" w:cs="Times New Roman"/>
          <w:szCs w:val="20"/>
        </w:rPr>
        <w:t>„</w:t>
      </w:r>
      <w:r>
        <w:rPr>
          <w:rFonts w:ascii="Times New Roman" w:hAnsi="Times New Roman" w:cs="Times New Roman"/>
          <w:szCs w:val="20"/>
        </w:rPr>
        <w:t xml:space="preserve">4. </w:t>
      </w:r>
      <w:r w:rsidRPr="006C0DE6">
        <w:rPr>
          <w:rFonts w:ascii="Times New Roman" w:hAnsi="Times New Roman" w:cs="Times New Roman"/>
          <w:szCs w:val="20"/>
        </w:rPr>
        <w:t>Nariadenie Európ</w:t>
      </w:r>
      <w:smartTag w:uri="urn:schemas-microsoft-com:office:smarttags" w:element="PersonName">
        <w:r w:rsidRPr="006C0DE6">
          <w:rPr>
            <w:rFonts w:ascii="Times New Roman" w:hAnsi="Times New Roman" w:cs="Times New Roman"/>
            <w:szCs w:val="20"/>
          </w:rPr>
          <w:t>sk</w:t>
        </w:r>
      </w:smartTag>
      <w:r w:rsidRPr="006C0DE6">
        <w:rPr>
          <w:rFonts w:ascii="Times New Roman" w:hAnsi="Times New Roman" w:cs="Times New Roman"/>
          <w:szCs w:val="20"/>
        </w:rPr>
        <w:t xml:space="preserve">eho parlamentu a Rady (ES) č. 883/2004 z 29. apríla 2004 </w:t>
      </w:r>
      <w:r>
        <w:rPr>
          <w:rFonts w:ascii="Times New Roman" w:hAnsi="Times New Roman" w:cs="Times New Roman"/>
          <w:szCs w:val="20"/>
        </w:rPr>
        <w:t xml:space="preserve">   </w:t>
      </w:r>
      <w:r w:rsidRPr="006C0DE6">
        <w:rPr>
          <w:rFonts w:ascii="Times New Roman" w:hAnsi="Times New Roman" w:cs="Times New Roman"/>
          <w:szCs w:val="20"/>
        </w:rPr>
        <w:t>o koordinácii systémov sociálneho zabezpečenia (Mimoriadne vydanie Ú. v. EÚ, kap.5/zv.5; Ú. v. EÚ L 166, 30.4.2004) v znení nariadenia Európ</w:t>
      </w:r>
      <w:smartTag w:uri="urn:schemas-microsoft-com:office:smarttags" w:element="PersonName">
        <w:r w:rsidRPr="006C0DE6">
          <w:rPr>
            <w:rFonts w:ascii="Times New Roman" w:hAnsi="Times New Roman" w:cs="Times New Roman"/>
            <w:szCs w:val="20"/>
          </w:rPr>
          <w:t>sk</w:t>
        </w:r>
      </w:smartTag>
      <w:r w:rsidRPr="006C0DE6">
        <w:rPr>
          <w:rFonts w:ascii="Times New Roman" w:hAnsi="Times New Roman" w:cs="Times New Roman"/>
          <w:szCs w:val="20"/>
        </w:rPr>
        <w:t>eho parlamentu a Rady (ES) č. 988/2009 zo 16. septembra 2009 (Ú. v. EÚ L 284, 30.10.2009)</w:t>
      </w:r>
      <w:r>
        <w:rPr>
          <w:rFonts w:ascii="Times New Roman" w:hAnsi="Times New Roman" w:cs="Times New Roman"/>
          <w:szCs w:val="20"/>
        </w:rPr>
        <w:t>.“.</w:t>
      </w:r>
    </w:p>
    <w:p w:rsidR="00DA4C87" w:rsidP="00DA4C87">
      <w:pPr>
        <w:overflowPunct w:val="0"/>
        <w:autoSpaceDE/>
        <w:autoSpaceDN/>
        <w:ind w:left="2829" w:firstLine="6"/>
        <w:jc w:val="both"/>
        <w:rPr>
          <w:rFonts w:ascii="Times New Roman" w:hAnsi="Times New Roman" w:cs="Times New Roman"/>
          <w:szCs w:val="20"/>
        </w:rPr>
      </w:pPr>
    </w:p>
    <w:p w:rsidR="00DA4C87" w:rsidP="00DA4C87">
      <w:pPr>
        <w:overflowPunct w:val="0"/>
        <w:autoSpaceDE/>
        <w:autoSpaceDN/>
        <w:ind w:left="2829" w:firstLine="6"/>
        <w:jc w:val="both"/>
        <w:rPr>
          <w:rFonts w:ascii="Times New Roman" w:hAnsi="Times New Roman" w:cs="Times New Roman"/>
          <w:szCs w:val="20"/>
        </w:rPr>
      </w:pPr>
      <w:r w:rsidRPr="006C0DE6">
        <w:rPr>
          <w:rFonts w:ascii="Times New Roman" w:hAnsi="Times New Roman" w:cs="Times New Roman"/>
          <w:szCs w:val="20"/>
        </w:rPr>
        <w:t>Ide o zjednotenie uvádzania publikačného zdroja zaužívaným spôsobom a opravu čísla zmeny a doplnenia uvádzaného právneho aktu EÚ.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bod znie:</w:t>
      </w:r>
    </w:p>
    <w:p w:rsidR="00DA4C87" w:rsidP="00DA4C87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„16. V § 19 ods. 3 písm. a) sa  za slovo „predpisu</w:t>
      </w:r>
      <w:r>
        <w:rPr>
          <w:rFonts w:ascii="Times New Roman" w:hAnsi="Times New Roman" w:cs="Times New Roman"/>
          <w:vertAlign w:val="superscript"/>
        </w:rPr>
        <w:t xml:space="preserve">42“ </w:t>
      </w:r>
      <w:r>
        <w:rPr>
          <w:rFonts w:ascii="Times New Roman" w:hAnsi="Times New Roman" w:cs="Times New Roman"/>
        </w:rPr>
        <w:t xml:space="preserve"> vkladá čiarka a slová „a zamestnanca podľa § 4 ods. 1 písm. i)“ sa nahrádzajú slovami „na obvineného vo väzbe</w:t>
      </w:r>
      <w:r>
        <w:rPr>
          <w:rFonts w:ascii="Times New Roman" w:hAnsi="Times New Roman" w:cs="Times New Roman"/>
          <w:vertAlign w:val="superscript"/>
        </w:rPr>
        <w:t xml:space="preserve">42a)  </w:t>
      </w:r>
      <w:r>
        <w:rPr>
          <w:rFonts w:ascii="Times New Roman" w:hAnsi="Times New Roman" w:cs="Times New Roman"/>
        </w:rPr>
        <w:t>a na odsúdeného vo výkone trestu odňatia slobody</w:t>
      </w:r>
      <w:r>
        <w:rPr>
          <w:rFonts w:ascii="Times New Roman" w:hAnsi="Times New Roman" w:cs="Times New Roman"/>
          <w:vertAlign w:val="superscript"/>
        </w:rPr>
        <w:t xml:space="preserve">42b) </w:t>
      </w:r>
      <w:r>
        <w:rPr>
          <w:rFonts w:ascii="Times New Roman" w:hAnsi="Times New Roman" w:cs="Times New Roman"/>
        </w:rPr>
        <w:t>.“.</w:t>
      </w:r>
    </w:p>
    <w:p w:rsidR="00DA4C87" w:rsidRPr="00854B5B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Ide o legislatívno-technickú úpravu.</w:t>
      </w:r>
    </w:p>
    <w:p w:rsidR="00DA4C87" w:rsidRPr="00A8079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bod znie: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„21. § 21 sa dopĺňa odsekom 5, ktorý znie:</w:t>
      </w:r>
    </w:p>
    <w:p w:rsidR="00DA4C87" w:rsidP="00DA4C87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„(5) Povinne 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 poistená a povinne dôchodkovo poistená samostatne zárobkovo činná osoba, ktorá stratila právne postavenie samostatne zárobkovo činnej osoby alebo ktorej zaniklo toto postavenie k 1. júlu  alebo k 1. októbru kalendárneho roka a po tomto dni opätovne nadobudla právne postavenie samostatne zárobkovo činnej osoby, vzniká povinné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poistenie a povinné dôchodkové poistenie odo dňa, od ktorého opätovne nadobudla právne postavenie samostatne zárobkovo činnej osoby. Podmienkou pre vznik týchto poistení je, že k 1. júlu alebo k 1. októbru kalendárneho roka predchádzajúceho dňu, v ktorom opätovne nadobudla právne postavenie  samostatne zárobkovo činnej osoby, jej príjem z podnikania a z inej samostatnej zárobkovej činnosti podľa osobitného predpisu</w:t>
      </w:r>
      <w:r>
        <w:rPr>
          <w:rFonts w:ascii="Times New Roman" w:hAnsi="Times New Roman" w:cs="Times New Roman"/>
          <w:vertAlign w:val="superscript"/>
        </w:rPr>
        <w:t xml:space="preserve">34) </w:t>
      </w:r>
      <w:r>
        <w:rPr>
          <w:rFonts w:ascii="Times New Roman" w:hAnsi="Times New Roman" w:cs="Times New Roman"/>
        </w:rPr>
        <w:t>alebo výnos súvisiaci s podnikaním a s inou samostatnou zárobkovou činnosťou za predchádzajúci kalendárny rok bol vyšší ako 12-násobok vymeriavacieho základu uvedeného v § 138 ods. 5. Povinné nemocen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poistenie a povinné dôchodkové poistenie takejto osobe zaniká 30. júna alebo 30. septembra kalendárneho roka nasledujúceho po kalendárnom roku, za ktorý jej príjem z podnikania a z inej samostatnej zárobkovej činnosti podľa osobitného predpisu</w:t>
      </w:r>
      <w:r>
        <w:rPr>
          <w:rFonts w:ascii="Times New Roman" w:hAnsi="Times New Roman" w:cs="Times New Roman"/>
          <w:vertAlign w:val="superscript"/>
        </w:rPr>
        <w:t xml:space="preserve">34) </w:t>
      </w:r>
      <w:r>
        <w:rPr>
          <w:rFonts w:ascii="Times New Roman" w:hAnsi="Times New Roman" w:cs="Times New Roman"/>
        </w:rPr>
        <w:t>alebo výnos súvisiaci s podnikaním a s inou samostatnou zárobkovou činnosťou nebol vyšší ako 12-násobok vymeriav</w:t>
      </w:r>
      <w:r>
        <w:rPr>
          <w:rFonts w:ascii="Times New Roman" w:hAnsi="Times New Roman" w:cs="Times New Roman"/>
        </w:rPr>
        <w:t>acieho základu uvedeného v § 138 ods. 5.“.“.</w:t>
      </w:r>
    </w:p>
    <w:p w:rsidR="00DA4C87" w:rsidP="00DA4C87">
      <w:pPr>
        <w:ind w:left="3362"/>
        <w:jc w:val="both"/>
        <w:rPr>
          <w:rFonts w:ascii="Times New Roman" w:hAnsi="Times New Roman" w:cs="Times New Roman"/>
        </w:rPr>
      </w:pPr>
    </w:p>
    <w:p w:rsidR="00DA4C87" w:rsidP="00DA4C87">
      <w:pPr>
        <w:ind w:left="33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znenie odseku 5  sa navrhuje z dôvodu naplnenia čl. 4 ods. 1 legislatívnych pravidiel tvorby zákonov, podľa ktorého zákon musí byť zrozumiteľný.</w:t>
      </w:r>
    </w:p>
    <w:p w:rsidR="00DA4C87" w:rsidRPr="00791344" w:rsidP="00DA4C87">
      <w:pPr>
        <w:ind w:left="3362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bod znie: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„34. V § 46 ods. 1 , § 47 ods. 2 a v § 56 ods. 2 sa vypúšťajú slová „až 5“.“.</w:t>
      </w:r>
    </w:p>
    <w:p w:rsidR="00DA4C87" w:rsidP="00936AAA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tejto súvislosti sa vypustia body 35 a 43 a  vykoná sa prečíslovanie </w:t>
      </w:r>
      <w:r w:rsidR="009F6AFF">
        <w:rPr>
          <w:rFonts w:ascii="Times New Roman" w:hAnsi="Times New Roman" w:cs="Times New Roman"/>
        </w:rPr>
        <w:t xml:space="preserve">nasledujúcich </w:t>
      </w:r>
      <w:r>
        <w:rPr>
          <w:rFonts w:ascii="Times New Roman" w:hAnsi="Times New Roman" w:cs="Times New Roman"/>
        </w:rPr>
        <w:t>bodov.</w:t>
      </w: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ustanovenia s rovnakým obsahom zlúčiť do jedného novelizačného bodu.   </w:t>
      </w: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50. bode v § 63 ods. 4 sa za slovo „pripočíta“ vkladajú slová „16 %“ a tieto slová sa na konci vypúšťajú.</w:t>
      </w:r>
    </w:p>
    <w:p w:rsidR="00DA4C87" w:rsidP="00DA4C87">
      <w:pPr>
        <w:spacing w:line="360" w:lineRule="auto"/>
        <w:jc w:val="both"/>
        <w:rPr>
          <w:rFonts w:ascii="Times New Roman" w:hAnsi="Times New Roman" w:cs="Times New Roman"/>
        </w:rPr>
      </w:pPr>
    </w:p>
    <w:p w:rsidR="00DA4C87" w:rsidP="00DA4C87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gramatickú úpravu.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bod sa vypúšťa.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9F6AFF">
        <w:rPr>
          <w:rFonts w:ascii="Times New Roman" w:hAnsi="Times New Roman" w:cs="Times New Roman"/>
        </w:rPr>
        <w:t>Nasled</w:t>
      </w:r>
      <w:r w:rsidR="00E74D20">
        <w:rPr>
          <w:rFonts w:ascii="Times New Roman" w:hAnsi="Times New Roman" w:cs="Times New Roman"/>
        </w:rPr>
        <w:t xml:space="preserve">ujúce </w:t>
      </w:r>
      <w:r w:rsidR="009F6AFF">
        <w:rPr>
          <w:rFonts w:ascii="Times New Roman" w:hAnsi="Times New Roman" w:cs="Times New Roman"/>
        </w:rPr>
        <w:t xml:space="preserve">body sa prečíslujú. </w:t>
      </w: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dôvodu, že odsek 10 v § 82 nie je súčasťou platného práva, pretože na základe nálezu Ústavného súdu Slovenskej republiky č. 204/2008 Z. z. stratilo toto ustanovenie platnosť.</w:t>
      </w: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bod znie:</w:t>
      </w:r>
    </w:p>
    <w:p w:rsidR="00DA4C87" w:rsidP="00936AAA">
      <w:pPr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„60. V § 83 sa za slovom „zamestnanec“ vypúšťa čiarka a slová „okrem sudcu a prokurátora“ sa nahrádzajú slovami „zamestnávateľa podľa § 16“.“.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DA4C87" w:rsidP="00DA4C87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úpravu.                                       </w:t>
      </w:r>
    </w:p>
    <w:p w:rsidR="00DA4C87" w:rsidP="00DA4C87">
      <w:pPr>
        <w:spacing w:line="360" w:lineRule="auto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68.bod sa vkladá nový 69.bod, ktorý znie: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„69. V § 108 ods. 6 sa slová „odseku 4“ nahrádzajú slovami „odseku 5“.“.</w:t>
      </w:r>
    </w:p>
    <w:p w:rsidR="00DA4C87" w:rsidP="009F6AF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9F6AFF">
        <w:rPr>
          <w:rFonts w:ascii="Times New Roman" w:hAnsi="Times New Roman" w:cs="Times New Roman"/>
        </w:rPr>
        <w:t>Nasled</w:t>
      </w:r>
      <w:r w:rsidR="007668C1">
        <w:rPr>
          <w:rFonts w:ascii="Times New Roman" w:hAnsi="Times New Roman" w:cs="Times New Roman"/>
        </w:rPr>
        <w:t xml:space="preserve">ujúce </w:t>
      </w:r>
      <w:r w:rsidR="009F6AFF">
        <w:rPr>
          <w:rFonts w:ascii="Times New Roman" w:hAnsi="Times New Roman" w:cs="Times New Roman"/>
        </w:rPr>
        <w:t xml:space="preserve"> body sa prečíslujú. </w:t>
      </w:r>
    </w:p>
    <w:p w:rsidR="009F6AFF" w:rsidP="009F6AFF">
      <w:pPr>
        <w:ind w:left="357"/>
        <w:jc w:val="both"/>
        <w:rPr>
          <w:rFonts w:ascii="Times New Roman" w:hAnsi="Times New Roman" w:cs="Times New Roman"/>
        </w:rPr>
      </w:pPr>
    </w:p>
    <w:p w:rsidR="00DA4C87" w:rsidP="00DA4C87">
      <w:pPr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súvislosti s doplnením nového odseku do § 108, je potrebné vykonať zmenu vnútorného odkazu.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DA4C87" w:rsidP="00DA4C87">
      <w:pPr>
        <w:ind w:left="3362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69. bode § 109 ods. 1  sa vypúšťajú slová „druhej vete“.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ind w:left="3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rovnaká úprava ako v  47. bode návrhu zákona.</w:t>
      </w:r>
    </w:p>
    <w:p w:rsidR="00DA4C87" w:rsidP="00DA4C87">
      <w:pPr>
        <w:ind w:left="3238"/>
        <w:jc w:val="both"/>
        <w:rPr>
          <w:rFonts w:ascii="Times New Roman" w:hAnsi="Times New Roman" w:cs="Times New Roman"/>
        </w:rPr>
      </w:pPr>
    </w:p>
    <w:p w:rsidR="00DA4C87" w:rsidP="00DA4C87">
      <w:pPr>
        <w:ind w:left="3238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78. bode § 139</w:t>
      </w:r>
      <w:r w:rsidR="007668C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ods.1 až 3 sa slová na konci „platí rovnako“ nahrádzajú slovami „platia rovnako“.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Ide o legislatívno-technickú úpravu.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79. bode  sa za slová „V § 143 ods. 1  sa“ vkladajú slová „„za slovami „platí poistné“ vypúšťa čiarka a““.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DA4C87" w:rsidRPr="006879D3" w:rsidP="00DA4C8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91. bode § 293bs sa slová „ktorý vznikol pred 1. januárom 2011, sa posudzuje a suma tejto“ nahrádzajú slovami „ktoré vznikli pred 1. januárom 2011, sa posudzujú a sumy týchto“.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Ide o legislatívno-technickú úpravu.     </w:t>
      </w:r>
    </w:p>
    <w:p w:rsidR="00DA4C87" w:rsidRPr="00CA11C4" w:rsidP="00DA4C8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CA11C4">
        <w:rPr>
          <w:rFonts w:ascii="Times New Roman" w:hAnsi="Times New Roman" w:cs="Times New Roman"/>
          <w:b/>
        </w:rPr>
        <w:t xml:space="preserve">                                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 93. bode v</w:t>
      </w:r>
      <w:r w:rsidRPr="00FD129C">
        <w:rPr>
          <w:rFonts w:ascii="Times New Roman" w:hAnsi="Times New Roman" w:cs="Times New Roman"/>
        </w:rPr>
        <w:t xml:space="preserve"> Prílohe č. </w:t>
      </w:r>
      <w:r>
        <w:rPr>
          <w:rFonts w:ascii="Times New Roman" w:hAnsi="Times New Roman" w:cs="Times New Roman"/>
        </w:rPr>
        <w:t>5  prvom bode v okrúhlej zátvorke sa  na konci vkladá bodkočiarka a slová „Ú. v. ES L 6, 10.1.1979“, v druhom bode v okrúhlej zátvorke sa  na konci vkladá bodkočiarka a slová „Ú. v. ES L 359, 19.12.1986“, v treťom bode v druhej okrúhlej zátvorke sa na konci vkladá bodkočiarka a slová „Ú. v. ES L 348, 28.11.1992“, v štvrtom bode v prvej okrúhlej zátvorke sa na konci vkladá bodkočiarka a slová „Ú. v. ES L 145, 19.6.1996“, za slová „v znení smernice“ sa vkladá slovo „Rady“ a v druhej okrúhlej zátvorke sa na konci vkladá bodkočiarka a slová „Ú. v. ES L 10, 16.1.1998“, v piatom bode sa v okrúhlej zátvorke na konci vkladá bodkočiarka a slová „Ú. v. ES L 180, 19.7.2000“, v šiestom bode v okrúhlej zátvorke sa  na konci vkladá bodkočiarka a slová „Ú. v. ES L 303, 2.12.2000“ a v siedmom bode v okrúhlej zátvorke sa  na konci vkladá bodkočiarka a slová „Ú. v. ES L 82, 22.3.2001“.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overflowPunct w:val="0"/>
        <w:autoSpaceDE/>
        <w:autoSpaceDN/>
        <w:ind w:left="3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zjednotiť uvádzanie publikačného zdroja zaužívaným spôsobom.</w:t>
      </w:r>
    </w:p>
    <w:p w:rsidR="00DA4C87" w:rsidP="00DA4C87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</w:rPr>
      </w:pPr>
    </w:p>
    <w:p w:rsidR="00DA4C87" w:rsidRPr="00A02887" w:rsidP="00DA4C8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02887">
        <w:rPr>
          <w:rFonts w:ascii="Times New Roman" w:hAnsi="Times New Roman" w:cs="Times New Roman"/>
          <w:b/>
        </w:rPr>
        <w:t>V čl. II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 § 2  ods. 1 sa pripája veta:</w:t>
      </w:r>
    </w:p>
    <w:p w:rsidR="00DA4C87" w:rsidP="00936AAA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 poznámke pod čiarou k odkazu 1 sa na konci pripájajú slová „v znení zákona č. ..../2010 Z. z.“.“.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2. bode </w:t>
      </w:r>
      <w:r w:rsidR="009F6AFF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poznámke pod čiarou sa slová „neskorších predpisov“ nahrádzajú slovami „zákona č. .../2010 Z. z.“.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sa na konci pripájajú tieto slová: „a v poznámke pod čiarou k odkazu 4  sa  citácia „</w:t>
      </w:r>
      <w:r w:rsidRPr="00743B1E">
        <w:rPr>
          <w:rFonts w:ascii="Times New Roman" w:hAnsi="Times New Roman" w:cs="Times New Roman"/>
        </w:rPr>
        <w:t>§ 11 zákona Národnej rady Sloven</w:t>
      </w:r>
      <w:smartTag w:uri="urn:schemas-microsoft-com:office:smarttags" w:element="PersonName">
        <w:r w:rsidRPr="00743B1E">
          <w:rPr>
            <w:rFonts w:ascii="Times New Roman" w:hAnsi="Times New Roman" w:cs="Times New Roman"/>
          </w:rPr>
          <w:t>sk</w:t>
        </w:r>
      </w:smartTag>
      <w:r w:rsidRPr="00743B1E">
        <w:rPr>
          <w:rFonts w:ascii="Times New Roman" w:hAnsi="Times New Roman" w:cs="Times New Roman"/>
        </w:rPr>
        <w:t>ej republiky č. 272/1994 Z.</w:t>
      </w:r>
      <w:r>
        <w:rPr>
          <w:rFonts w:ascii="Times New Roman" w:hAnsi="Times New Roman" w:cs="Times New Roman"/>
        </w:rPr>
        <w:t xml:space="preserve"> z. o ochrane zdravia ľudí“ nahrádza citáciou „§ 12 zákona č. 355/2007 Z. z. </w:t>
      </w:r>
      <w:r w:rsidRPr="00636373">
        <w:rPr>
          <w:rFonts w:ascii="Times New Roman" w:hAnsi="Times New Roman" w:cs="Times New Roman"/>
        </w:rPr>
        <w:t>o ochrane, podpore a rozvoji verejného zdravia a o zmene a doplnení niektorých zákonov</w:t>
      </w:r>
      <w:r>
        <w:rPr>
          <w:rFonts w:ascii="Times New Roman" w:hAnsi="Times New Roman" w:cs="Times New Roman"/>
        </w:rPr>
        <w:t xml:space="preserve">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predpisov.“.“.</w:t>
      </w:r>
    </w:p>
    <w:p w:rsidR="00DA4C87" w:rsidP="00DA4C87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aktualizácia právneho predpisu v poznámke pod čiarou.</w:t>
      </w:r>
    </w:p>
    <w:p w:rsidR="00DA4C87" w:rsidP="00DA4C87">
      <w:pPr>
        <w:ind w:left="3538"/>
        <w:jc w:val="both"/>
        <w:rPr>
          <w:rFonts w:ascii="Times New Roman" w:hAnsi="Times New Roman" w:cs="Times New Roman"/>
        </w:rPr>
      </w:pPr>
    </w:p>
    <w:p w:rsidR="00DA4C87" w:rsidRPr="0052366D" w:rsidP="00936AAA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52366D">
        <w:rPr>
          <w:rFonts w:ascii="Times New Roman" w:hAnsi="Times New Roman" w:cs="Times New Roman"/>
          <w:b/>
        </w:rPr>
        <w:t>V čl. III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1. až 3. a 6. bode sa slová „ne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predpisov“ nahrádzajú slovami „zákona č. .../2010 Z. z.“.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4. bode sa slovo „uvádzacej“ nahrádza slovom „úvodnej“.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ind w:left="3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úpravu (23. bod  legislatívnych pokynov – príloha č. 2 k legislatívnym  pravidlám). </w:t>
      </w:r>
    </w:p>
    <w:p w:rsidR="00DA4C87" w:rsidP="00DA4C87">
      <w:pPr>
        <w:spacing w:line="360" w:lineRule="auto"/>
        <w:ind w:left="3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DA4C87" w:rsidP="00DA4C87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bod znie:</w:t>
      </w:r>
    </w:p>
    <w:p w:rsidR="00DA4C87" w:rsidP="00936AAA">
      <w:pPr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„8.  V § 23 ods. 3 až 7, 9 a 10 sa  slová „predpisu</w:t>
      </w:r>
      <w:r>
        <w:rPr>
          <w:rFonts w:ascii="Times New Roman" w:hAnsi="Times New Roman" w:cs="Times New Roman"/>
          <w:vertAlign w:val="superscript"/>
        </w:rPr>
        <w:t>22)“</w:t>
      </w:r>
      <w:r>
        <w:rPr>
          <w:rFonts w:ascii="Times New Roman" w:hAnsi="Times New Roman" w:cs="Times New Roman"/>
        </w:rPr>
        <w:t>, „predpisu</w:t>
      </w:r>
      <w:r>
        <w:rPr>
          <w:rFonts w:ascii="Times New Roman" w:hAnsi="Times New Roman" w:cs="Times New Roman"/>
          <w:vertAlign w:val="superscript"/>
        </w:rPr>
        <w:t>23)“</w:t>
      </w:r>
      <w:r>
        <w:rPr>
          <w:rFonts w:ascii="Times New Roman" w:hAnsi="Times New Roman" w:cs="Times New Roman"/>
        </w:rPr>
        <w:t>,</w:t>
      </w:r>
      <w:r w:rsidRPr="00BE3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„predpisu</w:t>
      </w:r>
      <w:r>
        <w:rPr>
          <w:rFonts w:ascii="Times New Roman" w:hAnsi="Times New Roman" w:cs="Times New Roman"/>
          <w:vertAlign w:val="superscript"/>
        </w:rPr>
        <w:t>24)“</w:t>
      </w:r>
      <w:r>
        <w:rPr>
          <w:rFonts w:ascii="Times New Roman" w:hAnsi="Times New Roman" w:cs="Times New Roman"/>
        </w:rPr>
        <w:t>,</w:t>
      </w:r>
      <w:r w:rsidRPr="00BE3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„predpisu</w:t>
      </w:r>
      <w:r>
        <w:rPr>
          <w:rFonts w:ascii="Times New Roman" w:hAnsi="Times New Roman" w:cs="Times New Roman"/>
          <w:vertAlign w:val="superscript"/>
        </w:rPr>
        <w:t>25)“</w:t>
      </w:r>
      <w:r>
        <w:rPr>
          <w:rFonts w:ascii="Times New Roman" w:hAnsi="Times New Roman" w:cs="Times New Roman"/>
        </w:rPr>
        <w:t>, „predpisu</w:t>
      </w:r>
      <w:r>
        <w:rPr>
          <w:rFonts w:ascii="Times New Roman" w:hAnsi="Times New Roman" w:cs="Times New Roman"/>
          <w:vertAlign w:val="superscript"/>
        </w:rPr>
        <w:t>26)“</w:t>
      </w:r>
      <w:r>
        <w:rPr>
          <w:rFonts w:ascii="Times New Roman" w:hAnsi="Times New Roman" w:cs="Times New Roman"/>
        </w:rPr>
        <w:t>, „predpisu</w:t>
      </w:r>
      <w:r>
        <w:rPr>
          <w:rFonts w:ascii="Times New Roman" w:hAnsi="Times New Roman" w:cs="Times New Roman"/>
          <w:vertAlign w:val="superscript"/>
        </w:rPr>
        <w:t>27)“</w:t>
      </w:r>
      <w:r>
        <w:rPr>
          <w:rFonts w:ascii="Times New Roman" w:hAnsi="Times New Roman" w:cs="Times New Roman"/>
        </w:rPr>
        <w:t>, „predpisu</w:t>
      </w:r>
      <w:r>
        <w:rPr>
          <w:rFonts w:ascii="Times New Roman" w:hAnsi="Times New Roman" w:cs="Times New Roman"/>
          <w:vertAlign w:val="superscript"/>
        </w:rPr>
        <w:t>28)“</w:t>
      </w:r>
      <w:r>
        <w:rPr>
          <w:rFonts w:ascii="Times New Roman" w:hAnsi="Times New Roman" w:cs="Times New Roman"/>
        </w:rPr>
        <w:t xml:space="preserve"> nahrádzajú slovom „predpisu</w:t>
      </w:r>
      <w:r>
        <w:rPr>
          <w:rFonts w:ascii="Times New Roman" w:hAnsi="Times New Roman" w:cs="Times New Roman"/>
          <w:vertAlign w:val="superscript"/>
        </w:rPr>
        <w:t>20)“</w:t>
      </w:r>
      <w:r>
        <w:rPr>
          <w:rFonts w:ascii="Times New Roman" w:hAnsi="Times New Roman" w:cs="Times New Roman"/>
        </w:rPr>
        <w:t>.</w:t>
      </w:r>
    </w:p>
    <w:p w:rsidR="00DA4C87" w:rsidP="00936AA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Poznámky pod čiarou  k odkazom 23 až 28 sa vypúšťajú.</w:t>
      </w:r>
    </w:p>
    <w:p w:rsidR="00DA4C87" w:rsidP="00936AA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vypúšťajú body 9 až 14 a</w:t>
      </w:r>
      <w:r w:rsidR="003E6AF1">
        <w:rPr>
          <w:rFonts w:ascii="Times New Roman" w:hAnsi="Times New Roman" w:cs="Times New Roman"/>
        </w:rPr>
        <w:t xml:space="preserve"> nasledujúce body sa prečíslujú. </w:t>
      </w:r>
    </w:p>
    <w:p w:rsidR="003E6AF1" w:rsidP="00936AA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A4C87" w:rsidP="00DA4C8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Ide o legislatívno-technickú úpravu.                                       </w:t>
      </w:r>
    </w:p>
    <w:p w:rsidR="00DA4C87" w:rsidRPr="0052366D" w:rsidP="00DA4C8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DA4C87" w:rsidP="00795B93">
      <w:pPr>
        <w:numPr>
          <w:ilvl w:val="0"/>
          <w:numId w:val="7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 </w:t>
      </w:r>
      <w:r w:rsidRPr="00FD129C">
        <w:rPr>
          <w:rFonts w:ascii="Times New Roman" w:hAnsi="Times New Roman" w:cs="Times New Roman"/>
        </w:rPr>
        <w:t>24. bod</w:t>
      </w:r>
      <w:r>
        <w:rPr>
          <w:rFonts w:ascii="Times New Roman" w:hAnsi="Times New Roman" w:cs="Times New Roman"/>
        </w:rPr>
        <w:t>e</w:t>
      </w:r>
      <w:r w:rsidRPr="00FD129C">
        <w:rPr>
          <w:rFonts w:ascii="Times New Roman" w:hAnsi="Times New Roman" w:cs="Times New Roman"/>
        </w:rPr>
        <w:t xml:space="preserve"> </w:t>
      </w:r>
      <w:r w:rsidR="003E6AF1">
        <w:rPr>
          <w:rFonts w:ascii="Times New Roman" w:hAnsi="Times New Roman" w:cs="Times New Roman"/>
        </w:rPr>
        <w:t>v</w:t>
      </w:r>
      <w:r w:rsidRPr="00FD129C">
        <w:rPr>
          <w:rFonts w:ascii="Times New Roman" w:hAnsi="Times New Roman" w:cs="Times New Roman"/>
        </w:rPr>
        <w:t xml:space="preserve"> </w:t>
      </w:r>
      <w:r w:rsidR="003E6AF1">
        <w:rPr>
          <w:rFonts w:ascii="Times New Roman" w:hAnsi="Times New Roman" w:cs="Times New Roman"/>
        </w:rPr>
        <w:t>p</w:t>
      </w:r>
      <w:r w:rsidRPr="00FD129C">
        <w:rPr>
          <w:rFonts w:ascii="Times New Roman" w:hAnsi="Times New Roman" w:cs="Times New Roman"/>
        </w:rPr>
        <w:t>rílohe č. 2</w:t>
      </w:r>
      <w:r>
        <w:rPr>
          <w:rFonts w:ascii="Times New Roman" w:hAnsi="Times New Roman" w:cs="Times New Roman"/>
        </w:rPr>
        <w:t xml:space="preserve">  prvom bode v okrúhlej zátvorke sa  na konci vkladá bodkočiarka a slová „Ú. v. ES L 6, 10.1.1979“, v druhom bode v okrúhlej zátvorke sa na konci vkladá bodkočiarka a slová „Ú. v. ES L 359, 19.12.1986“ a v treťom bode v okrúhlej zátvorke sa na konci vkladá bodkočiarka a slová „Ú. v. ES L 180, 19.7.2000“.</w:t>
      </w:r>
    </w:p>
    <w:p w:rsidR="00795B93" w:rsidP="00795B93">
      <w:pPr>
        <w:spacing w:line="360" w:lineRule="auto"/>
        <w:jc w:val="both"/>
        <w:rPr>
          <w:rFonts w:ascii="Times New Roman" w:hAnsi="Times New Roman" w:cs="Times New Roman"/>
        </w:rPr>
      </w:pPr>
    </w:p>
    <w:p w:rsidR="00DA4C87" w:rsidP="00DA4C87">
      <w:pPr>
        <w:overflowPunct w:val="0"/>
        <w:autoSpaceDE/>
        <w:autoSpaceDN/>
        <w:ind w:left="319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Navrhuje sa zjednotiť uvádzanie publikačného zdroja zaužívaným spôsobom.</w:t>
      </w:r>
    </w:p>
    <w:p w:rsidR="00DA4C87" w:rsidP="00DA4C87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:rsidR="00DA4C87" w:rsidRPr="00A02887" w:rsidP="00936AA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02887">
        <w:rPr>
          <w:rFonts w:ascii="Times New Roman" w:hAnsi="Times New Roman" w:cs="Times New Roman"/>
          <w:b/>
        </w:rPr>
        <w:t xml:space="preserve"> V čl. IV</w:t>
      </w:r>
    </w:p>
    <w:p w:rsidR="00DA4C87" w:rsidP="00936AAA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22. V účinnosti sa navrhuje vykonať zmeny  v nadväznosti na  prečíslovanie  novelizačných </w:t>
      </w:r>
      <w:r w:rsidR="00936A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bodov.</w:t>
      </w:r>
    </w:p>
    <w:p w:rsidR="00DA4C87" w:rsidP="00DA4C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AC663C" w:rsidP="00AC663C">
      <w:pPr>
        <w:spacing w:line="360" w:lineRule="auto"/>
        <w:jc w:val="both"/>
        <w:rPr>
          <w:rFonts w:ascii="Times New Roman" w:hAnsi="Times New Roman" w:cs="Times New Roman"/>
        </w:rPr>
      </w:pPr>
    </w:p>
    <w:p w:rsidR="00FF1443" w:rsidP="00EA4AD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8F2A0B" w:rsidRPr="008F2A0B" w:rsidP="008F2A0B">
      <w:pPr>
        <w:rPr>
          <w:rFonts w:ascii="Times New Roman" w:hAnsi="Times New Roman" w:cs="Times New Roman"/>
          <w:lang w:eastAsia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668C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668C1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668C1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C1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7668C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703A"/>
    <w:multiLevelType w:val="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6D50"/>
    <w:multiLevelType w:val="hybridMultilevel"/>
    <w:tmpl w:val="B42C8A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534A0"/>
    <w:rsid w:val="0008184E"/>
    <w:rsid w:val="0014622E"/>
    <w:rsid w:val="001C4B3F"/>
    <w:rsid w:val="00224704"/>
    <w:rsid w:val="00283372"/>
    <w:rsid w:val="002D466A"/>
    <w:rsid w:val="002E7CD4"/>
    <w:rsid w:val="003111C8"/>
    <w:rsid w:val="0034450B"/>
    <w:rsid w:val="00351E29"/>
    <w:rsid w:val="00384D7B"/>
    <w:rsid w:val="003E6AF1"/>
    <w:rsid w:val="00400036"/>
    <w:rsid w:val="00426893"/>
    <w:rsid w:val="00466B5E"/>
    <w:rsid w:val="0047287F"/>
    <w:rsid w:val="0052366D"/>
    <w:rsid w:val="00533C43"/>
    <w:rsid w:val="00577FDA"/>
    <w:rsid w:val="005819AD"/>
    <w:rsid w:val="005B6152"/>
    <w:rsid w:val="0060139F"/>
    <w:rsid w:val="00620E53"/>
    <w:rsid w:val="00636373"/>
    <w:rsid w:val="00636B21"/>
    <w:rsid w:val="006879D3"/>
    <w:rsid w:val="006A7AE6"/>
    <w:rsid w:val="006C098B"/>
    <w:rsid w:val="006C0DE6"/>
    <w:rsid w:val="006C7E01"/>
    <w:rsid w:val="006D330D"/>
    <w:rsid w:val="00725ED9"/>
    <w:rsid w:val="007311DC"/>
    <w:rsid w:val="00743B1E"/>
    <w:rsid w:val="007668C1"/>
    <w:rsid w:val="00791344"/>
    <w:rsid w:val="00795881"/>
    <w:rsid w:val="00795B93"/>
    <w:rsid w:val="00800F60"/>
    <w:rsid w:val="00822B6D"/>
    <w:rsid w:val="00854B5B"/>
    <w:rsid w:val="008973D6"/>
    <w:rsid w:val="008B083A"/>
    <w:rsid w:val="008E778B"/>
    <w:rsid w:val="008F2A0B"/>
    <w:rsid w:val="008F42CE"/>
    <w:rsid w:val="00902673"/>
    <w:rsid w:val="009027A0"/>
    <w:rsid w:val="009164B4"/>
    <w:rsid w:val="00936AAA"/>
    <w:rsid w:val="009B5C3F"/>
    <w:rsid w:val="009D3D40"/>
    <w:rsid w:val="009F6AFF"/>
    <w:rsid w:val="00A02887"/>
    <w:rsid w:val="00A52DB5"/>
    <w:rsid w:val="00A579D3"/>
    <w:rsid w:val="00A80797"/>
    <w:rsid w:val="00AC663C"/>
    <w:rsid w:val="00B03C99"/>
    <w:rsid w:val="00B643E6"/>
    <w:rsid w:val="00BD117C"/>
    <w:rsid w:val="00BE30F0"/>
    <w:rsid w:val="00C5518C"/>
    <w:rsid w:val="00C74650"/>
    <w:rsid w:val="00CA11C4"/>
    <w:rsid w:val="00CE3B73"/>
    <w:rsid w:val="00D21D1E"/>
    <w:rsid w:val="00D758FB"/>
    <w:rsid w:val="00DA4C87"/>
    <w:rsid w:val="00DD237D"/>
    <w:rsid w:val="00E74D20"/>
    <w:rsid w:val="00EA4AD1"/>
    <w:rsid w:val="00EB740B"/>
    <w:rsid w:val="00F23F88"/>
    <w:rsid w:val="00F539D2"/>
    <w:rsid w:val="00F9388C"/>
    <w:rsid w:val="00FD129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1986</TotalTime>
  <Pages>1</Pages>
  <Words>1444</Words>
  <Characters>8232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sociálnom poistení</dc:title>
  <dc:subject>sch.16, 15.11.2010</dc:subject>
  <dc:creator>Viera Ebringerová</dc:creator>
  <cp:keywords>UPV 59 tlač 109</cp:keywords>
  <dc:description>vládny návrh zákona</dc:description>
  <cp:lastModifiedBy>EbriVier</cp:lastModifiedBy>
  <cp:revision>2033</cp:revision>
  <cp:lastPrinted>2010-11-16T07:30:00Z</cp:lastPrinted>
  <dcterms:created xsi:type="dcterms:W3CDTF">2002-05-15T11:56:00Z</dcterms:created>
  <dcterms:modified xsi:type="dcterms:W3CDTF">2010-11-16T07:31:00Z</dcterms:modified>
  <cp:category>Uznesenie</cp:category>
</cp:coreProperties>
</file>