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94B05" w:rsidRPr="00B012AD" w:rsidP="009F679E">
      <w:pPr>
        <w:bidi w:val="0"/>
        <w:jc w:val="center"/>
        <w:rPr>
          <w:rFonts w:ascii="Times New Roman" w:hAnsi="Times New Roman"/>
          <w:b/>
        </w:rPr>
      </w:pPr>
      <w:r w:rsidRPr="00B012AD" w:rsidR="009F679E">
        <w:rPr>
          <w:rFonts w:ascii="Times New Roman" w:hAnsi="Times New Roman"/>
          <w:b/>
        </w:rPr>
        <w:t>D</w:t>
      </w:r>
      <w:r w:rsidRPr="00B012AD" w:rsidR="004A404F">
        <w:rPr>
          <w:rFonts w:ascii="Times New Roman" w:hAnsi="Times New Roman"/>
          <w:b/>
        </w:rPr>
        <w:t>ÔVODOVÁ SPRÁVA</w:t>
      </w:r>
    </w:p>
    <w:p w:rsidR="009F679E" w:rsidP="009F679E">
      <w:pPr>
        <w:bidi w:val="0"/>
        <w:jc w:val="center"/>
        <w:rPr>
          <w:rFonts w:ascii="Times New Roman" w:hAnsi="Times New Roman"/>
        </w:rPr>
      </w:pPr>
    </w:p>
    <w:p w:rsidR="00E80B2C" w:rsidRPr="004537CA" w:rsidP="009A22C7">
      <w:pPr>
        <w:bidi w:val="0"/>
        <w:jc w:val="both"/>
        <w:rPr>
          <w:rFonts w:ascii="Times New Roman" w:hAnsi="Times New Roman"/>
          <w:b/>
        </w:rPr>
      </w:pPr>
      <w:r w:rsidR="004537CA">
        <w:rPr>
          <w:rFonts w:ascii="Times New Roman" w:hAnsi="Times New Roman"/>
          <w:b/>
        </w:rPr>
        <w:t xml:space="preserve">A. </w:t>
      </w:r>
      <w:r w:rsidRPr="004537CA" w:rsidR="009A22C7">
        <w:rPr>
          <w:rFonts w:ascii="Times New Roman" w:hAnsi="Times New Roman"/>
          <w:b/>
        </w:rPr>
        <w:t>Všeobecná časť</w:t>
      </w:r>
    </w:p>
    <w:p w:rsidR="00E80B2C" w:rsidP="00900F6C">
      <w:pPr>
        <w:bidi w:val="0"/>
        <w:jc w:val="both"/>
        <w:rPr>
          <w:rFonts w:ascii="Times New Roman" w:hAnsi="Times New Roman"/>
        </w:rPr>
      </w:pPr>
    </w:p>
    <w:p w:rsidR="00E80B2C" w:rsidP="004A58BD">
      <w:pPr>
        <w:bidi w:val="0"/>
        <w:ind w:firstLine="720"/>
        <w:jc w:val="both"/>
        <w:rPr>
          <w:rFonts w:ascii="Times New Roman" w:hAnsi="Times New Roman"/>
        </w:rPr>
      </w:pPr>
      <w:r w:rsidR="00080C4A">
        <w:rPr>
          <w:rFonts w:ascii="Times New Roman" w:hAnsi="Times New Roman"/>
        </w:rPr>
        <w:t>Návrhom zákona, ktorým sa mení a dopĺňa zákon č. 130/2005 Z. z. o vojnových hr</w:t>
      </w:r>
      <w:r w:rsidR="00080C4A">
        <w:rPr>
          <w:rFonts w:ascii="Times New Roman" w:hAnsi="Times New Roman"/>
        </w:rPr>
        <w:t>o</w:t>
      </w:r>
      <w:r w:rsidR="00080C4A">
        <w:rPr>
          <w:rFonts w:ascii="Times New Roman" w:hAnsi="Times New Roman"/>
        </w:rPr>
        <w:t>boch v znení neskorších predpisov</w:t>
      </w:r>
      <w:r w:rsidR="0008633E">
        <w:rPr>
          <w:rFonts w:ascii="Times New Roman" w:hAnsi="Times New Roman"/>
        </w:rPr>
        <w:t xml:space="preserve"> </w:t>
      </w:r>
      <w:r w:rsidR="00080C4A">
        <w:rPr>
          <w:rFonts w:ascii="Times New Roman" w:hAnsi="Times New Roman"/>
        </w:rPr>
        <w:t xml:space="preserve">sa </w:t>
      </w:r>
      <w:r w:rsidR="002F00E3">
        <w:rPr>
          <w:rFonts w:ascii="Times New Roman" w:hAnsi="Times New Roman"/>
        </w:rPr>
        <w:t>plní úloha vyplývajúca z uznesenia vlády Slovenskej republiky č. 330/2008 k správe o vykonaní auditu všeobecne záväzných právnych predpisov a organizačných aktov riadenia v pôsobnosti Ministerstva vnútra Slovenskej republiky, podľa ktorého má minister vnútra zabezpečiť na základe výsledkov auditu zmenu príslušných vš</w:t>
      </w:r>
      <w:r w:rsidR="002F00E3">
        <w:rPr>
          <w:rFonts w:ascii="Times New Roman" w:hAnsi="Times New Roman"/>
        </w:rPr>
        <w:t>e</w:t>
      </w:r>
      <w:r w:rsidR="002F00E3">
        <w:rPr>
          <w:rFonts w:ascii="Times New Roman" w:hAnsi="Times New Roman"/>
        </w:rPr>
        <w:t>obecne záväzných právnych predpisov.</w:t>
      </w:r>
      <w:r w:rsidR="00320CA2">
        <w:rPr>
          <w:rFonts w:ascii="Times New Roman" w:hAnsi="Times New Roman"/>
        </w:rPr>
        <w:t xml:space="preserve"> </w:t>
      </w:r>
      <w:r w:rsidR="005E23C7">
        <w:rPr>
          <w:rFonts w:ascii="Times New Roman" w:hAnsi="Times New Roman"/>
        </w:rPr>
        <w:t>Uvedená úloha vyplýva aj z plánu legislatívnych úloh vlády na rok 2010.</w:t>
      </w:r>
    </w:p>
    <w:p w:rsidR="002F00E3" w:rsidRPr="00A57910" w:rsidP="00900F6C">
      <w:pPr>
        <w:bidi w:val="0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ED355F" w:rsidP="00CA2786">
      <w:pPr>
        <w:bidi w:val="0"/>
        <w:ind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záujme racionálneho nakladania s</w:t>
      </w:r>
      <w:r w:rsidR="00FE5C26">
        <w:rPr>
          <w:rFonts w:ascii="Times New Roman" w:hAnsi="Times New Roman"/>
        </w:rPr>
        <w:t xml:space="preserve"> verejnými </w:t>
      </w:r>
      <w:r>
        <w:rPr>
          <w:rFonts w:ascii="Times New Roman" w:hAnsi="Times New Roman"/>
        </w:rPr>
        <w:t xml:space="preserve">prostriedkami </w:t>
      </w:r>
      <w:r w:rsidR="00FE5C26">
        <w:rPr>
          <w:rFonts w:ascii="Times New Roman" w:hAnsi="Times New Roman"/>
        </w:rPr>
        <w:t>sa v súlade so zákonom o rozpočtových pravidlách verejnej správy podrobnejšie upravuje postup pri poskytovaní f</w:t>
      </w:r>
      <w:r w:rsidR="00FE5C26">
        <w:rPr>
          <w:rFonts w:ascii="Times New Roman" w:hAnsi="Times New Roman"/>
        </w:rPr>
        <w:t>i</w:t>
      </w:r>
      <w:r w:rsidR="00FE5C26">
        <w:rPr>
          <w:rFonts w:ascii="Times New Roman" w:hAnsi="Times New Roman"/>
        </w:rPr>
        <w:t>nančného príspevku zo štátneho rozpočtu</w:t>
      </w:r>
      <w:r w:rsidR="00254E63">
        <w:rPr>
          <w:rFonts w:ascii="Times New Roman" w:hAnsi="Times New Roman"/>
        </w:rPr>
        <w:t xml:space="preserve"> na vojnový hrob</w:t>
      </w:r>
      <w:r w:rsidR="004758FF">
        <w:rPr>
          <w:rFonts w:ascii="Times New Roman" w:hAnsi="Times New Roman"/>
        </w:rPr>
        <w:t>, na ktorý podľa zákona nie je právny nárok.</w:t>
      </w:r>
      <w:r w:rsidR="00FE5C26">
        <w:rPr>
          <w:rFonts w:ascii="Times New Roman" w:hAnsi="Times New Roman"/>
        </w:rPr>
        <w:t xml:space="preserve"> </w:t>
      </w:r>
      <w:r w:rsidR="004300C6">
        <w:rPr>
          <w:rFonts w:ascii="Times New Roman" w:hAnsi="Times New Roman"/>
        </w:rPr>
        <w:t xml:space="preserve">V jeho rámci sa upravuje </w:t>
      </w:r>
      <w:r w:rsidR="004758FF">
        <w:rPr>
          <w:rFonts w:ascii="Times New Roman" w:hAnsi="Times New Roman"/>
        </w:rPr>
        <w:t xml:space="preserve">jednotný rozsah podkladov na objektívne posúdenie žiadosti o poskytnutie </w:t>
      </w:r>
      <w:r w:rsidR="00254E63">
        <w:rPr>
          <w:rFonts w:ascii="Times New Roman" w:hAnsi="Times New Roman"/>
        </w:rPr>
        <w:t xml:space="preserve">tohto </w:t>
      </w:r>
      <w:r w:rsidR="004758FF">
        <w:rPr>
          <w:rFonts w:ascii="Times New Roman" w:hAnsi="Times New Roman"/>
        </w:rPr>
        <w:t>príspevku a finančnej spoľahlivosti žiadateľa, u</w:t>
      </w:r>
      <w:r w:rsidR="004300C6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tanovuje sa </w:t>
      </w:r>
      <w:r w:rsidR="00CA2786">
        <w:rPr>
          <w:rFonts w:ascii="Times New Roman" w:hAnsi="Times New Roman"/>
        </w:rPr>
        <w:t>p</w:t>
      </w:r>
      <w:r w:rsidR="00CA2786">
        <w:rPr>
          <w:rFonts w:ascii="Times New Roman" w:hAnsi="Times New Roman"/>
        </w:rPr>
        <w:t>o</w:t>
      </w:r>
      <w:r w:rsidR="00CA2786">
        <w:rPr>
          <w:rFonts w:ascii="Times New Roman" w:hAnsi="Times New Roman"/>
        </w:rPr>
        <w:t xml:space="preserve">diel </w:t>
      </w:r>
      <w:r w:rsidR="004758FF">
        <w:rPr>
          <w:rFonts w:ascii="Times New Roman" w:hAnsi="Times New Roman"/>
        </w:rPr>
        <w:t>finančn</w:t>
      </w:r>
      <w:r w:rsidR="00CA2786">
        <w:rPr>
          <w:rFonts w:ascii="Times New Roman" w:hAnsi="Times New Roman"/>
        </w:rPr>
        <w:t>ej</w:t>
      </w:r>
      <w:r w:rsidR="004758FF">
        <w:rPr>
          <w:rFonts w:ascii="Times New Roman" w:hAnsi="Times New Roman"/>
        </w:rPr>
        <w:t xml:space="preserve"> účas</w:t>
      </w:r>
      <w:r w:rsidR="00CA2786">
        <w:rPr>
          <w:rFonts w:ascii="Times New Roman" w:hAnsi="Times New Roman"/>
        </w:rPr>
        <w:t>ti</w:t>
      </w:r>
      <w:r w:rsidR="004758FF">
        <w:rPr>
          <w:rFonts w:ascii="Times New Roman" w:hAnsi="Times New Roman"/>
        </w:rPr>
        <w:t xml:space="preserve"> </w:t>
      </w:r>
      <w:r w:rsidR="00CA2786">
        <w:rPr>
          <w:rFonts w:ascii="Times New Roman" w:hAnsi="Times New Roman"/>
        </w:rPr>
        <w:t xml:space="preserve">štátu a </w:t>
      </w:r>
      <w:r w:rsidR="004758FF">
        <w:rPr>
          <w:rFonts w:ascii="Times New Roman" w:hAnsi="Times New Roman"/>
        </w:rPr>
        <w:t xml:space="preserve">žiadateľa </w:t>
      </w:r>
      <w:r w:rsidR="00CA2786">
        <w:rPr>
          <w:rFonts w:ascii="Times New Roman" w:hAnsi="Times New Roman"/>
        </w:rPr>
        <w:t>na realizácii príslušného projektu a</w:t>
      </w:r>
      <w:r>
        <w:rPr>
          <w:rFonts w:ascii="Times New Roman" w:hAnsi="Times New Roman"/>
        </w:rPr>
        <w:t xml:space="preserve"> form</w:t>
      </w:r>
      <w:r w:rsidR="00CA278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poskytnutia príspevku, ktor</w:t>
      </w:r>
      <w:r w:rsidR="00CA2786">
        <w:rPr>
          <w:rFonts w:ascii="Times New Roman" w:hAnsi="Times New Roman"/>
        </w:rPr>
        <w:t>ou</w:t>
      </w:r>
      <w:r>
        <w:rPr>
          <w:rFonts w:ascii="Times New Roman" w:hAnsi="Times New Roman"/>
        </w:rPr>
        <w:t xml:space="preserve"> </w:t>
      </w:r>
      <w:r w:rsidR="00CA2786">
        <w:rPr>
          <w:rFonts w:ascii="Times New Roman" w:hAnsi="Times New Roman"/>
        </w:rPr>
        <w:t>je</w:t>
      </w:r>
      <w:r>
        <w:rPr>
          <w:rFonts w:ascii="Times New Roman" w:hAnsi="Times New Roman"/>
        </w:rPr>
        <w:t xml:space="preserve"> písomn</w:t>
      </w:r>
      <w:r w:rsidR="00CA2786">
        <w:rPr>
          <w:rFonts w:ascii="Times New Roman" w:hAnsi="Times New Roman"/>
        </w:rPr>
        <w:t>á</w:t>
      </w:r>
      <w:r>
        <w:rPr>
          <w:rFonts w:ascii="Times New Roman" w:hAnsi="Times New Roman"/>
        </w:rPr>
        <w:t xml:space="preserve"> zmluv</w:t>
      </w:r>
      <w:r w:rsidR="00CA2786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, </w:t>
      </w:r>
      <w:r w:rsidR="00CA2786">
        <w:rPr>
          <w:rFonts w:ascii="Times New Roman" w:hAnsi="Times New Roman"/>
        </w:rPr>
        <w:t>pričom jej</w:t>
      </w:r>
      <w:r>
        <w:rPr>
          <w:rFonts w:ascii="Times New Roman" w:hAnsi="Times New Roman"/>
        </w:rPr>
        <w:t xml:space="preserve"> </w:t>
      </w:r>
      <w:r w:rsidR="00CA2786">
        <w:rPr>
          <w:rFonts w:ascii="Times New Roman" w:hAnsi="Times New Roman"/>
        </w:rPr>
        <w:t xml:space="preserve">obsah sa </w:t>
      </w:r>
      <w:r>
        <w:rPr>
          <w:rFonts w:ascii="Times New Roman" w:hAnsi="Times New Roman"/>
        </w:rPr>
        <w:t>zároveň vymedzuje.</w:t>
      </w:r>
    </w:p>
    <w:p w:rsidR="00ED355F" w:rsidRPr="00A57910" w:rsidP="00035D11">
      <w:pPr>
        <w:bidi w:val="0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5E23C7" w:rsidP="005E23C7">
      <w:pPr>
        <w:bidi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 </w:t>
      </w:r>
      <w:r w:rsidR="00BF5B09">
        <w:rPr>
          <w:rFonts w:ascii="Times New Roman" w:hAnsi="Times New Roman"/>
        </w:rPr>
        <w:t>má</w:t>
      </w:r>
      <w:r>
        <w:rPr>
          <w:rFonts w:ascii="Times New Roman" w:hAnsi="Times New Roman"/>
        </w:rPr>
        <w:t xml:space="preserve"> odstrán</w:t>
      </w:r>
      <w:r w:rsidR="00BF5B09">
        <w:rPr>
          <w:rFonts w:ascii="Times New Roman" w:hAnsi="Times New Roman"/>
        </w:rPr>
        <w:t>iť</w:t>
      </w:r>
      <w:r>
        <w:rPr>
          <w:rFonts w:ascii="Times New Roman" w:hAnsi="Times New Roman"/>
        </w:rPr>
        <w:t xml:space="preserve"> problémov</w:t>
      </w:r>
      <w:r w:rsidR="00BF5B09">
        <w:rPr>
          <w:rFonts w:ascii="Times New Roman" w:hAnsi="Times New Roman"/>
        </w:rPr>
        <w:t>é</w:t>
      </w:r>
      <w:r>
        <w:rPr>
          <w:rFonts w:ascii="Times New Roman" w:hAnsi="Times New Roman"/>
        </w:rPr>
        <w:t xml:space="preserve"> situáci</w:t>
      </w:r>
      <w:r w:rsidR="00BF5B09">
        <w:rPr>
          <w:rFonts w:ascii="Times New Roman" w:hAnsi="Times New Roman"/>
        </w:rPr>
        <w:t xml:space="preserve">e, ktoré niekedy vznikajú v súvislosti   s uložením ľudských ostatkov vojnovej obete prevezených na územie Slovenskej republiky z iného štátu. </w:t>
      </w:r>
      <w:r>
        <w:rPr>
          <w:rFonts w:ascii="Times New Roman" w:hAnsi="Times New Roman"/>
        </w:rPr>
        <w:t xml:space="preserve">Preto sa navrhuje </w:t>
      </w:r>
      <w:r w:rsidR="00BF5B09">
        <w:rPr>
          <w:rFonts w:ascii="Times New Roman" w:hAnsi="Times New Roman"/>
        </w:rPr>
        <w:t xml:space="preserve">ustanoviť </w:t>
      </w:r>
      <w:r>
        <w:rPr>
          <w:rFonts w:ascii="Times New Roman" w:hAnsi="Times New Roman"/>
        </w:rPr>
        <w:t>povinnos</w:t>
      </w:r>
      <w:r w:rsidR="00BF5B09">
        <w:rPr>
          <w:rFonts w:ascii="Times New Roman" w:hAnsi="Times New Roman"/>
        </w:rPr>
        <w:t>ť</w:t>
      </w:r>
      <w:r>
        <w:rPr>
          <w:rFonts w:ascii="Times New Roman" w:hAnsi="Times New Roman"/>
        </w:rPr>
        <w:t xml:space="preserve"> obce</w:t>
      </w:r>
      <w:r w:rsidR="00A57910">
        <w:rPr>
          <w:rFonts w:ascii="Times New Roman" w:hAnsi="Times New Roman"/>
        </w:rPr>
        <w:t xml:space="preserve"> (mesta)</w:t>
      </w:r>
      <w:r w:rsidR="00BF5B09">
        <w:rPr>
          <w:rFonts w:ascii="Times New Roman" w:hAnsi="Times New Roman"/>
        </w:rPr>
        <w:t>, ktorá je rodiskom vojnovej obete, zriadiť na ten</w:t>
      </w:r>
      <w:r w:rsidR="00A57910">
        <w:rPr>
          <w:rFonts w:ascii="Times New Roman" w:hAnsi="Times New Roman"/>
        </w:rPr>
        <w:t>to</w:t>
      </w:r>
      <w:r w:rsidR="00BF5B09">
        <w:rPr>
          <w:rFonts w:ascii="Times New Roman" w:hAnsi="Times New Roman"/>
        </w:rPr>
        <w:t xml:space="preserve"> účel </w:t>
      </w:r>
      <w:r>
        <w:rPr>
          <w:rFonts w:ascii="Times New Roman" w:hAnsi="Times New Roman"/>
        </w:rPr>
        <w:t>vojnový hrob</w:t>
      </w:r>
      <w:r w:rsidR="00575088">
        <w:rPr>
          <w:rFonts w:ascii="Times New Roman" w:hAnsi="Times New Roman"/>
        </w:rPr>
        <w:t>.</w:t>
      </w:r>
    </w:p>
    <w:p w:rsidR="00254E63" w:rsidRPr="00A57910" w:rsidP="005E23C7">
      <w:pPr>
        <w:bidi w:val="0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41C55" w:rsidP="004202C8">
      <w:pPr>
        <w:bidi w:val="0"/>
        <w:ind w:firstLine="705"/>
        <w:jc w:val="both"/>
        <w:rPr>
          <w:rFonts w:ascii="Times New Roman" w:hAnsi="Times New Roman"/>
        </w:rPr>
      </w:pPr>
      <w:r w:rsidR="00210437">
        <w:rPr>
          <w:rFonts w:ascii="Times New Roman" w:hAnsi="Times New Roman"/>
        </w:rPr>
        <w:t>Novela</w:t>
      </w:r>
      <w:r w:rsidR="00320DFA">
        <w:rPr>
          <w:rFonts w:ascii="Times New Roman" w:hAnsi="Times New Roman"/>
        </w:rPr>
        <w:t xml:space="preserve"> zákona </w:t>
      </w:r>
      <w:r w:rsidR="00894BDD">
        <w:rPr>
          <w:rFonts w:ascii="Times New Roman" w:hAnsi="Times New Roman"/>
        </w:rPr>
        <w:t>umožní</w:t>
      </w:r>
      <w:r w:rsidR="00D56F92">
        <w:rPr>
          <w:rFonts w:ascii="Times New Roman" w:hAnsi="Times New Roman"/>
        </w:rPr>
        <w:t xml:space="preserve"> </w:t>
      </w:r>
      <w:r w:rsidR="00894BDD">
        <w:rPr>
          <w:rFonts w:ascii="Times New Roman" w:hAnsi="Times New Roman"/>
        </w:rPr>
        <w:t xml:space="preserve">urýchlené odstránenie následkov </w:t>
      </w:r>
      <w:r w:rsidR="00D56F92">
        <w:rPr>
          <w:rFonts w:ascii="Times New Roman" w:hAnsi="Times New Roman"/>
        </w:rPr>
        <w:t xml:space="preserve">živelnej </w:t>
      </w:r>
      <w:r w:rsidR="008138CE">
        <w:rPr>
          <w:rFonts w:ascii="Times New Roman" w:hAnsi="Times New Roman"/>
        </w:rPr>
        <w:t>pohromy</w:t>
      </w:r>
      <w:r w:rsidR="006C116A">
        <w:rPr>
          <w:rFonts w:ascii="Times New Roman" w:hAnsi="Times New Roman"/>
        </w:rPr>
        <w:t xml:space="preserve"> alebo</w:t>
      </w:r>
      <w:r w:rsidR="008138CE">
        <w:rPr>
          <w:rFonts w:ascii="Times New Roman" w:hAnsi="Times New Roman"/>
        </w:rPr>
        <w:t xml:space="preserve"> inej mimoriadnej udalosti</w:t>
      </w:r>
      <w:r w:rsidR="006C116A">
        <w:rPr>
          <w:rFonts w:ascii="Times New Roman" w:hAnsi="Times New Roman"/>
        </w:rPr>
        <w:t xml:space="preserve">, ako aj </w:t>
      </w:r>
      <w:r w:rsidR="00871E88">
        <w:rPr>
          <w:rFonts w:ascii="Times New Roman" w:hAnsi="Times New Roman"/>
        </w:rPr>
        <w:t>vandalstva na vojnov</w:t>
      </w:r>
      <w:r w:rsidR="00DF1421">
        <w:rPr>
          <w:rFonts w:ascii="Times New Roman" w:hAnsi="Times New Roman"/>
        </w:rPr>
        <w:t>om</w:t>
      </w:r>
      <w:r w:rsidR="00871E88">
        <w:rPr>
          <w:rFonts w:ascii="Times New Roman" w:hAnsi="Times New Roman"/>
        </w:rPr>
        <w:t xml:space="preserve"> hrob</w:t>
      </w:r>
      <w:r w:rsidR="00DF1421">
        <w:rPr>
          <w:rFonts w:ascii="Times New Roman" w:hAnsi="Times New Roman"/>
        </w:rPr>
        <w:t>e</w:t>
      </w:r>
      <w:r w:rsidR="00871E88">
        <w:rPr>
          <w:rFonts w:ascii="Times New Roman" w:hAnsi="Times New Roman"/>
        </w:rPr>
        <w:t xml:space="preserve"> tak, že </w:t>
      </w:r>
      <w:r w:rsidR="00894BDD">
        <w:rPr>
          <w:rFonts w:ascii="Times New Roman" w:hAnsi="Times New Roman"/>
        </w:rPr>
        <w:t>obec</w:t>
      </w:r>
      <w:r w:rsidR="00871E88">
        <w:rPr>
          <w:rFonts w:ascii="Times New Roman" w:hAnsi="Times New Roman"/>
        </w:rPr>
        <w:t xml:space="preserve"> </w:t>
      </w:r>
      <w:r w:rsidR="00A57910">
        <w:rPr>
          <w:rFonts w:ascii="Times New Roman" w:hAnsi="Times New Roman"/>
        </w:rPr>
        <w:t xml:space="preserve">alebo mesto </w:t>
      </w:r>
      <w:r w:rsidR="00871E88">
        <w:rPr>
          <w:rFonts w:ascii="Times New Roman" w:hAnsi="Times New Roman"/>
        </w:rPr>
        <w:t xml:space="preserve">bude môcť požiadať </w:t>
      </w:r>
      <w:r w:rsidR="00DF1421">
        <w:rPr>
          <w:rFonts w:ascii="Times New Roman" w:hAnsi="Times New Roman"/>
        </w:rPr>
        <w:t>z týchto dôvodov</w:t>
      </w:r>
      <w:r w:rsidR="00871E88">
        <w:rPr>
          <w:rFonts w:ascii="Times New Roman" w:hAnsi="Times New Roman"/>
        </w:rPr>
        <w:t> </w:t>
      </w:r>
      <w:r w:rsidR="00DF1421">
        <w:rPr>
          <w:rFonts w:ascii="Times New Roman" w:hAnsi="Times New Roman"/>
        </w:rPr>
        <w:t xml:space="preserve">o </w:t>
      </w:r>
      <w:r w:rsidR="00871E88">
        <w:rPr>
          <w:rFonts w:ascii="Times New Roman" w:hAnsi="Times New Roman"/>
        </w:rPr>
        <w:t xml:space="preserve">príspevok počas </w:t>
      </w:r>
      <w:r w:rsidR="00894BDD">
        <w:rPr>
          <w:rFonts w:ascii="Times New Roman" w:hAnsi="Times New Roman"/>
        </w:rPr>
        <w:t xml:space="preserve">celého </w:t>
      </w:r>
      <w:r w:rsidR="00871E88">
        <w:rPr>
          <w:rFonts w:ascii="Times New Roman" w:hAnsi="Times New Roman"/>
        </w:rPr>
        <w:t>kalendárneho roka</w:t>
      </w:r>
      <w:r w:rsidR="00AD04DE">
        <w:rPr>
          <w:rFonts w:ascii="Times New Roman" w:hAnsi="Times New Roman"/>
        </w:rPr>
        <w:t xml:space="preserve"> </w:t>
      </w:r>
      <w:r w:rsidR="00871E88">
        <w:rPr>
          <w:rFonts w:ascii="Times New Roman" w:hAnsi="Times New Roman"/>
        </w:rPr>
        <w:t xml:space="preserve">a v rovnakom období </w:t>
      </w:r>
      <w:r w:rsidR="00A57910">
        <w:rPr>
          <w:rFonts w:ascii="Times New Roman" w:hAnsi="Times New Roman"/>
        </w:rPr>
        <w:t>im</w:t>
      </w:r>
      <w:r w:rsidR="00871E88">
        <w:rPr>
          <w:rFonts w:ascii="Times New Roman" w:hAnsi="Times New Roman"/>
        </w:rPr>
        <w:t xml:space="preserve"> bude môcť ministerstvo </w:t>
      </w:r>
      <w:r w:rsidR="00894BDD">
        <w:rPr>
          <w:rFonts w:ascii="Times New Roman" w:hAnsi="Times New Roman"/>
        </w:rPr>
        <w:t xml:space="preserve">vnútra </w:t>
      </w:r>
      <w:r w:rsidR="00871E88">
        <w:rPr>
          <w:rFonts w:ascii="Times New Roman" w:hAnsi="Times New Roman"/>
        </w:rPr>
        <w:t xml:space="preserve">podľa svojich možností prideliť </w:t>
      </w:r>
      <w:r w:rsidR="00320DFA">
        <w:rPr>
          <w:rFonts w:ascii="Times New Roman" w:hAnsi="Times New Roman"/>
        </w:rPr>
        <w:t>finančné prostrie</w:t>
      </w:r>
      <w:r w:rsidR="00320DFA">
        <w:rPr>
          <w:rFonts w:ascii="Times New Roman" w:hAnsi="Times New Roman"/>
        </w:rPr>
        <w:t>d</w:t>
      </w:r>
      <w:r w:rsidR="00320DFA">
        <w:rPr>
          <w:rFonts w:ascii="Times New Roman" w:hAnsi="Times New Roman"/>
        </w:rPr>
        <w:t>ky</w:t>
      </w:r>
      <w:r w:rsidR="00674989">
        <w:rPr>
          <w:rFonts w:ascii="Times New Roman" w:hAnsi="Times New Roman"/>
        </w:rPr>
        <w:t>.</w:t>
      </w:r>
    </w:p>
    <w:p w:rsidR="004D5C2E" w:rsidRPr="00A57910" w:rsidP="004202C8">
      <w:pPr>
        <w:bidi w:val="0"/>
        <w:ind w:firstLine="705"/>
        <w:jc w:val="both"/>
        <w:rPr>
          <w:rFonts w:ascii="Times New Roman" w:hAnsi="Times New Roman"/>
          <w:sz w:val="16"/>
          <w:szCs w:val="16"/>
        </w:rPr>
      </w:pPr>
    </w:p>
    <w:p w:rsidR="00374EBE" w:rsidP="004202C8">
      <w:pPr>
        <w:bidi w:val="0"/>
        <w:ind w:firstLine="7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</w:t>
      </w:r>
      <w:r w:rsidR="00DF1421">
        <w:rPr>
          <w:rFonts w:ascii="Times New Roman" w:hAnsi="Times New Roman"/>
        </w:rPr>
        <w:t>vrhovaná zákonná úprava taktiež rozširuje okruh právn</w:t>
      </w:r>
      <w:r w:rsidR="001506E7">
        <w:rPr>
          <w:rFonts w:ascii="Times New Roman" w:hAnsi="Times New Roman"/>
        </w:rPr>
        <w:t>ických</w:t>
      </w:r>
      <w:r w:rsidR="00DF1421">
        <w:rPr>
          <w:rFonts w:ascii="Times New Roman" w:hAnsi="Times New Roman"/>
        </w:rPr>
        <w:t xml:space="preserve"> </w:t>
      </w:r>
      <w:r w:rsidR="001506E7">
        <w:rPr>
          <w:rFonts w:ascii="Times New Roman" w:hAnsi="Times New Roman"/>
        </w:rPr>
        <w:t>osôb</w:t>
      </w:r>
      <w:r w:rsidR="00DF1421">
        <w:rPr>
          <w:rFonts w:ascii="Times New Roman" w:hAnsi="Times New Roman"/>
        </w:rPr>
        <w:t>, ktorým možno poskytnúť finančný príspevok zo štátneho rozpočtu na vojnové hroby o občianske združeni</w:t>
      </w:r>
      <w:r w:rsidR="001506E7">
        <w:rPr>
          <w:rFonts w:ascii="Times New Roman" w:hAnsi="Times New Roman"/>
        </w:rPr>
        <w:t>a</w:t>
      </w:r>
      <w:r w:rsidR="00DF1421">
        <w:rPr>
          <w:rFonts w:ascii="Times New Roman" w:hAnsi="Times New Roman"/>
        </w:rPr>
        <w:t>, ktoré m</w:t>
      </w:r>
      <w:r w:rsidR="001506E7">
        <w:rPr>
          <w:rFonts w:ascii="Times New Roman" w:hAnsi="Times New Roman"/>
        </w:rPr>
        <w:t>ajú</w:t>
      </w:r>
      <w:r w:rsidR="00DF1421">
        <w:rPr>
          <w:rFonts w:ascii="Times New Roman" w:hAnsi="Times New Roman"/>
        </w:rPr>
        <w:t xml:space="preserve"> túto problematiku v predmete činnosti.</w:t>
      </w:r>
      <w:r w:rsidR="00CE3F44">
        <w:rPr>
          <w:rFonts w:ascii="Times New Roman" w:hAnsi="Times New Roman"/>
        </w:rPr>
        <w:t xml:space="preserve"> Toto riešenie je v intenciách programového vyhlásenia vlády o širšom využívaní a rozvíjaní potenciálu spolupráce orgánov verejnej spr</w:t>
      </w:r>
      <w:r w:rsidR="00CE3F44">
        <w:rPr>
          <w:rFonts w:ascii="Times New Roman" w:hAnsi="Times New Roman"/>
        </w:rPr>
        <w:t>á</w:t>
      </w:r>
      <w:r w:rsidR="00CE3F44">
        <w:rPr>
          <w:rFonts w:ascii="Times New Roman" w:hAnsi="Times New Roman"/>
        </w:rPr>
        <w:t>vy s neziskovým sektorom.</w:t>
      </w:r>
    </w:p>
    <w:p w:rsidR="00C04EF7" w:rsidRPr="00A57910" w:rsidP="004202C8">
      <w:pPr>
        <w:bidi w:val="0"/>
        <w:ind w:firstLine="705"/>
        <w:jc w:val="both"/>
        <w:rPr>
          <w:rFonts w:ascii="Times New Roman" w:hAnsi="Times New Roman"/>
          <w:sz w:val="16"/>
          <w:szCs w:val="16"/>
        </w:rPr>
      </w:pPr>
    </w:p>
    <w:p w:rsidR="004B2D40" w:rsidP="006A4F64">
      <w:pPr>
        <w:bidi w:val="0"/>
        <w:ind w:firstLine="708"/>
        <w:jc w:val="both"/>
        <w:rPr>
          <w:rFonts w:ascii="Times New Roman" w:hAnsi="Times New Roman"/>
        </w:rPr>
      </w:pPr>
      <w:r w:rsidR="00416B8C">
        <w:rPr>
          <w:rFonts w:ascii="Times New Roman" w:hAnsi="Times New Roman"/>
        </w:rPr>
        <w:t>N</w:t>
      </w:r>
      <w:r w:rsidR="00DF1421">
        <w:rPr>
          <w:rFonts w:ascii="Times New Roman" w:hAnsi="Times New Roman"/>
        </w:rPr>
        <w:t xml:space="preserve">ávrh </w:t>
      </w:r>
      <w:r w:rsidR="00416B8C">
        <w:rPr>
          <w:rFonts w:ascii="Times New Roman" w:hAnsi="Times New Roman"/>
        </w:rPr>
        <w:t xml:space="preserve">zákona kvalifikuje neplnenie </w:t>
      </w:r>
      <w:r w:rsidR="005A7666">
        <w:rPr>
          <w:rFonts w:ascii="Times New Roman" w:hAnsi="Times New Roman"/>
        </w:rPr>
        <w:t>zákonom ustanoven</w:t>
      </w:r>
      <w:r w:rsidR="00D523F8">
        <w:rPr>
          <w:rFonts w:ascii="Times New Roman" w:hAnsi="Times New Roman"/>
        </w:rPr>
        <w:t>ých</w:t>
      </w:r>
      <w:r w:rsidR="005A7666">
        <w:rPr>
          <w:rFonts w:ascii="Times New Roman" w:hAnsi="Times New Roman"/>
        </w:rPr>
        <w:t xml:space="preserve"> povin</w:t>
      </w:r>
      <w:r w:rsidR="00CC7D3F">
        <w:rPr>
          <w:rFonts w:ascii="Times New Roman" w:hAnsi="Times New Roman"/>
        </w:rPr>
        <w:t>nos</w:t>
      </w:r>
      <w:r w:rsidR="00306B2A">
        <w:rPr>
          <w:rFonts w:ascii="Times New Roman" w:hAnsi="Times New Roman"/>
        </w:rPr>
        <w:t>tí obcí</w:t>
      </w:r>
      <w:r w:rsidR="003F328E">
        <w:rPr>
          <w:rFonts w:ascii="Times New Roman" w:hAnsi="Times New Roman"/>
        </w:rPr>
        <w:t xml:space="preserve"> </w:t>
      </w:r>
      <w:r w:rsidR="00A57910">
        <w:rPr>
          <w:rFonts w:ascii="Times New Roman" w:hAnsi="Times New Roman"/>
        </w:rPr>
        <w:t xml:space="preserve">a miest </w:t>
      </w:r>
      <w:r w:rsidR="00DF1421">
        <w:rPr>
          <w:rFonts w:ascii="Times New Roman" w:hAnsi="Times New Roman"/>
        </w:rPr>
        <w:t>na úseku vojnových hrobov</w:t>
      </w:r>
      <w:r w:rsidR="00D523F8">
        <w:rPr>
          <w:rFonts w:ascii="Times New Roman" w:hAnsi="Times New Roman"/>
        </w:rPr>
        <w:t xml:space="preserve"> </w:t>
      </w:r>
      <w:r w:rsidR="00CC7D3F">
        <w:rPr>
          <w:rFonts w:ascii="Times New Roman" w:hAnsi="Times New Roman"/>
        </w:rPr>
        <w:t xml:space="preserve">ako </w:t>
      </w:r>
      <w:r w:rsidR="0012349A">
        <w:rPr>
          <w:rFonts w:ascii="Times New Roman" w:hAnsi="Times New Roman"/>
        </w:rPr>
        <w:t>správ</w:t>
      </w:r>
      <w:r w:rsidR="00CF6D52">
        <w:rPr>
          <w:rFonts w:ascii="Times New Roman" w:hAnsi="Times New Roman"/>
        </w:rPr>
        <w:t>ne</w:t>
      </w:r>
      <w:r w:rsidR="0012349A">
        <w:rPr>
          <w:rFonts w:ascii="Times New Roman" w:hAnsi="Times New Roman"/>
        </w:rPr>
        <w:t xml:space="preserve"> delikt</w:t>
      </w:r>
      <w:r w:rsidR="00CF6D52">
        <w:rPr>
          <w:rFonts w:ascii="Times New Roman" w:hAnsi="Times New Roman"/>
        </w:rPr>
        <w:t>y</w:t>
      </w:r>
      <w:r w:rsidR="0012349A">
        <w:rPr>
          <w:rFonts w:ascii="Times New Roman" w:hAnsi="Times New Roman"/>
        </w:rPr>
        <w:t xml:space="preserve">. </w:t>
      </w:r>
      <w:r w:rsidR="00946DAB">
        <w:rPr>
          <w:rFonts w:ascii="Times New Roman" w:hAnsi="Times New Roman"/>
        </w:rPr>
        <w:t>U</w:t>
      </w:r>
      <w:r w:rsidR="00603715">
        <w:rPr>
          <w:rFonts w:ascii="Times New Roman" w:hAnsi="Times New Roman"/>
        </w:rPr>
        <w:t xml:space="preserve">kladanie </w:t>
      </w:r>
      <w:r w:rsidR="002900CA">
        <w:rPr>
          <w:rFonts w:ascii="Times New Roman" w:hAnsi="Times New Roman"/>
        </w:rPr>
        <w:t xml:space="preserve">sankcií vo forme </w:t>
      </w:r>
      <w:r w:rsidR="00603715">
        <w:rPr>
          <w:rFonts w:ascii="Times New Roman" w:hAnsi="Times New Roman"/>
        </w:rPr>
        <w:t xml:space="preserve">pokút za </w:t>
      </w:r>
      <w:r w:rsidR="006C116A">
        <w:rPr>
          <w:rFonts w:ascii="Times New Roman" w:hAnsi="Times New Roman"/>
        </w:rPr>
        <w:t xml:space="preserve">tieto </w:t>
      </w:r>
      <w:r w:rsidR="00603715">
        <w:rPr>
          <w:rFonts w:ascii="Times New Roman" w:hAnsi="Times New Roman"/>
        </w:rPr>
        <w:t>správne del</w:t>
      </w:r>
      <w:r w:rsidR="00946DAB">
        <w:rPr>
          <w:rFonts w:ascii="Times New Roman" w:hAnsi="Times New Roman"/>
        </w:rPr>
        <w:t>ikty sa zveruje do pôsobnosti obvodných úradov v sídlach krajov.</w:t>
      </w:r>
    </w:p>
    <w:p w:rsidR="00F06CC9" w:rsidRPr="00A57910" w:rsidP="004861CD">
      <w:pPr>
        <w:bidi w:val="0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06CC9" w:rsidP="004861CD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zákona je v súlade</w:t>
      </w:r>
      <w:r w:rsidR="002C571A">
        <w:rPr>
          <w:rFonts w:ascii="Times New Roman" w:hAnsi="Times New Roman"/>
        </w:rPr>
        <w:t xml:space="preserve"> s Ústavou Slovenskej republiky</w:t>
      </w:r>
      <w:r>
        <w:rPr>
          <w:rFonts w:ascii="Times New Roman" w:hAnsi="Times New Roman"/>
        </w:rPr>
        <w:t>,</w:t>
      </w:r>
      <w:r w:rsidR="002C571A">
        <w:rPr>
          <w:rFonts w:ascii="Times New Roman" w:hAnsi="Times New Roman"/>
        </w:rPr>
        <w:t xml:space="preserve"> </w:t>
      </w:r>
      <w:r w:rsidR="004861CD">
        <w:rPr>
          <w:rFonts w:ascii="Times New Roman" w:hAnsi="Times New Roman"/>
        </w:rPr>
        <w:t xml:space="preserve">ústavnými zákonmi, </w:t>
      </w:r>
      <w:r w:rsidR="00255EE3">
        <w:rPr>
          <w:rFonts w:ascii="Times New Roman" w:hAnsi="Times New Roman"/>
        </w:rPr>
        <w:t>súv</w:t>
      </w:r>
      <w:r w:rsidR="00255EE3">
        <w:rPr>
          <w:rFonts w:ascii="Times New Roman" w:hAnsi="Times New Roman"/>
        </w:rPr>
        <w:t>i</w:t>
      </w:r>
      <w:r w:rsidR="00255EE3">
        <w:rPr>
          <w:rFonts w:ascii="Times New Roman" w:hAnsi="Times New Roman"/>
        </w:rPr>
        <w:t>siacimi zákonmi</w:t>
      </w:r>
      <w:r w:rsidR="004861CD">
        <w:rPr>
          <w:rFonts w:ascii="Times New Roman" w:hAnsi="Times New Roman"/>
        </w:rPr>
        <w:t>, najmä so zákonom o</w:t>
      </w:r>
      <w:r w:rsidR="007D064C">
        <w:rPr>
          <w:rFonts w:ascii="Times New Roman" w:hAnsi="Times New Roman"/>
        </w:rPr>
        <w:t xml:space="preserve"> rozpočtových pravidlách verejnej správy a zákonom o </w:t>
      </w:r>
      <w:r w:rsidR="004861CD">
        <w:rPr>
          <w:rFonts w:ascii="Times New Roman" w:hAnsi="Times New Roman"/>
        </w:rPr>
        <w:t>pohrebníctve, ako aj s </w:t>
      </w:r>
      <w:r>
        <w:rPr>
          <w:rFonts w:ascii="Times New Roman" w:hAnsi="Times New Roman"/>
        </w:rPr>
        <w:t xml:space="preserve">medzinárodnými </w:t>
      </w:r>
      <w:r w:rsidR="004861CD">
        <w:rPr>
          <w:rFonts w:ascii="Times New Roman" w:hAnsi="Times New Roman"/>
        </w:rPr>
        <w:t>do</w:t>
      </w:r>
      <w:r w:rsidR="001F4415">
        <w:rPr>
          <w:rFonts w:ascii="Times New Roman" w:hAnsi="Times New Roman"/>
        </w:rPr>
        <w:t>kumentmi</w:t>
      </w:r>
      <w:r w:rsidR="00B72786">
        <w:rPr>
          <w:rFonts w:ascii="Times New Roman" w:hAnsi="Times New Roman"/>
        </w:rPr>
        <w:t xml:space="preserve"> </w:t>
      </w:r>
      <w:r w:rsidR="004861CD">
        <w:rPr>
          <w:rFonts w:ascii="Times New Roman" w:hAnsi="Times New Roman"/>
        </w:rPr>
        <w:t xml:space="preserve">týkajúcimi sa </w:t>
      </w:r>
      <w:r w:rsidR="00B72786">
        <w:rPr>
          <w:rFonts w:ascii="Times New Roman" w:hAnsi="Times New Roman"/>
        </w:rPr>
        <w:t>vojnových hrobo</w:t>
      </w:r>
      <w:r w:rsidR="004861CD">
        <w:rPr>
          <w:rFonts w:ascii="Times New Roman" w:hAnsi="Times New Roman"/>
        </w:rPr>
        <w:t>v</w:t>
      </w:r>
      <w:r>
        <w:rPr>
          <w:rFonts w:ascii="Times New Roman" w:hAnsi="Times New Roman"/>
        </w:rPr>
        <w:t>, ktor</w:t>
      </w:r>
      <w:r>
        <w:rPr>
          <w:rFonts w:ascii="Times New Roman" w:hAnsi="Times New Roman"/>
        </w:rPr>
        <w:t>ý</w:t>
      </w:r>
      <w:r>
        <w:rPr>
          <w:rFonts w:ascii="Times New Roman" w:hAnsi="Times New Roman"/>
        </w:rPr>
        <w:t>mi je Slovenská republika viazaná.</w:t>
      </w:r>
      <w:r w:rsidR="00982B50">
        <w:rPr>
          <w:rFonts w:ascii="Times New Roman" w:hAnsi="Times New Roman"/>
        </w:rPr>
        <w:t xml:space="preserve"> Ide </w:t>
      </w:r>
      <w:r w:rsidR="001F4415">
        <w:rPr>
          <w:rFonts w:ascii="Times New Roman" w:hAnsi="Times New Roman"/>
        </w:rPr>
        <w:t xml:space="preserve">o Ženevské dohovory z r. 1949 v znení dodatkových protokolov z r. </w:t>
      </w:r>
      <w:smartTag w:uri="urn:schemas-microsoft-com:office:smarttags" w:element="metricconverter">
        <w:smartTagPr>
          <w:attr w:name="ProductID" w:val="1977 a"/>
        </w:smartTagPr>
        <w:r w:rsidR="001F4415">
          <w:rPr>
            <w:rFonts w:ascii="Times New Roman" w:hAnsi="Times New Roman"/>
          </w:rPr>
          <w:t>1977 a</w:t>
        </w:r>
      </w:smartTag>
      <w:r w:rsidR="001F4415">
        <w:rPr>
          <w:rFonts w:ascii="Times New Roman" w:hAnsi="Times New Roman"/>
        </w:rPr>
        <w:t xml:space="preserve"> bilaterálne medzinárodné zmluvy o vojnových hroboch.</w:t>
      </w:r>
    </w:p>
    <w:p w:rsidR="00F06CC9" w:rsidRPr="00A57910" w:rsidP="004861CD">
      <w:pPr>
        <w:bidi w:val="0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F06CC9" w:rsidP="007F24CB">
      <w:pPr>
        <w:bidi w:val="0"/>
        <w:ind w:firstLine="708"/>
        <w:jc w:val="both"/>
        <w:rPr>
          <w:rFonts w:ascii="Times New Roman" w:hAnsi="Times New Roman"/>
        </w:rPr>
      </w:pPr>
      <w:r w:rsidR="004861CD">
        <w:rPr>
          <w:rFonts w:ascii="Times New Roman" w:hAnsi="Times New Roman"/>
        </w:rPr>
        <w:t>Navrhovaná právna úprava</w:t>
      </w:r>
      <w:r w:rsidR="00D34E75">
        <w:rPr>
          <w:rFonts w:ascii="Times New Roman" w:hAnsi="Times New Roman"/>
        </w:rPr>
        <w:t xml:space="preserve"> </w:t>
      </w:r>
      <w:r w:rsidR="001F4415">
        <w:rPr>
          <w:rFonts w:ascii="Times New Roman" w:hAnsi="Times New Roman"/>
        </w:rPr>
        <w:t xml:space="preserve">bude mať </w:t>
      </w:r>
      <w:r w:rsidR="00E76E01">
        <w:rPr>
          <w:rFonts w:ascii="Times New Roman" w:hAnsi="Times New Roman"/>
        </w:rPr>
        <w:t xml:space="preserve">zvýšený </w:t>
      </w:r>
      <w:r w:rsidR="001F4415">
        <w:rPr>
          <w:rFonts w:ascii="Times New Roman" w:hAnsi="Times New Roman"/>
        </w:rPr>
        <w:t xml:space="preserve">vplyv </w:t>
      </w:r>
      <w:r w:rsidR="00631FC5">
        <w:rPr>
          <w:rFonts w:ascii="Times New Roman" w:hAnsi="Times New Roman"/>
        </w:rPr>
        <w:t>na š</w:t>
      </w:r>
      <w:r w:rsidR="00F31423">
        <w:rPr>
          <w:rFonts w:ascii="Times New Roman" w:hAnsi="Times New Roman"/>
        </w:rPr>
        <w:t>tátny rozpočet</w:t>
      </w:r>
      <w:r w:rsidR="001F4415">
        <w:rPr>
          <w:rFonts w:ascii="Times New Roman" w:hAnsi="Times New Roman"/>
        </w:rPr>
        <w:t xml:space="preserve"> </w:t>
      </w:r>
      <w:r w:rsidR="00E76E01">
        <w:rPr>
          <w:rFonts w:ascii="Times New Roman" w:hAnsi="Times New Roman"/>
        </w:rPr>
        <w:t xml:space="preserve">oproti teraz platnému právnemu stavu </w:t>
      </w:r>
      <w:r w:rsidR="001F4415">
        <w:rPr>
          <w:rFonts w:ascii="Times New Roman" w:hAnsi="Times New Roman"/>
        </w:rPr>
        <w:t xml:space="preserve">len v rozsahu </w:t>
      </w:r>
      <w:r w:rsidR="00E76E01">
        <w:rPr>
          <w:rFonts w:ascii="Times New Roman" w:hAnsi="Times New Roman"/>
        </w:rPr>
        <w:t>predpokladanej úpravy minimálnej mzdy, od ktorej sa odvodzuje suma finančného príspev</w:t>
      </w:r>
      <w:r w:rsidR="001F4415">
        <w:rPr>
          <w:rFonts w:ascii="Times New Roman" w:hAnsi="Times New Roman"/>
        </w:rPr>
        <w:t>ku</w:t>
      </w:r>
      <w:r w:rsidR="001C3FEF">
        <w:rPr>
          <w:rFonts w:ascii="Times New Roman" w:hAnsi="Times New Roman"/>
        </w:rPr>
        <w:t xml:space="preserve"> </w:t>
      </w:r>
      <w:r w:rsidR="00E76E01">
        <w:rPr>
          <w:rFonts w:ascii="Times New Roman" w:hAnsi="Times New Roman"/>
        </w:rPr>
        <w:t xml:space="preserve">poskytovaného zo štátneho rozpočtu obci (mestu) </w:t>
      </w:r>
      <w:r w:rsidR="001C3FEF">
        <w:rPr>
          <w:rFonts w:ascii="Times New Roman" w:hAnsi="Times New Roman"/>
        </w:rPr>
        <w:t xml:space="preserve">na </w:t>
      </w:r>
      <w:r w:rsidR="00E76E01">
        <w:rPr>
          <w:rFonts w:ascii="Times New Roman" w:hAnsi="Times New Roman"/>
        </w:rPr>
        <w:t xml:space="preserve">zabezpečovanie starostlivosti o </w:t>
      </w:r>
      <w:r w:rsidR="001C3FEF">
        <w:rPr>
          <w:rFonts w:ascii="Times New Roman" w:hAnsi="Times New Roman"/>
        </w:rPr>
        <w:t>vojnový hrob</w:t>
      </w:r>
      <w:r w:rsidR="001F4415">
        <w:rPr>
          <w:rFonts w:ascii="Times New Roman" w:hAnsi="Times New Roman"/>
        </w:rPr>
        <w:t>; podrobnosti sú uvedené</w:t>
      </w:r>
      <w:r w:rsidR="004861CD">
        <w:rPr>
          <w:rFonts w:ascii="Times New Roman" w:hAnsi="Times New Roman"/>
        </w:rPr>
        <w:t xml:space="preserve"> v doložke</w:t>
      </w:r>
      <w:r w:rsidR="001F4415">
        <w:rPr>
          <w:rFonts w:ascii="Times New Roman" w:hAnsi="Times New Roman"/>
        </w:rPr>
        <w:t xml:space="preserve"> vybr</w:t>
      </w:r>
      <w:r w:rsidR="001F4415">
        <w:rPr>
          <w:rFonts w:ascii="Times New Roman" w:hAnsi="Times New Roman"/>
        </w:rPr>
        <w:t>a</w:t>
      </w:r>
      <w:r w:rsidR="001F4415">
        <w:rPr>
          <w:rFonts w:ascii="Times New Roman" w:hAnsi="Times New Roman"/>
        </w:rPr>
        <w:t>ných vplyvov</w:t>
      </w:r>
      <w:r w:rsidR="007F24CB">
        <w:rPr>
          <w:rFonts w:ascii="Times New Roman" w:hAnsi="Times New Roman"/>
        </w:rPr>
        <w:t>.</w:t>
      </w:r>
    </w:p>
    <w:p w:rsidR="001C3FEF" w:rsidRPr="00B012AD" w:rsidP="007F24CB">
      <w:pPr>
        <w:bidi w:val="0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CA2B9E" w:rsidRPr="00743071" w:rsidP="00CA2B9E">
      <w:pPr>
        <w:bidi w:val="0"/>
        <w:jc w:val="center"/>
        <w:rPr>
          <w:rFonts w:ascii="Times New Roman" w:hAnsi="Times New Roman"/>
          <w:b/>
        </w:rPr>
      </w:pPr>
      <w:r w:rsidRPr="00743071">
        <w:rPr>
          <w:rFonts w:ascii="Times New Roman" w:hAnsi="Times New Roman"/>
          <w:b/>
        </w:rPr>
        <w:t>D</w:t>
      </w:r>
      <w:r w:rsidRPr="00743071" w:rsidR="00743071">
        <w:rPr>
          <w:rFonts w:ascii="Times New Roman" w:hAnsi="Times New Roman"/>
          <w:b/>
        </w:rPr>
        <w:t>OLOŽKA VYBRANÝCH VPLYVOV</w:t>
      </w:r>
    </w:p>
    <w:p w:rsidR="006C4E81" w:rsidP="006C4E81">
      <w:pPr>
        <w:bidi w:val="0"/>
        <w:ind w:left="708"/>
        <w:jc w:val="center"/>
        <w:rPr>
          <w:rFonts w:ascii="Times New Roman" w:hAnsi="Times New Roman"/>
          <w:b/>
        </w:rPr>
      </w:pPr>
    </w:p>
    <w:p w:rsidR="006C4E81" w:rsidP="006C4E81">
      <w:pPr>
        <w:bidi w:val="0"/>
        <w:ind w:left="708"/>
        <w:jc w:val="center"/>
        <w:rPr>
          <w:rFonts w:ascii="Times New Roman" w:hAnsi="Times New Roman"/>
          <w:b/>
        </w:rPr>
      </w:pPr>
    </w:p>
    <w:p w:rsidR="006C4E81" w:rsidP="006C4E81">
      <w:pPr>
        <w:pStyle w:val="Normlny"/>
        <w:bidi w:val="0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</w:rPr>
        <w:t>A.1. Názov materiálu:</w:t>
      </w:r>
      <w:r>
        <w:rPr>
          <w:b/>
          <w:bCs/>
        </w:rPr>
        <w:t xml:space="preserve"> </w:t>
      </w:r>
      <w:r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  <w:color w:val="000000"/>
        </w:rPr>
        <w:t>ávrh zákona, ktorým sa mení a dopĺňa zákon č. 130/2005 Z. z. o vojnových hroboch v znení neskorších predpisov</w:t>
      </w: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Termín začatia a ukončenia predbežného pripomienkového konania:</w:t>
      </w:r>
    </w:p>
    <w:p w:rsidR="006C4E81" w:rsidRPr="002F136B" w:rsidP="006C4E81">
      <w:pPr>
        <w:bidi w:val="0"/>
        <w:rPr>
          <w:rFonts w:ascii="Times New Roman" w:hAnsi="Times New Roman"/>
          <w:bCs/>
        </w:rPr>
      </w:pPr>
      <w:r w:rsidR="002F136B">
        <w:rPr>
          <w:rFonts w:ascii="Times New Roman" w:hAnsi="Times New Roman"/>
          <w:bCs/>
        </w:rPr>
        <w:t>01.08.2010 – 08.09.2010</w:t>
      </w: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A.2. Vplyvy:</w:t>
      </w:r>
    </w:p>
    <w:p w:rsidR="006C4E81" w:rsidP="006C4E81">
      <w:pPr>
        <w:bidi w:val="0"/>
        <w:rPr>
          <w:rFonts w:ascii="Times New Roman" w:hAnsi="Times New Roman"/>
        </w:rPr>
      </w:pPr>
    </w:p>
    <w:tbl>
      <w:tblPr>
        <w:tblStyle w:val="TableNormal"/>
        <w:tblW w:w="7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242"/>
        <w:gridCol w:w="1260"/>
        <w:gridCol w:w="1336"/>
      </w:tblGrid>
      <w:tr>
        <w:tblPrEx>
          <w:tblW w:w="75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Pozitívne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Žiadne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Negatívne</w:t>
            </w:r>
            <w:r>
              <w:rPr>
                <w:rFonts w:ascii="Times New Roman" w:hAnsi="Times New Roman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1. Vplyvy na rozpočet verejnej správy</w:t>
            </w:r>
          </w:p>
          <w:p w:rsidR="006C4E81">
            <w:pPr>
              <w:bidi w:val="0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 xml:space="preserve">3, Sociálne vplyvy </w:t>
            </w:r>
          </w:p>
          <w:p w:rsidR="006C4E81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– vplyvy  na hospodárenie obyvate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ľ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stva,</w:t>
            </w:r>
          </w:p>
          <w:p w:rsidR="006C4E81">
            <w:pPr>
              <w:bidi w:val="0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– sociálnu exklúziu,</w:t>
            </w:r>
          </w:p>
          <w:p w:rsidR="006C4E81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–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W w:w="7564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Cs/>
                <w:sz w:val="22"/>
                <w:szCs w:val="22"/>
                <w:lang w:val="pt-BR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pt-BR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 w:rsidR="00857381">
              <w:rPr>
                <w:rFonts w:ascii="Times New Roman" w:hAnsi="Times New Roman"/>
              </w:rPr>
              <w:t>X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</w:tr>
    </w:tbl>
    <w:p w:rsidR="006C4E81" w:rsidP="006C4E81">
      <w:pPr>
        <w:pStyle w:val="BodyText"/>
        <w:bidi w:val="0"/>
        <w:jc w:val="both"/>
        <w:rPr>
          <w:rFonts w:ascii="Times New Roman" w:hAnsi="Times New Roman"/>
          <w:b w:val="0"/>
          <w:bCs/>
          <w:u w:val="single"/>
        </w:rPr>
      </w:pPr>
    </w:p>
    <w:p w:rsidR="006C4E81" w:rsidP="006C4E81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6C4E81" w:rsidP="006C4E81">
      <w:pPr>
        <w:pStyle w:val="BodyText"/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A.3. Poznámky</w:t>
      </w:r>
    </w:p>
    <w:p w:rsidR="006C4E81" w:rsidP="006C4E81">
      <w:pPr>
        <w:pStyle w:val="BodyText"/>
        <w:bidi w:val="0"/>
        <w:jc w:val="both"/>
        <w:rPr>
          <w:rFonts w:ascii="Times New Roman" w:hAnsi="Times New Roman"/>
          <w:bCs/>
        </w:rPr>
      </w:pPr>
    </w:p>
    <w:p w:rsidR="006C4E81" w:rsidP="006C4E81">
      <w:pPr>
        <w:pStyle w:val="BodyText"/>
        <w:bidi w:val="0"/>
        <w:jc w:val="both"/>
        <w:rPr>
          <w:rFonts w:ascii="Times New Roman" w:hAnsi="Times New Roman"/>
          <w:b w:val="0"/>
        </w:rPr>
      </w:pPr>
    </w:p>
    <w:p w:rsidR="006C4E81" w:rsidP="006C4E81">
      <w:pPr>
        <w:pStyle w:val="BodyText"/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A.4. Alternatívne riešenia</w:t>
      </w:r>
    </w:p>
    <w:p w:rsidR="006C4E81" w:rsidP="006C4E81">
      <w:pPr>
        <w:pStyle w:val="BodyText"/>
        <w:bidi w:val="0"/>
        <w:ind w:left="1416"/>
        <w:jc w:val="both"/>
        <w:rPr>
          <w:rFonts w:ascii="Times New Roman" w:hAnsi="Times New Roman"/>
          <w:b w:val="0"/>
          <w:sz w:val="22"/>
          <w:szCs w:val="22"/>
        </w:rPr>
      </w:pPr>
    </w:p>
    <w:p w:rsidR="006C4E81" w:rsidP="006C4E81">
      <w:pPr>
        <w:pStyle w:val="BodyText"/>
        <w:bidi w:val="0"/>
        <w:jc w:val="both"/>
        <w:rPr>
          <w:rFonts w:ascii="Times New Roman" w:hAnsi="Times New Roman"/>
        </w:rPr>
      </w:pPr>
    </w:p>
    <w:p w:rsidR="006C4E81" w:rsidP="006C4E81">
      <w:pPr>
        <w:pStyle w:val="BodyText2"/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A.5. Stanovisko gestorov</w:t>
      </w:r>
    </w:p>
    <w:p w:rsidR="006C4E81" w:rsidP="006C4E81">
      <w:pPr>
        <w:pStyle w:val="BodyText2"/>
        <w:bidi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Ministerstvo financií SR </w:t>
      </w:r>
      <w:r>
        <w:rPr>
          <w:rFonts w:ascii="Times New Roman" w:hAnsi="Times New Roman"/>
          <w:color w:val="000000"/>
        </w:rPr>
        <w:t>súhlasí s predmetnou doložkou vybraných vplyvov na rozpočet verejnej správy.</w:t>
      </w:r>
    </w:p>
    <w:p w:rsidR="006C4E81" w:rsidP="006C4E81">
      <w:pPr>
        <w:pStyle w:val="BodyText2"/>
        <w:bidi w:val="0"/>
        <w:spacing w:after="0" w:line="240" w:lineRule="auto"/>
        <w:jc w:val="both"/>
        <w:rPr>
          <w:rFonts w:ascii="Times New Roman" w:hAnsi="Times New Roman"/>
        </w:rPr>
      </w:pPr>
    </w:p>
    <w:p w:rsidR="006C4E81" w:rsidP="006C4E81">
      <w:pPr>
        <w:pStyle w:val="BodyText2"/>
        <w:bidi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Ministerstvo hospodárstva a výstavby SR</w:t>
      </w:r>
      <w:r>
        <w:rPr>
          <w:rFonts w:ascii="Times New Roman" w:hAnsi="Times New Roman"/>
          <w:color w:val="000000"/>
        </w:rPr>
        <w:t xml:space="preserve"> súhlasí s predmetnou doložkou vybraných vpl</w:t>
      </w:r>
      <w:r>
        <w:rPr>
          <w:rFonts w:ascii="Times New Roman" w:hAnsi="Times New Roman"/>
          <w:color w:val="000000"/>
        </w:rPr>
        <w:t>y</w:t>
      </w:r>
      <w:r>
        <w:rPr>
          <w:rFonts w:ascii="Times New Roman" w:hAnsi="Times New Roman"/>
          <w:color w:val="000000"/>
        </w:rPr>
        <w:t>vov na podnikateľské prostredie bez pripomienok.</w:t>
      </w:r>
    </w:p>
    <w:p w:rsidR="006C4E81" w:rsidP="006C4E81">
      <w:pPr>
        <w:pStyle w:val="BodyText2"/>
        <w:bidi w:val="0"/>
        <w:spacing w:after="0" w:line="240" w:lineRule="auto"/>
        <w:jc w:val="both"/>
        <w:rPr>
          <w:rFonts w:ascii="Times New Roman" w:hAnsi="Times New Roman"/>
          <w:b/>
        </w:rPr>
      </w:pPr>
    </w:p>
    <w:p w:rsidR="006C4E81" w:rsidP="006C4E81">
      <w:pPr>
        <w:pStyle w:val="Normlny"/>
        <w:bidi w:val="0"/>
        <w:jc w:val="both"/>
        <w:rPr>
          <w:rFonts w:ascii="Times New Roman" w:hAnsi="Times New Roman"/>
          <w:bCs/>
          <w:color w:val="000000"/>
        </w:rPr>
      </w:pPr>
      <w:r>
        <w:rPr>
          <w:b/>
        </w:rPr>
        <w:t xml:space="preserve">Ministerstvo práce, sociálnych vecí a rodiny SR </w:t>
      </w:r>
      <w:r>
        <w:t>súhlasí s doložkou vybraných vplyvov v časti sociálne vplyvy pripravenou k n</w:t>
      </w:r>
      <w:r>
        <w:rPr>
          <w:bCs/>
        </w:rPr>
        <w:t xml:space="preserve">ávrhu zákona, </w:t>
      </w:r>
      <w:r>
        <w:rPr>
          <w:rFonts w:ascii="Times New Roman" w:hAnsi="Times New Roman"/>
          <w:bCs/>
          <w:color w:val="000000"/>
        </w:rPr>
        <w:t xml:space="preserve">ktorým sa mení a dopĺňa zákon </w:t>
      </w:r>
      <w:r w:rsidR="0002011B">
        <w:rPr>
          <w:rFonts w:ascii="Times New Roman" w:hAnsi="Times New Roman"/>
          <w:bCs/>
          <w:color w:val="000000"/>
        </w:rPr>
        <w:t xml:space="preserve">           </w:t>
      </w:r>
      <w:r>
        <w:rPr>
          <w:rFonts w:ascii="Times New Roman" w:hAnsi="Times New Roman"/>
          <w:bCs/>
          <w:color w:val="000000"/>
        </w:rPr>
        <w:t>č. 130/2005 Z. z. o vojnových hroboch v znení neskorších predpisov.</w:t>
      </w:r>
    </w:p>
    <w:p w:rsidR="006C4E81" w:rsidP="006C4E81">
      <w:pPr>
        <w:pStyle w:val="BodyText2"/>
        <w:bidi w:val="0"/>
        <w:spacing w:after="0" w:line="240" w:lineRule="auto"/>
        <w:jc w:val="both"/>
        <w:rPr>
          <w:rFonts w:ascii="Times New Roman" w:hAnsi="Times New Roman"/>
          <w:b/>
        </w:rPr>
      </w:pPr>
    </w:p>
    <w:p w:rsidR="006C4E81" w:rsidP="006C4E8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Ministerstvo pôdohospodárstva,  životného prostredia a regionálneho rozvoja SR</w:t>
      </w:r>
      <w:r>
        <w:rPr>
          <w:rFonts w:ascii="Times New Roman" w:hAnsi="Times New Roman"/>
        </w:rPr>
        <w:t xml:space="preserve"> súhlasí s predkladateľom a vypracovanou doložkou vybraných vplyvov / 4. Vplyvy na životné pr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stredie / pre predmetný materiál.</w:t>
      </w: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Ministerstvo financií SR</w:t>
      </w:r>
      <w:r>
        <w:rPr>
          <w:rFonts w:ascii="Times New Roman" w:hAnsi="Times New Roman"/>
          <w:bCs/>
        </w:rPr>
        <w:t xml:space="preserve"> súhlasí s predkladateľom, že predmetný materiál má </w:t>
      </w:r>
      <w:r w:rsidR="00857381">
        <w:rPr>
          <w:rFonts w:ascii="Times New Roman" w:hAnsi="Times New Roman"/>
          <w:bCs/>
        </w:rPr>
        <w:t xml:space="preserve">pozitívny </w:t>
      </w:r>
      <w:r>
        <w:rPr>
          <w:rFonts w:ascii="Times New Roman" w:hAnsi="Times New Roman"/>
          <w:bCs/>
        </w:rPr>
        <w:t>vplyv na informatizáciu spoločnosti</w:t>
      </w:r>
      <w:r w:rsidR="00857381">
        <w:rPr>
          <w:rFonts w:ascii="Times New Roman" w:hAnsi="Times New Roman"/>
          <w:bCs/>
        </w:rPr>
        <w:t xml:space="preserve"> v súvislosti s úpravou zverejňovania zmlúv o poskytnutých finančných príspevkoch zo štátneho rozpočtu na vojnové hroby a ďalších úd</w:t>
      </w:r>
      <w:r w:rsidR="00857381">
        <w:rPr>
          <w:rFonts w:ascii="Times New Roman" w:hAnsi="Times New Roman"/>
          <w:bCs/>
        </w:rPr>
        <w:t>a</w:t>
      </w:r>
      <w:r w:rsidR="00857381">
        <w:rPr>
          <w:rFonts w:ascii="Times New Roman" w:hAnsi="Times New Roman"/>
          <w:bCs/>
        </w:rPr>
        <w:t>jov na internete.</w:t>
      </w: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pStyle w:val="BodyText2"/>
        <w:bidi w:val="0"/>
        <w:spacing w:after="0" w:line="240" w:lineRule="auto"/>
        <w:rPr>
          <w:rFonts w:ascii="Times New Roman" w:hAnsi="Times New Roman"/>
          <w:b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P="006C4E81">
      <w:pPr>
        <w:bidi w:val="0"/>
        <w:jc w:val="center"/>
        <w:rPr>
          <w:rFonts w:ascii="Times New Roman" w:hAnsi="Times New Roman"/>
        </w:rPr>
      </w:pPr>
    </w:p>
    <w:p w:rsidR="006C4E81" w:rsidRPr="006C4E81" w:rsidP="006C4E81">
      <w:pPr>
        <w:bidi w:val="0"/>
        <w:jc w:val="center"/>
        <w:rPr>
          <w:rFonts w:ascii="Times New Roman" w:hAnsi="Times New Roman"/>
          <w:bCs/>
        </w:rPr>
      </w:pPr>
    </w:p>
    <w:p w:rsidR="006C4E81" w:rsidRPr="006C4E81" w:rsidP="006C4E81">
      <w:pPr>
        <w:bidi w:val="0"/>
        <w:jc w:val="center"/>
        <w:rPr>
          <w:rFonts w:ascii="Times New Roman" w:hAnsi="Times New Roman"/>
          <w:bCs/>
        </w:rPr>
      </w:pPr>
    </w:p>
    <w:p w:rsidR="006C4E81" w:rsidRPr="006C4E81" w:rsidP="006C4E81">
      <w:pPr>
        <w:bidi w:val="0"/>
        <w:jc w:val="center"/>
        <w:rPr>
          <w:rFonts w:ascii="Times New Roman" w:hAnsi="Times New Roman"/>
          <w:bCs/>
        </w:rPr>
      </w:pPr>
    </w:p>
    <w:p w:rsidR="006C4E81" w:rsidRPr="006C4E81" w:rsidP="006C4E81">
      <w:pPr>
        <w:bidi w:val="0"/>
        <w:jc w:val="center"/>
        <w:rPr>
          <w:rFonts w:ascii="Times New Roman" w:hAnsi="Times New Roman"/>
          <w:bCs/>
        </w:rPr>
      </w:pPr>
    </w:p>
    <w:p w:rsidR="006C4E81" w:rsidRPr="006C4E81" w:rsidP="006C4E81">
      <w:pPr>
        <w:bidi w:val="0"/>
        <w:jc w:val="center"/>
        <w:rPr>
          <w:rFonts w:ascii="Times New Roman" w:hAnsi="Times New Roman"/>
          <w:bCs/>
        </w:rPr>
      </w:pPr>
    </w:p>
    <w:p w:rsidR="006C4E81" w:rsidRPr="006C4E81" w:rsidP="006C4E81">
      <w:pPr>
        <w:bidi w:val="0"/>
        <w:jc w:val="center"/>
        <w:rPr>
          <w:rFonts w:ascii="Times New Roman" w:hAnsi="Times New Roman"/>
          <w:bCs/>
        </w:rPr>
      </w:pPr>
    </w:p>
    <w:p w:rsidR="006C4E81" w:rsidP="006C4E8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Vplyvy na rozpočet verejnej správy,</w:t>
      </w:r>
    </w:p>
    <w:p w:rsidR="006C4E81" w:rsidP="006C4E81">
      <w:pP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na zamestnanosť vo verejnej správe a financovanie návrhu</w:t>
      </w:r>
    </w:p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2.1. Zhrnutie vplyvov na rozpočet verejnej správy v návrhu</w:t>
      </w:r>
    </w:p>
    <w:p w:rsidR="006C4E81" w:rsidP="006C4E81">
      <w:pPr>
        <w:bidi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Tabuľka č. 1</w:t>
      </w:r>
    </w:p>
    <w:tbl>
      <w:tblPr>
        <w:tblStyle w:val="TableNormal"/>
        <w:tblW w:w="9762" w:type="dxa"/>
        <w:jc w:val="center"/>
        <w:tblInd w:w="-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300"/>
        <w:gridCol w:w="1267"/>
        <w:gridCol w:w="1267"/>
        <w:gridCol w:w="1267"/>
      </w:tblGrid>
      <w:tr>
        <w:tblPrEx>
          <w:tblW w:w="9762" w:type="dxa"/>
          <w:jc w:val="center"/>
          <w:tblInd w:w="-47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194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bookmarkStart w:id="0" w:name="OLE_LINK1"/>
            <w:r>
              <w:rPr>
                <w:rFonts w:ascii="Times New Roman" w:hAnsi="Times New Roman"/>
                <w:b/>
                <w:bCs/>
                <w:color w:val="FFFFFF"/>
              </w:rPr>
              <w:t xml:space="preserve">Vplyvy na </w:t>
            </w:r>
            <w:r>
              <w:rPr>
                <w:rFonts w:ascii="Times New Roman" w:hAnsi="Times New Roman"/>
                <w:b/>
                <w:bCs/>
              </w:rPr>
              <w:t>rozpočet verejnej správy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194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>
              <w:rPr>
                <w:rFonts w:ascii="Times New Roman" w:hAnsi="Times New Roman"/>
                <w:b/>
                <w:bCs/>
              </w:rPr>
              <w:t>(v €)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 xml:space="preserve"> (2010)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 (2011)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(2012)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(2013)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Príjmy verejnej správy celkom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3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za každý subjekt verejnej správy zvlášť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32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z toho vplyv na ŠR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z toho vplyv na územnú samosprávu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Výdavky verejnej správy celkom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MV SR (Verejná správa – 08C02/VVS)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z toho vplyv na ŠR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z toho vplyv na územnú samosprávu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125" w:lineRule="atLeast"/>
              <w:jc w:val="right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Celková zamestnanosť (počet)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zamestnanci v štátnej službe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zamestnanci pri výkone práce vo verejnom záujme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iné skupiny zamestnancov (špecifikovať)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Financovanie zabezpečené v rozpočte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762" w:type="dxa"/>
          <w:jc w:val="center"/>
          <w:tblInd w:w="-479" w:type="dxa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tom: MV SR -Verejná správa 08C02/VVS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</w:tbl>
    <w:p w:rsidR="006C4E81" w:rsidP="006C4E81">
      <w:pPr>
        <w:bidi w:val="0"/>
        <w:rPr>
          <w:rFonts w:ascii="Times New Roman" w:hAnsi="Times New Roman"/>
        </w:rPr>
      </w:pPr>
      <w:bookmarkEnd w:id="0"/>
    </w:p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2.2. Financovanie návrhu</w:t>
      </w:r>
    </w:p>
    <w:p w:rsidR="006C4E81" w:rsidP="006C4E81">
      <w:pPr>
        <w:bidi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Tabuľka č. 2</w:t>
      </w:r>
    </w:p>
    <w:tbl>
      <w:tblPr>
        <w:tblStyle w:val="TableNormal"/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201"/>
        <w:gridCol w:w="1264"/>
        <w:gridCol w:w="1264"/>
        <w:gridCol w:w="1264"/>
        <w:gridCol w:w="1367"/>
      </w:tblGrid>
      <w:tr>
        <w:tblPrEx>
          <w:tblW w:w="936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Financovanie</w:t>
            </w:r>
          </w:p>
        </w:tc>
        <w:tc>
          <w:tcPr>
            <w:tcW w:w="51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 xml:space="preserve">Vplyv na rozpočet verejnej správy </w:t>
            </w:r>
            <w:r>
              <w:rPr>
                <w:rFonts w:ascii="Times New Roman" w:hAnsi="Times New Roman"/>
                <w:b/>
                <w:bCs/>
              </w:rPr>
              <w:t>(v €)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(2010)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(2011)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(2012)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  <w:p w:rsidR="006C4E81">
            <w:pPr>
              <w:bidi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(2013)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z toho vplyv na ŠR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spacing w:line="151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financovanie zabezpečené v rozpočte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35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spacing w:line="135" w:lineRule="atLeast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  ostatné zdroje financovania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spacing w:line="70" w:lineRule="atLeas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0/0</w:t>
            </w:r>
          </w:p>
        </w:tc>
      </w:tr>
    </w:tbl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RPr="0002011B" w:rsidP="0002011B">
      <w:pPr>
        <w:bidi w:val="0"/>
        <w:jc w:val="both"/>
        <w:rPr>
          <w:rFonts w:ascii="Times New Roman" w:hAnsi="Times New Roman"/>
          <w:bCs/>
        </w:rPr>
      </w:pPr>
      <w:r w:rsidRPr="0002011B">
        <w:rPr>
          <w:rFonts w:ascii="Times New Roman" w:hAnsi="Times New Roman"/>
          <w:bCs/>
        </w:rPr>
        <w:t xml:space="preserve">Predložený návrh bude zabezpečený v rámci schválených limitov kapitoly MV SR </w:t>
      </w:r>
      <w:r w:rsidR="0002011B">
        <w:rPr>
          <w:rFonts w:ascii="Times New Roman" w:hAnsi="Times New Roman"/>
          <w:bCs/>
        </w:rPr>
        <w:t xml:space="preserve">               </w:t>
      </w:r>
      <w:r w:rsidRPr="0002011B">
        <w:rPr>
          <w:rFonts w:ascii="Times New Roman" w:hAnsi="Times New Roman"/>
          <w:bCs/>
        </w:rPr>
        <w:t xml:space="preserve">na jednotlivé rozpočtové roky, </w:t>
      </w:r>
      <w:r w:rsidR="0002011B">
        <w:rPr>
          <w:rFonts w:ascii="Times New Roman" w:hAnsi="Times New Roman"/>
          <w:bCs/>
        </w:rPr>
        <w:t xml:space="preserve">a to </w:t>
      </w:r>
      <w:r w:rsidRPr="0002011B">
        <w:rPr>
          <w:rFonts w:ascii="Times New Roman" w:hAnsi="Times New Roman"/>
          <w:bCs/>
        </w:rPr>
        <w:t>bez dodatočných požiadaviek na rozpočet verejnej správy.</w:t>
      </w: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 na riešenie úbytku príjmov alebo zvýšených výdavkov podľa § 33 ods. 1 zákona č. 523/2004 Z. z. o rozpočtových pravidlách verejnej správy a o zmene a doplnení ni</w:t>
      </w:r>
      <w:r>
        <w:rPr>
          <w:rFonts w:ascii="Times New Roman" w:hAnsi="Times New Roman"/>
          <w:b/>
          <w:bCs/>
        </w:rPr>
        <w:t>e</w:t>
      </w:r>
      <w:r>
        <w:rPr>
          <w:rFonts w:ascii="Times New Roman" w:hAnsi="Times New Roman"/>
          <w:b/>
          <w:bCs/>
        </w:rPr>
        <w:t>ktorých zákonov v znení neskorších predpisov:</w:t>
      </w:r>
    </w:p>
    <w:p w:rsidR="006C4E81" w:rsidP="006C4E81">
      <w:pPr>
        <w:bidi w:val="0"/>
        <w:jc w:val="both"/>
        <w:rPr>
          <w:rFonts w:ascii="Times New Roman" w:hAnsi="Times New Roman"/>
          <w:b/>
          <w:bCs/>
        </w:rPr>
      </w:pPr>
    </w:p>
    <w:p w:rsidR="006C4E81" w:rsidP="006C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Cs/>
        </w:rPr>
      </w:pPr>
    </w:p>
    <w:p w:rsidR="006C4E81" w:rsidP="006C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Cs/>
        </w:rPr>
      </w:pPr>
    </w:p>
    <w:p w:rsidR="006C4E81" w:rsidP="006C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Cs/>
        </w:rPr>
      </w:pPr>
    </w:p>
    <w:p w:rsidR="006C4E81" w:rsidP="006C4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jc w:val="both"/>
        <w:rPr>
          <w:rFonts w:ascii="Times New Roman" w:hAnsi="Times New Roman"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2.3. Popis a charakteristika návrhu</w:t>
      </w:r>
    </w:p>
    <w:p w:rsidR="006C4E81" w:rsidP="006C4E81">
      <w:pPr>
        <w:bidi w:val="0"/>
        <w:jc w:val="both"/>
        <w:rPr>
          <w:rFonts w:ascii="Times New Roman" w:hAnsi="Times New Roman"/>
          <w:b/>
          <w:bCs/>
        </w:rPr>
      </w:pPr>
    </w:p>
    <w:p w:rsidR="006C4E81" w:rsidP="006C4E81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2.3.1. Popis návrhu:</w:t>
      </w:r>
    </w:p>
    <w:p w:rsidR="006C4E81" w:rsidP="006C4E81">
      <w:pPr>
        <w:bidi w:val="0"/>
        <w:jc w:val="both"/>
        <w:rPr>
          <w:rFonts w:ascii="Times New Roman" w:hAnsi="Times New Roman"/>
          <w:b/>
          <w:bCs/>
        </w:rPr>
      </w:pPr>
    </w:p>
    <w:p w:rsidR="006C4E81" w:rsidP="006C4E81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nemení problematiku financovania starostlivosti o vojnové hroby prostredníctvom pr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spevku zo štátneho rozpočtu obciam.</w:t>
      </w:r>
    </w:p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2.3.2. Charakteristika návrhu podľa bodu  2.3.2. Jednotnej metodiky na posudzovanie vybraných vplyvov:</w:t>
      </w:r>
    </w:p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pStyle w:val="BodyText"/>
        <w:bidi w:val="0"/>
        <w:spacing w:after="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zmena sadzby – nie</w:t>
      </w:r>
    </w:p>
    <w:p w:rsidR="006C4E81" w:rsidP="006C4E81">
      <w:pPr>
        <w:pStyle w:val="BodyText"/>
        <w:bidi w:val="0"/>
        <w:jc w:val="both"/>
        <w:rPr>
          <w:rFonts w:ascii="Times New Roman" w:hAnsi="Times New Roman"/>
          <w:szCs w:val="24"/>
        </w:rPr>
      </w:pPr>
    </w:p>
    <w:p w:rsidR="006C4E81" w:rsidP="006C4E81">
      <w:pPr>
        <w:pStyle w:val="BodyText"/>
        <w:bidi w:val="0"/>
        <w:spacing w:after="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zmena v nároku – nie</w:t>
      </w:r>
    </w:p>
    <w:p w:rsidR="006C4E81" w:rsidP="006C4E81">
      <w:pPr>
        <w:pStyle w:val="BodyText"/>
        <w:bidi w:val="0"/>
        <w:rPr>
          <w:rFonts w:ascii="Times New Roman" w:hAnsi="Times New Roman"/>
          <w:b w:val="0"/>
          <w:szCs w:val="24"/>
        </w:rPr>
      </w:pPr>
    </w:p>
    <w:p w:rsidR="006C4E81" w:rsidP="006C4E81">
      <w:pPr>
        <w:pStyle w:val="BodyText"/>
        <w:bidi w:val="0"/>
        <w:spacing w:after="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nová služba alebo nariadenie (alebo ich zrušenie)</w:t>
      </w:r>
    </w:p>
    <w:p w:rsidR="006C4E81" w:rsidP="006C4E81">
      <w:pPr>
        <w:pStyle w:val="BodyText"/>
        <w:bidi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Návrh nezavádza novú službu alebo nariadenie v oblasti, v ktorej tieto doposiaľ neexistovali a ani nenavrhuje zníženie rozsahu alebo úplne zrušenie existujúcej služby či nariadenia.</w:t>
      </w:r>
    </w:p>
    <w:p w:rsidR="006C4E81" w:rsidP="006C4E81">
      <w:pPr>
        <w:pStyle w:val="BodyText"/>
        <w:bidi w:val="0"/>
        <w:rPr>
          <w:rFonts w:ascii="Times New Roman" w:hAnsi="Times New Roman"/>
          <w:b w:val="0"/>
          <w:szCs w:val="24"/>
        </w:rPr>
      </w:pPr>
    </w:p>
    <w:p w:rsidR="006C4E81" w:rsidP="006C4E81">
      <w:pPr>
        <w:pStyle w:val="BodyText"/>
        <w:bidi w:val="0"/>
        <w:spacing w:after="6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kombinovaný návrh</w:t>
      </w:r>
    </w:p>
    <w:p w:rsidR="006C4E81" w:rsidP="006C4E81">
      <w:pPr>
        <w:pStyle w:val="BodyText"/>
        <w:bidi w:val="0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Návrh nenavrhuje kombináciu prvkov vyššie uvedených druhov.</w:t>
      </w: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2.3.3. Predpoklady vývoja objemu aktivít:</w:t>
      </w:r>
    </w:p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Jasne popíšte, v prípade potreby použite nižšie uvedenú tabuľku. Uveďte aj odhady základov daní a/alebo poplatkov, ak sa ich táto zmena týka.</w:t>
      </w:r>
    </w:p>
    <w:p w:rsidR="006C4E81" w:rsidP="006C4E81">
      <w:pPr>
        <w:bidi w:val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Tabuľka č. 3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adjustRightInd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adjustRightInd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Odhadované objemy</w:t>
            </w:r>
          </w:p>
        </w:tc>
      </w:tr>
      <w:tr>
        <w:tblPrEx>
          <w:tblW w:w="0" w:type="auto"/>
          <w:tblInd w:w="78" w:type="dxa"/>
        </w:tblPrEx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adjustRightInd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adjustRightInd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adjustRightInd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adjustRightInd w:val="0"/>
              <w:spacing w:line="70" w:lineRule="atLeast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</w:tr>
      <w:tr>
        <w:tblPrEx>
          <w:tblW w:w="0" w:type="auto"/>
          <w:tblInd w:w="78" w:type="dxa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spacing w:line="7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</w:tr>
      <w:tr>
        <w:tblPrEx>
          <w:tblW w:w="0" w:type="auto"/>
          <w:tblInd w:w="78" w:type="dxa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spacing w:line="7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</w:tr>
      <w:tr>
        <w:tblPrEx>
          <w:tblW w:w="0" w:type="auto"/>
          <w:tblInd w:w="78" w:type="dxa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spacing w:line="70" w:lineRule="atLeas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adjustRightInd w:val="0"/>
              <w:jc w:val="right"/>
              <w:rPr>
                <w:rFonts w:ascii="Times New Roman" w:hAnsi="Times New Roman"/>
                <w:color w:val="000000"/>
                <w:sz w:val="8"/>
              </w:rPr>
            </w:pPr>
          </w:p>
        </w:tc>
      </w:tr>
    </w:tbl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</w:p>
    <w:p w:rsidR="006C4E81" w:rsidP="006C4E81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2.3.4. Výpočty vplyvov na verejné financie</w:t>
      </w:r>
    </w:p>
    <w:p w:rsidR="006C4E81" w:rsidP="006C4E81">
      <w:pPr>
        <w:bidi w:val="0"/>
        <w:rPr>
          <w:rFonts w:ascii="Times New Roman" w:hAnsi="Times New Roman"/>
        </w:rPr>
      </w:pPr>
    </w:p>
    <w:p w:rsidR="006C4E81" w:rsidP="006C4E81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Uveďte najdôležitejšie výpočty, ktoré boli použité na stanovenie vplyvov na príjmy a výdavky, ako aj predpoklady, z ktorých ste vychádzali. Predkladateľ jasne odlíši podklady od kapitol a organizácií samostatnými tabuľkami, aby bolo jasne vidieť základ použitý </w:t>
      </w:r>
      <w:r w:rsidR="0002011B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na výpočty.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  <w:u w:val="single"/>
        </w:rPr>
      </w:pP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Rok 2011</w:t>
      </w:r>
    </w:p>
    <w:p w:rsidR="006C4E81" w:rsidP="006C4E81">
      <w:pPr>
        <w:pStyle w:val="BodyText21"/>
        <w:overflowPunct/>
        <w:autoSpaceDN/>
        <w:bidi w:val="0"/>
        <w:adjustRightInd/>
        <w:spacing w:before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sadzba </w:t>
      </w:r>
      <w:r w:rsidR="0002011B">
        <w:rPr>
          <w:rFonts w:ascii="Times New Roman" w:hAnsi="Times New Roman"/>
          <w:b/>
          <w:szCs w:val="24"/>
        </w:rPr>
        <w:t>na</w:t>
      </w:r>
      <w:r>
        <w:rPr>
          <w:rFonts w:ascii="Times New Roman" w:hAnsi="Times New Roman"/>
          <w:b/>
          <w:szCs w:val="24"/>
        </w:rPr>
        <w:t xml:space="preserve"> rok 2011 - päťnásobok minimálnej hodinovej mzdy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 predpokladanom 3 % zvýšení minimálnej hodinovej mzdy oproti roku 2010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1,768 € x 1,03 = 1,821 x 5 = 9,11 €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</w:p>
    <w:p w:rsidR="006C4E81" w:rsidRPr="0002011B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 w:rsidRPr="0002011B">
        <w:rPr>
          <w:rFonts w:ascii="Times New Roman" w:hAnsi="Times New Roman"/>
          <w:szCs w:val="24"/>
        </w:rPr>
        <w:t xml:space="preserve">Na základe doterajších poznatkov </w:t>
      </w:r>
      <w:r w:rsidRPr="0002011B" w:rsidR="0002011B">
        <w:rPr>
          <w:rFonts w:ascii="Times New Roman" w:hAnsi="Times New Roman"/>
          <w:szCs w:val="24"/>
        </w:rPr>
        <w:t>z</w:t>
      </w:r>
      <w:r w:rsidRPr="0002011B">
        <w:rPr>
          <w:rFonts w:ascii="Times New Roman" w:hAnsi="Times New Roman"/>
          <w:szCs w:val="24"/>
        </w:rPr>
        <w:t xml:space="preserve"> klesajúceho počtu žiadostí obcí o príspevok </w:t>
      </w:r>
      <w:r w:rsidR="0002011B">
        <w:rPr>
          <w:rFonts w:ascii="Times New Roman" w:hAnsi="Times New Roman"/>
          <w:szCs w:val="24"/>
        </w:rPr>
        <w:t xml:space="preserve">                   </w:t>
      </w:r>
      <w:r w:rsidRPr="0002011B">
        <w:rPr>
          <w:rFonts w:ascii="Times New Roman" w:hAnsi="Times New Roman"/>
          <w:szCs w:val="24"/>
        </w:rPr>
        <w:t xml:space="preserve">na starostlivosť o vojnové hroby, vo výpočte na rok 2011 </w:t>
      </w:r>
      <w:r w:rsidRPr="0002011B" w:rsidR="0002011B">
        <w:rPr>
          <w:rFonts w:ascii="Times New Roman" w:hAnsi="Times New Roman"/>
          <w:szCs w:val="24"/>
        </w:rPr>
        <w:t xml:space="preserve">možno </w:t>
      </w:r>
      <w:r w:rsidRPr="0002011B">
        <w:rPr>
          <w:rFonts w:ascii="Times New Roman" w:hAnsi="Times New Roman"/>
          <w:szCs w:val="24"/>
        </w:rPr>
        <w:t>predpoklad</w:t>
      </w:r>
      <w:r w:rsidRPr="0002011B" w:rsidR="0002011B">
        <w:rPr>
          <w:rFonts w:ascii="Times New Roman" w:hAnsi="Times New Roman"/>
          <w:szCs w:val="24"/>
        </w:rPr>
        <w:t>ať</w:t>
      </w:r>
      <w:r w:rsidRPr="0002011B">
        <w:rPr>
          <w:rFonts w:ascii="Times New Roman" w:hAnsi="Times New Roman"/>
          <w:szCs w:val="24"/>
        </w:rPr>
        <w:t>, že obce p</w:t>
      </w:r>
      <w:r w:rsidRPr="0002011B">
        <w:rPr>
          <w:rFonts w:ascii="Times New Roman" w:hAnsi="Times New Roman"/>
          <w:szCs w:val="24"/>
        </w:rPr>
        <w:t>o</w:t>
      </w:r>
      <w:r w:rsidRPr="0002011B">
        <w:rPr>
          <w:rFonts w:ascii="Times New Roman" w:hAnsi="Times New Roman"/>
          <w:szCs w:val="24"/>
        </w:rPr>
        <w:t>žiadajú o príspevok na 26 344 vojnových hrobov.</w:t>
      </w:r>
    </w:p>
    <w:p w:rsidR="006C4E81" w:rsidP="006C4E81">
      <w:pPr>
        <w:pStyle w:val="BodyText21"/>
        <w:overflowPunct/>
        <w:autoSpaceDN/>
        <w:bidi w:val="0"/>
        <w:adjustRightInd/>
        <w:spacing w:before="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suma príspevkov na 26 344 vojnových hrobov vojnových hrobov bude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9,11 € x 26 344 = </w:t>
      </w:r>
      <w:r>
        <w:rPr>
          <w:rFonts w:ascii="Times New Roman" w:hAnsi="Times New Roman"/>
          <w:b/>
          <w:szCs w:val="24"/>
        </w:rPr>
        <w:t>239 994 €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  <w:u w:val="single"/>
        </w:rPr>
      </w:pP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Rok 2012</w:t>
      </w:r>
    </w:p>
    <w:p w:rsidR="006C4E81" w:rsidP="006C4E81">
      <w:pPr>
        <w:pStyle w:val="BodyText21"/>
        <w:overflowPunct/>
        <w:autoSpaceDN/>
        <w:bidi w:val="0"/>
        <w:adjustRightInd/>
        <w:spacing w:before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sadzba </w:t>
      </w:r>
      <w:r w:rsidR="0002011B">
        <w:rPr>
          <w:rFonts w:ascii="Times New Roman" w:hAnsi="Times New Roman"/>
          <w:b/>
          <w:szCs w:val="24"/>
        </w:rPr>
        <w:t>na</w:t>
      </w:r>
      <w:r>
        <w:rPr>
          <w:rFonts w:ascii="Times New Roman" w:hAnsi="Times New Roman"/>
          <w:b/>
          <w:szCs w:val="24"/>
        </w:rPr>
        <w:t xml:space="preserve"> rok 2012 - päťnásobok minimálnej hodinovej mzdy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 predpokladanom 5 % zvýšení minimálnej hodinovej mzdy oproti roku 2010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1,768 € x 1,05 = 1,856 € x 5 = 9,28 €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</w:p>
    <w:p w:rsidR="006C4E81" w:rsidRPr="0002011B" w:rsidP="006C4E81">
      <w:pPr>
        <w:pStyle w:val="BodyText21"/>
        <w:overflowPunct/>
        <w:autoSpaceDN/>
        <w:bidi w:val="0"/>
        <w:adjustRightInd/>
        <w:spacing w:before="60"/>
        <w:rPr>
          <w:rFonts w:ascii="Times New Roman" w:hAnsi="Times New Roman"/>
          <w:szCs w:val="24"/>
        </w:rPr>
      </w:pPr>
      <w:r w:rsidRPr="0002011B">
        <w:rPr>
          <w:rFonts w:ascii="Times New Roman" w:hAnsi="Times New Roman"/>
          <w:szCs w:val="24"/>
        </w:rPr>
        <w:t xml:space="preserve">Vo výpočte na rok 2012 </w:t>
      </w:r>
      <w:r w:rsidR="0002011B">
        <w:rPr>
          <w:rFonts w:ascii="Times New Roman" w:hAnsi="Times New Roman"/>
          <w:szCs w:val="24"/>
        </w:rPr>
        <w:t xml:space="preserve">možno </w:t>
      </w:r>
      <w:r w:rsidRPr="0002011B">
        <w:rPr>
          <w:rFonts w:ascii="Times New Roman" w:hAnsi="Times New Roman"/>
          <w:szCs w:val="24"/>
        </w:rPr>
        <w:t>predpoklad</w:t>
      </w:r>
      <w:r w:rsidR="0002011B">
        <w:rPr>
          <w:rFonts w:ascii="Times New Roman" w:hAnsi="Times New Roman"/>
          <w:szCs w:val="24"/>
        </w:rPr>
        <w:t>ať,</w:t>
      </w:r>
      <w:r w:rsidRPr="0002011B">
        <w:rPr>
          <w:rFonts w:ascii="Times New Roman" w:hAnsi="Times New Roman"/>
          <w:szCs w:val="24"/>
        </w:rPr>
        <w:t xml:space="preserve"> že obce požiadajú o príspevok na 25 8</w:t>
      </w:r>
      <w:r w:rsidR="00F7077B">
        <w:rPr>
          <w:rFonts w:ascii="Times New Roman" w:hAnsi="Times New Roman"/>
          <w:szCs w:val="24"/>
        </w:rPr>
        <w:t>62</w:t>
      </w:r>
      <w:r>
        <w:rPr>
          <w:rFonts w:ascii="Times New Roman" w:hAnsi="Times New Roman"/>
          <w:b/>
          <w:szCs w:val="24"/>
        </w:rPr>
        <w:t xml:space="preserve"> </w:t>
      </w:r>
      <w:r w:rsidRPr="0002011B">
        <w:rPr>
          <w:rFonts w:ascii="Times New Roman" w:hAnsi="Times New Roman"/>
          <w:szCs w:val="24"/>
        </w:rPr>
        <w:t>vo</w:t>
      </w:r>
      <w:r w:rsidRPr="0002011B">
        <w:rPr>
          <w:rFonts w:ascii="Times New Roman" w:hAnsi="Times New Roman"/>
          <w:szCs w:val="24"/>
        </w:rPr>
        <w:t>j</w:t>
      </w:r>
      <w:r w:rsidRPr="0002011B">
        <w:rPr>
          <w:rFonts w:ascii="Times New Roman" w:hAnsi="Times New Roman"/>
          <w:szCs w:val="24"/>
        </w:rPr>
        <w:t>nových hrobov.</w:t>
      </w:r>
    </w:p>
    <w:p w:rsidR="006C4E81" w:rsidP="006C4E81">
      <w:pPr>
        <w:pStyle w:val="BodyText21"/>
        <w:overflowPunct/>
        <w:autoSpaceDN/>
        <w:bidi w:val="0"/>
        <w:adjustRightInd/>
        <w:spacing w:before="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suma príspevkov </w:t>
      </w:r>
      <w:r w:rsidR="0002011B">
        <w:rPr>
          <w:rFonts w:ascii="Times New Roman" w:hAnsi="Times New Roman"/>
          <w:b/>
          <w:szCs w:val="24"/>
        </w:rPr>
        <w:t xml:space="preserve">na </w:t>
      </w:r>
      <w:r>
        <w:rPr>
          <w:rFonts w:ascii="Times New Roman" w:hAnsi="Times New Roman"/>
          <w:b/>
          <w:szCs w:val="24"/>
        </w:rPr>
        <w:t>25 862 vojnových hrobov bude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9,28 x 25 862 =</w:t>
      </w:r>
      <w:r>
        <w:rPr>
          <w:rFonts w:ascii="Times New Roman" w:hAnsi="Times New Roman"/>
          <w:b/>
          <w:szCs w:val="24"/>
        </w:rPr>
        <w:t xml:space="preserve"> 239 999 €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Rok 2013</w:t>
      </w:r>
    </w:p>
    <w:p w:rsidR="006C4E81" w:rsidP="006C4E81">
      <w:pPr>
        <w:pStyle w:val="BodyText21"/>
        <w:overflowPunct/>
        <w:autoSpaceDN/>
        <w:bidi w:val="0"/>
        <w:adjustRightInd/>
        <w:spacing w:before="12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sadzba </w:t>
      </w:r>
      <w:r w:rsidR="0002011B">
        <w:rPr>
          <w:rFonts w:ascii="Times New Roman" w:hAnsi="Times New Roman"/>
          <w:b/>
          <w:szCs w:val="24"/>
        </w:rPr>
        <w:t>na</w:t>
      </w:r>
      <w:r>
        <w:rPr>
          <w:rFonts w:ascii="Times New Roman" w:hAnsi="Times New Roman"/>
          <w:b/>
          <w:szCs w:val="24"/>
        </w:rPr>
        <w:t xml:space="preserve"> rok 2013 - päťnásobok minimálnej hodinovej mzdy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 predpokladanom 7 % zvýšení minimálnej hodinovej mzdy oproti roku 2010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1,768 € x 1,07 = 1,892 € x 5 = 9,46 €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</w:p>
    <w:p w:rsidR="006C4E81" w:rsidRPr="0002011B" w:rsidP="006C4E81">
      <w:pPr>
        <w:pStyle w:val="BodyText21"/>
        <w:overflowPunct/>
        <w:autoSpaceDN/>
        <w:bidi w:val="0"/>
        <w:adjustRightInd/>
        <w:spacing w:before="60"/>
        <w:rPr>
          <w:rFonts w:ascii="Times New Roman" w:hAnsi="Times New Roman"/>
          <w:szCs w:val="24"/>
        </w:rPr>
      </w:pPr>
      <w:r w:rsidRPr="0002011B">
        <w:rPr>
          <w:rFonts w:ascii="Times New Roman" w:hAnsi="Times New Roman"/>
          <w:szCs w:val="24"/>
        </w:rPr>
        <w:t xml:space="preserve">Vo výpočte na rok 2013 </w:t>
      </w:r>
      <w:r w:rsidR="0002011B">
        <w:rPr>
          <w:rFonts w:ascii="Times New Roman" w:hAnsi="Times New Roman"/>
          <w:szCs w:val="24"/>
        </w:rPr>
        <w:t xml:space="preserve">možno </w:t>
      </w:r>
      <w:r w:rsidRPr="0002011B">
        <w:rPr>
          <w:rFonts w:ascii="Times New Roman" w:hAnsi="Times New Roman"/>
          <w:szCs w:val="24"/>
        </w:rPr>
        <w:t>predpoklad</w:t>
      </w:r>
      <w:r w:rsidR="0002011B">
        <w:rPr>
          <w:rFonts w:ascii="Times New Roman" w:hAnsi="Times New Roman"/>
          <w:szCs w:val="24"/>
        </w:rPr>
        <w:t>ať</w:t>
      </w:r>
      <w:r w:rsidRPr="0002011B">
        <w:rPr>
          <w:rFonts w:ascii="Times New Roman" w:hAnsi="Times New Roman"/>
          <w:szCs w:val="24"/>
        </w:rPr>
        <w:t>, že obce požiadajú o príspevok na 25 369 vo</w:t>
      </w:r>
      <w:r w:rsidRPr="0002011B">
        <w:rPr>
          <w:rFonts w:ascii="Times New Roman" w:hAnsi="Times New Roman"/>
          <w:szCs w:val="24"/>
        </w:rPr>
        <w:t>j</w:t>
      </w:r>
      <w:r w:rsidRPr="0002011B">
        <w:rPr>
          <w:rFonts w:ascii="Times New Roman" w:hAnsi="Times New Roman"/>
          <w:szCs w:val="24"/>
        </w:rPr>
        <w:t>nových hrobov.</w:t>
      </w:r>
    </w:p>
    <w:p w:rsidR="006C4E81" w:rsidP="006C4E81">
      <w:pPr>
        <w:pStyle w:val="BodyText21"/>
        <w:overflowPunct/>
        <w:autoSpaceDN/>
        <w:bidi w:val="0"/>
        <w:adjustRightInd/>
        <w:spacing w:before="6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suma príspevkov </w:t>
      </w:r>
      <w:r w:rsidR="0002011B">
        <w:rPr>
          <w:rFonts w:ascii="Times New Roman" w:hAnsi="Times New Roman"/>
          <w:b/>
          <w:szCs w:val="24"/>
        </w:rPr>
        <w:t xml:space="preserve">na </w:t>
      </w:r>
      <w:r>
        <w:rPr>
          <w:rFonts w:ascii="Times New Roman" w:hAnsi="Times New Roman"/>
          <w:b/>
          <w:szCs w:val="24"/>
        </w:rPr>
        <w:t>25 369 vojnových hrobov bude</w:t>
      </w: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9,</w:t>
      </w:r>
      <w:r w:rsidR="00F7077B">
        <w:rPr>
          <w:rFonts w:ascii="Times New Roman" w:hAnsi="Times New Roman"/>
          <w:szCs w:val="24"/>
        </w:rPr>
        <w:t>46</w:t>
      </w:r>
      <w:r>
        <w:rPr>
          <w:rFonts w:ascii="Times New Roman" w:hAnsi="Times New Roman"/>
          <w:szCs w:val="24"/>
        </w:rPr>
        <w:t xml:space="preserve"> x 25 369 =</w:t>
      </w:r>
      <w:r>
        <w:rPr>
          <w:rFonts w:ascii="Times New Roman" w:hAnsi="Times New Roman"/>
          <w:b/>
          <w:szCs w:val="24"/>
        </w:rPr>
        <w:t xml:space="preserve"> 239 990 €</w:t>
      </w:r>
    </w:p>
    <w:p w:rsidR="006C4E81" w:rsidP="006C4E81">
      <w:pPr>
        <w:pStyle w:val="BodyText21"/>
        <w:overflowPunct/>
        <w:autoSpaceDN/>
        <w:bidi w:val="0"/>
        <w:adjustRightInd/>
        <w:spacing w:before="60"/>
        <w:rPr>
          <w:rFonts w:ascii="Times New Roman" w:hAnsi="Times New Roman"/>
          <w:b/>
          <w:szCs w:val="24"/>
        </w:rPr>
      </w:pP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b/>
          <w:szCs w:val="24"/>
        </w:rPr>
      </w:pP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</w:p>
    <w:p w:rsidR="006C4E81" w:rsidP="006C4E81">
      <w:pPr>
        <w:pStyle w:val="BodyText21"/>
        <w:overflowPunct/>
        <w:autoSpaceDN/>
        <w:bidi w:val="0"/>
        <w:adjustRightInd/>
        <w:rPr>
          <w:rFonts w:ascii="Times New Roman" w:hAnsi="Times New Roman"/>
          <w:szCs w:val="24"/>
        </w:rPr>
      </w:pPr>
    </w:p>
    <w:p w:rsidR="006C4E81" w:rsidP="006C4E81">
      <w:pPr>
        <w:bidi w:val="0"/>
        <w:rPr>
          <w:rFonts w:ascii="Times New Roman" w:hAnsi="Times New Roman"/>
          <w:bCs/>
          <w:szCs w:val="20"/>
        </w:rPr>
        <w:sectPr w:rsidSect="00450913">
          <w:footerReference w:type="even" r:id="rId4"/>
          <w:footerReference w:type="default" r:id="rId5"/>
          <w:pgSz w:w="11906" w:h="16838"/>
          <w:pgMar w:top="1418" w:right="1418" w:bottom="1418" w:left="1418" w:header="709" w:footer="709" w:gutter="0"/>
          <w:lnNumType w:distance="0"/>
          <w:pgNumType w:start="4"/>
          <w:cols w:space="708"/>
          <w:noEndnote w:val="0"/>
          <w:bidi w:val="0"/>
        </w:sectPr>
      </w:pPr>
    </w:p>
    <w:p w:rsidR="006C4E81" w:rsidP="006C4E81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>Tabuľka č. 4</w:t>
      </w:r>
    </w:p>
    <w:p w:rsidR="006C4E81" w:rsidP="006C4E81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pPr w:leftFromText="141" w:rightFromText="141" w:horzAnchor="margin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Príjmy (v €)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Daňové príjmy (100)</w:t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Nedaňové príjmy (200)</w:t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Granty a transfery (300)</w:t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hAnsi="Times New Roman"/>
                <w:color w:val="FFFFFF"/>
              </w:rPr>
              <w:t> </w:t>
            </w:r>
          </w:p>
        </w:tc>
      </w:tr>
    </w:tbl>
    <w:p w:rsidR="006C4E81" w:rsidP="006C4E81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1 – príjmy rozpísať až do položiek platnej ekonomickej klasifikácie</w:t>
      </w:r>
    </w:p>
    <w:p w:rsidR="006C4E81" w:rsidP="006C4E81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  <w:szCs w:val="24"/>
        </w:rPr>
        <w:t xml:space="preserve"> Tabuľka č. 5</w:t>
      </w:r>
    </w:p>
    <w:p w:rsidR="006C4E81" w:rsidP="006C4E81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pPr w:leftFromText="141" w:rightFromText="141" w:vertAnchor="text" w:horzAnchor="margin" w:tblpY="2"/>
        <w:tblW w:w="1501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1780"/>
      </w:tblGrid>
      <w:tr>
        <w:tblPrEx>
          <w:tblW w:w="1501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Výdavky (v €)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Vplyv na rozpočet verejnej správy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</w:t>
            </w:r>
          </w:p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(2010)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 + 1</w:t>
            </w:r>
          </w:p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(2011)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 + 2</w:t>
            </w:r>
          </w:p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(2012)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(2013)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Tovary a služby (630)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Bežné transfery (640)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(08C02/VVS – Verejná správa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641009 - Obce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Splácanie úrokov a ostatné platby súvisiace s úvermi, pôžičkami a NFV (650)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Obstarávanie kapitálových aktív (710)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Kapitálové transfery (720)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01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Dopad na výdavky verejnej správy celkom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spacing w:line="70" w:lineRule="atLeast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240.000,00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</w:tbl>
    <w:p w:rsidR="006C4E81" w:rsidP="006C4E81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2 – výdavky rozpísať až do položiek platnej ekonomickej klasifikácie</w:t>
      </w:r>
    </w:p>
    <w:p w:rsidR="006C4E81" w:rsidP="006C4E81">
      <w:pPr>
        <w:pStyle w:val="BodyText"/>
        <w:tabs>
          <w:tab w:val="num" w:pos="1080"/>
        </w:tabs>
        <w:bidi w:val="0"/>
        <w:rPr>
          <w:rFonts w:ascii="Times New Roman" w:hAnsi="Times New Roman"/>
          <w:b w:val="0"/>
          <w:bCs/>
          <w:szCs w:val="24"/>
        </w:rPr>
      </w:pPr>
      <w:r>
        <w:rPr>
          <w:rFonts w:ascii="Times New Roman" w:hAnsi="Times New Roman"/>
          <w:b w:val="0"/>
          <w:bCs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 w:val="0"/>
          <w:bCs/>
          <w:szCs w:val="24"/>
        </w:rPr>
        <w:t xml:space="preserve">                 Tabuľka č. 6</w:t>
      </w:r>
    </w:p>
    <w:p w:rsidR="006C4E81" w:rsidP="006C4E81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p w:rsidR="006C4E81" w:rsidP="006C4E81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r + 3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Počet zamestnancov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štátna služba (policajti, štátna služba, hasiči)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zamestnanci pri výkone práce vo verejnom záujme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iné skupiny zamestnancov (špecifikovať)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Priemerný mzdový výdavok (v €)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štátna služba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zamestnanci vo verejnom záujme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iné skupiny zamestnancov (špecifikovať)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Osobné výdavky celkom (v €)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  <w:b/>
                <w:bCs/>
                <w:color w:val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štátna služba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zamestnanci vo verejnom záujme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iné skupiny zamestnancov (špecifikovať)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štátna služba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zamestnanci vo verejnom záujme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iné skupiny zamestnancov (špecifikovať)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6C4E81">
            <w:pPr>
              <w:bidi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6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Poznámky:</w:t>
            </w:r>
          </w:p>
        </w:tc>
        <w:tc>
          <w:tcPr>
            <w:tcW w:w="16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7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41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7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16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3814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top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mzdový výdavok je tvorený podielom mzdových výdavkov na jedného zamestnanca na jeden kalendárny mesiac bežného roka</w:t>
            </w:r>
          </w:p>
        </w:tc>
        <w:tc>
          <w:tcPr>
            <w:tcW w:w="162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5434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Poistné tvorí podiel mzdových výdavkov, pričom za organizácie v pôsobnosti kapitol štátneho rozpočtu štátna služba a odmeňovanie zamestnancov pri výkone                                 práce vo verejnom záujme predstavuje 34,95 %, pre policajtov, profesionálnych vojakov, colníkov, hasičov vrátane Horskej záchrannej služby predstavuje 33,2 %. Pre ostatné subjekty verejnej správy poistné tvorí podiel zodpovedajúci 35,2 %.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Kategórie 610 a 620 sú z tejto prílohy automaticky prenášané do príslušných kategórií prílohy „výdavky“</w:t>
            </w:r>
          </w:p>
        </w:tc>
        <w:tc>
          <w:tcPr>
            <w:tcW w:w="16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23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  <w:textDirection w:val="lrTb"/>
            <w:vAlign w:val="bottom"/>
          </w:tcPr>
          <w:p w:rsidR="006C4E81">
            <w:pPr>
              <w:bidi w:val="0"/>
              <w:rPr>
                <w:rFonts w:ascii="Times New Roman" w:hAnsi="Times New Roman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c>
          <w:tcPr>
            <w:tcW w:w="61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6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7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7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6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17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  <w:tc>
          <w:tcPr>
            <w:tcW w:w="9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center"/>
          </w:tcPr>
          <w:p w:rsidR="006C4E81">
            <w:pPr>
              <w:bidi w:val="0"/>
              <w:rPr>
                <w:rFonts w:ascii="Times New Roman" w:hAnsi="Times New Roman"/>
                <w:sz w:val="2"/>
              </w:rPr>
            </w:pPr>
          </w:p>
        </w:tc>
      </w:tr>
    </w:tbl>
    <w:p w:rsidR="006C4E81" w:rsidP="006C4E81">
      <w:pPr>
        <w:bidi w:val="0"/>
        <w:rPr>
          <w:rFonts w:ascii="Times New Roman" w:hAnsi="Times New Roman"/>
          <w:b/>
          <w:bCs/>
        </w:rPr>
        <w:sectPr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</w:sectPr>
      </w:pPr>
    </w:p>
    <w:p w:rsidR="00AD47DE" w:rsidP="00AD47DE">
      <w:pPr>
        <w:bidi w:val="0"/>
        <w:ind w:left="2832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Príloha č. 7</w:t>
      </w:r>
    </w:p>
    <w:p w:rsidR="00AD47DE" w:rsidP="00AD47DE">
      <w:pPr>
        <w:pStyle w:val="NormalWeb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Vplyvy na informatizáciu spoločnosti</w:t>
      </w:r>
    </w:p>
    <w:tbl>
      <w:tblPr>
        <w:tblStyle w:val="TableNormal"/>
        <w:tblW w:w="901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3780"/>
      </w:tblGrid>
      <w:tr>
        <w:tblPrEx>
          <w:tblW w:w="9015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Budovanie základných pilierov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b/>
                <w:i/>
                <w:iCs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Obsah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676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Rozširujú alebo inovujú  sa existujúce alebo vytvárajú sa či zavádzajú  sa nové elektronické služby?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(Popíšte ich funkciu a úroveň poskytovania.)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jc w:val="right"/>
              <w:rPr>
                <w:rFonts w:ascii="Times New Roman" w:hAnsi="Times New Roman"/>
                <w:sz w:val="2"/>
                <w:szCs w:val="22"/>
              </w:rPr>
            </w:pPr>
            <w:r>
              <w:rPr>
                <w:rFonts w:ascii="Times New Roman" w:hAnsi="Times New Roman"/>
                <w:sz w:val="2"/>
                <w:szCs w:val="22"/>
              </w:rPr>
              <w:t>mm</w:t>
            </w: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Vytvárajú sa podmienky pre sémantickú interoperabilitu?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(Popíšte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Ľudia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Zabezpečuje sa vzdelávanie v oblasti počítačovej gramo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nosti a rozširovanie vedomostí o IKT?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spôsob, napr. projekty, školenia.)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Zabezpečuje sa rozvoj elektronického vzdelávania?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typ a spôsob zabezpečenia vzdelávacích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Zabezpečuje sa podporná a propagačná aktivita zameraná na zvyšovanie povedomia o informatizácii a IKT?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typ a spôsob zabezpečenia propagačných aktivít.)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6.6.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Zabezpečuje/zohľadňuje/zlepšuje sa prístup znevýhodn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>ných osôb k službám informačnej spoločnosti?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sprístupnenia digitálneho prostredia.)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Infraštruktúra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6.7.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Rozširuje, inovuje, vytvára alebo zavádza sa nový info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mačný systém?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jeho funkciu.)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zavádza sa informačný systém, ktorého obsahom budú údaje týkajúce sa posk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rFonts w:ascii="Times New Roman" w:hAnsi="Times New Roman"/>
                <w:sz w:val="22"/>
                <w:szCs w:val="22"/>
              </w:rPr>
              <w:t>tovania finančného príspevku zo štátn</w:t>
            </w:r>
            <w:r>
              <w:rPr>
                <w:rFonts w:ascii="Times New Roman" w:hAnsi="Times New Roman"/>
                <w:sz w:val="22"/>
                <w:szCs w:val="22"/>
              </w:rPr>
              <w:t>e</w:t>
            </w:r>
            <w:r>
              <w:rPr>
                <w:rFonts w:ascii="Times New Roman" w:hAnsi="Times New Roman"/>
                <w:sz w:val="22"/>
                <w:szCs w:val="22"/>
              </w:rPr>
              <w:t>ho rozpočtu na vojnové hroby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6.8.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Rozširuje sa prístupnosť k internetu?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6.9.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Rozširuje sa prístupnosť k elektronickým službám?</w:t>
            </w:r>
          </w:p>
          <w:p w:rsidR="00AD47DE">
            <w:pPr>
              <w:bidi w:val="0"/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rozširovania prístupnosti.)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6.10.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Zabezpečuje sa technická interoperabilita?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spôsob jej zabezpečenia.)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Zvyšuje sa bezpečnosť IT?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Uveďte spôsob zvýšenia bezpečnosti a ochrany IT.)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Rozširuje sa technická infraštruktúra?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Uveďte stručný popis zavádzanej infraštruktúry.)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spacing w:line="20" w:lineRule="atLeas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Riadenie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jc w:val="center"/>
              <w:rPr>
                <w:rFonts w:ascii="Times New Roman" w:hAnsi="Times New Roman"/>
                <w:b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Predpokladajú sa zmeny v riadení procesu informatiz</w:t>
            </w:r>
            <w:r>
              <w:rPr>
                <w:rFonts w:ascii="Times New Roman" w:hAnsi="Times New Roman"/>
                <w:sz w:val="20"/>
                <w:szCs w:val="20"/>
              </w:rPr>
              <w:t>á</w:t>
            </w:r>
            <w:r>
              <w:rPr>
                <w:rFonts w:ascii="Times New Roman" w:hAnsi="Times New Roman"/>
                <w:sz w:val="20"/>
                <w:szCs w:val="20"/>
              </w:rPr>
              <w:t>cie?</w:t>
            </w:r>
          </w:p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(Uveďte popis zmien.)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Financovanie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Vyžaduje si proces informatizácie  finančné investície?</w:t>
            </w:r>
          </w:p>
          <w:p w:rsidR="00AD47DE">
            <w:pPr>
              <w:bidi w:val="0"/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(Popíšte príslušnú úroveň financovania.)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Legislatívne prostredie procesu informatizácie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b/>
                <w:i/>
                <w:iCs/>
                <w:sz w:val="2"/>
                <w:szCs w:val="22"/>
              </w:rPr>
            </w:pPr>
          </w:p>
        </w:tc>
      </w:tr>
      <w:tr>
        <w:tblPrEx>
          <w:tblW w:w="9015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6.15.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Predpokladá nelegislatívny materiál potrebu úpravy legi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latívneho prostredia  procesu informatizácie?</w:t>
            </w:r>
          </w:p>
          <w:p w:rsidR="00AD47DE">
            <w:pPr>
              <w:bidi w:val="0"/>
              <w:spacing w:line="2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(Stručne popíšte navrhované legislatívne zmeny.)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D47DE">
            <w:pPr>
              <w:bidi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</w:t>
            </w:r>
          </w:p>
          <w:p w:rsidR="00AD47DE">
            <w:pPr>
              <w:bidi w:val="0"/>
              <w:rPr>
                <w:rFonts w:ascii="Times New Roman" w:hAnsi="Times New Roman"/>
                <w:iCs/>
                <w:sz w:val="22"/>
                <w:szCs w:val="22"/>
              </w:rPr>
            </w:pPr>
          </w:p>
        </w:tc>
      </w:tr>
    </w:tbl>
    <w:p w:rsidR="00AD47DE" w:rsidP="00AD47DE">
      <w:pPr>
        <w:bidi w:val="0"/>
        <w:rPr>
          <w:rFonts w:ascii="Times New Roman" w:hAnsi="Times New Roman"/>
          <w:b/>
          <w:bCs/>
          <w:szCs w:val="20"/>
        </w:rPr>
        <w:sectPr>
          <w:pgSz w:w="11906" w:h="16838"/>
          <w:pgMar w:top="1418" w:right="1418" w:bottom="1418" w:left="1418" w:header="709" w:footer="709" w:gutter="0"/>
          <w:lnNumType w:distance="0"/>
          <w:pgNumType w:start="4"/>
          <w:cols w:space="708"/>
          <w:noEndnote w:val="0"/>
          <w:bidi w:val="0"/>
        </w:sectPr>
      </w:pPr>
    </w:p>
    <w:p w:rsidR="00AD47DE" w:rsidP="00D103F7">
      <w:pPr>
        <w:bidi w:val="0"/>
        <w:jc w:val="center"/>
        <w:rPr>
          <w:rFonts w:ascii="Times New Roman" w:hAnsi="Times New Roman"/>
          <w:b/>
        </w:rPr>
      </w:pPr>
    </w:p>
    <w:p w:rsidR="00D103F7" w:rsidP="00D103F7">
      <w:pPr>
        <w:bidi w:val="0"/>
        <w:jc w:val="center"/>
        <w:rPr>
          <w:rFonts w:ascii="Times New Roman" w:hAnsi="Times New Roman"/>
          <w:b/>
        </w:rPr>
      </w:pPr>
      <w:r w:rsidR="00E33E6B">
        <w:rPr>
          <w:rFonts w:ascii="Times New Roman" w:hAnsi="Times New Roman"/>
          <w:b/>
        </w:rPr>
        <w:t>DOLOŽKA ZLUČITEĽNOSTI</w:t>
      </w:r>
    </w:p>
    <w:p w:rsidR="00E33E6B" w:rsidP="00E33E6B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právneho predpisu s právom Európskej únie</w:t>
      </w:r>
    </w:p>
    <w:p w:rsidR="00E33E6B" w:rsidRPr="00F31423" w:rsidP="00D103F7">
      <w:pPr>
        <w:bidi w:val="0"/>
        <w:jc w:val="center"/>
        <w:rPr>
          <w:rFonts w:ascii="Times New Roman" w:hAnsi="Times New Roman"/>
          <w:b/>
        </w:rPr>
      </w:pPr>
    </w:p>
    <w:p w:rsidR="004337DA" w:rsidP="00167265">
      <w:pPr>
        <w:bidi w:val="0"/>
        <w:ind w:left="360"/>
        <w:jc w:val="both"/>
        <w:rPr>
          <w:rFonts w:ascii="Times New Roman" w:hAnsi="Times New Roman"/>
          <w:b/>
        </w:rPr>
      </w:pPr>
      <w:r w:rsidR="00167265">
        <w:rPr>
          <w:rFonts w:ascii="Times New Roman" w:hAnsi="Times New Roman"/>
          <w:b/>
        </w:rPr>
        <w:t xml:space="preserve">1. </w:t>
      </w:r>
      <w:r w:rsidR="006D0507">
        <w:rPr>
          <w:rFonts w:ascii="Times New Roman" w:hAnsi="Times New Roman"/>
          <w:b/>
        </w:rPr>
        <w:t xml:space="preserve">Predkladateľ </w:t>
      </w:r>
      <w:r w:rsidR="00167265">
        <w:rPr>
          <w:rFonts w:ascii="Times New Roman" w:hAnsi="Times New Roman"/>
          <w:b/>
        </w:rPr>
        <w:t>právneho predpisu</w:t>
      </w:r>
      <w:r w:rsidRPr="00D103F7" w:rsidR="00D103F7">
        <w:rPr>
          <w:rFonts w:ascii="Times New Roman" w:hAnsi="Times New Roman"/>
          <w:b/>
        </w:rPr>
        <w:t>:</w:t>
      </w:r>
    </w:p>
    <w:p w:rsidR="00340C90" w:rsidP="001D2FE5">
      <w:pPr>
        <w:bidi w:val="0"/>
        <w:ind w:left="720"/>
        <w:jc w:val="both"/>
        <w:rPr>
          <w:rFonts w:ascii="Times New Roman" w:hAnsi="Times New Roman"/>
        </w:rPr>
      </w:pPr>
      <w:r w:rsidR="001D2FE5">
        <w:rPr>
          <w:rFonts w:ascii="Times New Roman" w:hAnsi="Times New Roman"/>
        </w:rPr>
        <w:t xml:space="preserve">Vláda </w:t>
      </w:r>
      <w:r w:rsidR="00B72786">
        <w:rPr>
          <w:rFonts w:ascii="Times New Roman" w:hAnsi="Times New Roman"/>
        </w:rPr>
        <w:t>Slovenskej republiky</w:t>
      </w:r>
    </w:p>
    <w:p w:rsidR="00320CA2" w:rsidRPr="00340C90" w:rsidP="001D2FE5">
      <w:pPr>
        <w:bidi w:val="0"/>
        <w:ind w:left="720"/>
        <w:jc w:val="both"/>
        <w:rPr>
          <w:rFonts w:ascii="Times New Roman" w:hAnsi="Times New Roman"/>
          <w:b/>
        </w:rPr>
      </w:pPr>
    </w:p>
    <w:p w:rsidR="004337DA" w:rsidP="00167265">
      <w:pPr>
        <w:bidi w:val="0"/>
        <w:ind w:left="360"/>
        <w:jc w:val="both"/>
        <w:rPr>
          <w:rFonts w:ascii="Times New Roman" w:hAnsi="Times New Roman"/>
          <w:b/>
        </w:rPr>
      </w:pPr>
      <w:r w:rsidR="00167265">
        <w:rPr>
          <w:rFonts w:ascii="Times New Roman" w:hAnsi="Times New Roman"/>
          <w:b/>
        </w:rPr>
        <w:t xml:space="preserve">2. </w:t>
      </w:r>
      <w:r w:rsidR="006D0507">
        <w:rPr>
          <w:rFonts w:ascii="Times New Roman" w:hAnsi="Times New Roman"/>
          <w:b/>
        </w:rPr>
        <w:t xml:space="preserve">Názov návrhu </w:t>
      </w:r>
      <w:r w:rsidR="00167265">
        <w:rPr>
          <w:rFonts w:ascii="Times New Roman" w:hAnsi="Times New Roman"/>
          <w:b/>
        </w:rPr>
        <w:t>právneho predpisu</w:t>
      </w:r>
      <w:r w:rsidR="0007529C">
        <w:rPr>
          <w:rFonts w:ascii="Times New Roman" w:hAnsi="Times New Roman"/>
          <w:b/>
        </w:rPr>
        <w:t>:</w:t>
      </w:r>
    </w:p>
    <w:p w:rsidR="00D103F7" w:rsidRPr="00191A7C" w:rsidP="00320CA2">
      <w:pPr>
        <w:bidi w:val="0"/>
        <w:ind w:left="720"/>
        <w:jc w:val="both"/>
        <w:rPr>
          <w:rFonts w:ascii="Times New Roman" w:hAnsi="Times New Roman"/>
          <w:b/>
        </w:rPr>
      </w:pPr>
      <w:r w:rsidR="00450913">
        <w:rPr>
          <w:rFonts w:ascii="Times New Roman" w:hAnsi="Times New Roman"/>
        </w:rPr>
        <w:t>Vládny n</w:t>
      </w:r>
      <w:r w:rsidRPr="00320CA2" w:rsidR="00320CA2">
        <w:rPr>
          <w:rFonts w:ascii="Times New Roman" w:hAnsi="Times New Roman"/>
        </w:rPr>
        <w:t>ávrh</w:t>
      </w:r>
      <w:r w:rsidR="00320CA2">
        <w:rPr>
          <w:rFonts w:ascii="Times New Roman" w:hAnsi="Times New Roman"/>
        </w:rPr>
        <w:t xml:space="preserve"> z</w:t>
      </w:r>
      <w:r w:rsidR="0007529C">
        <w:rPr>
          <w:rFonts w:ascii="Times New Roman" w:hAnsi="Times New Roman"/>
        </w:rPr>
        <w:t>ákon</w:t>
      </w:r>
      <w:r w:rsidR="00320CA2">
        <w:rPr>
          <w:rFonts w:ascii="Times New Roman" w:hAnsi="Times New Roman"/>
        </w:rPr>
        <w:t>a</w:t>
      </w:r>
      <w:r w:rsidR="0007529C">
        <w:rPr>
          <w:rFonts w:ascii="Times New Roman" w:hAnsi="Times New Roman"/>
        </w:rPr>
        <w:t>, ktorým sa me</w:t>
      </w:r>
      <w:r w:rsidR="00343CB1">
        <w:rPr>
          <w:rFonts w:ascii="Times New Roman" w:hAnsi="Times New Roman"/>
        </w:rPr>
        <w:t>ní a</w:t>
      </w:r>
      <w:r w:rsidR="00167265">
        <w:rPr>
          <w:rFonts w:ascii="Times New Roman" w:hAnsi="Times New Roman"/>
        </w:rPr>
        <w:t> </w:t>
      </w:r>
      <w:r w:rsidR="00343CB1">
        <w:rPr>
          <w:rFonts w:ascii="Times New Roman" w:hAnsi="Times New Roman"/>
        </w:rPr>
        <w:t>dopĺňa zákon č. 130/2005 Z</w:t>
      </w:r>
      <w:r w:rsidR="0007529C">
        <w:rPr>
          <w:rFonts w:ascii="Times New Roman" w:hAnsi="Times New Roman"/>
        </w:rPr>
        <w:t>.</w:t>
      </w:r>
      <w:r w:rsidR="00343CB1">
        <w:rPr>
          <w:rFonts w:ascii="Times New Roman" w:hAnsi="Times New Roman"/>
        </w:rPr>
        <w:t xml:space="preserve"> </w:t>
      </w:r>
      <w:r w:rsidR="0007529C">
        <w:rPr>
          <w:rFonts w:ascii="Times New Roman" w:hAnsi="Times New Roman"/>
        </w:rPr>
        <w:t>z. o</w:t>
      </w:r>
      <w:r w:rsidR="00167265">
        <w:rPr>
          <w:rFonts w:ascii="Times New Roman" w:hAnsi="Times New Roman"/>
        </w:rPr>
        <w:t> </w:t>
      </w:r>
      <w:r w:rsidR="0007529C">
        <w:rPr>
          <w:rFonts w:ascii="Times New Roman" w:hAnsi="Times New Roman"/>
        </w:rPr>
        <w:t>vojnových hroboch v</w:t>
      </w:r>
      <w:r w:rsidR="00167265">
        <w:rPr>
          <w:rFonts w:ascii="Times New Roman" w:hAnsi="Times New Roman"/>
        </w:rPr>
        <w:t> </w:t>
      </w:r>
      <w:r w:rsidR="0007529C">
        <w:rPr>
          <w:rFonts w:ascii="Times New Roman" w:hAnsi="Times New Roman"/>
        </w:rPr>
        <w:t>znení neskorších predpisov</w:t>
      </w:r>
    </w:p>
    <w:p w:rsidR="00191A7C" w:rsidRPr="00191A7C" w:rsidP="00E4463E">
      <w:pPr>
        <w:bidi w:val="0"/>
        <w:ind w:left="360" w:firstLine="360"/>
        <w:jc w:val="both"/>
        <w:rPr>
          <w:rFonts w:ascii="Times New Roman" w:hAnsi="Times New Roman"/>
          <w:b/>
        </w:rPr>
      </w:pPr>
    </w:p>
    <w:p w:rsidR="00191A7C" w:rsidP="00167265">
      <w:pPr>
        <w:bidi w:val="0"/>
        <w:ind w:left="360"/>
        <w:jc w:val="both"/>
        <w:rPr>
          <w:rFonts w:ascii="Times New Roman" w:hAnsi="Times New Roman"/>
          <w:b/>
        </w:rPr>
      </w:pPr>
      <w:r w:rsidR="00167265">
        <w:rPr>
          <w:rFonts w:ascii="Times New Roman" w:hAnsi="Times New Roman"/>
          <w:b/>
        </w:rPr>
        <w:t xml:space="preserve">3. </w:t>
      </w:r>
      <w:r>
        <w:rPr>
          <w:rFonts w:ascii="Times New Roman" w:hAnsi="Times New Roman"/>
          <w:b/>
        </w:rPr>
        <w:t>Probl</w:t>
      </w:r>
      <w:r w:rsidR="006D0507">
        <w:rPr>
          <w:rFonts w:ascii="Times New Roman" w:hAnsi="Times New Roman"/>
          <w:b/>
        </w:rPr>
        <w:t xml:space="preserve">ematika návrhu </w:t>
      </w:r>
      <w:r w:rsidR="00167265">
        <w:rPr>
          <w:rFonts w:ascii="Times New Roman" w:hAnsi="Times New Roman"/>
          <w:b/>
        </w:rPr>
        <w:t>právneho predpisu</w:t>
      </w:r>
      <w:r>
        <w:rPr>
          <w:rFonts w:ascii="Times New Roman" w:hAnsi="Times New Roman"/>
          <w:b/>
        </w:rPr>
        <w:t>:</w:t>
      </w:r>
    </w:p>
    <w:p w:rsidR="0037478D" w:rsidP="00167265">
      <w:pPr>
        <w:bidi w:val="0"/>
        <w:ind w:left="1980" w:hanging="1260"/>
        <w:jc w:val="both"/>
        <w:rPr>
          <w:rFonts w:ascii="Times New Roman" w:hAnsi="Times New Roman"/>
        </w:rPr>
      </w:pPr>
    </w:p>
    <w:p w:rsidR="00CD6A79" w:rsidP="001D2FE5">
      <w:pPr>
        <w:bidi w:val="0"/>
        <w:ind w:left="720"/>
        <w:jc w:val="both"/>
        <w:rPr>
          <w:rFonts w:ascii="Times New Roman" w:hAnsi="Times New Roman"/>
        </w:rPr>
      </w:pPr>
      <w:r w:rsidR="00167265">
        <w:rPr>
          <w:rFonts w:ascii="Times New Roman" w:hAnsi="Times New Roman"/>
        </w:rPr>
        <w:t xml:space="preserve">a) </w:t>
      </w:r>
      <w:r>
        <w:rPr>
          <w:rFonts w:ascii="Times New Roman" w:hAnsi="Times New Roman"/>
        </w:rPr>
        <w:t>nie je upravená v práve Európskej únie</w:t>
      </w:r>
      <w:r w:rsidR="00167265">
        <w:rPr>
          <w:rFonts w:ascii="Times New Roman" w:hAnsi="Times New Roman"/>
        </w:rPr>
        <w:t>,</w:t>
      </w:r>
    </w:p>
    <w:p w:rsidR="00CD6A79" w:rsidP="00167265">
      <w:pPr>
        <w:bidi w:val="0"/>
        <w:ind w:firstLine="720"/>
        <w:jc w:val="both"/>
        <w:rPr>
          <w:rFonts w:ascii="Times New Roman" w:hAnsi="Times New Roman"/>
        </w:rPr>
      </w:pPr>
    </w:p>
    <w:p w:rsidR="00A22291" w:rsidP="00C941CF">
      <w:pPr>
        <w:bidi w:val="0"/>
        <w:ind w:left="1080" w:hanging="360"/>
        <w:jc w:val="both"/>
        <w:rPr>
          <w:rFonts w:ascii="Times New Roman" w:hAnsi="Times New Roman"/>
        </w:rPr>
      </w:pPr>
      <w:r w:rsidR="00167265">
        <w:rPr>
          <w:rFonts w:ascii="Times New Roman" w:hAnsi="Times New Roman"/>
        </w:rPr>
        <w:t xml:space="preserve">b) </w:t>
      </w:r>
      <w:r>
        <w:rPr>
          <w:rFonts w:ascii="Times New Roman" w:hAnsi="Times New Roman"/>
        </w:rPr>
        <w:t>nie je obsiahnutá v judikatúr</w:t>
      </w:r>
      <w:r w:rsidR="00340C90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Súdneho dvora Európsk</w:t>
      </w:r>
      <w:r w:rsidR="00167265">
        <w:rPr>
          <w:rFonts w:ascii="Times New Roman" w:hAnsi="Times New Roman"/>
        </w:rPr>
        <w:t>ej</w:t>
      </w:r>
      <w:r>
        <w:rPr>
          <w:rFonts w:ascii="Times New Roman" w:hAnsi="Times New Roman"/>
        </w:rPr>
        <w:t xml:space="preserve"> </w:t>
      </w:r>
      <w:r w:rsidR="00167265">
        <w:rPr>
          <w:rFonts w:ascii="Times New Roman" w:hAnsi="Times New Roman"/>
        </w:rPr>
        <w:t>únie</w:t>
      </w:r>
      <w:r>
        <w:rPr>
          <w:rFonts w:ascii="Times New Roman" w:hAnsi="Times New Roman"/>
        </w:rPr>
        <w:t xml:space="preserve"> alebo </w:t>
      </w:r>
      <w:r w:rsidR="00167265">
        <w:rPr>
          <w:rFonts w:ascii="Times New Roman" w:hAnsi="Times New Roman"/>
        </w:rPr>
        <w:t>Všeobecného s</w:t>
      </w:r>
      <w:r>
        <w:rPr>
          <w:rFonts w:ascii="Times New Roman" w:hAnsi="Times New Roman"/>
        </w:rPr>
        <w:t>údu</w:t>
      </w:r>
      <w:r w:rsidR="000168B3">
        <w:rPr>
          <w:rFonts w:ascii="Times New Roman" w:hAnsi="Times New Roman"/>
        </w:rPr>
        <w:t>.</w:t>
      </w:r>
    </w:p>
    <w:p w:rsidR="000168B3" w:rsidP="00E4463E">
      <w:pPr>
        <w:bidi w:val="0"/>
        <w:ind w:firstLine="720"/>
        <w:jc w:val="both"/>
        <w:rPr>
          <w:rFonts w:ascii="Times New Roman" w:hAnsi="Times New Roman"/>
        </w:rPr>
      </w:pPr>
    </w:p>
    <w:p w:rsidR="000168B3" w:rsidRPr="00F61CB4" w:rsidP="000168B3">
      <w:pPr>
        <w:bidi w:val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Vzhľadom na vnútroštátny charakter navrhovaného právneho predpisu je </w:t>
      </w:r>
      <w:r w:rsidR="00A73F72">
        <w:rPr>
          <w:rFonts w:ascii="Times New Roman" w:hAnsi="Times New Roman"/>
        </w:rPr>
        <w:t>bezpredme</w:t>
      </w:r>
      <w:r w:rsidR="00A73F72">
        <w:rPr>
          <w:rFonts w:ascii="Times New Roman" w:hAnsi="Times New Roman"/>
        </w:rPr>
        <w:t>t</w:t>
      </w:r>
      <w:r w:rsidR="00A73F72">
        <w:rPr>
          <w:rFonts w:ascii="Times New Roman" w:hAnsi="Times New Roman"/>
        </w:rPr>
        <w:t>né vyjadrovať sa k bodom 4 až 6 doložky zlučiteľnosti</w:t>
      </w:r>
      <w:r w:rsidR="004C6BF7">
        <w:rPr>
          <w:rFonts w:ascii="Times New Roman" w:hAnsi="Times New Roman"/>
          <w:sz w:val="28"/>
          <w:szCs w:val="28"/>
        </w:rPr>
        <w:t>.</w:t>
      </w:r>
    </w:p>
    <w:p w:rsidR="00F7077B" w:rsidP="00AD47DE">
      <w:pPr>
        <w:bidi w:val="0"/>
        <w:jc w:val="both"/>
        <w:rPr>
          <w:rFonts w:ascii="Times New Roman" w:hAnsi="Times New Roman"/>
        </w:rPr>
      </w:pPr>
    </w:p>
    <w:p w:rsidR="00AD47DE" w:rsidP="00AD47DE">
      <w:pPr>
        <w:bidi w:val="0"/>
        <w:jc w:val="both"/>
        <w:rPr>
          <w:rFonts w:ascii="Times New Roman" w:hAnsi="Times New Roman"/>
        </w:rPr>
      </w:pPr>
    </w:p>
    <w:p w:rsidR="00AD47DE" w:rsidP="00AD47DE">
      <w:pPr>
        <w:bidi w:val="0"/>
        <w:jc w:val="both"/>
        <w:rPr>
          <w:rFonts w:ascii="Times New Roman" w:hAnsi="Times New Roman"/>
        </w:rPr>
      </w:pPr>
    </w:p>
    <w:p w:rsidR="00AD47DE" w:rsidP="00AD47DE">
      <w:pPr>
        <w:bidi w:val="0"/>
        <w:jc w:val="both"/>
        <w:rPr>
          <w:rFonts w:ascii="Times New Roman" w:hAnsi="Times New Roman"/>
        </w:rPr>
      </w:pPr>
    </w:p>
    <w:p w:rsidR="00AD47DE" w:rsidRPr="00201DE6" w:rsidP="00AD47DE">
      <w:pPr>
        <w:bidi w:val="0"/>
        <w:jc w:val="both"/>
        <w:rPr>
          <w:rFonts w:ascii="Times New Roman" w:hAnsi="Times New Roman"/>
        </w:rPr>
      </w:pPr>
    </w:p>
    <w:p w:rsidR="00A90CF0" w:rsidRPr="00E33E6B" w:rsidP="00A90CF0">
      <w:pPr>
        <w:bidi w:val="0"/>
        <w:ind w:left="1440" w:hanging="1440"/>
        <w:jc w:val="both"/>
        <w:rPr>
          <w:rFonts w:ascii="Times New Roman" w:hAnsi="Times New Roman"/>
          <w:b/>
        </w:rPr>
      </w:pPr>
      <w:r w:rsidR="004537CA">
        <w:rPr>
          <w:rFonts w:ascii="Times New Roman" w:hAnsi="Times New Roman"/>
          <w:b/>
        </w:rPr>
        <w:t xml:space="preserve">B. </w:t>
      </w:r>
      <w:r w:rsidRPr="00E33E6B">
        <w:rPr>
          <w:rFonts w:ascii="Times New Roman" w:hAnsi="Times New Roman"/>
          <w:b/>
        </w:rPr>
        <w:t>Osobitná časť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článku I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bodu 1</w:t>
      </w:r>
    </w:p>
    <w:p w:rsidR="00A90CF0" w:rsidP="00A90CF0">
      <w:pPr>
        <w:bidi w:val="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Spresňuje sa právna terminológia v súlade so zákonom o pohrebníctve.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bodu 2</w:t>
      </w:r>
    </w:p>
    <w:p w:rsidR="00A90CF0" w:rsidP="00A90CF0">
      <w:pPr>
        <w:bidi w:val="0"/>
        <w:ind w:firstLine="54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Ustanovuje sa povinnosť obce zriadiť vojnový hrob na uloženie telesných ostatkov vo</w:t>
      </w:r>
      <w:r>
        <w:rPr>
          <w:rFonts w:ascii="Times New Roman" w:hAnsi="Times New Roman"/>
        </w:rPr>
        <w:t>j</w:t>
      </w:r>
      <w:r>
        <w:rPr>
          <w:rFonts w:ascii="Times New Roman" w:hAnsi="Times New Roman"/>
        </w:rPr>
        <w:t>novej obete prevezenej zo zahraničia, ak vojnová obeť má miesto narodenia v konkrétnej o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ci. Platná právna úprava takúto povinnosť obciam neustanovuje a v praxi vznikajú v predmetnej veci problémy, najmä zdĺhavosť a administratívna náročnosť pri zabezpečovaní uloženia telesných ostatkov vojnovej obete po jej prevezení zo zahraničia na územie Slove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skej republiky.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K bodu </w:t>
      </w:r>
      <w:r w:rsidR="000901CD">
        <w:rPr>
          <w:rFonts w:ascii="Times New Roman" w:hAnsi="Times New Roman"/>
          <w:u w:val="single"/>
        </w:rPr>
        <w:t>3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Umožňuje sa obci požiadať o finančný príspevok zo štátneho rozpočtu na odstránenie následkov živelnej pohromy</w:t>
      </w:r>
      <w:r w:rsidR="0014448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inej mimoriadnej udalosti alebo vandalstva na vojnovom hrobe počas celého kalendárneho roka. Toto riešenie je odôvodnené verejným záujmom </w:t>
      </w:r>
      <w:r w:rsidR="00144484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na urýchlenom odstránení následkov uvedených udalostí a protiprávneho konania                 na vojnov</w:t>
      </w:r>
      <w:r w:rsidR="000901CD">
        <w:rPr>
          <w:rFonts w:ascii="Times New Roman" w:hAnsi="Times New Roman"/>
        </w:rPr>
        <w:t>om</w:t>
      </w:r>
      <w:r>
        <w:rPr>
          <w:rFonts w:ascii="Times New Roman" w:hAnsi="Times New Roman"/>
        </w:rPr>
        <w:t xml:space="preserve"> hrob</w:t>
      </w:r>
      <w:r w:rsidR="000901CD">
        <w:rPr>
          <w:rFonts w:ascii="Times New Roman" w:hAnsi="Times New Roman"/>
        </w:rPr>
        <w:t>e</w:t>
      </w:r>
      <w:r>
        <w:rPr>
          <w:rFonts w:ascii="Times New Roman" w:hAnsi="Times New Roman"/>
        </w:rPr>
        <w:t>.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F7077B" w:rsidP="00A90CF0">
      <w:pPr>
        <w:bidi w:val="0"/>
        <w:jc w:val="both"/>
        <w:rPr>
          <w:rFonts w:ascii="Times New Roman" w:hAnsi="Times New Roman"/>
        </w:rPr>
      </w:pPr>
    </w:p>
    <w:p w:rsidR="00AD47DE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K bodu </w:t>
      </w:r>
      <w:r w:rsidR="000901CD">
        <w:rPr>
          <w:rFonts w:ascii="Times New Roman" w:hAnsi="Times New Roman"/>
          <w:u w:val="single"/>
        </w:rPr>
        <w:t>4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Ustanovuje sa, že okrem obce možno poskytnúť finančný príspevok </w:t>
      </w:r>
      <w:r w:rsidR="00144484">
        <w:rPr>
          <w:rFonts w:ascii="Times New Roman" w:hAnsi="Times New Roman"/>
        </w:rPr>
        <w:t>zo štátneho ro</w:t>
      </w:r>
      <w:r w:rsidR="00144484">
        <w:rPr>
          <w:rFonts w:ascii="Times New Roman" w:hAnsi="Times New Roman"/>
        </w:rPr>
        <w:t>z</w:t>
      </w:r>
      <w:r w:rsidR="00144484">
        <w:rPr>
          <w:rFonts w:ascii="Times New Roman" w:hAnsi="Times New Roman"/>
        </w:rPr>
        <w:t xml:space="preserve">počtu </w:t>
      </w:r>
      <w:r>
        <w:rPr>
          <w:rFonts w:ascii="Times New Roman" w:hAnsi="Times New Roman"/>
        </w:rPr>
        <w:t>na zabezpečenie starostlivosti o vojnové hroby aj občianskemu združeniu, ktoré má takúto problematiku v predmete činnosti, ak o to písomne požiada ministerstvo vnútra v ustanovenej lehote. Zároveň sa vymedzujú náležitosti žiadosti občianskeho združenia. Z navrhovanej dikcie vyplýva, že na poskytnutie tohto príspevku nie je právny nárok</w:t>
      </w:r>
      <w:r w:rsidR="00B81FA4">
        <w:rPr>
          <w:rFonts w:ascii="Times New Roman" w:hAnsi="Times New Roman"/>
        </w:rPr>
        <w:t>, pričom občianske združenie nemusí vyvíjať činnosť výlučne len na úseku vojnových hrobov.</w:t>
      </w: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</w:p>
    <w:p w:rsidR="00A90CF0" w:rsidP="00A90CF0">
      <w:pPr>
        <w:bidi w:val="0"/>
        <w:jc w:val="both"/>
        <w:rPr>
          <w:rFonts w:ascii="Times New Roman" w:hAnsi="Times New Roman"/>
          <w:b/>
          <w:i/>
          <w:u w:val="single"/>
        </w:rPr>
      </w:pPr>
      <w:r>
        <w:rPr>
          <w:rFonts w:ascii="Times New Roman" w:hAnsi="Times New Roman"/>
          <w:u w:val="single"/>
        </w:rPr>
        <w:t xml:space="preserve">K bodu </w:t>
      </w:r>
      <w:r w:rsidR="000901CD">
        <w:rPr>
          <w:rFonts w:ascii="Times New Roman" w:hAnsi="Times New Roman"/>
          <w:u w:val="single"/>
        </w:rPr>
        <w:t>5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súlade so zákonom o rozpočtových pravidlách verejnej správy sa spresňujú po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mienky poskytnutia finančného príspevku zo štátneho rozpočtu obci na inú než bežnú staros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livosť o vojnové hroby a taktiež občianskemu združeniu. Na tento účel sa taxatívnym spôs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bom vymedzuje rozsah príloh, ktoré je potrebné priložiť k žiadosti obce a občianskeho zdr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ženia o poskytnutie predmetného príspevku, ustanovuje sa pravidlo nevyhnutnej finančnej spoluúčasti žiadateľa a podstatné náležitosti verejnoprávnej zmluvy, na ktorej základe sa pr</w:t>
      </w:r>
      <w:r>
        <w:rPr>
          <w:rFonts w:ascii="Times New Roman" w:hAnsi="Times New Roman"/>
        </w:rPr>
        <w:t>í</w:t>
      </w:r>
      <w:r>
        <w:rPr>
          <w:rFonts w:ascii="Times New Roman" w:hAnsi="Times New Roman"/>
        </w:rPr>
        <w:t>spevok poskytuje.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Podrobnejšia právna úprava poskytovania príspevku umožní lepšie posúdiť mieru sk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točnej opodstatnenosti požadovaných finančných prostriedkov a celkove skvalitniť tento pr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ces, a tým zabezpečiť maximálne efektívne vynakladanie verejných prostriedkov.</w:t>
      </w:r>
    </w:p>
    <w:p w:rsidR="006B5278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Ustanovenie o zverejňovaní údajov týkajúcich sa poskytovania príspevku na vojnové hroby má v súlade s programovým vyhlásením vlády prehĺbiť verejnú kontrolu v tejto oblasti činnosti orgánov verejnej správy.</w:t>
      </w: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</w:p>
    <w:p w:rsidR="00A90CF0" w:rsidP="00A90CF0">
      <w:pPr>
        <w:bidi w:val="0"/>
        <w:jc w:val="both"/>
        <w:rPr>
          <w:rFonts w:ascii="Times New Roman" w:hAnsi="Times New Roman"/>
          <w:i/>
          <w:u w:val="single"/>
        </w:rPr>
      </w:pPr>
      <w:r>
        <w:rPr>
          <w:rFonts w:ascii="Times New Roman" w:hAnsi="Times New Roman"/>
          <w:u w:val="single"/>
        </w:rPr>
        <w:t xml:space="preserve">K bodu </w:t>
      </w:r>
      <w:r w:rsidR="000901CD">
        <w:rPr>
          <w:rFonts w:ascii="Times New Roman" w:hAnsi="Times New Roman"/>
          <w:u w:val="single"/>
        </w:rPr>
        <w:t>6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Pôsobnosť ministerstva vnútra na úseku vojnových hrobov sa dopĺňa o poskytovanie finančného príspevku zo štátneho rozpočtu občianskemu združeniu</w:t>
      </w:r>
      <w:r w:rsidR="009C12BA">
        <w:rPr>
          <w:rFonts w:ascii="Times New Roman" w:hAnsi="Times New Roman"/>
        </w:rPr>
        <w:t>, ktoré pôsobí na tomto úseku.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B0AD4" w:rsidRPr="00AB0AD4" w:rsidP="00A90CF0">
      <w:pPr>
        <w:bidi w:val="0"/>
        <w:jc w:val="both"/>
        <w:rPr>
          <w:rFonts w:ascii="Times New Roman" w:hAnsi="Times New Roman"/>
          <w:u w:val="single"/>
        </w:rPr>
      </w:pPr>
      <w:r w:rsidRPr="00AB0AD4">
        <w:rPr>
          <w:rFonts w:ascii="Times New Roman" w:hAnsi="Times New Roman"/>
          <w:u w:val="single"/>
        </w:rPr>
        <w:t>K bodu 7</w:t>
      </w:r>
    </w:p>
    <w:p w:rsidR="00AB0AD4" w:rsidP="00AB0AD4">
      <w:pPr>
        <w:bidi w:val="0"/>
        <w:ind w:firstLine="720"/>
        <w:jc w:val="both"/>
        <w:rPr>
          <w:rFonts w:ascii="Times New Roman" w:hAnsi="Times New Roman"/>
        </w:rPr>
      </w:pPr>
      <w:r w:rsidR="00F7077B">
        <w:rPr>
          <w:rFonts w:ascii="Times New Roman" w:hAnsi="Times New Roman"/>
        </w:rPr>
        <w:t xml:space="preserve">Ide o spresnenie pôsobnosti obvodného úradu v sídle kraja pri predkladaní žiadostí obcí </w:t>
      </w:r>
      <w:r w:rsidR="00B165AB">
        <w:rPr>
          <w:rFonts w:ascii="Times New Roman" w:hAnsi="Times New Roman"/>
        </w:rPr>
        <w:t xml:space="preserve">o poskytnutie príspevku vo vzťahu k </w:t>
      </w:r>
      <w:r w:rsidR="00F7077B">
        <w:rPr>
          <w:rFonts w:ascii="Times New Roman" w:hAnsi="Times New Roman"/>
        </w:rPr>
        <w:t>ministerstvu vnútra.</w:t>
      </w:r>
    </w:p>
    <w:p w:rsidR="00B116AD" w:rsidP="00B116AD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K bodu </w:t>
      </w:r>
      <w:r w:rsidR="00AB0AD4">
        <w:rPr>
          <w:rFonts w:ascii="Times New Roman" w:hAnsi="Times New Roman"/>
          <w:u w:val="single"/>
        </w:rPr>
        <w:t>8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pôsobnosti obvodného úradu v sídle kraja sa vykonáva zmena súvisiaca                    s možnosťou obce požiadať o poskytnutie finančného príspevku zo štátneho rozpočtu           na odstránenie následkov živelnej pohromy</w:t>
      </w:r>
      <w:r w:rsidR="009C12B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inej mimoriadnej udalosti alebo vandalstva </w:t>
      </w:r>
      <w:r w:rsidR="009C12BA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>na vojnovom hrobe</w:t>
      </w:r>
      <w:r w:rsidR="009C12B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 priebehu celého kalendárneho roka</w:t>
      </w:r>
      <w:r w:rsidR="003D6C85">
        <w:rPr>
          <w:rFonts w:ascii="Times New Roman" w:hAnsi="Times New Roman"/>
        </w:rPr>
        <w:t xml:space="preserve"> (bod </w:t>
      </w:r>
      <w:r w:rsidR="000901CD">
        <w:rPr>
          <w:rFonts w:ascii="Times New Roman" w:hAnsi="Times New Roman"/>
        </w:rPr>
        <w:t>3</w:t>
      </w:r>
      <w:r w:rsidR="003D6C85">
        <w:rPr>
          <w:rFonts w:ascii="Times New Roman" w:hAnsi="Times New Roman"/>
        </w:rPr>
        <w:t xml:space="preserve"> návrhu zákona)</w:t>
      </w:r>
      <w:r>
        <w:rPr>
          <w:rFonts w:ascii="Times New Roman" w:hAnsi="Times New Roman"/>
        </w:rPr>
        <w:t>.</w:t>
      </w:r>
    </w:p>
    <w:p w:rsidR="00587DC4" w:rsidP="00A90CF0">
      <w:pPr>
        <w:bidi w:val="0"/>
        <w:ind w:firstLine="708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K bodu </w:t>
      </w:r>
      <w:r w:rsidR="00B116AD">
        <w:rPr>
          <w:rFonts w:ascii="Times New Roman" w:hAnsi="Times New Roman"/>
          <w:u w:val="single"/>
        </w:rPr>
        <w:t>9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Nesplnenie zákonných povinností obce na úseku vojnových hrobov sa navrhuje kval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fikovať ako správny delikt. Ide predovšetkým o porušenie základnej úlohy obce, ktorou je v rámci výkonu samosprávy zabezpečovanie starostlivosti o vojnové hroby na jej území a taktiež porušenie niektorých ďalších </w:t>
      </w:r>
      <w:r w:rsidR="00587DC4">
        <w:rPr>
          <w:rFonts w:ascii="Times New Roman" w:hAnsi="Times New Roman"/>
        </w:rPr>
        <w:t xml:space="preserve">zákonom </w:t>
      </w:r>
      <w:r>
        <w:rPr>
          <w:rFonts w:ascii="Times New Roman" w:hAnsi="Times New Roman"/>
        </w:rPr>
        <w:t>vymedzených povinností.</w:t>
      </w:r>
    </w:p>
    <w:p w:rsidR="00A90CF0" w:rsidP="00A90CF0">
      <w:pPr>
        <w:bidi w:val="0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K bodu </w:t>
      </w:r>
      <w:r w:rsidR="00B116AD">
        <w:rPr>
          <w:rFonts w:ascii="Times New Roman" w:hAnsi="Times New Roman"/>
          <w:u w:val="single"/>
        </w:rPr>
        <w:t>10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  <w:u w:val="single"/>
        </w:rPr>
      </w:pPr>
      <w:r w:rsidR="003D6C85">
        <w:rPr>
          <w:rFonts w:ascii="Times New Roman" w:hAnsi="Times New Roman"/>
        </w:rPr>
        <w:t>P</w:t>
      </w:r>
      <w:r>
        <w:rPr>
          <w:rFonts w:ascii="Times New Roman" w:hAnsi="Times New Roman"/>
        </w:rPr>
        <w:t xml:space="preserve">ôsobnosť obvodného úradu v sídle kraja </w:t>
      </w:r>
      <w:r w:rsidR="003D6C85">
        <w:rPr>
          <w:rFonts w:ascii="Times New Roman" w:hAnsi="Times New Roman"/>
        </w:rPr>
        <w:t xml:space="preserve">sa rozširuje </w:t>
      </w:r>
      <w:r>
        <w:rPr>
          <w:rFonts w:ascii="Times New Roman" w:hAnsi="Times New Roman"/>
        </w:rPr>
        <w:t>o ukladanie pok</w:t>
      </w:r>
      <w:r w:rsidR="003D6C85">
        <w:rPr>
          <w:rFonts w:ascii="Times New Roman" w:hAnsi="Times New Roman"/>
        </w:rPr>
        <w:t>út</w:t>
      </w:r>
      <w:r>
        <w:rPr>
          <w:rFonts w:ascii="Times New Roman" w:hAnsi="Times New Roman"/>
        </w:rPr>
        <w:t xml:space="preserve"> za správn</w:t>
      </w:r>
      <w:r w:rsidR="003D6C85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delikt</w:t>
      </w:r>
      <w:r w:rsidR="003D6C85">
        <w:rPr>
          <w:rFonts w:ascii="Times New Roman" w:hAnsi="Times New Roman"/>
        </w:rPr>
        <w:t>y na úseku vojnových hrobov</w:t>
      </w:r>
      <w:r>
        <w:rPr>
          <w:rFonts w:ascii="Times New Roman" w:hAnsi="Times New Roman"/>
        </w:rPr>
        <w:t>, ktor</w:t>
      </w:r>
      <w:r w:rsidR="003D6C85">
        <w:rPr>
          <w:rFonts w:ascii="Times New Roman" w:hAnsi="Times New Roman"/>
        </w:rPr>
        <w:t>ých</w:t>
      </w:r>
      <w:r>
        <w:rPr>
          <w:rFonts w:ascii="Times New Roman" w:hAnsi="Times New Roman"/>
        </w:rPr>
        <w:t xml:space="preserve"> sa dopustí obec.</w:t>
      </w: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</w:p>
    <w:p w:rsidR="006B5278" w:rsidP="00A90CF0">
      <w:pPr>
        <w:bidi w:val="0"/>
        <w:jc w:val="both"/>
        <w:rPr>
          <w:rFonts w:ascii="Times New Roman" w:hAnsi="Times New Roman"/>
          <w:u w:val="single"/>
        </w:rPr>
      </w:pPr>
    </w:p>
    <w:p w:rsidR="006B5278" w:rsidP="00A90CF0">
      <w:pPr>
        <w:bidi w:val="0"/>
        <w:jc w:val="both"/>
        <w:rPr>
          <w:rFonts w:ascii="Times New Roman" w:hAnsi="Times New Roman"/>
          <w:u w:val="single"/>
        </w:rPr>
      </w:pPr>
    </w:p>
    <w:p w:rsidR="00A90CF0" w:rsidP="00A90CF0">
      <w:pPr>
        <w:bidi w:val="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K bodu 1</w:t>
      </w:r>
      <w:r w:rsidR="00B116AD">
        <w:rPr>
          <w:rFonts w:ascii="Times New Roman" w:hAnsi="Times New Roman"/>
          <w:u w:val="single"/>
        </w:rPr>
        <w:t>1</w:t>
      </w:r>
    </w:p>
    <w:p w:rsidR="00A90CF0" w:rsidP="00A90CF0">
      <w:pPr>
        <w:bidi w:val="0"/>
        <w:ind w:firstLine="708"/>
        <w:jc w:val="both"/>
        <w:rPr>
          <w:rFonts w:ascii="Times New Roman" w:hAnsi="Times New Roman"/>
        </w:rPr>
      </w:pPr>
      <w:r w:rsidR="0096577F">
        <w:rPr>
          <w:rFonts w:ascii="Times New Roman" w:hAnsi="Times New Roman"/>
        </w:rPr>
        <w:t>Z hľadiska komplexnosti právnej úpravy sa u</w:t>
      </w:r>
      <w:r>
        <w:rPr>
          <w:rFonts w:ascii="Times New Roman" w:hAnsi="Times New Roman"/>
        </w:rPr>
        <w:t xml:space="preserve">stanovuje rozpočtové určenie výnosov </w:t>
      </w:r>
      <w:r w:rsidR="0096577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z pokút uložených obvodnými úradmi v sídlach krajov za iné správne delikty ako priestupky</w:t>
      </w:r>
      <w:r w:rsidR="003D6C85">
        <w:rPr>
          <w:rFonts w:ascii="Times New Roman" w:hAnsi="Times New Roman"/>
        </w:rPr>
        <w:t xml:space="preserve"> v oblasti vojnových hrobov</w:t>
      </w:r>
      <w:r w:rsidR="00A54134">
        <w:rPr>
          <w:rFonts w:ascii="Times New Roman" w:hAnsi="Times New Roman"/>
        </w:rPr>
        <w:t>. Uvedené výnosy</w:t>
      </w:r>
      <w:r>
        <w:rPr>
          <w:rFonts w:ascii="Times New Roman" w:hAnsi="Times New Roman"/>
        </w:rPr>
        <w:t xml:space="preserve"> </w:t>
      </w:r>
      <w:r w:rsidR="00A54134">
        <w:rPr>
          <w:rFonts w:ascii="Times New Roman" w:hAnsi="Times New Roman"/>
        </w:rPr>
        <w:t>budú</w:t>
      </w:r>
      <w:r>
        <w:rPr>
          <w:rFonts w:ascii="Times New Roman" w:hAnsi="Times New Roman"/>
        </w:rPr>
        <w:t xml:space="preserve"> </w:t>
      </w:r>
      <w:r w:rsidR="002B72AF">
        <w:rPr>
          <w:rFonts w:ascii="Times New Roman" w:hAnsi="Times New Roman"/>
        </w:rPr>
        <w:t xml:space="preserve">tak ako doteraz </w:t>
      </w:r>
      <w:r>
        <w:rPr>
          <w:rFonts w:ascii="Times New Roman" w:hAnsi="Times New Roman"/>
        </w:rPr>
        <w:t>príjmom štátneho rozpo</w:t>
      </w:r>
      <w:r>
        <w:rPr>
          <w:rFonts w:ascii="Times New Roman" w:hAnsi="Times New Roman"/>
        </w:rPr>
        <w:t>č</w:t>
      </w:r>
      <w:r>
        <w:rPr>
          <w:rFonts w:ascii="Times New Roman" w:hAnsi="Times New Roman"/>
        </w:rPr>
        <w:t>tu.</w:t>
      </w:r>
    </w:p>
    <w:p w:rsidR="006B5278" w:rsidP="00A90CF0">
      <w:pPr>
        <w:bidi w:val="0"/>
        <w:ind w:firstLine="708"/>
        <w:jc w:val="both"/>
        <w:rPr>
          <w:rFonts w:ascii="Times New Roman" w:hAnsi="Times New Roman"/>
        </w:rPr>
      </w:pPr>
    </w:p>
    <w:p w:rsidR="006B5278" w:rsidP="00A90CF0">
      <w:pPr>
        <w:bidi w:val="0"/>
        <w:ind w:firstLine="708"/>
        <w:jc w:val="both"/>
        <w:rPr>
          <w:rFonts w:ascii="Times New Roman" w:hAnsi="Times New Roman"/>
        </w:rPr>
      </w:pPr>
    </w:p>
    <w:p w:rsidR="00A90CF0" w:rsidP="00A90CF0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 článku II</w:t>
      </w:r>
    </w:p>
    <w:p w:rsidR="00A90CF0" w:rsidP="006B5278">
      <w:pPr>
        <w:bidi w:val="0"/>
        <w:ind w:firstLine="720"/>
        <w:jc w:val="both"/>
        <w:rPr>
          <w:rFonts w:ascii="Times New Roman" w:hAnsi="Times New Roman"/>
        </w:rPr>
      </w:pPr>
    </w:p>
    <w:p w:rsidR="001F2AA6" w:rsidP="00B15EA9">
      <w:pPr>
        <w:bidi w:val="0"/>
        <w:ind w:firstLine="720"/>
        <w:jc w:val="both"/>
        <w:rPr>
          <w:rFonts w:ascii="Times New Roman" w:hAnsi="Times New Roman"/>
        </w:rPr>
      </w:pPr>
      <w:r w:rsidR="00A90CF0">
        <w:rPr>
          <w:rFonts w:ascii="Times New Roman" w:hAnsi="Times New Roman"/>
        </w:rPr>
        <w:t xml:space="preserve">Účinnosť zákona sa navrhuje </w:t>
      </w:r>
      <w:r w:rsidR="00587DC4">
        <w:rPr>
          <w:rFonts w:ascii="Times New Roman" w:hAnsi="Times New Roman"/>
        </w:rPr>
        <w:t xml:space="preserve">so zreteľom na štádium legislatívneho procesu, v ktorom sa </w:t>
      </w:r>
      <w:r w:rsidR="00197831">
        <w:rPr>
          <w:rFonts w:ascii="Times New Roman" w:hAnsi="Times New Roman"/>
        </w:rPr>
        <w:t xml:space="preserve">navrhovaná právna úprava </w:t>
      </w:r>
      <w:r w:rsidR="00587DC4">
        <w:rPr>
          <w:rFonts w:ascii="Times New Roman" w:hAnsi="Times New Roman"/>
        </w:rPr>
        <w:t>nachádza</w:t>
      </w:r>
      <w:r w:rsidR="006E3C30">
        <w:rPr>
          <w:rFonts w:ascii="Times New Roman" w:hAnsi="Times New Roman"/>
        </w:rPr>
        <w:t xml:space="preserve"> vrátane zohľadnenia primeranej legisvakancie</w:t>
      </w:r>
      <w:r w:rsidR="00A90CF0">
        <w:rPr>
          <w:rFonts w:ascii="Times New Roman" w:hAnsi="Times New Roman"/>
        </w:rPr>
        <w:t>.</w:t>
      </w:r>
    </w:p>
    <w:p w:rsidR="00954625" w:rsidP="00954625">
      <w:pPr>
        <w:bidi w:val="0"/>
        <w:jc w:val="both"/>
        <w:rPr>
          <w:rFonts w:ascii="Times New Roman" w:hAnsi="Times New Roman"/>
        </w:rPr>
      </w:pPr>
    </w:p>
    <w:p w:rsidR="00954625" w:rsidP="00954625">
      <w:pPr>
        <w:bidi w:val="0"/>
        <w:jc w:val="both"/>
        <w:rPr>
          <w:rFonts w:ascii="Times New Roman" w:hAnsi="Times New Roman"/>
        </w:rPr>
      </w:pPr>
    </w:p>
    <w:p w:rsidR="00954625" w:rsidP="00954625">
      <w:pPr>
        <w:bidi w:val="0"/>
        <w:jc w:val="both"/>
        <w:rPr>
          <w:rFonts w:ascii="Times New Roman" w:hAnsi="Times New Roman"/>
        </w:rPr>
      </w:pPr>
    </w:p>
    <w:p w:rsidR="00954625" w:rsidP="00954625">
      <w:pPr>
        <w:bidi w:val="0"/>
        <w:jc w:val="both"/>
        <w:rPr>
          <w:rFonts w:ascii="Times New Roman" w:hAnsi="Times New Roman"/>
        </w:rPr>
      </w:pPr>
    </w:p>
    <w:p w:rsidR="00954625" w:rsidP="00954625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Bratislave 12. novembra 2010</w:t>
      </w: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  <w:b/>
        </w:rPr>
      </w:pPr>
      <w:r w:rsidRPr="00954625">
        <w:rPr>
          <w:rFonts w:ascii="Times New Roman" w:hAnsi="Times New Roman"/>
          <w:b/>
        </w:rPr>
        <w:t>Iveta Radičová</w:t>
      </w:r>
      <w:r w:rsidR="009914FB">
        <w:rPr>
          <w:rFonts w:ascii="Times New Roman" w:hAnsi="Times New Roman"/>
          <w:b/>
        </w:rPr>
        <w:t xml:space="preserve"> v.</w:t>
      </w:r>
      <w:r w:rsidR="0011574E">
        <w:rPr>
          <w:rFonts w:ascii="Times New Roman" w:hAnsi="Times New Roman"/>
          <w:b/>
        </w:rPr>
        <w:t xml:space="preserve"> </w:t>
      </w:r>
      <w:r w:rsidR="009914FB">
        <w:rPr>
          <w:rFonts w:ascii="Times New Roman" w:hAnsi="Times New Roman"/>
          <w:b/>
        </w:rPr>
        <w:t>r.</w:t>
      </w:r>
    </w:p>
    <w:p w:rsidR="00954625" w:rsidP="00954625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predsedníčka vlády</w:t>
      </w:r>
    </w:p>
    <w:p w:rsidR="00954625" w:rsidP="00954625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</w:rPr>
      </w:pPr>
    </w:p>
    <w:p w:rsidR="00954625" w:rsidP="00954625">
      <w:pPr>
        <w:bidi w:val="0"/>
        <w:jc w:val="center"/>
        <w:rPr>
          <w:rFonts w:ascii="Times New Roman" w:hAnsi="Times New Roman"/>
          <w:b/>
        </w:rPr>
      </w:pPr>
      <w:r w:rsidRPr="00954625">
        <w:rPr>
          <w:rFonts w:ascii="Times New Roman" w:hAnsi="Times New Roman"/>
          <w:b/>
        </w:rPr>
        <w:t>Daniel Lipšic</w:t>
      </w:r>
      <w:r w:rsidR="009914FB">
        <w:rPr>
          <w:rFonts w:ascii="Times New Roman" w:hAnsi="Times New Roman"/>
          <w:b/>
        </w:rPr>
        <w:t xml:space="preserve"> v.</w:t>
      </w:r>
      <w:r w:rsidR="0011574E">
        <w:rPr>
          <w:rFonts w:ascii="Times New Roman" w:hAnsi="Times New Roman"/>
          <w:b/>
        </w:rPr>
        <w:t xml:space="preserve"> </w:t>
      </w:r>
      <w:r w:rsidR="009914FB">
        <w:rPr>
          <w:rFonts w:ascii="Times New Roman" w:hAnsi="Times New Roman"/>
          <w:b/>
        </w:rPr>
        <w:t>r.</w:t>
      </w:r>
    </w:p>
    <w:p w:rsidR="00954625" w:rsidP="00954625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minister vnútra</w:t>
      </w:r>
    </w:p>
    <w:p w:rsidR="00954625" w:rsidRPr="00954625" w:rsidP="00954625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sectPr w:rsidSect="00AD47DE">
      <w:footerReference w:type="even" r:id="rId6"/>
      <w:footerReference w:type="default" r:id="rId7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MS Sans Serif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74E" w:rsidP="00450913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1574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7DE" w:rsidP="00AD47DE">
    <w:pPr>
      <w:pStyle w:val="Footer"/>
      <w:framePr w:wrap="around" w:vAnchor="text" w:hAnchor="page" w:x="5917" w:y="-43"/>
      <w:bidi w:val="0"/>
      <w:rPr>
        <w:rStyle w:val="PageNumber"/>
        <w:rFonts w:ascii="Times New Roman" w:hAnsi="Times New Roman"/>
      </w:rPr>
    </w:pPr>
  </w:p>
  <w:p w:rsidR="0011574E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74E" w:rsidP="00AD47DE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11574E" w:rsidP="00C02252">
    <w:pPr>
      <w:pStyle w:val="Footer"/>
      <w:bidi w:val="0"/>
      <w:ind w:right="360"/>
      <w:rPr>
        <w:rFonts w:ascii="Times New Roman" w:hAnsi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74E" w:rsidP="00C02252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112C4"/>
    <w:multiLevelType w:val="hybridMultilevel"/>
    <w:tmpl w:val="68A02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90A504E"/>
    <w:multiLevelType w:val="hybridMultilevel"/>
    <w:tmpl w:val="1930B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8A325EA"/>
    <w:multiLevelType w:val="hybridMultilevel"/>
    <w:tmpl w:val="5C64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469E5BD4"/>
    <w:multiLevelType w:val="hybridMultilevel"/>
    <w:tmpl w:val="5290E674"/>
    <w:lvl w:ilvl="0">
      <w:start w:val="2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AF4469B"/>
    <w:multiLevelType w:val="hybridMultilevel"/>
    <w:tmpl w:val="F90247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  <w:rtl w:val="0"/>
        <w:cs w:val="0"/>
      </w:rPr>
    </w:lvl>
  </w:abstractNum>
  <w:abstractNum w:abstractNumId="5">
    <w:nsid w:val="4B165EDF"/>
    <w:multiLevelType w:val="hybridMultilevel"/>
    <w:tmpl w:val="23E4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6">
    <w:nsid w:val="4FA95B3C"/>
    <w:multiLevelType w:val="hybridMultilevel"/>
    <w:tmpl w:val="61709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7">
    <w:nsid w:val="58C30C64"/>
    <w:multiLevelType w:val="hybridMultilevel"/>
    <w:tmpl w:val="B6BA76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611124E3"/>
    <w:multiLevelType w:val="hybridMultilevel"/>
    <w:tmpl w:val="B7DE6A44"/>
    <w:lvl w:ilvl="0">
      <w:start w:val="1"/>
      <w:numFmt w:val="decimal"/>
      <w:lvlText w:val="%1."/>
      <w:lvlJc w:val="left"/>
      <w:pPr>
        <w:tabs>
          <w:tab w:val="num" w:pos="1872"/>
        </w:tabs>
        <w:ind w:left="1872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9F679E"/>
    <w:rsid w:val="0000209D"/>
    <w:rsid w:val="00005165"/>
    <w:rsid w:val="0000712B"/>
    <w:rsid w:val="0001398E"/>
    <w:rsid w:val="00014E6D"/>
    <w:rsid w:val="000151FD"/>
    <w:rsid w:val="00015846"/>
    <w:rsid w:val="000168B3"/>
    <w:rsid w:val="00016D63"/>
    <w:rsid w:val="0002011B"/>
    <w:rsid w:val="00022023"/>
    <w:rsid w:val="00023465"/>
    <w:rsid w:val="00024005"/>
    <w:rsid w:val="00030630"/>
    <w:rsid w:val="00030C2C"/>
    <w:rsid w:val="00035D11"/>
    <w:rsid w:val="00040DE7"/>
    <w:rsid w:val="00044697"/>
    <w:rsid w:val="00044DC2"/>
    <w:rsid w:val="00053D77"/>
    <w:rsid w:val="00054E4B"/>
    <w:rsid w:val="000562CF"/>
    <w:rsid w:val="00057956"/>
    <w:rsid w:val="0006381F"/>
    <w:rsid w:val="000650E8"/>
    <w:rsid w:val="000654E1"/>
    <w:rsid w:val="0006664D"/>
    <w:rsid w:val="00066B30"/>
    <w:rsid w:val="00066C05"/>
    <w:rsid w:val="00072BDF"/>
    <w:rsid w:val="000741A6"/>
    <w:rsid w:val="0007529C"/>
    <w:rsid w:val="000809BE"/>
    <w:rsid w:val="00080C4A"/>
    <w:rsid w:val="00080E48"/>
    <w:rsid w:val="00082BAF"/>
    <w:rsid w:val="00083C99"/>
    <w:rsid w:val="00083FD5"/>
    <w:rsid w:val="0008633E"/>
    <w:rsid w:val="000901CD"/>
    <w:rsid w:val="00090BF2"/>
    <w:rsid w:val="00092472"/>
    <w:rsid w:val="00096392"/>
    <w:rsid w:val="000A3A34"/>
    <w:rsid w:val="000B024D"/>
    <w:rsid w:val="000B13D0"/>
    <w:rsid w:val="000C58E1"/>
    <w:rsid w:val="000C6F0B"/>
    <w:rsid w:val="000D1A38"/>
    <w:rsid w:val="000D2B06"/>
    <w:rsid w:val="000D4A4B"/>
    <w:rsid w:val="000D7541"/>
    <w:rsid w:val="000E6BD3"/>
    <w:rsid w:val="000F4E77"/>
    <w:rsid w:val="000F7672"/>
    <w:rsid w:val="000F7BA6"/>
    <w:rsid w:val="00101913"/>
    <w:rsid w:val="00102428"/>
    <w:rsid w:val="00102A8F"/>
    <w:rsid w:val="00102DDE"/>
    <w:rsid w:val="00104E26"/>
    <w:rsid w:val="00106F47"/>
    <w:rsid w:val="00107330"/>
    <w:rsid w:val="0011176D"/>
    <w:rsid w:val="0011195D"/>
    <w:rsid w:val="001131D3"/>
    <w:rsid w:val="00113B39"/>
    <w:rsid w:val="00113CEC"/>
    <w:rsid w:val="00113E3A"/>
    <w:rsid w:val="0011574E"/>
    <w:rsid w:val="0011702C"/>
    <w:rsid w:val="001216B8"/>
    <w:rsid w:val="0012349A"/>
    <w:rsid w:val="0012361D"/>
    <w:rsid w:val="00123B2B"/>
    <w:rsid w:val="00123CEE"/>
    <w:rsid w:val="00125829"/>
    <w:rsid w:val="00125FE7"/>
    <w:rsid w:val="00127571"/>
    <w:rsid w:val="00130BD5"/>
    <w:rsid w:val="00131A3D"/>
    <w:rsid w:val="00132464"/>
    <w:rsid w:val="00132E05"/>
    <w:rsid w:val="0013490C"/>
    <w:rsid w:val="00134E8C"/>
    <w:rsid w:val="001372FE"/>
    <w:rsid w:val="00142A8D"/>
    <w:rsid w:val="00142BF5"/>
    <w:rsid w:val="00144484"/>
    <w:rsid w:val="0014450D"/>
    <w:rsid w:val="00145091"/>
    <w:rsid w:val="001506E7"/>
    <w:rsid w:val="00155433"/>
    <w:rsid w:val="00155BB1"/>
    <w:rsid w:val="00157096"/>
    <w:rsid w:val="00160253"/>
    <w:rsid w:val="00163F75"/>
    <w:rsid w:val="00166377"/>
    <w:rsid w:val="00167265"/>
    <w:rsid w:val="0017491C"/>
    <w:rsid w:val="00181202"/>
    <w:rsid w:val="001824CE"/>
    <w:rsid w:val="001861F8"/>
    <w:rsid w:val="0019127A"/>
    <w:rsid w:val="00191A7C"/>
    <w:rsid w:val="00197831"/>
    <w:rsid w:val="001A02A7"/>
    <w:rsid w:val="001A1DDB"/>
    <w:rsid w:val="001A338D"/>
    <w:rsid w:val="001A477D"/>
    <w:rsid w:val="001B0163"/>
    <w:rsid w:val="001B0B08"/>
    <w:rsid w:val="001B5B6D"/>
    <w:rsid w:val="001B77A2"/>
    <w:rsid w:val="001C0289"/>
    <w:rsid w:val="001C0F3E"/>
    <w:rsid w:val="001C2653"/>
    <w:rsid w:val="001C3FEF"/>
    <w:rsid w:val="001C6737"/>
    <w:rsid w:val="001D0B0C"/>
    <w:rsid w:val="001D28B3"/>
    <w:rsid w:val="001D2FE5"/>
    <w:rsid w:val="001D4469"/>
    <w:rsid w:val="001D541F"/>
    <w:rsid w:val="001D6209"/>
    <w:rsid w:val="001D658B"/>
    <w:rsid w:val="001E0D28"/>
    <w:rsid w:val="001E1EE1"/>
    <w:rsid w:val="001E5632"/>
    <w:rsid w:val="001E5B83"/>
    <w:rsid w:val="001E5DA7"/>
    <w:rsid w:val="001E74C4"/>
    <w:rsid w:val="001F0C26"/>
    <w:rsid w:val="001F2AA6"/>
    <w:rsid w:val="001F4415"/>
    <w:rsid w:val="001F4C21"/>
    <w:rsid w:val="001F510D"/>
    <w:rsid w:val="001F5D47"/>
    <w:rsid w:val="001F76A0"/>
    <w:rsid w:val="00200C0E"/>
    <w:rsid w:val="00201DE6"/>
    <w:rsid w:val="002031DA"/>
    <w:rsid w:val="002101A2"/>
    <w:rsid w:val="00210437"/>
    <w:rsid w:val="0021088C"/>
    <w:rsid w:val="00211B58"/>
    <w:rsid w:val="0021536A"/>
    <w:rsid w:val="00215794"/>
    <w:rsid w:val="00222CC9"/>
    <w:rsid w:val="002256FE"/>
    <w:rsid w:val="00227846"/>
    <w:rsid w:val="00235CA2"/>
    <w:rsid w:val="00237EDB"/>
    <w:rsid w:val="00240A3F"/>
    <w:rsid w:val="00240F5E"/>
    <w:rsid w:val="00241688"/>
    <w:rsid w:val="002448E6"/>
    <w:rsid w:val="00246462"/>
    <w:rsid w:val="00247EFE"/>
    <w:rsid w:val="00252BC5"/>
    <w:rsid w:val="00252CF8"/>
    <w:rsid w:val="0025344D"/>
    <w:rsid w:val="00253458"/>
    <w:rsid w:val="00254746"/>
    <w:rsid w:val="0025487A"/>
    <w:rsid w:val="00254E63"/>
    <w:rsid w:val="00255EE3"/>
    <w:rsid w:val="00257C08"/>
    <w:rsid w:val="00261322"/>
    <w:rsid w:val="00262440"/>
    <w:rsid w:val="0026299C"/>
    <w:rsid w:val="00266D8B"/>
    <w:rsid w:val="00270366"/>
    <w:rsid w:val="00273D29"/>
    <w:rsid w:val="00275353"/>
    <w:rsid w:val="00275EF7"/>
    <w:rsid w:val="00276747"/>
    <w:rsid w:val="00276846"/>
    <w:rsid w:val="00281C35"/>
    <w:rsid w:val="00283E2A"/>
    <w:rsid w:val="00287634"/>
    <w:rsid w:val="002900CA"/>
    <w:rsid w:val="00293929"/>
    <w:rsid w:val="002946A2"/>
    <w:rsid w:val="002B2197"/>
    <w:rsid w:val="002B424F"/>
    <w:rsid w:val="002B5A43"/>
    <w:rsid w:val="002B72AF"/>
    <w:rsid w:val="002B7765"/>
    <w:rsid w:val="002C1E76"/>
    <w:rsid w:val="002C571A"/>
    <w:rsid w:val="002C6AD1"/>
    <w:rsid w:val="002C6F62"/>
    <w:rsid w:val="002C7F63"/>
    <w:rsid w:val="002D0F71"/>
    <w:rsid w:val="002D2C2A"/>
    <w:rsid w:val="002D3956"/>
    <w:rsid w:val="002D5CE5"/>
    <w:rsid w:val="002E1393"/>
    <w:rsid w:val="002E2B6F"/>
    <w:rsid w:val="002E2CC1"/>
    <w:rsid w:val="002E42F3"/>
    <w:rsid w:val="002E4417"/>
    <w:rsid w:val="002F00E3"/>
    <w:rsid w:val="002F130E"/>
    <w:rsid w:val="002F136B"/>
    <w:rsid w:val="002F6708"/>
    <w:rsid w:val="00303CB0"/>
    <w:rsid w:val="00306B2A"/>
    <w:rsid w:val="00306B50"/>
    <w:rsid w:val="00306F2D"/>
    <w:rsid w:val="003074B1"/>
    <w:rsid w:val="0031266B"/>
    <w:rsid w:val="00312D99"/>
    <w:rsid w:val="00313D03"/>
    <w:rsid w:val="00320CA2"/>
    <w:rsid w:val="00320DFA"/>
    <w:rsid w:val="00321FAC"/>
    <w:rsid w:val="0032428D"/>
    <w:rsid w:val="00324563"/>
    <w:rsid w:val="00325AE1"/>
    <w:rsid w:val="00333CCA"/>
    <w:rsid w:val="0033571B"/>
    <w:rsid w:val="00337947"/>
    <w:rsid w:val="00340C90"/>
    <w:rsid w:val="00343CB1"/>
    <w:rsid w:val="003524A2"/>
    <w:rsid w:val="003532D2"/>
    <w:rsid w:val="00353C05"/>
    <w:rsid w:val="00356D00"/>
    <w:rsid w:val="003637BC"/>
    <w:rsid w:val="00364AE1"/>
    <w:rsid w:val="00365B4A"/>
    <w:rsid w:val="00366B92"/>
    <w:rsid w:val="00370FAC"/>
    <w:rsid w:val="0037478D"/>
    <w:rsid w:val="00374EBE"/>
    <w:rsid w:val="00384746"/>
    <w:rsid w:val="00390F0C"/>
    <w:rsid w:val="00392F1E"/>
    <w:rsid w:val="0039338B"/>
    <w:rsid w:val="00393B98"/>
    <w:rsid w:val="00393BEF"/>
    <w:rsid w:val="00397C56"/>
    <w:rsid w:val="003A137B"/>
    <w:rsid w:val="003A441D"/>
    <w:rsid w:val="003B1283"/>
    <w:rsid w:val="003B30AE"/>
    <w:rsid w:val="003C2B82"/>
    <w:rsid w:val="003C4586"/>
    <w:rsid w:val="003D20FE"/>
    <w:rsid w:val="003D49AA"/>
    <w:rsid w:val="003D6C85"/>
    <w:rsid w:val="003E4AC6"/>
    <w:rsid w:val="003E4C47"/>
    <w:rsid w:val="003E5890"/>
    <w:rsid w:val="003E5F5E"/>
    <w:rsid w:val="003E73C6"/>
    <w:rsid w:val="003F04AE"/>
    <w:rsid w:val="003F328E"/>
    <w:rsid w:val="003F53F6"/>
    <w:rsid w:val="003F5854"/>
    <w:rsid w:val="003F7199"/>
    <w:rsid w:val="00402F23"/>
    <w:rsid w:val="00404E25"/>
    <w:rsid w:val="00405A12"/>
    <w:rsid w:val="004064C7"/>
    <w:rsid w:val="00406E85"/>
    <w:rsid w:val="00407F73"/>
    <w:rsid w:val="00410115"/>
    <w:rsid w:val="0041024B"/>
    <w:rsid w:val="004117F3"/>
    <w:rsid w:val="00411D50"/>
    <w:rsid w:val="00415095"/>
    <w:rsid w:val="0041653C"/>
    <w:rsid w:val="00416B8C"/>
    <w:rsid w:val="004202C8"/>
    <w:rsid w:val="00423635"/>
    <w:rsid w:val="00425D8A"/>
    <w:rsid w:val="004278A0"/>
    <w:rsid w:val="004300C6"/>
    <w:rsid w:val="004311BE"/>
    <w:rsid w:val="00432F89"/>
    <w:rsid w:val="004337DA"/>
    <w:rsid w:val="004347B6"/>
    <w:rsid w:val="00442675"/>
    <w:rsid w:val="00443CD1"/>
    <w:rsid w:val="00446A02"/>
    <w:rsid w:val="004470E5"/>
    <w:rsid w:val="004473C4"/>
    <w:rsid w:val="00450913"/>
    <w:rsid w:val="00451073"/>
    <w:rsid w:val="004517B3"/>
    <w:rsid w:val="004537CA"/>
    <w:rsid w:val="00455FF3"/>
    <w:rsid w:val="0046002E"/>
    <w:rsid w:val="00467448"/>
    <w:rsid w:val="004678B6"/>
    <w:rsid w:val="00467C51"/>
    <w:rsid w:val="00470717"/>
    <w:rsid w:val="00472329"/>
    <w:rsid w:val="0047262C"/>
    <w:rsid w:val="004746EA"/>
    <w:rsid w:val="00474DAA"/>
    <w:rsid w:val="004758FF"/>
    <w:rsid w:val="00475C70"/>
    <w:rsid w:val="004778A1"/>
    <w:rsid w:val="00482563"/>
    <w:rsid w:val="004836CB"/>
    <w:rsid w:val="00484484"/>
    <w:rsid w:val="004854C8"/>
    <w:rsid w:val="004861CD"/>
    <w:rsid w:val="00487CFD"/>
    <w:rsid w:val="004907BB"/>
    <w:rsid w:val="00491AD2"/>
    <w:rsid w:val="004977F9"/>
    <w:rsid w:val="004A0CF8"/>
    <w:rsid w:val="004A16D7"/>
    <w:rsid w:val="004A208E"/>
    <w:rsid w:val="004A236A"/>
    <w:rsid w:val="004A356E"/>
    <w:rsid w:val="004A404F"/>
    <w:rsid w:val="004A58BD"/>
    <w:rsid w:val="004A59AC"/>
    <w:rsid w:val="004A6636"/>
    <w:rsid w:val="004A6774"/>
    <w:rsid w:val="004A7A43"/>
    <w:rsid w:val="004A7A79"/>
    <w:rsid w:val="004B2D40"/>
    <w:rsid w:val="004B3F34"/>
    <w:rsid w:val="004B4127"/>
    <w:rsid w:val="004B4654"/>
    <w:rsid w:val="004B57A6"/>
    <w:rsid w:val="004C5AEB"/>
    <w:rsid w:val="004C6BF7"/>
    <w:rsid w:val="004C77C3"/>
    <w:rsid w:val="004C7BF8"/>
    <w:rsid w:val="004D26F6"/>
    <w:rsid w:val="004D3968"/>
    <w:rsid w:val="004D5C2E"/>
    <w:rsid w:val="004D649C"/>
    <w:rsid w:val="004D6BD5"/>
    <w:rsid w:val="004E1104"/>
    <w:rsid w:val="004E21F9"/>
    <w:rsid w:val="004E2CBF"/>
    <w:rsid w:val="004E6D61"/>
    <w:rsid w:val="004E7EAE"/>
    <w:rsid w:val="004F07DD"/>
    <w:rsid w:val="004F1608"/>
    <w:rsid w:val="004F279C"/>
    <w:rsid w:val="004F3111"/>
    <w:rsid w:val="004F73C7"/>
    <w:rsid w:val="005003C7"/>
    <w:rsid w:val="00500EE2"/>
    <w:rsid w:val="00501717"/>
    <w:rsid w:val="00501DC8"/>
    <w:rsid w:val="00503F14"/>
    <w:rsid w:val="00504F8A"/>
    <w:rsid w:val="0050793B"/>
    <w:rsid w:val="005141F4"/>
    <w:rsid w:val="00517372"/>
    <w:rsid w:val="0052066B"/>
    <w:rsid w:val="00520712"/>
    <w:rsid w:val="005216AF"/>
    <w:rsid w:val="00522ACE"/>
    <w:rsid w:val="005239C6"/>
    <w:rsid w:val="00523BA6"/>
    <w:rsid w:val="0053218C"/>
    <w:rsid w:val="00535B80"/>
    <w:rsid w:val="00541433"/>
    <w:rsid w:val="005474BC"/>
    <w:rsid w:val="005543E5"/>
    <w:rsid w:val="00556FB1"/>
    <w:rsid w:val="0055733D"/>
    <w:rsid w:val="00564878"/>
    <w:rsid w:val="005653B7"/>
    <w:rsid w:val="00575088"/>
    <w:rsid w:val="005867CF"/>
    <w:rsid w:val="00587724"/>
    <w:rsid w:val="00587DC4"/>
    <w:rsid w:val="00592E54"/>
    <w:rsid w:val="00595D8F"/>
    <w:rsid w:val="00597FEE"/>
    <w:rsid w:val="005A42F4"/>
    <w:rsid w:val="005A7666"/>
    <w:rsid w:val="005B090A"/>
    <w:rsid w:val="005B0F5E"/>
    <w:rsid w:val="005B2C93"/>
    <w:rsid w:val="005B4AC1"/>
    <w:rsid w:val="005B5554"/>
    <w:rsid w:val="005B7048"/>
    <w:rsid w:val="005C1FD1"/>
    <w:rsid w:val="005C3ED7"/>
    <w:rsid w:val="005C4914"/>
    <w:rsid w:val="005C68F6"/>
    <w:rsid w:val="005D4B65"/>
    <w:rsid w:val="005D66A1"/>
    <w:rsid w:val="005D67ED"/>
    <w:rsid w:val="005D75D0"/>
    <w:rsid w:val="005E1243"/>
    <w:rsid w:val="005E14F9"/>
    <w:rsid w:val="005E23C7"/>
    <w:rsid w:val="005E4E7D"/>
    <w:rsid w:val="005E5A24"/>
    <w:rsid w:val="005E5A30"/>
    <w:rsid w:val="005E6622"/>
    <w:rsid w:val="005E7AF8"/>
    <w:rsid w:val="005F44C0"/>
    <w:rsid w:val="00603715"/>
    <w:rsid w:val="00605839"/>
    <w:rsid w:val="0061063E"/>
    <w:rsid w:val="006117D4"/>
    <w:rsid w:val="00612AC6"/>
    <w:rsid w:val="006147F4"/>
    <w:rsid w:val="00625A06"/>
    <w:rsid w:val="00631FC5"/>
    <w:rsid w:val="00632893"/>
    <w:rsid w:val="0063581B"/>
    <w:rsid w:val="0064226B"/>
    <w:rsid w:val="00645813"/>
    <w:rsid w:val="006471B5"/>
    <w:rsid w:val="00647654"/>
    <w:rsid w:val="006546EE"/>
    <w:rsid w:val="006575CB"/>
    <w:rsid w:val="00657F68"/>
    <w:rsid w:val="00661BD2"/>
    <w:rsid w:val="00661F55"/>
    <w:rsid w:val="006641F0"/>
    <w:rsid w:val="00666DDE"/>
    <w:rsid w:val="00667050"/>
    <w:rsid w:val="0066734D"/>
    <w:rsid w:val="00670456"/>
    <w:rsid w:val="00671C19"/>
    <w:rsid w:val="006730AD"/>
    <w:rsid w:val="00674989"/>
    <w:rsid w:val="006749AA"/>
    <w:rsid w:val="00676720"/>
    <w:rsid w:val="00685C06"/>
    <w:rsid w:val="00692C3E"/>
    <w:rsid w:val="00694546"/>
    <w:rsid w:val="00695116"/>
    <w:rsid w:val="00695E7E"/>
    <w:rsid w:val="0069683F"/>
    <w:rsid w:val="00697320"/>
    <w:rsid w:val="006A04FF"/>
    <w:rsid w:val="006A4F64"/>
    <w:rsid w:val="006A73BE"/>
    <w:rsid w:val="006B16C0"/>
    <w:rsid w:val="006B5278"/>
    <w:rsid w:val="006B6173"/>
    <w:rsid w:val="006C00FE"/>
    <w:rsid w:val="006C116A"/>
    <w:rsid w:val="006C13DF"/>
    <w:rsid w:val="006C3807"/>
    <w:rsid w:val="006C43F9"/>
    <w:rsid w:val="006C4E81"/>
    <w:rsid w:val="006C62B5"/>
    <w:rsid w:val="006D0507"/>
    <w:rsid w:val="006D2F0A"/>
    <w:rsid w:val="006D3CB9"/>
    <w:rsid w:val="006D4E93"/>
    <w:rsid w:val="006D4EBB"/>
    <w:rsid w:val="006D4F7C"/>
    <w:rsid w:val="006D53EA"/>
    <w:rsid w:val="006E27D9"/>
    <w:rsid w:val="006E3355"/>
    <w:rsid w:val="006E37A0"/>
    <w:rsid w:val="006E3C30"/>
    <w:rsid w:val="006E4B66"/>
    <w:rsid w:val="006F05F4"/>
    <w:rsid w:val="006F137E"/>
    <w:rsid w:val="006F5B16"/>
    <w:rsid w:val="0070153A"/>
    <w:rsid w:val="007025E8"/>
    <w:rsid w:val="00721B7E"/>
    <w:rsid w:val="00727D07"/>
    <w:rsid w:val="007326A8"/>
    <w:rsid w:val="007354FD"/>
    <w:rsid w:val="00735B6E"/>
    <w:rsid w:val="00736DBB"/>
    <w:rsid w:val="00743071"/>
    <w:rsid w:val="00743A8B"/>
    <w:rsid w:val="00755481"/>
    <w:rsid w:val="00755FDA"/>
    <w:rsid w:val="00756BAC"/>
    <w:rsid w:val="0076106A"/>
    <w:rsid w:val="00761D4C"/>
    <w:rsid w:val="007642B7"/>
    <w:rsid w:val="007719D3"/>
    <w:rsid w:val="007751B0"/>
    <w:rsid w:val="007757A9"/>
    <w:rsid w:val="00775FA3"/>
    <w:rsid w:val="007920C1"/>
    <w:rsid w:val="007932B9"/>
    <w:rsid w:val="00797D7A"/>
    <w:rsid w:val="007A5ED9"/>
    <w:rsid w:val="007B1652"/>
    <w:rsid w:val="007B3968"/>
    <w:rsid w:val="007B5342"/>
    <w:rsid w:val="007B5B54"/>
    <w:rsid w:val="007B6132"/>
    <w:rsid w:val="007C0194"/>
    <w:rsid w:val="007C5316"/>
    <w:rsid w:val="007D064C"/>
    <w:rsid w:val="007D11D0"/>
    <w:rsid w:val="007D19B0"/>
    <w:rsid w:val="007D1B28"/>
    <w:rsid w:val="007D315F"/>
    <w:rsid w:val="007D3235"/>
    <w:rsid w:val="007D72E4"/>
    <w:rsid w:val="007D7572"/>
    <w:rsid w:val="007E34D3"/>
    <w:rsid w:val="007E6E94"/>
    <w:rsid w:val="007E7790"/>
    <w:rsid w:val="007F24CB"/>
    <w:rsid w:val="007F2B66"/>
    <w:rsid w:val="007F6D56"/>
    <w:rsid w:val="00800DB4"/>
    <w:rsid w:val="00801FBC"/>
    <w:rsid w:val="008028AD"/>
    <w:rsid w:val="008057A6"/>
    <w:rsid w:val="00806A43"/>
    <w:rsid w:val="008077ED"/>
    <w:rsid w:val="00810FDC"/>
    <w:rsid w:val="008116DE"/>
    <w:rsid w:val="008136ED"/>
    <w:rsid w:val="008138CE"/>
    <w:rsid w:val="0081729A"/>
    <w:rsid w:val="008175C0"/>
    <w:rsid w:val="008201CB"/>
    <w:rsid w:val="00820C2B"/>
    <w:rsid w:val="008211EF"/>
    <w:rsid w:val="00821ED0"/>
    <w:rsid w:val="00822461"/>
    <w:rsid w:val="00822DD4"/>
    <w:rsid w:val="00825451"/>
    <w:rsid w:val="00825F23"/>
    <w:rsid w:val="00832152"/>
    <w:rsid w:val="00835CB7"/>
    <w:rsid w:val="00837711"/>
    <w:rsid w:val="008438B3"/>
    <w:rsid w:val="00843BBF"/>
    <w:rsid w:val="00851756"/>
    <w:rsid w:val="00854797"/>
    <w:rsid w:val="00856A89"/>
    <w:rsid w:val="00856FB0"/>
    <w:rsid w:val="008570BD"/>
    <w:rsid w:val="00857381"/>
    <w:rsid w:val="008627B4"/>
    <w:rsid w:val="0086516F"/>
    <w:rsid w:val="008661E8"/>
    <w:rsid w:val="008665D5"/>
    <w:rsid w:val="00871E88"/>
    <w:rsid w:val="00874E0E"/>
    <w:rsid w:val="008751EE"/>
    <w:rsid w:val="0088770E"/>
    <w:rsid w:val="0089109C"/>
    <w:rsid w:val="00893BBB"/>
    <w:rsid w:val="00894747"/>
    <w:rsid w:val="008949FB"/>
    <w:rsid w:val="00894A66"/>
    <w:rsid w:val="00894BDD"/>
    <w:rsid w:val="008A1A28"/>
    <w:rsid w:val="008B072F"/>
    <w:rsid w:val="008B526B"/>
    <w:rsid w:val="008B7659"/>
    <w:rsid w:val="008C0B29"/>
    <w:rsid w:val="008C646B"/>
    <w:rsid w:val="008C6E6F"/>
    <w:rsid w:val="008D4FC2"/>
    <w:rsid w:val="008E00FF"/>
    <w:rsid w:val="008E0EA7"/>
    <w:rsid w:val="008E31A8"/>
    <w:rsid w:val="008E39DE"/>
    <w:rsid w:val="008F1968"/>
    <w:rsid w:val="009007C7"/>
    <w:rsid w:val="00900F6C"/>
    <w:rsid w:val="009023BF"/>
    <w:rsid w:val="00904116"/>
    <w:rsid w:val="00911611"/>
    <w:rsid w:val="009129E1"/>
    <w:rsid w:val="009130AB"/>
    <w:rsid w:val="009178AC"/>
    <w:rsid w:val="0092087F"/>
    <w:rsid w:val="00922170"/>
    <w:rsid w:val="009240D6"/>
    <w:rsid w:val="00930F60"/>
    <w:rsid w:val="0093311D"/>
    <w:rsid w:val="009348FA"/>
    <w:rsid w:val="0094285B"/>
    <w:rsid w:val="00946D1F"/>
    <w:rsid w:val="00946DAB"/>
    <w:rsid w:val="00950B3A"/>
    <w:rsid w:val="00954625"/>
    <w:rsid w:val="00956418"/>
    <w:rsid w:val="00961E7E"/>
    <w:rsid w:val="00961EED"/>
    <w:rsid w:val="00962489"/>
    <w:rsid w:val="00962ACB"/>
    <w:rsid w:val="00962D20"/>
    <w:rsid w:val="009633C6"/>
    <w:rsid w:val="0096577F"/>
    <w:rsid w:val="009702F1"/>
    <w:rsid w:val="009756D2"/>
    <w:rsid w:val="009759D9"/>
    <w:rsid w:val="009822FF"/>
    <w:rsid w:val="00982B50"/>
    <w:rsid w:val="00986615"/>
    <w:rsid w:val="009914FB"/>
    <w:rsid w:val="00993595"/>
    <w:rsid w:val="00994F08"/>
    <w:rsid w:val="009966A9"/>
    <w:rsid w:val="00996DAB"/>
    <w:rsid w:val="00997EF5"/>
    <w:rsid w:val="009A0A8A"/>
    <w:rsid w:val="009A1B57"/>
    <w:rsid w:val="009A22C7"/>
    <w:rsid w:val="009A2730"/>
    <w:rsid w:val="009A5450"/>
    <w:rsid w:val="009B23A5"/>
    <w:rsid w:val="009B745C"/>
    <w:rsid w:val="009B78DC"/>
    <w:rsid w:val="009C12BA"/>
    <w:rsid w:val="009C2A1F"/>
    <w:rsid w:val="009D45AD"/>
    <w:rsid w:val="009D4E64"/>
    <w:rsid w:val="009E076E"/>
    <w:rsid w:val="009F1689"/>
    <w:rsid w:val="009F2B97"/>
    <w:rsid w:val="009F41F0"/>
    <w:rsid w:val="009F6398"/>
    <w:rsid w:val="009F679E"/>
    <w:rsid w:val="009F6946"/>
    <w:rsid w:val="00A03E70"/>
    <w:rsid w:val="00A10494"/>
    <w:rsid w:val="00A10FEE"/>
    <w:rsid w:val="00A11A3B"/>
    <w:rsid w:val="00A15015"/>
    <w:rsid w:val="00A16CD4"/>
    <w:rsid w:val="00A22291"/>
    <w:rsid w:val="00A24B8A"/>
    <w:rsid w:val="00A26CCC"/>
    <w:rsid w:val="00A30A8E"/>
    <w:rsid w:val="00A411A5"/>
    <w:rsid w:val="00A43AF8"/>
    <w:rsid w:val="00A47487"/>
    <w:rsid w:val="00A50361"/>
    <w:rsid w:val="00A508EA"/>
    <w:rsid w:val="00A50C3B"/>
    <w:rsid w:val="00A51DFA"/>
    <w:rsid w:val="00A5255D"/>
    <w:rsid w:val="00A54134"/>
    <w:rsid w:val="00A57910"/>
    <w:rsid w:val="00A61E03"/>
    <w:rsid w:val="00A634A6"/>
    <w:rsid w:val="00A70E4B"/>
    <w:rsid w:val="00A73F72"/>
    <w:rsid w:val="00A90CF0"/>
    <w:rsid w:val="00A9530F"/>
    <w:rsid w:val="00AA1C0E"/>
    <w:rsid w:val="00AA32A0"/>
    <w:rsid w:val="00AA4B43"/>
    <w:rsid w:val="00AA5F88"/>
    <w:rsid w:val="00AA61F6"/>
    <w:rsid w:val="00AB053D"/>
    <w:rsid w:val="00AB0AD4"/>
    <w:rsid w:val="00AB145A"/>
    <w:rsid w:val="00AB67F8"/>
    <w:rsid w:val="00AC13ED"/>
    <w:rsid w:val="00AC66AA"/>
    <w:rsid w:val="00AD04DE"/>
    <w:rsid w:val="00AD47DE"/>
    <w:rsid w:val="00AD529A"/>
    <w:rsid w:val="00AD53DD"/>
    <w:rsid w:val="00AE0551"/>
    <w:rsid w:val="00AE2ED4"/>
    <w:rsid w:val="00AF1BFF"/>
    <w:rsid w:val="00AF21E1"/>
    <w:rsid w:val="00AF220D"/>
    <w:rsid w:val="00AF3E95"/>
    <w:rsid w:val="00AF4752"/>
    <w:rsid w:val="00B012AD"/>
    <w:rsid w:val="00B01E2D"/>
    <w:rsid w:val="00B0306E"/>
    <w:rsid w:val="00B0369D"/>
    <w:rsid w:val="00B063B2"/>
    <w:rsid w:val="00B06827"/>
    <w:rsid w:val="00B06A8F"/>
    <w:rsid w:val="00B116AD"/>
    <w:rsid w:val="00B120E8"/>
    <w:rsid w:val="00B1305D"/>
    <w:rsid w:val="00B15EA9"/>
    <w:rsid w:val="00B165AB"/>
    <w:rsid w:val="00B1687C"/>
    <w:rsid w:val="00B20787"/>
    <w:rsid w:val="00B23635"/>
    <w:rsid w:val="00B27703"/>
    <w:rsid w:val="00B3042E"/>
    <w:rsid w:val="00B30C62"/>
    <w:rsid w:val="00B33199"/>
    <w:rsid w:val="00B35F33"/>
    <w:rsid w:val="00B363FD"/>
    <w:rsid w:val="00B41CA6"/>
    <w:rsid w:val="00B42EAA"/>
    <w:rsid w:val="00B455C3"/>
    <w:rsid w:val="00B5772A"/>
    <w:rsid w:val="00B61131"/>
    <w:rsid w:val="00B72786"/>
    <w:rsid w:val="00B74C03"/>
    <w:rsid w:val="00B76F7D"/>
    <w:rsid w:val="00B8187C"/>
    <w:rsid w:val="00B81FA4"/>
    <w:rsid w:val="00B86ABE"/>
    <w:rsid w:val="00B923FA"/>
    <w:rsid w:val="00B93FA7"/>
    <w:rsid w:val="00B95DB5"/>
    <w:rsid w:val="00B968C5"/>
    <w:rsid w:val="00BA4AE8"/>
    <w:rsid w:val="00BB162A"/>
    <w:rsid w:val="00BB51B6"/>
    <w:rsid w:val="00BB7C22"/>
    <w:rsid w:val="00BC0D17"/>
    <w:rsid w:val="00BC1B7C"/>
    <w:rsid w:val="00BC2029"/>
    <w:rsid w:val="00BC5335"/>
    <w:rsid w:val="00BC6DC7"/>
    <w:rsid w:val="00BE015D"/>
    <w:rsid w:val="00BE0B7F"/>
    <w:rsid w:val="00BE42CD"/>
    <w:rsid w:val="00BF58D9"/>
    <w:rsid w:val="00BF5B09"/>
    <w:rsid w:val="00BF6835"/>
    <w:rsid w:val="00BF79DF"/>
    <w:rsid w:val="00BF7FA5"/>
    <w:rsid w:val="00C02252"/>
    <w:rsid w:val="00C03CC9"/>
    <w:rsid w:val="00C03D00"/>
    <w:rsid w:val="00C04EF7"/>
    <w:rsid w:val="00C11FD0"/>
    <w:rsid w:val="00C12EBA"/>
    <w:rsid w:val="00C15DB6"/>
    <w:rsid w:val="00C17373"/>
    <w:rsid w:val="00C1748A"/>
    <w:rsid w:val="00C25F9F"/>
    <w:rsid w:val="00C3077F"/>
    <w:rsid w:val="00C3657F"/>
    <w:rsid w:val="00C365E0"/>
    <w:rsid w:val="00C43334"/>
    <w:rsid w:val="00C44352"/>
    <w:rsid w:val="00C475B7"/>
    <w:rsid w:val="00C5098B"/>
    <w:rsid w:val="00C534DE"/>
    <w:rsid w:val="00C55003"/>
    <w:rsid w:val="00C61D6B"/>
    <w:rsid w:val="00C675CD"/>
    <w:rsid w:val="00C8023C"/>
    <w:rsid w:val="00C8062B"/>
    <w:rsid w:val="00C82E20"/>
    <w:rsid w:val="00C85D0E"/>
    <w:rsid w:val="00C941CF"/>
    <w:rsid w:val="00CA2786"/>
    <w:rsid w:val="00CA2B9E"/>
    <w:rsid w:val="00CA6D4A"/>
    <w:rsid w:val="00CB01D0"/>
    <w:rsid w:val="00CB0739"/>
    <w:rsid w:val="00CB4532"/>
    <w:rsid w:val="00CB578F"/>
    <w:rsid w:val="00CC0B81"/>
    <w:rsid w:val="00CC0BA9"/>
    <w:rsid w:val="00CC4048"/>
    <w:rsid w:val="00CC6BBE"/>
    <w:rsid w:val="00CC7D3F"/>
    <w:rsid w:val="00CD4160"/>
    <w:rsid w:val="00CD5DD6"/>
    <w:rsid w:val="00CD6A79"/>
    <w:rsid w:val="00CE010F"/>
    <w:rsid w:val="00CE01B6"/>
    <w:rsid w:val="00CE049C"/>
    <w:rsid w:val="00CE10C5"/>
    <w:rsid w:val="00CE1521"/>
    <w:rsid w:val="00CE3F44"/>
    <w:rsid w:val="00CE4069"/>
    <w:rsid w:val="00CE6B11"/>
    <w:rsid w:val="00CF2AB6"/>
    <w:rsid w:val="00CF2DE5"/>
    <w:rsid w:val="00CF5811"/>
    <w:rsid w:val="00CF58F5"/>
    <w:rsid w:val="00CF6D52"/>
    <w:rsid w:val="00D01233"/>
    <w:rsid w:val="00D04004"/>
    <w:rsid w:val="00D04A06"/>
    <w:rsid w:val="00D04BC1"/>
    <w:rsid w:val="00D0642A"/>
    <w:rsid w:val="00D103F7"/>
    <w:rsid w:val="00D1069A"/>
    <w:rsid w:val="00D1158D"/>
    <w:rsid w:val="00D11920"/>
    <w:rsid w:val="00D1226C"/>
    <w:rsid w:val="00D1777E"/>
    <w:rsid w:val="00D23570"/>
    <w:rsid w:val="00D24364"/>
    <w:rsid w:val="00D250A3"/>
    <w:rsid w:val="00D25B7B"/>
    <w:rsid w:val="00D32132"/>
    <w:rsid w:val="00D32DEE"/>
    <w:rsid w:val="00D34E75"/>
    <w:rsid w:val="00D35DD6"/>
    <w:rsid w:val="00D41813"/>
    <w:rsid w:val="00D42D72"/>
    <w:rsid w:val="00D43C85"/>
    <w:rsid w:val="00D44DCA"/>
    <w:rsid w:val="00D45D6A"/>
    <w:rsid w:val="00D4610A"/>
    <w:rsid w:val="00D5034F"/>
    <w:rsid w:val="00D50927"/>
    <w:rsid w:val="00D50CF3"/>
    <w:rsid w:val="00D523F8"/>
    <w:rsid w:val="00D52DFA"/>
    <w:rsid w:val="00D53402"/>
    <w:rsid w:val="00D54AAA"/>
    <w:rsid w:val="00D56F92"/>
    <w:rsid w:val="00D6224B"/>
    <w:rsid w:val="00D62C42"/>
    <w:rsid w:val="00D64250"/>
    <w:rsid w:val="00D6486A"/>
    <w:rsid w:val="00D657B8"/>
    <w:rsid w:val="00D65FEB"/>
    <w:rsid w:val="00D712B4"/>
    <w:rsid w:val="00D804D5"/>
    <w:rsid w:val="00D82529"/>
    <w:rsid w:val="00D85B19"/>
    <w:rsid w:val="00D85FD0"/>
    <w:rsid w:val="00D878D6"/>
    <w:rsid w:val="00D91333"/>
    <w:rsid w:val="00D94A64"/>
    <w:rsid w:val="00D94B05"/>
    <w:rsid w:val="00DB183E"/>
    <w:rsid w:val="00DB4BA7"/>
    <w:rsid w:val="00DB6B7B"/>
    <w:rsid w:val="00DC027D"/>
    <w:rsid w:val="00DC0582"/>
    <w:rsid w:val="00DC275B"/>
    <w:rsid w:val="00DC3138"/>
    <w:rsid w:val="00DC4B71"/>
    <w:rsid w:val="00DD0ADD"/>
    <w:rsid w:val="00DD37A6"/>
    <w:rsid w:val="00DD43CF"/>
    <w:rsid w:val="00DD4F16"/>
    <w:rsid w:val="00DD75AE"/>
    <w:rsid w:val="00DE1BBA"/>
    <w:rsid w:val="00DE5A72"/>
    <w:rsid w:val="00DE7583"/>
    <w:rsid w:val="00DF1421"/>
    <w:rsid w:val="00DF319F"/>
    <w:rsid w:val="00DF65F9"/>
    <w:rsid w:val="00DF68F4"/>
    <w:rsid w:val="00DF7068"/>
    <w:rsid w:val="00E037FD"/>
    <w:rsid w:val="00E06030"/>
    <w:rsid w:val="00E11C89"/>
    <w:rsid w:val="00E12EA0"/>
    <w:rsid w:val="00E14B64"/>
    <w:rsid w:val="00E24982"/>
    <w:rsid w:val="00E27E81"/>
    <w:rsid w:val="00E304A5"/>
    <w:rsid w:val="00E325AF"/>
    <w:rsid w:val="00E33E6B"/>
    <w:rsid w:val="00E357F8"/>
    <w:rsid w:val="00E35EBD"/>
    <w:rsid w:val="00E3695B"/>
    <w:rsid w:val="00E37832"/>
    <w:rsid w:val="00E40BE1"/>
    <w:rsid w:val="00E4162E"/>
    <w:rsid w:val="00E432D2"/>
    <w:rsid w:val="00E44518"/>
    <w:rsid w:val="00E4463E"/>
    <w:rsid w:val="00E45A75"/>
    <w:rsid w:val="00E52115"/>
    <w:rsid w:val="00E54A72"/>
    <w:rsid w:val="00E56EC4"/>
    <w:rsid w:val="00E57109"/>
    <w:rsid w:val="00E609EE"/>
    <w:rsid w:val="00E62FDF"/>
    <w:rsid w:val="00E6374E"/>
    <w:rsid w:val="00E637F1"/>
    <w:rsid w:val="00E7200A"/>
    <w:rsid w:val="00E75310"/>
    <w:rsid w:val="00E76E01"/>
    <w:rsid w:val="00E77661"/>
    <w:rsid w:val="00E77BB2"/>
    <w:rsid w:val="00E80B2C"/>
    <w:rsid w:val="00E83033"/>
    <w:rsid w:val="00E834CA"/>
    <w:rsid w:val="00E932E6"/>
    <w:rsid w:val="00E9703F"/>
    <w:rsid w:val="00E97D7F"/>
    <w:rsid w:val="00EA1270"/>
    <w:rsid w:val="00EA4876"/>
    <w:rsid w:val="00EB476C"/>
    <w:rsid w:val="00EB517C"/>
    <w:rsid w:val="00EC0CDA"/>
    <w:rsid w:val="00EC24B8"/>
    <w:rsid w:val="00EC5C54"/>
    <w:rsid w:val="00ED355F"/>
    <w:rsid w:val="00EE0A68"/>
    <w:rsid w:val="00EE2D57"/>
    <w:rsid w:val="00EE399F"/>
    <w:rsid w:val="00EE69E1"/>
    <w:rsid w:val="00EF0B04"/>
    <w:rsid w:val="00EF1EA1"/>
    <w:rsid w:val="00EF203F"/>
    <w:rsid w:val="00EF3E09"/>
    <w:rsid w:val="00EF5838"/>
    <w:rsid w:val="00EF7957"/>
    <w:rsid w:val="00F00EA9"/>
    <w:rsid w:val="00F02210"/>
    <w:rsid w:val="00F02A28"/>
    <w:rsid w:val="00F06CC9"/>
    <w:rsid w:val="00F071F6"/>
    <w:rsid w:val="00F07364"/>
    <w:rsid w:val="00F13258"/>
    <w:rsid w:val="00F13E12"/>
    <w:rsid w:val="00F15375"/>
    <w:rsid w:val="00F15C7C"/>
    <w:rsid w:val="00F16576"/>
    <w:rsid w:val="00F17D98"/>
    <w:rsid w:val="00F26036"/>
    <w:rsid w:val="00F30807"/>
    <w:rsid w:val="00F31423"/>
    <w:rsid w:val="00F31720"/>
    <w:rsid w:val="00F32A6D"/>
    <w:rsid w:val="00F34324"/>
    <w:rsid w:val="00F358F8"/>
    <w:rsid w:val="00F36E4C"/>
    <w:rsid w:val="00F4123C"/>
    <w:rsid w:val="00F41C55"/>
    <w:rsid w:val="00F52550"/>
    <w:rsid w:val="00F56EB5"/>
    <w:rsid w:val="00F57062"/>
    <w:rsid w:val="00F61CB4"/>
    <w:rsid w:val="00F622A2"/>
    <w:rsid w:val="00F62D73"/>
    <w:rsid w:val="00F64840"/>
    <w:rsid w:val="00F64E8D"/>
    <w:rsid w:val="00F7028B"/>
    <w:rsid w:val="00F7077B"/>
    <w:rsid w:val="00F75B7B"/>
    <w:rsid w:val="00F75BB0"/>
    <w:rsid w:val="00F805F1"/>
    <w:rsid w:val="00F84AE4"/>
    <w:rsid w:val="00F86017"/>
    <w:rsid w:val="00F87BCB"/>
    <w:rsid w:val="00F92136"/>
    <w:rsid w:val="00F934A9"/>
    <w:rsid w:val="00F94B93"/>
    <w:rsid w:val="00F9533E"/>
    <w:rsid w:val="00F96D04"/>
    <w:rsid w:val="00FA0061"/>
    <w:rsid w:val="00FA054C"/>
    <w:rsid w:val="00FA1F8B"/>
    <w:rsid w:val="00FA3754"/>
    <w:rsid w:val="00FA55C5"/>
    <w:rsid w:val="00FA5F5D"/>
    <w:rsid w:val="00FA7D01"/>
    <w:rsid w:val="00FB58F8"/>
    <w:rsid w:val="00FB6059"/>
    <w:rsid w:val="00FB758B"/>
    <w:rsid w:val="00FC339D"/>
    <w:rsid w:val="00FC4082"/>
    <w:rsid w:val="00FC7A7F"/>
    <w:rsid w:val="00FD4691"/>
    <w:rsid w:val="00FD4998"/>
    <w:rsid w:val="00FD7533"/>
    <w:rsid w:val="00FE5C26"/>
    <w:rsid w:val="00FF0C5C"/>
    <w:rsid w:val="00FF0C63"/>
    <w:rsid w:val="00FF16E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C02252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C02252"/>
    <w:rPr>
      <w:rFonts w:cs="Times New Roman"/>
      <w:rtl w:val="0"/>
      <w:cs w:val="0"/>
    </w:rPr>
  </w:style>
  <w:style w:type="paragraph" w:customStyle="1" w:styleId="Normln">
    <w:name w:val="Normln"/>
    <w:rsid w:val="00FA7D01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MS Sans Serif" w:hAnsi="MS Sans Serif" w:cs="Times New Roman"/>
      <w:sz w:val="24"/>
      <w:szCs w:val="24"/>
      <w:rtl w:val="0"/>
      <w:cs w:val="0"/>
      <w:lang w:val="sk-SK" w:eastAsia="sk-SK" w:bidi="ar-SA"/>
    </w:rPr>
  </w:style>
  <w:style w:type="table" w:styleId="TableGrid">
    <w:name w:val="Table Grid"/>
    <w:basedOn w:val="TableNormal"/>
    <w:rsid w:val="00EF5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D35DD6"/>
    <w:pPr>
      <w:jc w:val="left"/>
    </w:pPr>
    <w:rPr>
      <w:sz w:val="20"/>
      <w:szCs w:val="20"/>
    </w:rPr>
  </w:style>
  <w:style w:type="character" w:styleId="FootnoteReference">
    <w:name w:val="footnote reference"/>
    <w:semiHidden/>
    <w:rsid w:val="00D35DD6"/>
    <w:rPr>
      <w:vertAlign w:val="superscript"/>
    </w:rPr>
  </w:style>
  <w:style w:type="paragraph" w:customStyle="1" w:styleId="Normlny">
    <w:name w:val="Normlny"/>
    <w:rsid w:val="004C7BF8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ascii="MS Sans Serif" w:hAnsi="MS Sans Serif" w:cs="Times New Roman"/>
      <w:sz w:val="24"/>
      <w:szCs w:val="24"/>
      <w:rtl w:val="0"/>
      <w:cs w:val="0"/>
      <w:lang w:val="sk-SK" w:eastAsia="sk-SK" w:bidi="ar-SA"/>
    </w:rPr>
  </w:style>
  <w:style w:type="paragraph" w:styleId="BodyText">
    <w:name w:val="Body Text"/>
    <w:basedOn w:val="Normal"/>
    <w:rsid w:val="00CA2B9E"/>
    <w:pPr>
      <w:jc w:val="left"/>
    </w:pPr>
    <w:rPr>
      <w:b/>
      <w:szCs w:val="20"/>
    </w:rPr>
  </w:style>
  <w:style w:type="paragraph" w:styleId="BodyText2">
    <w:name w:val="Body Text 2"/>
    <w:basedOn w:val="Normal"/>
    <w:rsid w:val="00CA2B9E"/>
    <w:pPr>
      <w:spacing w:after="120" w:line="480" w:lineRule="auto"/>
      <w:jc w:val="left"/>
    </w:pPr>
  </w:style>
  <w:style w:type="paragraph" w:customStyle="1" w:styleId="BodyText21">
    <w:name w:val="Body Text 21"/>
    <w:basedOn w:val="Normal"/>
    <w:rsid w:val="00CA2B9E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NormalWeb">
    <w:name w:val="Normal (Web)"/>
    <w:aliases w:val="webb"/>
    <w:basedOn w:val="Normal"/>
    <w:rsid w:val="006C4E81"/>
    <w:pPr>
      <w:spacing w:before="100" w:beforeAutospacing="1" w:after="100" w:afterAutospacing="1"/>
      <w:jc w:val="left"/>
    </w:pPr>
  </w:style>
  <w:style w:type="paragraph" w:styleId="Header">
    <w:name w:val="header"/>
    <w:basedOn w:val="Normal"/>
    <w:rsid w:val="00AD47DE"/>
    <w:pPr>
      <w:tabs>
        <w:tab w:val="center" w:pos="4536"/>
        <w:tab w:val="right" w:pos="9072"/>
      </w:tabs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12</Pages>
  <Words>2693</Words>
  <Characters>16783</Characters>
  <Application>Microsoft Office Word</Application>
  <DocSecurity>0</DocSecurity>
  <Lines>0</Lines>
  <Paragraphs>0</Paragraphs>
  <ScaleCrop>false</ScaleCrop>
  <Company>MV</Company>
  <LinksUpToDate>false</LinksUpToDate>
  <CharactersWithSpaces>19438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ô v o d o v á  s p r á v a</dc:title>
  <dc:creator>MV</dc:creator>
  <cp:lastModifiedBy>GaspJarm</cp:lastModifiedBy>
  <cp:revision>2</cp:revision>
  <cp:lastPrinted>2010-11-12T12:27:00Z</cp:lastPrinted>
  <dcterms:created xsi:type="dcterms:W3CDTF">2010-11-26T10:55:00Z</dcterms:created>
  <dcterms:modified xsi:type="dcterms:W3CDTF">2010-11-26T10:55:00Z</dcterms:modified>
</cp:coreProperties>
</file>