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93411" w:rsidRPr="009C7413" w:rsidP="00B93411">
      <w:pPr>
        <w:bidi w:val="0"/>
        <w:jc w:val="center"/>
        <w:rPr>
          <w:rFonts w:ascii="Times New Roman" w:hAnsi="Times New Roman"/>
          <w:b/>
        </w:rPr>
      </w:pPr>
      <w:r w:rsidRPr="009C7413">
        <w:rPr>
          <w:rFonts w:ascii="Times New Roman" w:hAnsi="Times New Roman"/>
          <w:b/>
        </w:rPr>
        <w:t>Dôvodová správa</w:t>
      </w:r>
    </w:p>
    <w:p w:rsidR="00B93411" w:rsidRPr="009C7413" w:rsidP="00B93411">
      <w:pPr>
        <w:bidi w:val="0"/>
        <w:rPr>
          <w:rFonts w:ascii="Times New Roman" w:hAnsi="Times New Roman"/>
        </w:rPr>
      </w:pPr>
    </w:p>
    <w:p w:rsidR="00B753CE" w:rsidRPr="009C7413" w:rsidP="00B93411">
      <w:pPr>
        <w:bidi w:val="0"/>
        <w:rPr>
          <w:rFonts w:ascii="Times New Roman" w:hAnsi="Times New Roman"/>
        </w:rPr>
      </w:pPr>
    </w:p>
    <w:p w:rsidR="00B93411" w:rsidRPr="009C7413" w:rsidP="00B93411">
      <w:pPr>
        <w:bidi w:val="0"/>
        <w:rPr>
          <w:rFonts w:ascii="Times New Roman" w:hAnsi="Times New Roman"/>
        </w:rPr>
      </w:pPr>
    </w:p>
    <w:p w:rsidR="00B93411" w:rsidRPr="009C7413" w:rsidP="00B93411">
      <w:pPr>
        <w:bidi w:val="0"/>
        <w:jc w:val="both"/>
        <w:rPr>
          <w:rFonts w:ascii="Times New Roman" w:hAnsi="Times New Roman"/>
          <w:b/>
        </w:rPr>
      </w:pPr>
      <w:r w:rsidRPr="009C7413">
        <w:rPr>
          <w:rFonts w:ascii="Times New Roman" w:hAnsi="Times New Roman"/>
          <w:b/>
        </w:rPr>
        <w:t>I. Všeobecná časť</w:t>
      </w:r>
    </w:p>
    <w:p w:rsidR="002B0CD1" w:rsidRPr="009C7413" w:rsidP="00B93411">
      <w:pPr>
        <w:bidi w:val="0"/>
        <w:jc w:val="both"/>
        <w:rPr>
          <w:rFonts w:ascii="Times New Roman" w:hAnsi="Times New Roman"/>
          <w:b/>
        </w:rPr>
      </w:pPr>
    </w:p>
    <w:p w:rsidR="00FF06B2" w:rsidRPr="009C7413" w:rsidP="00B93411">
      <w:pPr>
        <w:bidi w:val="0"/>
        <w:jc w:val="both"/>
        <w:rPr>
          <w:rFonts w:ascii="Times New Roman" w:hAnsi="Times New Roman"/>
        </w:rPr>
      </w:pPr>
      <w:r w:rsidRPr="009C7413" w:rsidR="002B0CD1">
        <w:rPr>
          <w:rFonts w:ascii="Times New Roman" w:hAnsi="Times New Roman"/>
          <w:b/>
        </w:rPr>
        <w:tab/>
      </w:r>
      <w:r w:rsidRPr="009C7413" w:rsidR="002169F3">
        <w:rPr>
          <w:rFonts w:ascii="Times New Roman" w:hAnsi="Times New Roman"/>
        </w:rPr>
        <w:t>Cieľom predkladaného návrhu</w:t>
      </w:r>
      <w:r w:rsidRPr="009C7413" w:rsidR="002B0CD1">
        <w:rPr>
          <w:rFonts w:ascii="Times New Roman" w:hAnsi="Times New Roman"/>
        </w:rPr>
        <w:t xml:space="preserve"> novely zákona č. 522/2008 Z. z. o vyznamenaniach Slovenskej republiky je rozšírenie okruhu osôb, ktorým by bolo možné udeliť Medailu prezidenta Slovenskej republiky tak, aby okrem občanov Slovenskej republiky, výnimočne vojenský</w:t>
      </w:r>
      <w:r w:rsidRPr="009C7413" w:rsidR="00B753CE">
        <w:rPr>
          <w:rFonts w:ascii="Times New Roman" w:hAnsi="Times New Roman"/>
        </w:rPr>
        <w:t xml:space="preserve">ch útvarov </w:t>
      </w:r>
      <w:r w:rsidRPr="009C7413" w:rsidR="002B0CD1">
        <w:rPr>
          <w:rFonts w:ascii="Times New Roman" w:hAnsi="Times New Roman"/>
        </w:rPr>
        <w:t>a vojenský</w:t>
      </w:r>
      <w:r w:rsidRPr="009C7413" w:rsidR="00B753CE">
        <w:rPr>
          <w:rFonts w:ascii="Times New Roman" w:hAnsi="Times New Roman"/>
        </w:rPr>
        <w:t>ch</w:t>
      </w:r>
      <w:r w:rsidRPr="009C7413" w:rsidR="002B0CD1">
        <w:rPr>
          <w:rFonts w:ascii="Times New Roman" w:hAnsi="Times New Roman"/>
        </w:rPr>
        <w:t xml:space="preserve"> zväzko</w:t>
      </w:r>
      <w:r w:rsidRPr="009C7413" w:rsidR="00B753CE">
        <w:rPr>
          <w:rFonts w:ascii="Times New Roman" w:hAnsi="Times New Roman"/>
        </w:rPr>
        <w:t>v</w:t>
      </w:r>
      <w:r w:rsidRPr="009C7413" w:rsidR="002B0CD1">
        <w:rPr>
          <w:rFonts w:ascii="Times New Roman" w:hAnsi="Times New Roman"/>
        </w:rPr>
        <w:t>, ktoré m</w:t>
      </w:r>
      <w:r w:rsidRPr="009C7413" w:rsidR="00B753CE">
        <w:rPr>
          <w:rFonts w:ascii="Times New Roman" w:hAnsi="Times New Roman"/>
        </w:rPr>
        <w:t>ajú bojovú zástavu, a kolektívov</w:t>
      </w:r>
      <w:r w:rsidRPr="009C7413" w:rsidR="00EB1095">
        <w:rPr>
          <w:rFonts w:ascii="Times New Roman" w:hAnsi="Times New Roman"/>
        </w:rPr>
        <w:t xml:space="preserve"> osôb,</w:t>
      </w:r>
      <w:r w:rsidRPr="009C7413" w:rsidR="00B63A3E">
        <w:rPr>
          <w:rFonts w:ascii="Times New Roman" w:hAnsi="Times New Roman"/>
        </w:rPr>
        <w:t xml:space="preserve"> túto medailu</w:t>
      </w:r>
      <w:r w:rsidRPr="009C7413" w:rsidR="00EB1095">
        <w:rPr>
          <w:rFonts w:ascii="Times New Roman" w:hAnsi="Times New Roman"/>
        </w:rPr>
        <w:t xml:space="preserve"> </w:t>
      </w:r>
      <w:r w:rsidRPr="009C7413" w:rsidR="002B0CD1">
        <w:rPr>
          <w:rFonts w:ascii="Times New Roman" w:hAnsi="Times New Roman"/>
        </w:rPr>
        <w:t xml:space="preserve">bolo možné </w:t>
      </w:r>
      <w:r w:rsidRPr="009C7413" w:rsidR="00B753CE">
        <w:rPr>
          <w:rFonts w:ascii="Times New Roman" w:hAnsi="Times New Roman"/>
        </w:rPr>
        <w:t xml:space="preserve">výnimočne </w:t>
      </w:r>
      <w:r w:rsidRPr="009C7413" w:rsidR="002B0CD1">
        <w:rPr>
          <w:rFonts w:ascii="Times New Roman" w:hAnsi="Times New Roman"/>
        </w:rPr>
        <w:t>udeliť aj občanom iných štátov – cudzincom za zásluhy uvedené v § 8 ods. 1 zákona. V praxi pôjde najmä o významné osobnost</w:t>
      </w:r>
      <w:r w:rsidRPr="009C7413" w:rsidR="00EB1095">
        <w:rPr>
          <w:rFonts w:ascii="Times New Roman" w:hAnsi="Times New Roman"/>
        </w:rPr>
        <w:t>i hospodárstva,</w:t>
      </w:r>
      <w:r w:rsidRPr="009C7413">
        <w:rPr>
          <w:rFonts w:ascii="Times New Roman" w:hAnsi="Times New Roman"/>
        </w:rPr>
        <w:t xml:space="preserve"> vedy a techniky,</w:t>
      </w:r>
      <w:r w:rsidRPr="009C7413" w:rsidR="002B0CD1">
        <w:rPr>
          <w:rFonts w:ascii="Times New Roman" w:hAnsi="Times New Roman"/>
        </w:rPr>
        <w:t xml:space="preserve"> kultúry,</w:t>
      </w:r>
      <w:r w:rsidRPr="009C7413" w:rsidR="00EB1095">
        <w:rPr>
          <w:rFonts w:ascii="Times New Roman" w:hAnsi="Times New Roman"/>
        </w:rPr>
        <w:t xml:space="preserve"> umenia</w:t>
      </w:r>
      <w:r w:rsidRPr="009C7413" w:rsidR="002B0CD1">
        <w:rPr>
          <w:rFonts w:ascii="Times New Roman" w:hAnsi="Times New Roman"/>
        </w:rPr>
        <w:t xml:space="preserve"> </w:t>
      </w:r>
      <w:r w:rsidRPr="009C7413" w:rsidR="00EB1095">
        <w:rPr>
          <w:rFonts w:ascii="Times New Roman" w:hAnsi="Times New Roman"/>
        </w:rPr>
        <w:t>a</w:t>
      </w:r>
      <w:r w:rsidRPr="009C7413">
        <w:rPr>
          <w:rFonts w:ascii="Times New Roman" w:hAnsi="Times New Roman"/>
        </w:rPr>
        <w:t> </w:t>
      </w:r>
      <w:r w:rsidRPr="009C7413" w:rsidR="00EB1095">
        <w:rPr>
          <w:rFonts w:ascii="Times New Roman" w:hAnsi="Times New Roman"/>
        </w:rPr>
        <w:t>športu</w:t>
      </w:r>
      <w:r w:rsidRPr="009C7413">
        <w:rPr>
          <w:rFonts w:ascii="Times New Roman" w:hAnsi="Times New Roman"/>
        </w:rPr>
        <w:t xml:space="preserve">, </w:t>
      </w:r>
      <w:r w:rsidRPr="009C7413" w:rsidR="002B0CD1">
        <w:rPr>
          <w:rFonts w:ascii="Times New Roman" w:hAnsi="Times New Roman"/>
        </w:rPr>
        <w:t>ktoré sa významným spôsobom zaslúžili o rozvoj v príslušnej oblasti uvedenej  v § 8 ods. 1 zákona v</w:t>
      </w:r>
      <w:r w:rsidRPr="009C7413" w:rsidR="00EB1095">
        <w:rPr>
          <w:rFonts w:ascii="Times New Roman" w:hAnsi="Times New Roman"/>
        </w:rPr>
        <w:t>o vzťahu k Slovenskej republike.</w:t>
      </w:r>
      <w:r w:rsidRPr="009C7413" w:rsidR="002B0CD1">
        <w:rPr>
          <w:rFonts w:ascii="Times New Roman" w:hAnsi="Times New Roman"/>
        </w:rPr>
        <w:t xml:space="preserve"> </w:t>
      </w:r>
      <w:r w:rsidRPr="009C7413" w:rsidR="00C53CDA">
        <w:rPr>
          <w:rFonts w:ascii="Times New Roman" w:hAnsi="Times New Roman"/>
        </w:rPr>
        <w:t xml:space="preserve">V súčasnosti je </w:t>
      </w:r>
      <w:r w:rsidRPr="009C7413" w:rsidR="002B0CD1">
        <w:rPr>
          <w:rFonts w:ascii="Times New Roman" w:hAnsi="Times New Roman"/>
        </w:rPr>
        <w:t>jediným štátnym vyznamenaním Slovenske</w:t>
      </w:r>
      <w:r w:rsidRPr="009C7413" w:rsidR="00C53CDA">
        <w:rPr>
          <w:rFonts w:ascii="Times New Roman" w:hAnsi="Times New Roman"/>
        </w:rPr>
        <w:t>j republiky udeľovaným občanom iných štátov Rad Bieleho dvojkríža</w:t>
      </w:r>
      <w:r w:rsidRPr="009C7413" w:rsidR="002B0CD1">
        <w:rPr>
          <w:rFonts w:ascii="Times New Roman" w:hAnsi="Times New Roman"/>
        </w:rPr>
        <w:t xml:space="preserve">. </w:t>
      </w:r>
    </w:p>
    <w:p w:rsidR="002B0CD1" w:rsidRPr="009C7413" w:rsidP="00FF06B2">
      <w:pPr>
        <w:bidi w:val="0"/>
        <w:ind w:firstLine="708"/>
        <w:jc w:val="both"/>
        <w:rPr>
          <w:rFonts w:ascii="Times New Roman" w:hAnsi="Times New Roman"/>
        </w:rPr>
      </w:pPr>
      <w:r w:rsidRPr="009C7413" w:rsidR="009141BF">
        <w:rPr>
          <w:rFonts w:ascii="Times New Roman" w:hAnsi="Times New Roman"/>
        </w:rPr>
        <w:t>Okrem tohto</w:t>
      </w:r>
      <w:r w:rsidRPr="009C7413" w:rsidR="00254A4E">
        <w:rPr>
          <w:rFonts w:ascii="Times New Roman" w:hAnsi="Times New Roman"/>
        </w:rPr>
        <w:t xml:space="preserve"> sa navrhuje rozšíriť dôvody na udelenie Medaily prezid</w:t>
      </w:r>
      <w:r w:rsidRPr="009C7413" w:rsidR="00FF06B2">
        <w:rPr>
          <w:rFonts w:ascii="Times New Roman" w:hAnsi="Times New Roman"/>
        </w:rPr>
        <w:t>enta Slovenskej republiky, ktorými budú aj záchrana</w:t>
      </w:r>
      <w:r w:rsidRPr="009C7413" w:rsidR="004F1A04">
        <w:rPr>
          <w:rFonts w:ascii="Times New Roman" w:hAnsi="Times New Roman"/>
        </w:rPr>
        <w:t xml:space="preserve"> ľudského života alebo značných materiálnych hodnôt.</w:t>
      </w:r>
    </w:p>
    <w:p w:rsidR="002B0CD1" w:rsidRPr="009C7413" w:rsidP="00B93411">
      <w:pPr>
        <w:bidi w:val="0"/>
        <w:jc w:val="both"/>
        <w:rPr>
          <w:rFonts w:ascii="Times New Roman" w:hAnsi="Times New Roman"/>
        </w:rPr>
      </w:pPr>
      <w:r w:rsidRPr="009C7413" w:rsidR="00332F87">
        <w:rPr>
          <w:rFonts w:ascii="Times New Roman" w:hAnsi="Times New Roman"/>
        </w:rPr>
        <w:tab/>
        <w:t>Návrh zákona je v súlade s Ústavou Slovenskej</w:t>
      </w:r>
      <w:r w:rsidR="00FB6DCD">
        <w:rPr>
          <w:rFonts w:ascii="Times New Roman" w:hAnsi="Times New Roman"/>
        </w:rPr>
        <w:t xml:space="preserve"> republiky, s ústavnými zákonmi, </w:t>
      </w:r>
      <w:r w:rsidRPr="009C7413" w:rsidR="00332F87">
        <w:rPr>
          <w:rFonts w:ascii="Times New Roman" w:hAnsi="Times New Roman"/>
        </w:rPr>
        <w:t>s ostatnými všeobecne záväznými právnymi predpismi a s medzinárodnými zmluvami, ktorým</w:t>
      </w:r>
      <w:r w:rsidR="004E52C3">
        <w:rPr>
          <w:rFonts w:ascii="Times New Roman" w:hAnsi="Times New Roman"/>
        </w:rPr>
        <w:t>i</w:t>
      </w:r>
      <w:r w:rsidRPr="009C7413" w:rsidR="00332F87">
        <w:rPr>
          <w:rFonts w:ascii="Times New Roman" w:hAnsi="Times New Roman"/>
        </w:rPr>
        <w:t xml:space="preserve"> je Slovenská republika viazaná.</w:t>
      </w:r>
    </w:p>
    <w:p w:rsidR="00C673BC" w:rsidRPr="009C7413" w:rsidP="00B93411">
      <w:pPr>
        <w:bidi w:val="0"/>
        <w:jc w:val="both"/>
        <w:rPr>
          <w:rFonts w:ascii="Times New Roman" w:hAnsi="Times New Roman"/>
        </w:rPr>
      </w:pPr>
    </w:p>
    <w:p w:rsidR="00C673BC" w:rsidRPr="009C7413" w:rsidP="00B93411">
      <w:pPr>
        <w:bidi w:val="0"/>
        <w:jc w:val="both"/>
        <w:rPr>
          <w:rFonts w:ascii="Times New Roman" w:hAnsi="Times New Roman"/>
        </w:rPr>
      </w:pPr>
    </w:p>
    <w:p w:rsidR="00C673BC" w:rsidRPr="009C7413" w:rsidP="00C673BC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</w:rPr>
      </w:pPr>
    </w:p>
    <w:p w:rsidR="00C673BC" w:rsidRPr="009C7413" w:rsidP="00C673BC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</w:rPr>
      </w:pPr>
      <w:r w:rsidRPr="009C7413">
        <w:rPr>
          <w:rFonts w:ascii="Times New Roman" w:hAnsi="Times New Roman"/>
          <w:b/>
          <w:bCs/>
          <w:caps/>
        </w:rPr>
        <w:t xml:space="preserve">doložka </w:t>
      </w:r>
      <w:r w:rsidRPr="009C7413" w:rsidR="00373121">
        <w:rPr>
          <w:rFonts w:ascii="Times New Roman" w:hAnsi="Times New Roman"/>
          <w:b/>
          <w:bCs/>
          <w:caps/>
        </w:rPr>
        <w:t xml:space="preserve"> VYBRAných vplyvov</w:t>
      </w:r>
    </w:p>
    <w:p w:rsidR="00373121" w:rsidRPr="009C7413" w:rsidP="00373121">
      <w:pPr>
        <w:pStyle w:val="NormalWeb"/>
        <w:bidi w:val="0"/>
        <w:spacing w:before="0" w:beforeAutospacing="0" w:after="0" w:afterAutospacing="0"/>
        <w:ind w:left="360"/>
        <w:jc w:val="both"/>
        <w:rPr>
          <w:rFonts w:ascii="Times New Roman" w:hAnsi="Times New Roman"/>
          <w:b/>
        </w:rPr>
      </w:pPr>
    </w:p>
    <w:p w:rsidR="00FB6DCD" w:rsidP="00AC0B1F">
      <w:pPr>
        <w:bidi w:val="0"/>
        <w:jc w:val="both"/>
        <w:rPr>
          <w:rFonts w:ascii="Times New Roman" w:hAnsi="Times New Roman"/>
        </w:rPr>
      </w:pPr>
      <w:r w:rsidRPr="009C7413" w:rsidR="00373121">
        <w:rPr>
          <w:rFonts w:ascii="Times New Roman" w:hAnsi="Times New Roman"/>
          <w:b/>
        </w:rPr>
        <w:t xml:space="preserve">A.1. Názov materiálu: 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N</w:t>
      </w:r>
      <w:r w:rsidRPr="009C7413" w:rsidR="00AC0B1F">
        <w:rPr>
          <w:rFonts w:ascii="Times New Roman" w:hAnsi="Times New Roman"/>
        </w:rPr>
        <w:t>ávrh</w:t>
      </w:r>
      <w:r>
        <w:rPr>
          <w:rFonts w:ascii="Times New Roman" w:hAnsi="Times New Roman"/>
        </w:rPr>
        <w:t xml:space="preserve"> </w:t>
      </w:r>
      <w:r w:rsidRPr="009C7413" w:rsidR="00AC0B1F">
        <w:rPr>
          <w:rFonts w:ascii="Times New Roman" w:hAnsi="Times New Roman"/>
        </w:rPr>
        <w:t xml:space="preserve"> zákona,</w:t>
      </w:r>
      <w:r w:rsidRPr="009C7413" w:rsidR="00AC0B1F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  <w:r w:rsidRPr="009C7413" w:rsidR="00AC0B1F">
        <w:rPr>
          <w:rFonts w:ascii="Times New Roman" w:hAnsi="Times New Roman"/>
        </w:rPr>
        <w:t xml:space="preserve">ktorým </w:t>
      </w:r>
      <w:r>
        <w:rPr>
          <w:rFonts w:ascii="Times New Roman" w:hAnsi="Times New Roman"/>
        </w:rPr>
        <w:t xml:space="preserve"> </w:t>
      </w:r>
      <w:r w:rsidRPr="009C7413" w:rsidR="00AC0B1F">
        <w:rPr>
          <w:rFonts w:ascii="Times New Roman" w:hAnsi="Times New Roman"/>
        </w:rPr>
        <w:t xml:space="preserve">sa </w:t>
      </w:r>
      <w:r>
        <w:rPr>
          <w:rFonts w:ascii="Times New Roman" w:hAnsi="Times New Roman"/>
        </w:rPr>
        <w:t xml:space="preserve"> </w:t>
      </w:r>
      <w:r w:rsidRPr="009C7413" w:rsidR="00AC0B1F">
        <w:rPr>
          <w:rFonts w:ascii="Times New Roman" w:hAnsi="Times New Roman"/>
        </w:rPr>
        <w:t>men</w:t>
      </w:r>
      <w:r w:rsidR="009C7413"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 xml:space="preserve"> </w:t>
      </w:r>
      <w:r w:rsidR="009C7413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  </w:t>
      </w:r>
      <w:r w:rsidR="009C7413">
        <w:rPr>
          <w:rFonts w:ascii="Times New Roman" w:hAnsi="Times New Roman"/>
        </w:rPr>
        <w:t>dopĺňa</w:t>
      </w:r>
      <w:r>
        <w:rPr>
          <w:rFonts w:ascii="Times New Roman" w:hAnsi="Times New Roman"/>
        </w:rPr>
        <w:t xml:space="preserve"> </w:t>
      </w:r>
      <w:r w:rsidR="009C7413">
        <w:rPr>
          <w:rFonts w:ascii="Times New Roman" w:hAnsi="Times New Roman"/>
        </w:rPr>
        <w:t xml:space="preserve"> zákon</w:t>
      </w:r>
      <w:r>
        <w:rPr>
          <w:rFonts w:ascii="Times New Roman" w:hAnsi="Times New Roman"/>
        </w:rPr>
        <w:t xml:space="preserve"> </w:t>
      </w:r>
      <w:r w:rsidR="009C7413">
        <w:rPr>
          <w:rFonts w:ascii="Times New Roman" w:hAnsi="Times New Roman"/>
        </w:rPr>
        <w:t xml:space="preserve"> </w:t>
      </w:r>
      <w:r w:rsidRPr="009C7413" w:rsidR="00AC0B1F">
        <w:rPr>
          <w:rFonts w:ascii="Times New Roman" w:hAnsi="Times New Roman"/>
        </w:rPr>
        <w:t xml:space="preserve">č. 522/2008 </w:t>
      </w:r>
      <w:r>
        <w:rPr>
          <w:rFonts w:ascii="Times New Roman" w:hAnsi="Times New Roman"/>
        </w:rPr>
        <w:t xml:space="preserve"> </w:t>
      </w:r>
      <w:r w:rsidRPr="009C7413" w:rsidR="00AC0B1F">
        <w:rPr>
          <w:rFonts w:ascii="Times New Roman" w:hAnsi="Times New Roman"/>
        </w:rPr>
        <w:t xml:space="preserve">Z. z. </w:t>
      </w:r>
      <w:r>
        <w:rPr>
          <w:rFonts w:ascii="Times New Roman" w:hAnsi="Times New Roman"/>
        </w:rPr>
        <w:t xml:space="preserve"> </w:t>
      </w:r>
    </w:p>
    <w:p w:rsidR="00AC0B1F" w:rsidRPr="009C7413" w:rsidP="00AC0B1F">
      <w:pPr>
        <w:bidi w:val="0"/>
        <w:jc w:val="both"/>
        <w:rPr>
          <w:rFonts w:ascii="Times New Roman" w:hAnsi="Times New Roman"/>
        </w:rPr>
      </w:pPr>
      <w:r w:rsidR="00FB6DCD">
        <w:rPr>
          <w:rFonts w:ascii="Times New Roman" w:hAnsi="Times New Roman"/>
        </w:rPr>
        <w:t xml:space="preserve">        </w:t>
      </w:r>
      <w:r w:rsidRPr="009C7413">
        <w:rPr>
          <w:rFonts w:ascii="Times New Roman" w:hAnsi="Times New Roman"/>
        </w:rPr>
        <w:t>o vyznamenaniach Slovenskej republiky</w:t>
      </w:r>
    </w:p>
    <w:p w:rsidR="00AC0B1F" w:rsidRPr="009C7413" w:rsidP="00AC0B1F">
      <w:pPr>
        <w:bidi w:val="0"/>
        <w:jc w:val="both"/>
        <w:rPr>
          <w:rFonts w:ascii="Times New Roman" w:hAnsi="Times New Roman"/>
        </w:rPr>
      </w:pPr>
    </w:p>
    <w:p w:rsidR="00AC0B1F" w:rsidRPr="009C7413" w:rsidP="00AC0B1F">
      <w:pPr>
        <w:bidi w:val="0"/>
        <w:jc w:val="both"/>
        <w:rPr>
          <w:rFonts w:ascii="Times New Roman" w:hAnsi="Times New Roman"/>
          <w:b/>
        </w:rPr>
      </w:pPr>
      <w:r w:rsidRPr="009C7413">
        <w:rPr>
          <w:rFonts w:ascii="Times New Roman" w:hAnsi="Times New Roman"/>
          <w:b/>
        </w:rPr>
        <w:t>A.2. Vplyvy:</w:t>
      </w:r>
    </w:p>
    <w:p w:rsidR="00AC0B1F" w:rsidRPr="009C7413" w:rsidP="00AC0B1F">
      <w:pPr>
        <w:bidi w:val="0"/>
        <w:jc w:val="both"/>
        <w:rPr>
          <w:rFonts w:ascii="Times New Roman" w:hAnsi="Times New Roman"/>
        </w:rPr>
      </w:pPr>
      <w:r w:rsidRPr="009C7413" w:rsidR="000C63C5">
        <w:rPr>
          <w:rFonts w:ascii="Times New Roman" w:hAnsi="Times New Roman"/>
        </w:rPr>
        <w:t xml:space="preserve">         1. Vplyvy na rozpočet</w:t>
      </w:r>
      <w:r w:rsidRPr="009C7413">
        <w:rPr>
          <w:rFonts w:ascii="Times New Roman" w:hAnsi="Times New Roman"/>
        </w:rPr>
        <w:t xml:space="preserve"> verejnej správy</w:t>
      </w:r>
      <w:r w:rsidRPr="009C7413" w:rsidR="000C63C5">
        <w:rPr>
          <w:rFonts w:ascii="Times New Roman" w:hAnsi="Times New Roman"/>
        </w:rPr>
        <w:t xml:space="preserve"> </w:t>
      </w:r>
    </w:p>
    <w:p w:rsidR="00C673BC" w:rsidRPr="009C7413" w:rsidP="009C7413">
      <w:pPr>
        <w:bidi w:val="0"/>
        <w:jc w:val="both"/>
        <w:rPr>
          <w:rFonts w:ascii="Times New Roman" w:hAnsi="Times New Roman"/>
        </w:rPr>
      </w:pPr>
      <w:r w:rsidR="009C7413">
        <w:rPr>
          <w:rFonts w:ascii="Times New Roman" w:hAnsi="Times New Roman"/>
        </w:rPr>
        <w:tab/>
        <w:t xml:space="preserve">  </w:t>
      </w:r>
      <w:r w:rsidRPr="009C7413" w:rsidR="000C63C5">
        <w:rPr>
          <w:rFonts w:ascii="Times New Roman" w:hAnsi="Times New Roman"/>
        </w:rPr>
        <w:t>Návrh zákona nemá žiadny vplyv na rozpočet verejnej správy.</w:t>
      </w:r>
    </w:p>
    <w:p w:rsidR="009C7413" w:rsidP="009C7413">
      <w:pPr>
        <w:bidi w:val="0"/>
        <w:jc w:val="both"/>
        <w:rPr>
          <w:rFonts w:ascii="Times New Roman" w:hAnsi="Times New Roman"/>
        </w:rPr>
      </w:pPr>
    </w:p>
    <w:p w:rsidR="009C7413" w:rsidRPr="009C7413" w:rsidP="009C7413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2. Vplyvy na podnikateľské prostredie</w:t>
      </w:r>
    </w:p>
    <w:p w:rsidR="00C673BC" w:rsidP="00C673BC">
      <w:pPr>
        <w:pStyle w:val="NormalWeb"/>
        <w:bidi w:val="0"/>
        <w:spacing w:before="0" w:beforeAutospacing="0" w:after="0" w:afterAutospacing="0"/>
        <w:ind w:left="360" w:hanging="360"/>
        <w:jc w:val="both"/>
        <w:rPr>
          <w:rFonts w:ascii="Times New Roman" w:hAnsi="Times New Roman"/>
          <w:bCs/>
        </w:rPr>
      </w:pPr>
      <w:r w:rsidR="00C35768">
        <w:rPr>
          <w:rFonts w:ascii="Times New Roman" w:hAnsi="Times New Roman"/>
          <w:bCs/>
        </w:rPr>
        <w:tab/>
        <w:tab/>
        <w:t xml:space="preserve">  Návrh zákona nemá žiadny vplyv na podnikateľské prostredie.</w:t>
      </w:r>
    </w:p>
    <w:p w:rsidR="00C35768" w:rsidP="00C673BC">
      <w:pPr>
        <w:pStyle w:val="NormalWeb"/>
        <w:bidi w:val="0"/>
        <w:spacing w:before="0" w:beforeAutospacing="0" w:after="0" w:afterAutospacing="0"/>
        <w:ind w:left="360" w:hanging="36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</w:t>
      </w:r>
    </w:p>
    <w:p w:rsidR="00C35768" w:rsidP="00C673BC">
      <w:pPr>
        <w:pStyle w:val="NormalWeb"/>
        <w:bidi w:val="0"/>
        <w:spacing w:before="0" w:beforeAutospacing="0" w:after="0" w:afterAutospacing="0"/>
        <w:ind w:left="360" w:hanging="36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3. Sociálne vplyvy</w:t>
      </w:r>
    </w:p>
    <w:p w:rsidR="00EC7A5E" w:rsidP="00EC7A5E">
      <w:pPr>
        <w:pStyle w:val="NormalWeb"/>
        <w:bidi w:val="0"/>
        <w:spacing w:before="0" w:beforeAutospacing="0" w:after="0" w:afterAutospacing="0"/>
        <w:ind w:left="360" w:hanging="360"/>
        <w:rPr>
          <w:rFonts w:ascii="Times New Roman" w:hAnsi="Times New Roman"/>
          <w:bCs/>
        </w:rPr>
      </w:pPr>
      <w:r w:rsidR="00C35768">
        <w:rPr>
          <w:rFonts w:ascii="Times New Roman" w:hAnsi="Times New Roman"/>
          <w:bCs/>
        </w:rPr>
        <w:t xml:space="preserve">             Návrh </w:t>
      </w:r>
      <w:r>
        <w:rPr>
          <w:rFonts w:ascii="Times New Roman" w:hAnsi="Times New Roman"/>
          <w:bCs/>
        </w:rPr>
        <w:t xml:space="preserve"> </w:t>
      </w:r>
      <w:r w:rsidR="00C35768">
        <w:rPr>
          <w:rFonts w:ascii="Times New Roman" w:hAnsi="Times New Roman"/>
          <w:bCs/>
        </w:rPr>
        <w:t xml:space="preserve">zákona </w:t>
      </w:r>
      <w:r>
        <w:rPr>
          <w:rFonts w:ascii="Times New Roman" w:hAnsi="Times New Roman"/>
          <w:bCs/>
        </w:rPr>
        <w:t xml:space="preserve"> </w:t>
      </w:r>
      <w:r w:rsidR="00C35768">
        <w:rPr>
          <w:rFonts w:ascii="Times New Roman" w:hAnsi="Times New Roman"/>
          <w:bCs/>
        </w:rPr>
        <w:t>nemá</w:t>
      </w:r>
      <w:r>
        <w:rPr>
          <w:rFonts w:ascii="Times New Roman" w:hAnsi="Times New Roman"/>
          <w:bCs/>
        </w:rPr>
        <w:t xml:space="preserve"> </w:t>
      </w:r>
      <w:r w:rsidR="00C35768">
        <w:rPr>
          <w:rFonts w:ascii="Times New Roman" w:hAnsi="Times New Roman"/>
          <w:bCs/>
        </w:rPr>
        <w:t xml:space="preserve"> žiadny</w:t>
      </w:r>
      <w:r w:rsidRPr="009C7413" w:rsidR="00C35768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 </w:t>
      </w:r>
      <w:r w:rsidRPr="009C7413" w:rsidR="00C35768">
        <w:rPr>
          <w:rFonts w:ascii="Times New Roman" w:hAnsi="Times New Roman"/>
          <w:bCs/>
        </w:rPr>
        <w:t xml:space="preserve">vplyv </w:t>
      </w:r>
      <w:r>
        <w:rPr>
          <w:rFonts w:ascii="Times New Roman" w:hAnsi="Times New Roman"/>
          <w:bCs/>
        </w:rPr>
        <w:t xml:space="preserve"> </w:t>
      </w:r>
      <w:r w:rsidR="00C35768">
        <w:rPr>
          <w:rFonts w:ascii="Times New Roman" w:hAnsi="Times New Roman"/>
          <w:bCs/>
        </w:rPr>
        <w:t>na hospodárenie obyvateľstva, sociálnu inklúziu</w:t>
      </w:r>
      <w:r>
        <w:rPr>
          <w:rFonts w:ascii="Times New Roman" w:hAnsi="Times New Roman"/>
          <w:bCs/>
        </w:rPr>
        <w:t xml:space="preserve">,   </w:t>
      </w:r>
    </w:p>
    <w:p w:rsidR="00C35768" w:rsidP="00EC7A5E">
      <w:pPr>
        <w:pStyle w:val="NormalWeb"/>
        <w:bidi w:val="0"/>
        <w:spacing w:before="0" w:beforeAutospacing="0" w:after="0" w:afterAutospacing="0"/>
        <w:ind w:left="360" w:hanging="360"/>
        <w:rPr>
          <w:rFonts w:ascii="Times New Roman" w:hAnsi="Times New Roman"/>
          <w:bCs/>
        </w:rPr>
      </w:pPr>
      <w:r w:rsidR="00EC7A5E">
        <w:rPr>
          <w:rFonts w:ascii="Times New Roman" w:hAnsi="Times New Roman"/>
          <w:bCs/>
        </w:rPr>
        <w:t xml:space="preserve">             rovnosť príležitostí a rodovú rovnosť, ani vplyv </w:t>
      </w:r>
      <w:r w:rsidRPr="009C7413">
        <w:rPr>
          <w:rFonts w:ascii="Times New Roman" w:hAnsi="Times New Roman"/>
          <w:bCs/>
        </w:rPr>
        <w:t>na zamestnanosť.</w:t>
      </w:r>
    </w:p>
    <w:p w:rsidR="00C35768" w:rsidP="00C673BC">
      <w:pPr>
        <w:pStyle w:val="NormalWeb"/>
        <w:bidi w:val="0"/>
        <w:spacing w:before="0" w:beforeAutospacing="0" w:after="0" w:afterAutospacing="0"/>
        <w:ind w:left="360" w:hanging="360"/>
        <w:jc w:val="both"/>
        <w:rPr>
          <w:rFonts w:ascii="Times New Roman" w:hAnsi="Times New Roman"/>
          <w:bCs/>
        </w:rPr>
      </w:pPr>
    </w:p>
    <w:p w:rsidR="00C35768" w:rsidRPr="009C7413" w:rsidP="00C673BC">
      <w:pPr>
        <w:pStyle w:val="NormalWeb"/>
        <w:bidi w:val="0"/>
        <w:spacing w:before="0" w:beforeAutospacing="0" w:after="0" w:afterAutospacing="0"/>
        <w:ind w:left="360" w:hanging="36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4. Vplyvy na životné prostredie</w:t>
      </w:r>
    </w:p>
    <w:p w:rsidR="00C35768" w:rsidP="00C35768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Pr="009C7413">
        <w:rPr>
          <w:rFonts w:ascii="Times New Roman" w:hAnsi="Times New Roman"/>
          <w:bCs/>
        </w:rPr>
        <w:t>Návrh zákona nemá</w:t>
      </w:r>
      <w:r>
        <w:rPr>
          <w:rFonts w:ascii="Times New Roman" w:hAnsi="Times New Roman"/>
          <w:bCs/>
        </w:rPr>
        <w:t xml:space="preserve"> žiadny</w:t>
      </w:r>
      <w:r w:rsidRPr="009C7413">
        <w:rPr>
          <w:rFonts w:ascii="Times New Roman" w:hAnsi="Times New Roman"/>
          <w:bCs/>
        </w:rPr>
        <w:t xml:space="preserve"> vplyv na životné prostredie.</w:t>
      </w:r>
    </w:p>
    <w:p w:rsidR="00C35768" w:rsidP="00C35768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  <w:bCs/>
        </w:rPr>
      </w:pPr>
    </w:p>
    <w:p w:rsidR="00C35768" w:rsidP="00C35768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5. Vplyvy na informatizáciu spoločnosti</w:t>
      </w:r>
    </w:p>
    <w:p w:rsidR="00C35768" w:rsidP="00C35768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 Návrh zákona nemá žiadny vplyv na informatizáciu spoločnosti.</w:t>
      </w:r>
    </w:p>
    <w:p w:rsidR="00C35768" w:rsidP="00C35768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  <w:bCs/>
        </w:rPr>
      </w:pPr>
    </w:p>
    <w:p w:rsidR="00C35768" w:rsidP="00C35768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  <w:bCs/>
        </w:rPr>
      </w:pPr>
    </w:p>
    <w:p w:rsidR="00C35768" w:rsidP="00C35768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  <w:bCs/>
        </w:rPr>
      </w:pPr>
    </w:p>
    <w:p w:rsidR="00C673BC" w:rsidRPr="009C7413" w:rsidP="0023615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Cs/>
        </w:rPr>
      </w:pPr>
    </w:p>
    <w:p w:rsidR="00C673BC" w:rsidRPr="009C7413" w:rsidP="00C673BC">
      <w:pPr>
        <w:bidi w:val="0"/>
        <w:rPr>
          <w:rFonts w:ascii="Times New Roman" w:hAnsi="Times New Roman"/>
        </w:rPr>
      </w:pPr>
    </w:p>
    <w:p w:rsidR="00C673BC" w:rsidRPr="009C7413" w:rsidP="00C673BC">
      <w:pPr>
        <w:pStyle w:val="Heading5"/>
        <w:bidi w:val="0"/>
        <w:ind w:left="0"/>
        <w:jc w:val="center"/>
        <w:rPr>
          <w:rFonts w:ascii="Times New Roman" w:hAnsi="Times New Roman" w:hint="default"/>
          <w:sz w:val="24"/>
          <w:szCs w:val="24"/>
        </w:rPr>
      </w:pPr>
      <w:r w:rsidRPr="009C7413">
        <w:rPr>
          <w:rFonts w:ascii="Times New Roman" w:hAnsi="Times New Roman" w:hint="default"/>
          <w:sz w:val="24"/>
          <w:szCs w:val="24"/>
        </w:rPr>
        <w:t>DOLOŽ</w:t>
      </w:r>
      <w:r w:rsidRPr="009C7413">
        <w:rPr>
          <w:rFonts w:ascii="Times New Roman" w:hAnsi="Times New Roman" w:hint="default"/>
          <w:sz w:val="24"/>
          <w:szCs w:val="24"/>
        </w:rPr>
        <w:t>KA ZLUČ</w:t>
      </w:r>
      <w:r w:rsidRPr="009C7413">
        <w:rPr>
          <w:rFonts w:ascii="Times New Roman" w:hAnsi="Times New Roman" w:hint="default"/>
          <w:sz w:val="24"/>
          <w:szCs w:val="24"/>
        </w:rPr>
        <w:t>ITEĽ</w:t>
      </w:r>
      <w:r w:rsidRPr="009C7413">
        <w:rPr>
          <w:rFonts w:ascii="Times New Roman" w:hAnsi="Times New Roman" w:hint="default"/>
          <w:sz w:val="24"/>
          <w:szCs w:val="24"/>
        </w:rPr>
        <w:t>NOSTI</w:t>
      </w:r>
    </w:p>
    <w:p w:rsidR="00C673BC" w:rsidRPr="009C7413" w:rsidP="00C673BC">
      <w:pPr>
        <w:pStyle w:val="Heading5"/>
        <w:bidi w:val="0"/>
        <w:ind w:left="0"/>
        <w:jc w:val="center"/>
        <w:rPr>
          <w:rFonts w:ascii="Times New Roman" w:hAnsi="Times New Roman" w:hint="default"/>
          <w:sz w:val="24"/>
          <w:szCs w:val="24"/>
        </w:rPr>
      </w:pPr>
      <w:r w:rsidRPr="009C7413">
        <w:rPr>
          <w:rFonts w:ascii="Times New Roman" w:hAnsi="Times New Roman" w:hint="default"/>
          <w:sz w:val="24"/>
          <w:szCs w:val="24"/>
        </w:rPr>
        <w:t xml:space="preserve"> prá</w:t>
      </w:r>
      <w:r w:rsidRPr="009C7413">
        <w:rPr>
          <w:rFonts w:ascii="Times New Roman" w:hAnsi="Times New Roman" w:hint="default"/>
          <w:sz w:val="24"/>
          <w:szCs w:val="24"/>
        </w:rPr>
        <w:t xml:space="preserve">vneho predpisu </w:t>
      </w:r>
    </w:p>
    <w:p w:rsidR="00C673BC" w:rsidRPr="009C7413" w:rsidP="00C673BC">
      <w:pPr>
        <w:pStyle w:val="Heading5"/>
        <w:bidi w:val="0"/>
        <w:ind w:left="0"/>
        <w:jc w:val="center"/>
        <w:rPr>
          <w:rFonts w:ascii="Times New Roman" w:hAnsi="Times New Roman"/>
          <w:bCs w:val="0"/>
          <w:sz w:val="24"/>
          <w:szCs w:val="24"/>
        </w:rPr>
      </w:pPr>
      <w:r w:rsidRPr="009C7413">
        <w:rPr>
          <w:rFonts w:ascii="Times New Roman" w:hAnsi="Times New Roman" w:hint="default"/>
          <w:sz w:val="24"/>
          <w:szCs w:val="24"/>
        </w:rPr>
        <w:t>s </w:t>
      </w:r>
      <w:r w:rsidRPr="009C7413">
        <w:rPr>
          <w:rFonts w:ascii="Times New Roman" w:hAnsi="Times New Roman" w:hint="default"/>
          <w:sz w:val="24"/>
          <w:szCs w:val="24"/>
        </w:rPr>
        <w:t>prá</w:t>
      </w:r>
      <w:r w:rsidRPr="009C7413">
        <w:rPr>
          <w:rFonts w:ascii="Times New Roman" w:hAnsi="Times New Roman" w:hint="default"/>
          <w:sz w:val="24"/>
          <w:szCs w:val="24"/>
        </w:rPr>
        <w:t>vom Euró</w:t>
      </w:r>
      <w:r w:rsidRPr="009C7413">
        <w:rPr>
          <w:rFonts w:ascii="Times New Roman" w:hAnsi="Times New Roman" w:hint="default"/>
          <w:sz w:val="24"/>
          <w:szCs w:val="24"/>
        </w:rPr>
        <w:t>pskej ú</w:t>
      </w:r>
      <w:r w:rsidRPr="009C7413">
        <w:rPr>
          <w:rFonts w:ascii="Times New Roman" w:hAnsi="Times New Roman" w:hint="default"/>
          <w:sz w:val="24"/>
          <w:szCs w:val="24"/>
        </w:rPr>
        <w:t>nie</w:t>
      </w:r>
    </w:p>
    <w:p w:rsidR="00C673BC" w:rsidRPr="009C7413" w:rsidP="00C673BC">
      <w:pPr>
        <w:bidi w:val="0"/>
        <w:jc w:val="center"/>
        <w:rPr>
          <w:rFonts w:ascii="Times New Roman" w:hAnsi="Times New Roman"/>
          <w:b/>
          <w:bCs/>
        </w:rPr>
      </w:pPr>
    </w:p>
    <w:p w:rsidR="00C673BC" w:rsidRPr="009C7413" w:rsidP="00C673BC">
      <w:pPr>
        <w:bidi w:val="0"/>
        <w:jc w:val="both"/>
        <w:rPr>
          <w:rFonts w:ascii="Times New Roman" w:hAnsi="Times New Roman"/>
        </w:rPr>
      </w:pPr>
    </w:p>
    <w:p w:rsidR="00C673BC" w:rsidRPr="009C7413" w:rsidP="00C673BC">
      <w:pPr>
        <w:bidi w:val="0"/>
        <w:spacing w:before="120"/>
        <w:ind w:left="4320" w:hanging="4320"/>
        <w:jc w:val="both"/>
        <w:rPr>
          <w:rFonts w:ascii="Times New Roman" w:hAnsi="Times New Roman"/>
          <w:b/>
        </w:rPr>
      </w:pPr>
      <w:r w:rsidRPr="009C7413">
        <w:rPr>
          <w:rFonts w:ascii="Times New Roman" w:hAnsi="Times New Roman"/>
          <w:b/>
        </w:rPr>
        <w:t>1. Predkladateľ právneho predpisu:</w:t>
        <w:tab/>
      </w:r>
    </w:p>
    <w:p w:rsidR="00C673BC" w:rsidP="00C673BC">
      <w:pPr>
        <w:bidi w:val="0"/>
        <w:spacing w:before="120"/>
        <w:ind w:left="4320" w:hanging="4320"/>
        <w:jc w:val="both"/>
        <w:rPr>
          <w:rFonts w:ascii="Times New Roman" w:hAnsi="Times New Roman"/>
        </w:rPr>
      </w:pPr>
      <w:r w:rsidRPr="009C7413">
        <w:rPr>
          <w:rFonts w:ascii="Times New Roman" w:hAnsi="Times New Roman"/>
        </w:rPr>
        <w:t xml:space="preserve">    Poslanec Národnej rady </w:t>
      </w:r>
      <w:r w:rsidRPr="009C7413">
        <w:rPr>
          <w:rFonts w:ascii="Times New Roman" w:hAnsi="Times New Roman"/>
        </w:rPr>
        <w:t>Slovenskej republiky Dušan Jarjabek</w:t>
      </w:r>
    </w:p>
    <w:p w:rsidR="00CE09C9" w:rsidRPr="009C7413" w:rsidP="00C673BC">
      <w:pPr>
        <w:bidi w:val="0"/>
        <w:spacing w:before="120"/>
        <w:ind w:left="4320" w:hanging="4320"/>
        <w:jc w:val="both"/>
        <w:rPr>
          <w:rFonts w:ascii="Times New Roman" w:hAnsi="Times New Roman"/>
        </w:rPr>
      </w:pPr>
      <w:r w:rsidR="00E56725">
        <w:rPr>
          <w:rFonts w:ascii="Times New Roman" w:hAnsi="Times New Roman"/>
        </w:rPr>
        <w:t xml:space="preserve">    </w:t>
      </w:r>
      <w:r w:rsidRPr="009C7413">
        <w:rPr>
          <w:rFonts w:ascii="Times New Roman" w:hAnsi="Times New Roman"/>
        </w:rPr>
        <w:t xml:space="preserve">Poslanec Národnej rady </w:t>
      </w:r>
      <w:r w:rsidRPr="009C7413">
        <w:rPr>
          <w:rFonts w:ascii="Times New Roman" w:hAnsi="Times New Roman"/>
        </w:rPr>
        <w:t>Slovenskej republiky</w:t>
      </w:r>
      <w:r>
        <w:rPr>
          <w:rFonts w:ascii="Times New Roman" w:hAnsi="Times New Roman"/>
        </w:rPr>
        <w:t xml:space="preserve"> Mojmír Mamojka</w:t>
      </w:r>
    </w:p>
    <w:p w:rsidR="00C673BC" w:rsidRPr="009C7413" w:rsidP="00C673BC">
      <w:pPr>
        <w:bidi w:val="0"/>
        <w:spacing w:before="120"/>
        <w:ind w:left="4200" w:hanging="4200"/>
        <w:jc w:val="both"/>
        <w:rPr>
          <w:rFonts w:ascii="Times New Roman" w:hAnsi="Times New Roman"/>
          <w:b/>
        </w:rPr>
      </w:pPr>
      <w:r w:rsidRPr="009C7413">
        <w:rPr>
          <w:rFonts w:ascii="Times New Roman" w:hAnsi="Times New Roman"/>
          <w:b/>
        </w:rPr>
        <w:t xml:space="preserve">2. Názov návrhu právneho predpisu: </w:t>
      </w:r>
    </w:p>
    <w:p w:rsidR="00C673BC" w:rsidRPr="009C7413" w:rsidP="00236153">
      <w:pPr>
        <w:bidi w:val="0"/>
        <w:spacing w:before="120"/>
        <w:ind w:left="240"/>
        <w:jc w:val="both"/>
        <w:rPr>
          <w:rFonts w:ascii="Times New Roman" w:hAnsi="Times New Roman"/>
        </w:rPr>
      </w:pPr>
      <w:r w:rsidRPr="009C7413">
        <w:rPr>
          <w:rFonts w:ascii="Times New Roman" w:hAnsi="Times New Roman"/>
        </w:rPr>
        <w:t>Návrh zákona, ktorým sa mení a dopĺňa  zákon č. 522/ 2008 Z. z. o vyznamenaniach Slovenskej republiky</w:t>
      </w:r>
    </w:p>
    <w:p w:rsidR="00C673BC" w:rsidRPr="009C7413" w:rsidP="00C673BC">
      <w:pPr>
        <w:bidi w:val="0"/>
        <w:spacing w:before="120"/>
        <w:ind w:left="3544" w:hanging="3544"/>
        <w:jc w:val="both"/>
        <w:rPr>
          <w:rFonts w:ascii="Times New Roman" w:hAnsi="Times New Roman"/>
          <w:b/>
        </w:rPr>
      </w:pPr>
      <w:r w:rsidRPr="009C7413">
        <w:rPr>
          <w:rFonts w:ascii="Times New Roman" w:hAnsi="Times New Roman"/>
          <w:b/>
        </w:rPr>
        <w:t>3. Problematika návrhu právneho predpisu:</w:t>
      </w:r>
    </w:p>
    <w:p w:rsidR="00C673BC" w:rsidRPr="009C7413" w:rsidP="00C673BC">
      <w:pPr>
        <w:bidi w:val="0"/>
        <w:spacing w:before="120"/>
        <w:ind w:left="3544" w:hanging="3544"/>
        <w:jc w:val="both"/>
        <w:rPr>
          <w:rFonts w:ascii="Times New Roman" w:hAnsi="Times New Roman"/>
          <w:b/>
        </w:rPr>
      </w:pPr>
    </w:p>
    <w:p w:rsidR="00C673BC" w:rsidRPr="009C7413" w:rsidP="00C673BC">
      <w:pPr>
        <w:numPr>
          <w:numId w:val="2"/>
        </w:numPr>
        <w:bidi w:val="0"/>
        <w:jc w:val="both"/>
        <w:rPr>
          <w:rFonts w:ascii="Times New Roman" w:hAnsi="Times New Roman"/>
        </w:rPr>
      </w:pPr>
      <w:r w:rsidRPr="009C7413">
        <w:rPr>
          <w:rFonts w:ascii="Times New Roman" w:hAnsi="Times New Roman"/>
        </w:rPr>
        <w:t>nie je upravená v  práve Európskej únie,</w:t>
      </w:r>
    </w:p>
    <w:p w:rsidR="00C673BC" w:rsidRPr="009C7413" w:rsidP="00C673BC">
      <w:pPr>
        <w:numPr>
          <w:numId w:val="2"/>
        </w:numPr>
        <w:bidi w:val="0"/>
        <w:jc w:val="both"/>
        <w:rPr>
          <w:rFonts w:ascii="Times New Roman" w:hAnsi="Times New Roman"/>
        </w:rPr>
      </w:pPr>
      <w:r w:rsidRPr="009C7413">
        <w:rPr>
          <w:rFonts w:ascii="Times New Roman" w:hAnsi="Times New Roman"/>
        </w:rPr>
        <w:t>nie je obsiahnutá v judikatúre Súdneho dvora Európskych únie.</w:t>
      </w:r>
    </w:p>
    <w:p w:rsidR="00C673BC" w:rsidRPr="009C7413" w:rsidP="00C673BC">
      <w:pPr>
        <w:bidi w:val="0"/>
        <w:ind w:left="285"/>
        <w:jc w:val="both"/>
        <w:rPr>
          <w:rFonts w:ascii="Times New Roman" w:hAnsi="Times New Roman"/>
        </w:rPr>
      </w:pPr>
    </w:p>
    <w:p w:rsidR="00C673BC" w:rsidRPr="009C7413" w:rsidP="00C673BC">
      <w:pPr>
        <w:bidi w:val="0"/>
        <w:jc w:val="both"/>
        <w:rPr>
          <w:rFonts w:ascii="Times New Roman" w:hAnsi="Times New Roman"/>
        </w:rPr>
      </w:pPr>
      <w:r w:rsidRPr="009C7413">
        <w:rPr>
          <w:rFonts w:ascii="Times New Roman" w:hAnsi="Times New Roman"/>
        </w:rPr>
        <w:t>Vzhľadom na vnútroštátny charakter navrhovaného právneho predpisu je  bezpredmetné vyjadrovať sa k bodom 4, 5 a 6 doložky zlučiteľnosti.</w:t>
      </w:r>
    </w:p>
    <w:p w:rsidR="00C673BC" w:rsidRPr="009C7413" w:rsidP="00C673BC">
      <w:pPr>
        <w:bidi w:val="0"/>
        <w:ind w:firstLine="285"/>
        <w:jc w:val="both"/>
        <w:rPr>
          <w:rFonts w:ascii="Times New Roman" w:hAnsi="Times New Roman"/>
        </w:rPr>
      </w:pPr>
    </w:p>
    <w:p w:rsidR="00C673BC" w:rsidRPr="009C7413" w:rsidP="00C673BC">
      <w:pPr>
        <w:bidi w:val="0"/>
        <w:ind w:firstLine="285"/>
        <w:jc w:val="both"/>
        <w:rPr>
          <w:rFonts w:ascii="Times New Roman" w:hAnsi="Times New Roman"/>
        </w:rPr>
      </w:pPr>
    </w:p>
    <w:p w:rsidR="00B93411" w:rsidRPr="009C7413" w:rsidP="00B93411">
      <w:pPr>
        <w:bidi w:val="0"/>
        <w:jc w:val="both"/>
        <w:rPr>
          <w:rFonts w:ascii="Times New Roman" w:hAnsi="Times New Roman"/>
          <w:b/>
        </w:rPr>
      </w:pPr>
      <w:r w:rsidRPr="009C7413">
        <w:rPr>
          <w:rFonts w:ascii="Times New Roman" w:hAnsi="Times New Roman"/>
          <w:b/>
        </w:rPr>
        <w:t>II. Osobitná časť</w:t>
      </w:r>
    </w:p>
    <w:p w:rsidR="00B93411" w:rsidRPr="009C7413" w:rsidP="00B93411">
      <w:pPr>
        <w:bidi w:val="0"/>
        <w:jc w:val="both"/>
        <w:rPr>
          <w:rFonts w:ascii="Times New Roman" w:hAnsi="Times New Roman"/>
          <w:b/>
        </w:rPr>
      </w:pPr>
    </w:p>
    <w:p w:rsidR="004F1A04" w:rsidP="00B93411">
      <w:pPr>
        <w:bidi w:val="0"/>
        <w:jc w:val="both"/>
        <w:rPr>
          <w:rFonts w:ascii="Times New Roman" w:hAnsi="Times New Roman"/>
          <w:b/>
        </w:rPr>
      </w:pPr>
      <w:r w:rsidRPr="00236153">
        <w:rPr>
          <w:rFonts w:ascii="Times New Roman" w:hAnsi="Times New Roman"/>
          <w:b/>
        </w:rPr>
        <w:t>K čl. I:</w:t>
      </w:r>
    </w:p>
    <w:p w:rsidR="00236153" w:rsidRPr="00236153" w:rsidP="00B93411">
      <w:pPr>
        <w:bidi w:val="0"/>
        <w:jc w:val="both"/>
        <w:rPr>
          <w:rFonts w:ascii="Times New Roman" w:hAnsi="Times New Roman"/>
          <w:b/>
        </w:rPr>
      </w:pPr>
    </w:p>
    <w:p w:rsidR="00B93411" w:rsidRPr="009C7413" w:rsidP="00B93411">
      <w:pPr>
        <w:bidi w:val="0"/>
        <w:jc w:val="both"/>
        <w:rPr>
          <w:rFonts w:ascii="Times New Roman" w:hAnsi="Times New Roman"/>
        </w:rPr>
      </w:pPr>
      <w:r w:rsidRPr="009C7413" w:rsidR="005E3FBC">
        <w:rPr>
          <w:rFonts w:ascii="Times New Roman" w:hAnsi="Times New Roman"/>
        </w:rPr>
        <w:t>K bodu 1−</w:t>
      </w:r>
      <w:r w:rsidRPr="009C7413">
        <w:rPr>
          <w:rFonts w:ascii="Times New Roman" w:hAnsi="Times New Roman"/>
        </w:rPr>
        <w:t xml:space="preserve">§ 2 ods. 3 </w:t>
      </w:r>
    </w:p>
    <w:p w:rsidR="00B93411" w:rsidRPr="009C7413" w:rsidP="00B93411">
      <w:pPr>
        <w:bidi w:val="0"/>
        <w:jc w:val="both"/>
        <w:rPr>
          <w:rFonts w:ascii="Times New Roman" w:hAnsi="Times New Roman"/>
        </w:rPr>
      </w:pPr>
    </w:p>
    <w:p w:rsidR="00B93411" w:rsidRPr="009C7413" w:rsidP="00B93411">
      <w:pPr>
        <w:bidi w:val="0"/>
        <w:jc w:val="both"/>
        <w:rPr>
          <w:rFonts w:ascii="Times New Roman" w:hAnsi="Times New Roman"/>
        </w:rPr>
      </w:pPr>
      <w:r w:rsidRPr="009C7413">
        <w:rPr>
          <w:rFonts w:ascii="Times New Roman" w:hAnsi="Times New Roman"/>
        </w:rPr>
        <w:tab/>
        <w:t xml:space="preserve">Zákon č. 522/2008 Z. z. o vyznamenaniach Slovenskej republiky v § 1 </w:t>
      </w:r>
      <w:r w:rsidRPr="009C7413" w:rsidR="00F6790C">
        <w:rPr>
          <w:rFonts w:ascii="Times New Roman" w:hAnsi="Times New Roman"/>
        </w:rPr>
        <w:t>rozdeľuje vyznamenania na štátne vyznamenania Slovensk</w:t>
      </w:r>
      <w:r w:rsidRPr="009C7413" w:rsidR="001A77E2">
        <w:rPr>
          <w:rFonts w:ascii="Times New Roman" w:hAnsi="Times New Roman"/>
        </w:rPr>
        <w:t>ej republiky a iné vyznamenania.</w:t>
      </w:r>
      <w:r w:rsidRPr="009C7413" w:rsidR="00F6790C">
        <w:rPr>
          <w:rFonts w:ascii="Times New Roman" w:hAnsi="Times New Roman"/>
        </w:rPr>
        <w:t xml:space="preserve"> </w:t>
      </w:r>
      <w:r w:rsidRPr="009C7413" w:rsidR="004D7E98">
        <w:rPr>
          <w:rFonts w:ascii="Times New Roman" w:hAnsi="Times New Roman"/>
        </w:rPr>
        <w:t xml:space="preserve">V zákone však absentuje </w:t>
      </w:r>
      <w:r w:rsidRPr="009C7413" w:rsidR="00F6790C">
        <w:rPr>
          <w:rFonts w:ascii="Times New Roman" w:hAnsi="Times New Roman"/>
        </w:rPr>
        <w:t>de</w:t>
      </w:r>
      <w:r w:rsidRPr="009C7413" w:rsidR="004D7E98">
        <w:rPr>
          <w:rFonts w:ascii="Times New Roman" w:hAnsi="Times New Roman"/>
        </w:rPr>
        <w:t xml:space="preserve">finícia iných vyznamenaní, ktorá </w:t>
      </w:r>
      <w:r w:rsidRPr="009C7413" w:rsidR="00AD1CE3">
        <w:rPr>
          <w:rFonts w:ascii="Times New Roman" w:hAnsi="Times New Roman"/>
        </w:rPr>
        <w:t xml:space="preserve">sa </w:t>
      </w:r>
      <w:r w:rsidRPr="009C7413" w:rsidR="004D7E98">
        <w:rPr>
          <w:rFonts w:ascii="Times New Roman" w:hAnsi="Times New Roman"/>
        </w:rPr>
        <w:t>navrhuje do zákona doplniť</w:t>
      </w:r>
      <w:r w:rsidRPr="009C7413" w:rsidR="00F6790C">
        <w:rPr>
          <w:rFonts w:ascii="Times New Roman" w:hAnsi="Times New Roman"/>
        </w:rPr>
        <w:t>. Inými vyznamenaniami sa rozumejú vyznamenania upravené osobitnými predpismi, teda nie priamo zákonom č. 522/2008 Z. z.</w:t>
      </w:r>
    </w:p>
    <w:p w:rsidR="00F6790C" w:rsidRPr="009C7413" w:rsidP="00B93411">
      <w:pPr>
        <w:bidi w:val="0"/>
        <w:jc w:val="both"/>
        <w:rPr>
          <w:rFonts w:ascii="Times New Roman" w:hAnsi="Times New Roman"/>
        </w:rPr>
      </w:pPr>
    </w:p>
    <w:p w:rsidR="000F3F4D" w:rsidRPr="009C7413" w:rsidP="00F6790C">
      <w:pPr>
        <w:bidi w:val="0"/>
        <w:jc w:val="both"/>
        <w:rPr>
          <w:rFonts w:ascii="Times New Roman" w:hAnsi="Times New Roman"/>
        </w:rPr>
      </w:pPr>
    </w:p>
    <w:p w:rsidR="000F3F4D" w:rsidRPr="009C7413" w:rsidP="00F6790C">
      <w:pPr>
        <w:bidi w:val="0"/>
        <w:jc w:val="both"/>
        <w:rPr>
          <w:rFonts w:ascii="Times New Roman" w:hAnsi="Times New Roman"/>
        </w:rPr>
      </w:pPr>
      <w:r w:rsidR="005F04CB">
        <w:rPr>
          <w:rFonts w:ascii="Times New Roman" w:hAnsi="Times New Roman"/>
        </w:rPr>
        <w:t>K bodu 2</w:t>
      </w:r>
      <w:r w:rsidRPr="009C7413" w:rsidR="00FF06B2">
        <w:rPr>
          <w:rFonts w:ascii="Times New Roman" w:hAnsi="Times New Roman"/>
        </w:rPr>
        <w:t>−</w:t>
      </w:r>
      <w:r w:rsidRPr="009C7413">
        <w:rPr>
          <w:rFonts w:ascii="Times New Roman" w:hAnsi="Times New Roman"/>
        </w:rPr>
        <w:t xml:space="preserve">§ 8 ods. 1 </w:t>
      </w:r>
    </w:p>
    <w:p w:rsidR="000F3F4D" w:rsidRPr="009C7413" w:rsidP="00F6790C">
      <w:pPr>
        <w:bidi w:val="0"/>
        <w:jc w:val="both"/>
        <w:rPr>
          <w:rFonts w:ascii="Times New Roman" w:hAnsi="Times New Roman"/>
        </w:rPr>
      </w:pPr>
    </w:p>
    <w:p w:rsidR="000F3F4D" w:rsidRPr="009C7413" w:rsidP="00F6790C">
      <w:pPr>
        <w:bidi w:val="0"/>
        <w:jc w:val="both"/>
        <w:rPr>
          <w:rFonts w:ascii="Times New Roman" w:hAnsi="Times New Roman"/>
        </w:rPr>
      </w:pPr>
      <w:r w:rsidRPr="009C7413" w:rsidR="00DE012B">
        <w:rPr>
          <w:rFonts w:ascii="Times New Roman" w:hAnsi="Times New Roman"/>
        </w:rPr>
        <w:tab/>
        <w:t xml:space="preserve">Rozširuje </w:t>
      </w:r>
      <w:r w:rsidRPr="009C7413" w:rsidR="00AD1CE3">
        <w:rPr>
          <w:rFonts w:ascii="Times New Roman" w:hAnsi="Times New Roman"/>
        </w:rPr>
        <w:t>sa okruh osôb, ktorým prezident</w:t>
      </w:r>
      <w:r w:rsidRPr="009C7413">
        <w:rPr>
          <w:rFonts w:ascii="Times New Roman" w:hAnsi="Times New Roman"/>
        </w:rPr>
        <w:t xml:space="preserve"> Slovenskej republiky</w:t>
      </w:r>
      <w:r w:rsidRPr="009C7413" w:rsidR="00AD1CE3">
        <w:rPr>
          <w:rFonts w:ascii="Times New Roman" w:hAnsi="Times New Roman"/>
        </w:rPr>
        <w:t xml:space="preserve"> môže</w:t>
      </w:r>
      <w:r w:rsidRPr="009C7413">
        <w:rPr>
          <w:rFonts w:ascii="Times New Roman" w:hAnsi="Times New Roman"/>
        </w:rPr>
        <w:t xml:space="preserve"> udeliť Medailu prezidenta Slovenskej republiky</w:t>
      </w:r>
      <w:r w:rsidRPr="009C7413" w:rsidR="00AD1CE3">
        <w:rPr>
          <w:rFonts w:ascii="Times New Roman" w:hAnsi="Times New Roman"/>
        </w:rPr>
        <w:t>. O</w:t>
      </w:r>
      <w:r w:rsidRPr="009C7413">
        <w:rPr>
          <w:rFonts w:ascii="Times New Roman" w:hAnsi="Times New Roman"/>
        </w:rPr>
        <w:t>krem občanov Slovenskej republiky a výnimočne aj vojenský</w:t>
      </w:r>
      <w:r w:rsidRPr="009C7413" w:rsidR="00B753CE">
        <w:rPr>
          <w:rFonts w:ascii="Times New Roman" w:hAnsi="Times New Roman"/>
        </w:rPr>
        <w:t>ch</w:t>
      </w:r>
      <w:r w:rsidRPr="009C7413">
        <w:rPr>
          <w:rFonts w:ascii="Times New Roman" w:hAnsi="Times New Roman"/>
        </w:rPr>
        <w:t xml:space="preserve"> útvaro</w:t>
      </w:r>
      <w:r w:rsidRPr="009C7413" w:rsidR="00B753CE">
        <w:rPr>
          <w:rFonts w:ascii="Times New Roman" w:hAnsi="Times New Roman"/>
        </w:rPr>
        <w:t>v</w:t>
      </w:r>
      <w:r w:rsidRPr="009C7413">
        <w:rPr>
          <w:rFonts w:ascii="Times New Roman" w:hAnsi="Times New Roman"/>
        </w:rPr>
        <w:t xml:space="preserve"> a vojenský</w:t>
      </w:r>
      <w:r w:rsidRPr="009C7413" w:rsidR="00B753CE">
        <w:rPr>
          <w:rFonts w:ascii="Times New Roman" w:hAnsi="Times New Roman"/>
        </w:rPr>
        <w:t>ch</w:t>
      </w:r>
      <w:r w:rsidRPr="009C7413">
        <w:rPr>
          <w:rFonts w:ascii="Times New Roman" w:hAnsi="Times New Roman"/>
        </w:rPr>
        <w:t xml:space="preserve"> zväzko</w:t>
      </w:r>
      <w:r w:rsidRPr="009C7413" w:rsidR="00B753CE">
        <w:rPr>
          <w:rFonts w:ascii="Times New Roman" w:hAnsi="Times New Roman"/>
        </w:rPr>
        <w:t>v</w:t>
      </w:r>
      <w:r w:rsidRPr="009C7413">
        <w:rPr>
          <w:rFonts w:ascii="Times New Roman" w:hAnsi="Times New Roman"/>
        </w:rPr>
        <w:t>, ktoré majú bojovú zástavu</w:t>
      </w:r>
      <w:r w:rsidRPr="009C7413" w:rsidR="00B753CE">
        <w:rPr>
          <w:rFonts w:ascii="Times New Roman" w:hAnsi="Times New Roman"/>
        </w:rPr>
        <w:t>,</w:t>
      </w:r>
      <w:r w:rsidRPr="009C7413">
        <w:rPr>
          <w:rFonts w:ascii="Times New Roman" w:hAnsi="Times New Roman"/>
        </w:rPr>
        <w:t xml:space="preserve"> a kolektívo</w:t>
      </w:r>
      <w:r w:rsidRPr="009C7413" w:rsidR="00B753CE">
        <w:rPr>
          <w:rFonts w:ascii="Times New Roman" w:hAnsi="Times New Roman"/>
        </w:rPr>
        <w:t>v</w:t>
      </w:r>
      <w:r w:rsidRPr="009C7413">
        <w:rPr>
          <w:rFonts w:ascii="Times New Roman" w:hAnsi="Times New Roman"/>
        </w:rPr>
        <w:t xml:space="preserve"> osôb</w:t>
      </w:r>
      <w:r w:rsidRPr="009C7413" w:rsidR="00B753CE">
        <w:rPr>
          <w:rFonts w:ascii="Times New Roman" w:hAnsi="Times New Roman"/>
        </w:rPr>
        <w:t>,</w:t>
      </w:r>
      <w:r w:rsidRPr="009C7413" w:rsidR="00AD1CE3">
        <w:rPr>
          <w:rFonts w:ascii="Times New Roman" w:hAnsi="Times New Roman"/>
        </w:rPr>
        <w:t xml:space="preserve"> to</w:t>
      </w:r>
      <w:r w:rsidRPr="009C7413">
        <w:rPr>
          <w:rFonts w:ascii="Times New Roman" w:hAnsi="Times New Roman"/>
        </w:rPr>
        <w:t xml:space="preserve"> </w:t>
      </w:r>
      <w:r w:rsidRPr="009C7413" w:rsidR="00B753CE">
        <w:rPr>
          <w:rFonts w:ascii="Times New Roman" w:hAnsi="Times New Roman"/>
        </w:rPr>
        <w:t xml:space="preserve">výnimočne </w:t>
      </w:r>
      <w:r w:rsidRPr="009C7413" w:rsidR="00AD1CE3">
        <w:rPr>
          <w:rFonts w:ascii="Times New Roman" w:hAnsi="Times New Roman"/>
        </w:rPr>
        <w:t xml:space="preserve">budú </w:t>
      </w:r>
      <w:r w:rsidRPr="009C7413">
        <w:rPr>
          <w:rFonts w:ascii="Times New Roman" w:hAnsi="Times New Roman"/>
        </w:rPr>
        <w:t xml:space="preserve">aj </w:t>
      </w:r>
      <w:r w:rsidRPr="009C7413" w:rsidR="00B753CE">
        <w:rPr>
          <w:rFonts w:ascii="Times New Roman" w:hAnsi="Times New Roman"/>
        </w:rPr>
        <w:t xml:space="preserve">o </w:t>
      </w:r>
      <w:r w:rsidRPr="009C7413" w:rsidR="00AD1CE3">
        <w:rPr>
          <w:rFonts w:ascii="Times New Roman" w:hAnsi="Times New Roman"/>
        </w:rPr>
        <w:t>občania</w:t>
      </w:r>
      <w:r w:rsidRPr="009C7413">
        <w:rPr>
          <w:rFonts w:ascii="Times New Roman" w:hAnsi="Times New Roman"/>
        </w:rPr>
        <w:t xml:space="preserve"> iných štátov, najmä za významné zásluhy o rozvoj v oblasti hospodárstva Slovenskej republiky, vedy a techniky, školstva, kultúry, umenia a športu,</w:t>
      </w:r>
      <w:r w:rsidRPr="009C7413" w:rsidR="0004352C">
        <w:rPr>
          <w:rFonts w:ascii="Times New Roman" w:hAnsi="Times New Roman"/>
        </w:rPr>
        <w:t xml:space="preserve"> v sociálnej oblasti alebo za</w:t>
      </w:r>
      <w:r w:rsidRPr="009C7413">
        <w:rPr>
          <w:rFonts w:ascii="Times New Roman" w:hAnsi="Times New Roman"/>
        </w:rPr>
        <w:t> významné šírenie dobrého mena Slovenskej republiky v zahraničí. Pôjde</w:t>
      </w:r>
      <w:r w:rsidRPr="009C7413" w:rsidR="0004352C">
        <w:rPr>
          <w:rFonts w:ascii="Times New Roman" w:hAnsi="Times New Roman"/>
        </w:rPr>
        <w:t xml:space="preserve"> najmä o prípady, keď je vhodné</w:t>
      </w:r>
      <w:r w:rsidRPr="009C7413">
        <w:rPr>
          <w:rFonts w:ascii="Times New Roman" w:hAnsi="Times New Roman"/>
        </w:rPr>
        <w:t xml:space="preserve"> občanovi iného štátu udeliť štátne vyznamenanie, ale nie sú splnené podm</w:t>
      </w:r>
      <w:r w:rsidRPr="009C7413" w:rsidR="00B753CE">
        <w:rPr>
          <w:rFonts w:ascii="Times New Roman" w:hAnsi="Times New Roman"/>
        </w:rPr>
        <w:t>ienky na udelenie Radu Bieleho d</w:t>
      </w:r>
      <w:r w:rsidR="005F04CB">
        <w:rPr>
          <w:rFonts w:ascii="Times New Roman" w:hAnsi="Times New Roman"/>
        </w:rPr>
        <w:t>vojkríža najmä pokiaľ ide o mieru zásluh.</w:t>
      </w:r>
    </w:p>
    <w:p w:rsidR="000F3F4D" w:rsidRPr="009C7413" w:rsidP="00F6790C">
      <w:pPr>
        <w:bidi w:val="0"/>
        <w:jc w:val="both"/>
        <w:rPr>
          <w:rFonts w:ascii="Times New Roman" w:hAnsi="Times New Roman"/>
        </w:rPr>
      </w:pPr>
    </w:p>
    <w:p w:rsidR="000F3F4D" w:rsidRPr="009C7413" w:rsidP="00F6790C">
      <w:pPr>
        <w:bidi w:val="0"/>
        <w:jc w:val="both"/>
        <w:rPr>
          <w:rFonts w:ascii="Times New Roman" w:hAnsi="Times New Roman"/>
        </w:rPr>
      </w:pPr>
      <w:r w:rsidR="005F04CB">
        <w:rPr>
          <w:rFonts w:ascii="Times New Roman" w:hAnsi="Times New Roman"/>
        </w:rPr>
        <w:t>K bodom 3 až 5</w:t>
      </w:r>
      <w:r w:rsidRPr="009C7413" w:rsidR="00FF06B2">
        <w:rPr>
          <w:rFonts w:ascii="Times New Roman" w:hAnsi="Times New Roman"/>
        </w:rPr>
        <w:t>−</w:t>
      </w:r>
      <w:r w:rsidRPr="009C7413">
        <w:rPr>
          <w:rFonts w:ascii="Times New Roman" w:hAnsi="Times New Roman"/>
        </w:rPr>
        <w:t xml:space="preserve">§ 11 ods. 1 a 2 a § 17 ods. 1 </w:t>
      </w:r>
    </w:p>
    <w:p w:rsidR="000F3F4D" w:rsidRPr="009C7413" w:rsidP="00F6790C">
      <w:pPr>
        <w:bidi w:val="0"/>
        <w:jc w:val="both"/>
        <w:rPr>
          <w:rFonts w:ascii="Times New Roman" w:hAnsi="Times New Roman"/>
        </w:rPr>
      </w:pPr>
    </w:p>
    <w:p w:rsidR="0004352C" w:rsidRPr="009C7413" w:rsidP="00F6790C">
      <w:pPr>
        <w:bidi w:val="0"/>
        <w:jc w:val="both"/>
        <w:rPr>
          <w:rFonts w:ascii="Times New Roman" w:hAnsi="Times New Roman"/>
        </w:rPr>
      </w:pPr>
      <w:r w:rsidRPr="009C7413" w:rsidR="000F3F4D">
        <w:rPr>
          <w:rFonts w:ascii="Times New Roman" w:hAnsi="Times New Roman"/>
        </w:rPr>
        <w:tab/>
        <w:t xml:space="preserve">Vzhľadom na </w:t>
      </w:r>
      <w:r w:rsidRPr="009C7413" w:rsidR="003F79C1">
        <w:rPr>
          <w:rFonts w:ascii="Times New Roman" w:hAnsi="Times New Roman"/>
        </w:rPr>
        <w:t xml:space="preserve">skutočnosť, že </w:t>
      </w:r>
      <w:r w:rsidRPr="009C7413" w:rsidR="000F3F4D">
        <w:rPr>
          <w:rFonts w:ascii="Times New Roman" w:hAnsi="Times New Roman"/>
        </w:rPr>
        <w:t>Medail</w:t>
      </w:r>
      <w:r w:rsidRPr="009C7413" w:rsidR="003F79C1">
        <w:rPr>
          <w:rFonts w:ascii="Times New Roman" w:hAnsi="Times New Roman"/>
        </w:rPr>
        <w:t>u</w:t>
      </w:r>
      <w:r w:rsidRPr="009C7413" w:rsidR="000F3F4D">
        <w:rPr>
          <w:rFonts w:ascii="Times New Roman" w:hAnsi="Times New Roman"/>
        </w:rPr>
        <w:t xml:space="preserve"> prezidenta Slovenskej republiky </w:t>
      </w:r>
      <w:r w:rsidRPr="009C7413" w:rsidR="003F79C1">
        <w:rPr>
          <w:rFonts w:ascii="Times New Roman" w:hAnsi="Times New Roman"/>
        </w:rPr>
        <w:t xml:space="preserve">bude možné udeliť aj </w:t>
      </w:r>
      <w:r w:rsidRPr="009C7413" w:rsidR="000F3F4D">
        <w:rPr>
          <w:rFonts w:ascii="Times New Roman" w:hAnsi="Times New Roman"/>
        </w:rPr>
        <w:t>občanom iných štátov</w:t>
      </w:r>
      <w:r w:rsidRPr="009C7413" w:rsidR="003F79C1">
        <w:rPr>
          <w:rFonts w:ascii="Times New Roman" w:hAnsi="Times New Roman"/>
        </w:rPr>
        <w:t>, navrhuje sa</w:t>
      </w:r>
      <w:r w:rsidRPr="009C7413" w:rsidR="00935270">
        <w:rPr>
          <w:rFonts w:ascii="Times New Roman" w:hAnsi="Times New Roman"/>
        </w:rPr>
        <w:t>,</w:t>
      </w:r>
      <w:r w:rsidRPr="009C7413" w:rsidR="003F79C1">
        <w:rPr>
          <w:rFonts w:ascii="Times New Roman" w:hAnsi="Times New Roman"/>
        </w:rPr>
        <w:t xml:space="preserve"> aby ju bolo</w:t>
      </w:r>
      <w:r w:rsidRPr="009C7413" w:rsidR="00935270">
        <w:rPr>
          <w:rFonts w:ascii="Times New Roman" w:hAnsi="Times New Roman"/>
        </w:rPr>
        <w:t xml:space="preserve"> možné udeliť kedykoľvek,</w:t>
      </w:r>
      <w:r w:rsidRPr="009C7413" w:rsidR="003F79C1">
        <w:rPr>
          <w:rFonts w:ascii="Times New Roman" w:hAnsi="Times New Roman"/>
        </w:rPr>
        <w:t xml:space="preserve"> rovnako ako Rad Bieleho dvojkríža, ktorý sa zatiaľ ako jediné štátne vyznamenanie udeľ</w:t>
      </w:r>
      <w:r w:rsidRPr="009C7413" w:rsidR="00935270">
        <w:rPr>
          <w:rFonts w:ascii="Times New Roman" w:hAnsi="Times New Roman"/>
        </w:rPr>
        <w:t xml:space="preserve">uje občanom iných štátov, </w:t>
      </w:r>
      <w:r w:rsidRPr="009C7413" w:rsidR="003F79C1">
        <w:rPr>
          <w:rFonts w:ascii="Times New Roman" w:hAnsi="Times New Roman"/>
        </w:rPr>
        <w:t>teda nielen pri príležitosti výročia vzniku Slovenskej republiky</w:t>
      </w:r>
      <w:r w:rsidRPr="009C7413">
        <w:rPr>
          <w:rFonts w:ascii="Times New Roman" w:hAnsi="Times New Roman"/>
        </w:rPr>
        <w:t>, alebo</w:t>
      </w:r>
      <w:r w:rsidRPr="009C7413" w:rsidR="003F79C1">
        <w:rPr>
          <w:rFonts w:ascii="Times New Roman" w:hAnsi="Times New Roman"/>
        </w:rPr>
        <w:t xml:space="preserve"> pri príležitosti významného životného jubilea vyznamenaného.</w:t>
        <w:tab/>
      </w:r>
    </w:p>
    <w:p w:rsidR="003F79C1" w:rsidRPr="009C7413" w:rsidP="0004352C">
      <w:pPr>
        <w:bidi w:val="0"/>
        <w:ind w:firstLine="708"/>
        <w:jc w:val="both"/>
        <w:rPr>
          <w:rFonts w:ascii="Times New Roman" w:hAnsi="Times New Roman"/>
        </w:rPr>
      </w:pPr>
      <w:r w:rsidRPr="009C7413">
        <w:rPr>
          <w:rFonts w:ascii="Times New Roman" w:hAnsi="Times New Roman"/>
        </w:rPr>
        <w:t>V súvislosti s t</w:t>
      </w:r>
      <w:r w:rsidRPr="009C7413" w:rsidR="0004352C">
        <w:rPr>
          <w:rFonts w:ascii="Times New Roman" w:hAnsi="Times New Roman"/>
        </w:rPr>
        <w:t>ým sa navrhuje upraviť aj lehotu na podanie</w:t>
      </w:r>
      <w:r w:rsidRPr="009C7413">
        <w:rPr>
          <w:rFonts w:ascii="Times New Roman" w:hAnsi="Times New Roman"/>
        </w:rPr>
        <w:t xml:space="preserve"> podnetu na udelenie Medaily prezidenta Slovenskej republiky občanovi iného štátu</w:t>
      </w:r>
      <w:r w:rsidRPr="009C7413" w:rsidR="0004352C">
        <w:rPr>
          <w:rFonts w:ascii="Times New Roman" w:hAnsi="Times New Roman"/>
        </w:rPr>
        <w:t>; podnet treba podať</w:t>
      </w:r>
      <w:r w:rsidRPr="009C7413">
        <w:rPr>
          <w:rFonts w:ascii="Times New Roman" w:hAnsi="Times New Roman"/>
        </w:rPr>
        <w:t xml:space="preserve"> v dostatočnom časovom predstihu. </w:t>
      </w:r>
    </w:p>
    <w:p w:rsidR="00DD3622" w:rsidRPr="009C7413" w:rsidP="00DD3622">
      <w:pPr>
        <w:bidi w:val="0"/>
        <w:jc w:val="both"/>
        <w:rPr>
          <w:rFonts w:ascii="Times New Roman" w:hAnsi="Times New Roman"/>
        </w:rPr>
      </w:pPr>
    </w:p>
    <w:p w:rsidR="00DD3622" w:rsidRPr="009C7413" w:rsidP="00DD3622">
      <w:pPr>
        <w:bidi w:val="0"/>
        <w:jc w:val="both"/>
        <w:rPr>
          <w:rFonts w:ascii="Times New Roman" w:hAnsi="Times New Roman"/>
        </w:rPr>
      </w:pPr>
      <w:r w:rsidR="005F04CB">
        <w:rPr>
          <w:rFonts w:ascii="Times New Roman" w:hAnsi="Times New Roman"/>
        </w:rPr>
        <w:t>K bodu 6</w:t>
      </w:r>
      <w:r w:rsidRPr="009C7413">
        <w:rPr>
          <w:rFonts w:ascii="Times New Roman" w:hAnsi="Times New Roman"/>
        </w:rPr>
        <w:t xml:space="preserve"> – príloha č. 6</w:t>
      </w:r>
    </w:p>
    <w:p w:rsidR="00DD3622" w:rsidRPr="009C7413" w:rsidP="00DD3622">
      <w:pPr>
        <w:bidi w:val="0"/>
        <w:jc w:val="both"/>
        <w:rPr>
          <w:rFonts w:ascii="Times New Roman" w:hAnsi="Times New Roman"/>
        </w:rPr>
      </w:pPr>
    </w:p>
    <w:p w:rsidR="00DD3622" w:rsidRPr="009C7413" w:rsidP="00DD3622">
      <w:pPr>
        <w:bidi w:val="0"/>
        <w:jc w:val="both"/>
        <w:rPr>
          <w:rFonts w:ascii="Times New Roman" w:hAnsi="Times New Roman"/>
        </w:rPr>
      </w:pPr>
      <w:r w:rsidRPr="009C7413">
        <w:rPr>
          <w:rFonts w:ascii="Times New Roman" w:hAnsi="Times New Roman"/>
        </w:rPr>
        <w:tab/>
        <w:t xml:space="preserve">Vyváženosť vyobrazenia </w:t>
      </w:r>
      <w:r w:rsidRPr="009C7413" w:rsidR="003A42EB">
        <w:rPr>
          <w:rFonts w:ascii="Times New Roman" w:hAnsi="Times New Roman"/>
        </w:rPr>
        <w:t>insígnií Medaily prezidenta Slovenskej republiky si vyžaduje ú</w:t>
      </w:r>
      <w:r w:rsidRPr="009C7413" w:rsidR="009956B7">
        <w:rPr>
          <w:rFonts w:ascii="Times New Roman" w:hAnsi="Times New Roman"/>
        </w:rPr>
        <w:t>pravu veľkosti</w:t>
      </w:r>
      <w:r w:rsidR="00FB6DCD">
        <w:rPr>
          <w:rFonts w:ascii="Times New Roman" w:hAnsi="Times New Roman"/>
        </w:rPr>
        <w:t xml:space="preserve"> </w:t>
      </w:r>
      <w:r w:rsidRPr="009C7413" w:rsidR="003A42EB">
        <w:rPr>
          <w:rFonts w:ascii="Times New Roman" w:hAnsi="Times New Roman"/>
        </w:rPr>
        <w:t>zlatého dvanásťhrotového kríža na zlatom slnečnom d</w:t>
      </w:r>
      <w:r w:rsidR="00FB6DCD">
        <w:rPr>
          <w:rFonts w:ascii="Times New Roman" w:hAnsi="Times New Roman"/>
        </w:rPr>
        <w:t>isku, a to z rozmeru 60 mm na 40</w:t>
      </w:r>
      <w:r w:rsidRPr="009C7413" w:rsidR="003A42EB">
        <w:rPr>
          <w:rFonts w:ascii="Times New Roman" w:hAnsi="Times New Roman"/>
        </w:rPr>
        <w:t xml:space="preserve"> mm, ako aj úpravu veľkosti stuhy, na ktorej je zavesená medaila, a to z rozmerov 38 x 60 mm na rozmery 38 x 55 mm.</w:t>
      </w:r>
    </w:p>
    <w:p w:rsidR="00483EE9" w:rsidRPr="009C7413" w:rsidP="00DD3622">
      <w:pPr>
        <w:bidi w:val="0"/>
        <w:jc w:val="both"/>
        <w:rPr>
          <w:rFonts w:ascii="Times New Roman" w:hAnsi="Times New Roman"/>
        </w:rPr>
      </w:pPr>
    </w:p>
    <w:p w:rsidR="00483EE9" w:rsidRPr="00236153" w:rsidP="00DD3622">
      <w:pPr>
        <w:bidi w:val="0"/>
        <w:jc w:val="both"/>
        <w:rPr>
          <w:rFonts w:ascii="Times New Roman" w:hAnsi="Times New Roman"/>
          <w:b/>
        </w:rPr>
      </w:pPr>
      <w:r w:rsidRPr="00236153">
        <w:rPr>
          <w:rFonts w:ascii="Times New Roman" w:hAnsi="Times New Roman"/>
          <w:b/>
        </w:rPr>
        <w:t>K čl. II:</w:t>
      </w:r>
    </w:p>
    <w:p w:rsidR="00483EE9" w:rsidRPr="009C7413" w:rsidP="00DD3622">
      <w:pPr>
        <w:bidi w:val="0"/>
        <w:jc w:val="both"/>
        <w:rPr>
          <w:rFonts w:ascii="Times New Roman" w:hAnsi="Times New Roman"/>
        </w:rPr>
      </w:pPr>
    </w:p>
    <w:p w:rsidR="00483EE9" w:rsidRPr="009C7413" w:rsidP="00DD3622">
      <w:pPr>
        <w:bidi w:val="0"/>
        <w:jc w:val="both"/>
        <w:rPr>
          <w:rFonts w:ascii="Times New Roman" w:hAnsi="Times New Roman"/>
        </w:rPr>
      </w:pPr>
      <w:r w:rsidRPr="009C7413">
        <w:rPr>
          <w:rFonts w:ascii="Times New Roman" w:hAnsi="Times New Roman"/>
        </w:rPr>
        <w:tab/>
        <w:t>Navrhuje sa, aby záko</w:t>
      </w:r>
      <w:r w:rsidR="004E52C3">
        <w:rPr>
          <w:rFonts w:ascii="Times New Roman" w:hAnsi="Times New Roman"/>
        </w:rPr>
        <w:t>n nadobudol účinnosť 1. marca</w:t>
      </w:r>
      <w:r w:rsidRPr="009C7413">
        <w:rPr>
          <w:rFonts w:ascii="Times New Roman" w:hAnsi="Times New Roman"/>
        </w:rPr>
        <w:t xml:space="preserve"> 2011.</w:t>
      </w:r>
    </w:p>
    <w:p w:rsidR="00B93411" w:rsidRPr="009C7413">
      <w:pPr>
        <w:bidi w:val="0"/>
        <w:rPr>
          <w:rFonts w:ascii="Times New Roman" w:hAnsi="Times New Roman"/>
        </w:rPr>
      </w:pPr>
    </w:p>
    <w:p w:rsidR="00B93411" w:rsidRPr="009C7413">
      <w:pPr>
        <w:bidi w:val="0"/>
        <w:rPr>
          <w:rFonts w:ascii="Times New Roman" w:hAnsi="Times New Roman"/>
        </w:rPr>
      </w:pPr>
    </w:p>
    <w:p w:rsidR="002B0CD1" w:rsidRPr="009C7413">
      <w:pPr>
        <w:bidi w:val="0"/>
        <w:rPr>
          <w:rFonts w:ascii="Times New Roman" w:hAnsi="Times New Roman"/>
        </w:rPr>
      </w:pPr>
    </w:p>
    <w:p w:rsidR="002B0CD1" w:rsidRPr="009C7413">
      <w:pPr>
        <w:bidi w:val="0"/>
        <w:rPr>
          <w:rFonts w:ascii="Times New Roman" w:hAnsi="Times New Roman"/>
        </w:rPr>
      </w:pPr>
    </w:p>
    <w:p w:rsidR="002B0CD1" w:rsidRPr="009C7413" w:rsidP="00AB08FB">
      <w:pPr>
        <w:bidi w:val="0"/>
        <w:ind w:firstLine="285"/>
        <w:jc w:val="both"/>
        <w:rPr>
          <w:rFonts w:ascii="Times New Roman" w:hAnsi="Times New Roman"/>
        </w:rPr>
      </w:pPr>
    </w:p>
    <w:p w:rsidR="002B0CD1" w:rsidRPr="009C7413" w:rsidP="00AB08FB">
      <w:pPr>
        <w:bidi w:val="0"/>
        <w:ind w:firstLine="285"/>
        <w:jc w:val="both"/>
        <w:rPr>
          <w:rFonts w:ascii="Times New Roman" w:hAnsi="Times New Roman"/>
        </w:rPr>
      </w:pPr>
    </w:p>
    <w:p w:rsidR="002B0CD1" w:rsidRPr="009C7413" w:rsidP="002B0CD1">
      <w:pPr>
        <w:bidi w:val="0"/>
        <w:ind w:firstLine="285"/>
        <w:jc w:val="both"/>
        <w:rPr>
          <w:rFonts w:ascii="Times New Roman" w:hAnsi="Times New Roman"/>
        </w:rPr>
      </w:pPr>
    </w:p>
    <w:p w:rsidR="002B0CD1" w:rsidRPr="009C7413" w:rsidP="002B0CD1">
      <w:pPr>
        <w:bidi w:val="0"/>
        <w:ind w:firstLine="285"/>
        <w:jc w:val="both"/>
        <w:rPr>
          <w:rFonts w:ascii="Times New Roman" w:hAnsi="Times New Roman"/>
        </w:rPr>
      </w:pPr>
    </w:p>
    <w:p w:rsidR="002B0CD1" w:rsidRPr="009C7413" w:rsidP="002B0CD1">
      <w:pPr>
        <w:bidi w:val="0"/>
        <w:ind w:firstLine="285"/>
        <w:jc w:val="both"/>
        <w:rPr>
          <w:rFonts w:ascii="Times New Roman" w:hAnsi="Times New Roman"/>
        </w:rPr>
      </w:pPr>
    </w:p>
    <w:p w:rsidR="002B0CD1" w:rsidRPr="009C7413" w:rsidP="002B0CD1">
      <w:pPr>
        <w:bidi w:val="0"/>
        <w:ind w:firstLine="285"/>
        <w:jc w:val="both"/>
        <w:rPr>
          <w:rFonts w:ascii="Times New Roman" w:hAnsi="Times New Roman"/>
        </w:rPr>
      </w:pPr>
    </w:p>
    <w:p w:rsidR="002B0CD1" w:rsidRPr="009C7413" w:rsidP="002B0CD1">
      <w:pPr>
        <w:bidi w:val="0"/>
        <w:ind w:firstLine="285"/>
        <w:jc w:val="both"/>
        <w:rPr>
          <w:rFonts w:ascii="Times New Roman" w:hAnsi="Times New Roman"/>
        </w:rPr>
      </w:pPr>
    </w:p>
    <w:p w:rsidR="002B0CD1" w:rsidRPr="009C7413" w:rsidP="002B0CD1">
      <w:pPr>
        <w:bidi w:val="0"/>
        <w:ind w:firstLine="285"/>
        <w:jc w:val="both"/>
        <w:rPr>
          <w:rFonts w:ascii="Times New Roman" w:hAnsi="Times New Roman"/>
        </w:rPr>
      </w:pPr>
    </w:p>
    <w:p w:rsidR="002B0CD1" w:rsidRPr="009C7413" w:rsidP="002B0CD1">
      <w:pPr>
        <w:bidi w:val="0"/>
        <w:ind w:firstLine="285"/>
        <w:jc w:val="both"/>
        <w:rPr>
          <w:rFonts w:ascii="Times New Roman" w:hAnsi="Times New Roman"/>
        </w:rPr>
      </w:pPr>
    </w:p>
    <w:p w:rsidR="002B0CD1" w:rsidRPr="009C7413" w:rsidP="002B0CD1">
      <w:pPr>
        <w:bidi w:val="0"/>
        <w:ind w:firstLine="285"/>
        <w:jc w:val="both"/>
        <w:rPr>
          <w:rFonts w:ascii="Times New Roman" w:hAnsi="Times New Roman"/>
        </w:rPr>
      </w:pPr>
    </w:p>
    <w:p w:rsidR="002B0CD1" w:rsidRPr="009C7413" w:rsidP="002B0CD1">
      <w:pPr>
        <w:bidi w:val="0"/>
        <w:ind w:firstLine="285"/>
        <w:jc w:val="both"/>
        <w:rPr>
          <w:rFonts w:ascii="Times New Roman" w:hAnsi="Times New Roman"/>
        </w:rPr>
      </w:pPr>
    </w:p>
    <w:p w:rsidR="000965EE" w:rsidRPr="009C7413" w:rsidP="002B0CD1">
      <w:pPr>
        <w:bidi w:val="0"/>
        <w:ind w:firstLine="285"/>
        <w:jc w:val="both"/>
        <w:rPr>
          <w:rFonts w:ascii="Times New Roman" w:hAnsi="Times New Roman"/>
        </w:rPr>
      </w:pPr>
    </w:p>
    <w:p w:rsidR="000965EE" w:rsidRPr="009C7413" w:rsidP="002B0CD1">
      <w:pPr>
        <w:bidi w:val="0"/>
        <w:ind w:firstLine="285"/>
        <w:jc w:val="both"/>
        <w:rPr>
          <w:rFonts w:ascii="Times New Roman" w:hAnsi="Times New Roman"/>
        </w:rPr>
      </w:pPr>
    </w:p>
    <w:p w:rsidR="000965EE" w:rsidRPr="009C7413" w:rsidP="002B0CD1">
      <w:pPr>
        <w:bidi w:val="0"/>
        <w:ind w:firstLine="285"/>
        <w:jc w:val="both"/>
        <w:rPr>
          <w:rFonts w:ascii="Times New Roman" w:hAnsi="Times New Roman"/>
        </w:rPr>
      </w:pPr>
    </w:p>
    <w:p w:rsidR="000965EE" w:rsidRPr="009C7413" w:rsidP="002B0CD1">
      <w:pPr>
        <w:bidi w:val="0"/>
        <w:ind w:firstLine="285"/>
        <w:jc w:val="both"/>
        <w:rPr>
          <w:rFonts w:ascii="Times New Roman" w:hAnsi="Times New Roman"/>
        </w:rPr>
      </w:pPr>
    </w:p>
    <w:p w:rsidR="000965EE" w:rsidRPr="009C7413" w:rsidP="002B0CD1">
      <w:pPr>
        <w:bidi w:val="0"/>
        <w:ind w:firstLine="285"/>
        <w:jc w:val="both"/>
        <w:rPr>
          <w:rFonts w:ascii="Times New Roman" w:hAnsi="Times New Roman"/>
        </w:rPr>
      </w:pPr>
      <w:r w:rsidRPr="009C7413">
        <w:rPr>
          <w:rFonts w:ascii="Times New Roman" w:hAnsi="Times New Roman"/>
        </w:rPr>
        <w:t xml:space="preserve"> </w:t>
      </w:r>
    </w:p>
    <w:p w:rsidR="002B0CD1" w:rsidRPr="009C7413" w:rsidP="002B0CD1">
      <w:pPr>
        <w:bidi w:val="0"/>
        <w:ind w:firstLine="285"/>
        <w:jc w:val="both"/>
        <w:rPr>
          <w:rFonts w:ascii="Times New Roman" w:hAnsi="Times New Roman"/>
        </w:rPr>
      </w:pPr>
    </w:p>
    <w:p w:rsidR="002B0CD1" w:rsidRPr="009C7413" w:rsidP="002B0CD1">
      <w:pPr>
        <w:bidi w:val="0"/>
        <w:ind w:firstLine="285"/>
        <w:jc w:val="both"/>
        <w:rPr>
          <w:rFonts w:ascii="Times New Roman" w:hAnsi="Times New Roman"/>
        </w:rPr>
      </w:pPr>
    </w:p>
    <w:p w:rsidR="002B0CD1" w:rsidRPr="009C7413" w:rsidP="002B0CD1">
      <w:pPr>
        <w:bidi w:val="0"/>
        <w:ind w:firstLine="285"/>
        <w:jc w:val="both"/>
        <w:rPr>
          <w:rFonts w:ascii="Times New Roman" w:hAnsi="Times New Roman"/>
        </w:rPr>
      </w:pPr>
    </w:p>
    <w:p w:rsidR="002B0CD1" w:rsidRPr="009C7413" w:rsidP="00596CA6">
      <w:pPr>
        <w:bidi w:val="0"/>
        <w:jc w:val="both"/>
        <w:rPr>
          <w:rFonts w:ascii="Times New Roman" w:hAnsi="Times New Roman"/>
        </w:rPr>
      </w:pPr>
    </w:p>
    <w:sectPr w:rsidSect="000F3F4D">
      <w:footerReference w:type="even" r:id="rId4"/>
      <w:footerReference w:type="default" r:id="rId5"/>
      <w:pgSz w:w="11906" w:h="16838"/>
      <w:pgMar w:top="1417" w:right="1417" w:bottom="1417" w:left="1417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153" w:rsidP="005C7482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236153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153" w:rsidP="005C7482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097105">
      <w:rPr>
        <w:rStyle w:val="PageNumber"/>
        <w:rFonts w:ascii="Times New Roman" w:hAnsi="Times New Roman"/>
        <w:noProof/>
      </w:rPr>
      <w:t>3</w:t>
    </w:r>
    <w:r>
      <w:rPr>
        <w:rStyle w:val="PageNumber"/>
        <w:rFonts w:ascii="Times New Roman" w:hAnsi="Times New Roman"/>
      </w:rPr>
      <w:fldChar w:fldCharType="end"/>
    </w:r>
  </w:p>
  <w:p w:rsidR="00236153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C227C"/>
    <w:multiLevelType w:val="hybridMultilevel"/>
    <w:tmpl w:val="5FA0F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73153E1F"/>
    <w:multiLevelType w:val="hybridMultilevel"/>
    <w:tmpl w:val="399690DA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  <w:rtl w:val="0"/>
        <w:cs w:val="0"/>
      </w:rPr>
    </w:lvl>
  </w:abstractNum>
  <w:abstractNum w:abstractNumId="2">
    <w:nsid w:val="779A1D51"/>
    <w:multiLevelType w:val="hybridMultilevel"/>
    <w:tmpl w:val="ADC4CCC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B93411"/>
    <w:rsid w:val="0004352C"/>
    <w:rsid w:val="00090D18"/>
    <w:rsid w:val="000965EE"/>
    <w:rsid w:val="00097105"/>
    <w:rsid w:val="000C63C5"/>
    <w:rsid w:val="000F3F4D"/>
    <w:rsid w:val="000F76C9"/>
    <w:rsid w:val="001A77E2"/>
    <w:rsid w:val="002169F3"/>
    <w:rsid w:val="00236153"/>
    <w:rsid w:val="00236A94"/>
    <w:rsid w:val="00240BA1"/>
    <w:rsid w:val="00254A4E"/>
    <w:rsid w:val="002B0CD1"/>
    <w:rsid w:val="00332F87"/>
    <w:rsid w:val="00373121"/>
    <w:rsid w:val="003A42EB"/>
    <w:rsid w:val="003B5553"/>
    <w:rsid w:val="003F79C1"/>
    <w:rsid w:val="00483EE9"/>
    <w:rsid w:val="0049424E"/>
    <w:rsid w:val="004C0832"/>
    <w:rsid w:val="004D7E98"/>
    <w:rsid w:val="004E52C3"/>
    <w:rsid w:val="004F1A04"/>
    <w:rsid w:val="00596CA6"/>
    <w:rsid w:val="005A7172"/>
    <w:rsid w:val="005C7482"/>
    <w:rsid w:val="005E3FBC"/>
    <w:rsid w:val="005F04CB"/>
    <w:rsid w:val="007C5207"/>
    <w:rsid w:val="007E6479"/>
    <w:rsid w:val="00867396"/>
    <w:rsid w:val="009141BF"/>
    <w:rsid w:val="00935270"/>
    <w:rsid w:val="009410FD"/>
    <w:rsid w:val="009956B7"/>
    <w:rsid w:val="009B7F2C"/>
    <w:rsid w:val="009C7413"/>
    <w:rsid w:val="00A5189D"/>
    <w:rsid w:val="00A7761E"/>
    <w:rsid w:val="00AB08FB"/>
    <w:rsid w:val="00AC0B1F"/>
    <w:rsid w:val="00AD1CE3"/>
    <w:rsid w:val="00AD1D50"/>
    <w:rsid w:val="00B63A3E"/>
    <w:rsid w:val="00B753CE"/>
    <w:rsid w:val="00B93411"/>
    <w:rsid w:val="00C35768"/>
    <w:rsid w:val="00C53CDA"/>
    <w:rsid w:val="00C673BC"/>
    <w:rsid w:val="00CA1CD7"/>
    <w:rsid w:val="00CC4095"/>
    <w:rsid w:val="00CE09C9"/>
    <w:rsid w:val="00D33954"/>
    <w:rsid w:val="00D570CF"/>
    <w:rsid w:val="00DD3622"/>
    <w:rsid w:val="00DE012B"/>
    <w:rsid w:val="00DE1DC9"/>
    <w:rsid w:val="00E47CC6"/>
    <w:rsid w:val="00E56725"/>
    <w:rsid w:val="00EB1095"/>
    <w:rsid w:val="00EC7A5E"/>
    <w:rsid w:val="00F6790C"/>
    <w:rsid w:val="00FB6DCD"/>
    <w:rsid w:val="00FD6149"/>
    <w:rsid w:val="00FF06B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341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5">
    <w:name w:val="heading 5"/>
    <w:basedOn w:val="Normal"/>
    <w:next w:val="Normal"/>
    <w:qFormat/>
    <w:rsid w:val="002B0CD1"/>
    <w:pPr>
      <w:keepNext/>
      <w:ind w:left="3540"/>
      <w:jc w:val="both"/>
      <w:outlineLvl w:val="4"/>
    </w:pPr>
    <w:rPr>
      <w:rFonts w:ascii="Arial" w:eastAsia="Arial Unicode MS" w:hAnsi="Arial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velopeAddress">
    <w:name w:val="envelope address"/>
    <w:basedOn w:val="Normal"/>
    <w:rsid w:val="00D570CF"/>
    <w:pPr>
      <w:framePr w:w="7920" w:h="1980" w:hRule="exact" w:hSpace="141" w:vSpace="0" w:hAnchor="page" w:xAlign="center" w:yAlign="bottom"/>
      <w:ind w:left="2880"/>
      <w:jc w:val="left"/>
    </w:pPr>
    <w:rPr>
      <w:rFonts w:cs="Arial"/>
      <w:b/>
    </w:rPr>
  </w:style>
  <w:style w:type="paragraph" w:styleId="Footer">
    <w:name w:val="footer"/>
    <w:basedOn w:val="Normal"/>
    <w:rsid w:val="000F3F4D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0F3F4D"/>
    <w:rPr>
      <w:rFonts w:cs="Times New Roman"/>
      <w:rtl w:val="0"/>
      <w:cs w:val="0"/>
    </w:rPr>
  </w:style>
  <w:style w:type="paragraph" w:styleId="NormalWeb">
    <w:name w:val="Normal (Web)"/>
    <w:basedOn w:val="Normal"/>
    <w:rsid w:val="002B0CD1"/>
    <w:pPr>
      <w:spacing w:before="100" w:beforeAutospacing="1" w:after="100" w:afterAutospacing="1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698</Words>
  <Characters>4242</Characters>
  <Application>Microsoft Office Word</Application>
  <DocSecurity>0</DocSecurity>
  <Lines>0</Lines>
  <Paragraphs>0</Paragraphs>
  <ScaleCrop>false</ScaleCrop>
  <Company>KPSR</Company>
  <LinksUpToDate>false</LinksUpToDate>
  <CharactersWithSpaces>4931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Stanislav Gaňa</dc:creator>
  <cp:lastModifiedBy>GaspJarm</cp:lastModifiedBy>
  <cp:revision>2</cp:revision>
  <cp:lastPrinted>2010-11-08T14:27:00Z</cp:lastPrinted>
  <dcterms:created xsi:type="dcterms:W3CDTF">2010-11-25T17:06:00Z</dcterms:created>
  <dcterms:modified xsi:type="dcterms:W3CDTF">2010-11-25T17:06:00Z</dcterms:modified>
</cp:coreProperties>
</file>