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591C" w:rsidP="0076591C">
      <w:pPr>
        <w:pStyle w:val="Zkladntext"/>
        <w:bidi w:val="0"/>
        <w:spacing w:line="240" w:lineRule="atLeast"/>
        <w:jc w:val="center"/>
        <w:outlineLvl w:val="0"/>
        <w:rPr>
          <w:rFonts w:ascii="Arial Narrow" w:hAnsi="Arial Narrow"/>
          <w:sz w:val="22"/>
        </w:rPr>
      </w:pPr>
      <w:r>
        <w:rPr>
          <w:rFonts w:ascii="Arial Narrow" w:hAnsi="Arial Narrow"/>
          <w:sz w:val="22"/>
        </w:rPr>
        <w:t>NÁRODNÁ  RADA SLOVENSKEJ REPUBLIKY</w:t>
      </w:r>
    </w:p>
    <w:p w:rsidR="0076591C" w:rsidP="0076591C">
      <w:pPr>
        <w:pStyle w:val="Zkladntext"/>
        <w:bidi w:val="0"/>
        <w:spacing w:line="240" w:lineRule="atLeast"/>
        <w:jc w:val="center"/>
        <w:outlineLvl w:val="0"/>
        <w:rPr>
          <w:rFonts w:ascii="Arial Narrow" w:hAnsi="Arial Narrow"/>
          <w:sz w:val="22"/>
        </w:rPr>
      </w:pPr>
      <w:r>
        <w:rPr>
          <w:rFonts w:ascii="Arial Narrow" w:hAnsi="Arial Narrow"/>
          <w:sz w:val="22"/>
        </w:rPr>
        <w:t>V. volebné obdobie</w:t>
      </w:r>
    </w:p>
    <w:p w:rsidR="0076591C" w:rsidP="0076591C">
      <w:pPr>
        <w:pStyle w:val="Zkladntext"/>
        <w:bidi w:val="0"/>
        <w:spacing w:line="240" w:lineRule="atLeast"/>
        <w:jc w:val="center"/>
        <w:outlineLvl w:val="0"/>
        <w:rPr>
          <w:rFonts w:ascii="Arial Narrow" w:hAnsi="Arial Narrow"/>
          <w:sz w:val="22"/>
        </w:rPr>
      </w:pPr>
      <w:r>
        <w:rPr>
          <w:rFonts w:ascii="Arial Narrow" w:hAnsi="Arial Narrow"/>
          <w:sz w:val="22"/>
        </w:rPr>
        <w:t>__________________________________________________________________________________________</w:t>
      </w:r>
    </w:p>
    <w:p w:rsidR="0076591C" w:rsidP="0076591C">
      <w:pPr>
        <w:pStyle w:val="Zkladntext"/>
        <w:bidi w:val="0"/>
        <w:spacing w:line="240" w:lineRule="atLeast"/>
        <w:jc w:val="center"/>
        <w:outlineLvl w:val="0"/>
        <w:rPr>
          <w:rFonts w:ascii="Arial Narrow" w:hAnsi="Arial Narrow"/>
          <w:sz w:val="22"/>
        </w:rPr>
      </w:pPr>
    </w:p>
    <w:p w:rsidR="0076591C" w:rsidP="0076591C">
      <w:pPr>
        <w:pStyle w:val="Zkladntext"/>
        <w:bidi w:val="0"/>
        <w:spacing w:line="240" w:lineRule="atLeast"/>
        <w:jc w:val="center"/>
        <w:outlineLvl w:val="0"/>
        <w:rPr>
          <w:rFonts w:ascii="Arial Narrow" w:hAnsi="Arial Narrow"/>
          <w:sz w:val="22"/>
        </w:rPr>
      </w:pPr>
    </w:p>
    <w:p w:rsidR="0076591C" w:rsidP="0076591C">
      <w:pPr>
        <w:pStyle w:val="Zkladntext"/>
        <w:bidi w:val="0"/>
        <w:spacing w:line="240" w:lineRule="atLeast"/>
        <w:jc w:val="center"/>
        <w:outlineLvl w:val="0"/>
        <w:rPr>
          <w:rFonts w:ascii="Arial Narrow" w:hAnsi="Arial Narrow"/>
          <w:b/>
          <w:sz w:val="22"/>
        </w:rPr>
      </w:pPr>
      <w:r w:rsidR="00D03896">
        <w:rPr>
          <w:rFonts w:ascii="Arial Narrow" w:hAnsi="Arial Narrow"/>
          <w:b/>
          <w:sz w:val="22"/>
        </w:rPr>
        <w:t>172</w:t>
      </w:r>
    </w:p>
    <w:p w:rsidR="0076591C" w:rsidP="0076591C">
      <w:pPr>
        <w:pStyle w:val="Zkladntext"/>
        <w:bidi w:val="0"/>
        <w:spacing w:line="240" w:lineRule="atLeast"/>
        <w:ind w:left="142" w:hanging="142"/>
        <w:jc w:val="center"/>
        <w:outlineLvl w:val="0"/>
        <w:rPr>
          <w:rFonts w:ascii="Arial Narrow" w:hAnsi="Arial Narrow"/>
          <w:sz w:val="22"/>
        </w:rPr>
      </w:pPr>
    </w:p>
    <w:p w:rsidR="0076591C" w:rsidP="0076591C">
      <w:pPr>
        <w:pStyle w:val="Zkladntext"/>
        <w:bidi w:val="0"/>
        <w:spacing w:line="240" w:lineRule="atLeast"/>
        <w:ind w:left="142" w:hanging="142"/>
        <w:jc w:val="center"/>
        <w:outlineLvl w:val="0"/>
        <w:rPr>
          <w:rFonts w:ascii="Arial Narrow" w:hAnsi="Arial Narrow"/>
          <w:b/>
          <w:sz w:val="22"/>
        </w:rPr>
      </w:pPr>
      <w:r>
        <w:rPr>
          <w:rFonts w:ascii="Arial Narrow" w:hAnsi="Arial Narrow"/>
          <w:b/>
          <w:sz w:val="22"/>
        </w:rPr>
        <w:t>VLÁDNY NÁVRH</w:t>
      </w:r>
    </w:p>
    <w:p w:rsidR="0076591C" w:rsidP="0076591C">
      <w:pPr>
        <w:pStyle w:val="Zkladntext"/>
        <w:bidi w:val="0"/>
        <w:spacing w:line="240" w:lineRule="atLeast"/>
        <w:outlineLvl w:val="0"/>
        <w:rPr>
          <w:rFonts w:ascii="Arial Narrow" w:hAnsi="Arial Narrow"/>
          <w:sz w:val="22"/>
        </w:rPr>
      </w:pPr>
    </w:p>
    <w:p w:rsidR="0076591C" w:rsidP="0076591C">
      <w:pPr>
        <w:pStyle w:val="Zkladntext"/>
        <w:bidi w:val="0"/>
        <w:spacing w:line="240" w:lineRule="atLeast"/>
        <w:ind w:left="142" w:hanging="142"/>
        <w:jc w:val="center"/>
        <w:rPr>
          <w:rFonts w:ascii="Arial Narrow" w:hAnsi="Arial Narrow"/>
          <w:b/>
          <w:sz w:val="22"/>
        </w:rPr>
      </w:pPr>
    </w:p>
    <w:p w:rsidR="0076591C" w:rsidP="0076591C">
      <w:pPr>
        <w:pStyle w:val="Zkladntext"/>
        <w:bidi w:val="0"/>
        <w:spacing w:line="240" w:lineRule="atLeast"/>
        <w:ind w:left="142" w:hanging="142"/>
        <w:jc w:val="center"/>
        <w:outlineLvl w:val="0"/>
        <w:rPr>
          <w:rFonts w:ascii="Arial Narrow" w:hAnsi="Arial Narrow"/>
          <w:sz w:val="22"/>
        </w:rPr>
      </w:pPr>
      <w:r>
        <w:rPr>
          <w:rFonts w:ascii="Arial Narrow" w:hAnsi="Arial Narrow"/>
          <w:b/>
          <w:sz w:val="22"/>
        </w:rPr>
        <w:t>Zákon</w:t>
      </w:r>
    </w:p>
    <w:p w:rsidR="00192444" w:rsidP="0076591C">
      <w:pPr>
        <w:pStyle w:val="Zkladntext"/>
        <w:bidi w:val="0"/>
        <w:spacing w:line="240" w:lineRule="atLeast"/>
        <w:jc w:val="center"/>
        <w:outlineLvl w:val="0"/>
        <w:rPr>
          <w:rFonts w:ascii="Arial Narrow" w:hAnsi="Arial Narrow"/>
          <w:sz w:val="22"/>
        </w:rPr>
      </w:pPr>
    </w:p>
    <w:p w:rsidR="00192444" w:rsidP="00192444">
      <w:pPr>
        <w:pStyle w:val="Zkladntext"/>
        <w:bidi w:val="0"/>
        <w:spacing w:line="240" w:lineRule="atLeast"/>
        <w:jc w:val="center"/>
        <w:rPr>
          <w:rFonts w:ascii="Arial Narrow" w:hAnsi="Arial Narrow"/>
          <w:sz w:val="22"/>
        </w:rPr>
      </w:pPr>
      <w:r>
        <w:rPr>
          <w:rFonts w:ascii="Arial Narrow" w:hAnsi="Arial Narrow"/>
          <w:sz w:val="22"/>
        </w:rPr>
        <w:t>z ............. 20</w:t>
      </w:r>
      <w:r w:rsidR="009012C5">
        <w:rPr>
          <w:rFonts w:ascii="Arial Narrow" w:hAnsi="Arial Narrow"/>
          <w:sz w:val="22"/>
        </w:rPr>
        <w:t>10</w:t>
      </w:r>
      <w:r w:rsidR="007025F5">
        <w:rPr>
          <w:rFonts w:ascii="Arial Narrow" w:hAnsi="Arial Narrow"/>
          <w:sz w:val="22"/>
        </w:rPr>
        <w:t>,</w:t>
      </w:r>
    </w:p>
    <w:p w:rsidR="00192444" w:rsidP="00192444">
      <w:pPr>
        <w:pStyle w:val="Zkladntext"/>
        <w:bidi w:val="0"/>
        <w:spacing w:line="240" w:lineRule="atLeast"/>
        <w:jc w:val="center"/>
        <w:rPr>
          <w:rFonts w:ascii="Arial Narrow" w:hAnsi="Arial Narrow"/>
          <w:sz w:val="22"/>
        </w:rPr>
      </w:pPr>
    </w:p>
    <w:p w:rsidR="00192444" w:rsidP="00192444">
      <w:pPr>
        <w:pStyle w:val="Zkladntext"/>
        <w:bidi w:val="0"/>
        <w:spacing w:line="240" w:lineRule="atLeast"/>
        <w:jc w:val="center"/>
        <w:rPr>
          <w:rFonts w:ascii="Arial Narrow" w:hAnsi="Arial Narrow"/>
          <w:sz w:val="22"/>
        </w:rPr>
      </w:pPr>
      <w:r w:rsidR="007025F5">
        <w:rPr>
          <w:rFonts w:ascii="Arial Narrow" w:hAnsi="Arial Narrow"/>
          <w:b/>
          <w:sz w:val="22"/>
        </w:rPr>
        <w:t xml:space="preserve">ktorým sa mení zákon č. </w:t>
      </w:r>
      <w:r w:rsidR="009012C5">
        <w:rPr>
          <w:rFonts w:ascii="Arial Narrow" w:hAnsi="Arial Narrow"/>
          <w:b/>
          <w:sz w:val="22"/>
        </w:rPr>
        <w:t>497</w:t>
      </w:r>
      <w:r w:rsidR="007025F5">
        <w:rPr>
          <w:rFonts w:ascii="Arial Narrow" w:hAnsi="Arial Narrow"/>
          <w:b/>
          <w:sz w:val="22"/>
        </w:rPr>
        <w:t>/200</w:t>
      </w:r>
      <w:r w:rsidR="009012C5">
        <w:rPr>
          <w:rFonts w:ascii="Arial Narrow" w:hAnsi="Arial Narrow"/>
          <w:b/>
          <w:sz w:val="22"/>
        </w:rPr>
        <w:t>9</w:t>
      </w:r>
      <w:r w:rsidR="007025F5">
        <w:rPr>
          <w:rFonts w:ascii="Arial Narrow" w:hAnsi="Arial Narrow"/>
          <w:b/>
          <w:sz w:val="22"/>
        </w:rPr>
        <w:t xml:space="preserve"> </w:t>
      </w:r>
      <w:r w:rsidR="0062494D">
        <w:rPr>
          <w:rFonts w:ascii="Arial Narrow" w:hAnsi="Arial Narrow"/>
          <w:b/>
          <w:sz w:val="22"/>
        </w:rPr>
        <w:t xml:space="preserve">Z. z. </w:t>
      </w:r>
      <w:r>
        <w:rPr>
          <w:rFonts w:ascii="Arial Narrow" w:hAnsi="Arial Narrow"/>
          <w:b/>
          <w:sz w:val="22"/>
        </w:rPr>
        <w:t>o štátnom rozpočte na rok 20</w:t>
      </w:r>
      <w:r w:rsidR="009012C5">
        <w:rPr>
          <w:rFonts w:ascii="Arial Narrow" w:hAnsi="Arial Narrow"/>
          <w:b/>
          <w:sz w:val="22"/>
        </w:rPr>
        <w:t>10</w:t>
      </w:r>
    </w:p>
    <w:p w:rsidR="00192444" w:rsidP="00192444">
      <w:pPr>
        <w:pStyle w:val="Zkladntext"/>
        <w:bidi w:val="0"/>
        <w:spacing w:line="240" w:lineRule="atLeast"/>
        <w:jc w:val="center"/>
        <w:rPr>
          <w:rFonts w:ascii="Arial Narrow" w:hAnsi="Arial Narrow"/>
          <w:sz w:val="22"/>
        </w:rPr>
      </w:pPr>
    </w:p>
    <w:p w:rsidR="00192444" w:rsidP="00192444">
      <w:pPr>
        <w:pStyle w:val="Zkladntext"/>
        <w:tabs>
          <w:tab w:val="left" w:pos="0"/>
        </w:tabs>
        <w:bidi w:val="0"/>
        <w:spacing w:line="360" w:lineRule="atLeast"/>
        <w:jc w:val="both"/>
        <w:rPr>
          <w:rFonts w:ascii="Arial Narrow" w:hAnsi="Arial Narrow"/>
          <w:sz w:val="22"/>
          <w:szCs w:val="22"/>
        </w:rPr>
      </w:pPr>
    </w:p>
    <w:p w:rsidR="00192444" w:rsidP="00192444">
      <w:pPr>
        <w:pStyle w:val="Zkladntext"/>
        <w:tabs>
          <w:tab w:val="left" w:pos="0"/>
        </w:tabs>
        <w:bidi w:val="0"/>
        <w:jc w:val="both"/>
        <w:rPr>
          <w:rFonts w:ascii="Arial Narrow" w:hAnsi="Arial Narrow"/>
          <w:sz w:val="22"/>
          <w:szCs w:val="22"/>
        </w:rPr>
      </w:pPr>
      <w:r>
        <w:rPr>
          <w:rFonts w:ascii="Arial Narrow" w:hAnsi="Arial Narrow"/>
          <w:sz w:val="22"/>
          <w:szCs w:val="22"/>
        </w:rPr>
        <w:t>Národná rada Slovenskej republiky sa uzniesla na tomto zákone:</w:t>
      </w:r>
    </w:p>
    <w:p w:rsidR="00192444" w:rsidP="00192444">
      <w:pPr>
        <w:pStyle w:val="Zkladntext"/>
        <w:bidi w:val="0"/>
        <w:jc w:val="both"/>
        <w:rPr>
          <w:rFonts w:ascii="Arial Narrow" w:hAnsi="Arial Narrow"/>
          <w:sz w:val="22"/>
          <w:szCs w:val="22"/>
        </w:rPr>
      </w:pPr>
    </w:p>
    <w:p w:rsidR="00192444" w:rsidP="00E677B6">
      <w:pPr>
        <w:pStyle w:val="Zkladntext"/>
        <w:tabs>
          <w:tab w:val="left" w:pos="7938"/>
        </w:tabs>
        <w:bidi w:val="0"/>
        <w:ind w:right="-157"/>
        <w:jc w:val="center"/>
        <w:rPr>
          <w:rFonts w:ascii="Arial Narrow" w:hAnsi="Arial Narrow"/>
          <w:sz w:val="22"/>
          <w:szCs w:val="22"/>
        </w:rPr>
      </w:pPr>
      <w:r w:rsidR="00E677B6">
        <w:rPr>
          <w:rFonts w:ascii="Arial Narrow" w:hAnsi="Arial Narrow"/>
          <w:sz w:val="22"/>
          <w:szCs w:val="22"/>
        </w:rPr>
        <w:t>Čl. I</w:t>
      </w:r>
    </w:p>
    <w:p w:rsidR="00E677B6" w:rsidP="00BD1E1A">
      <w:pPr>
        <w:pStyle w:val="Zkladntext"/>
        <w:tabs>
          <w:tab w:val="left" w:pos="7938"/>
        </w:tabs>
        <w:bidi w:val="0"/>
        <w:ind w:right="-159"/>
        <w:jc w:val="both"/>
        <w:rPr>
          <w:rFonts w:ascii="Arial Narrow" w:hAnsi="Arial Narrow"/>
          <w:sz w:val="22"/>
          <w:szCs w:val="22"/>
        </w:rPr>
      </w:pPr>
    </w:p>
    <w:p w:rsidR="006056F7" w:rsidP="00E6311C">
      <w:pPr>
        <w:pStyle w:val="Zkladntext"/>
        <w:tabs>
          <w:tab w:val="left" w:pos="7938"/>
        </w:tabs>
        <w:bidi w:val="0"/>
        <w:ind w:right="-157"/>
        <w:jc w:val="both"/>
        <w:rPr>
          <w:rFonts w:ascii="Arial Narrow" w:hAnsi="Arial Narrow"/>
          <w:sz w:val="22"/>
          <w:szCs w:val="22"/>
        </w:rPr>
      </w:pPr>
      <w:r w:rsidR="00E677B6">
        <w:rPr>
          <w:rFonts w:ascii="Arial Narrow" w:hAnsi="Arial Narrow"/>
          <w:sz w:val="22"/>
          <w:szCs w:val="22"/>
        </w:rPr>
        <w:t xml:space="preserve">Zákon č. </w:t>
      </w:r>
      <w:r w:rsidR="009012C5">
        <w:rPr>
          <w:rFonts w:ascii="Arial Narrow" w:hAnsi="Arial Narrow"/>
          <w:sz w:val="22"/>
          <w:szCs w:val="22"/>
        </w:rPr>
        <w:t>497</w:t>
      </w:r>
      <w:r w:rsidR="00E677B6">
        <w:rPr>
          <w:rFonts w:ascii="Arial Narrow" w:hAnsi="Arial Narrow"/>
          <w:sz w:val="22"/>
          <w:szCs w:val="22"/>
        </w:rPr>
        <w:t>/200</w:t>
      </w:r>
      <w:r w:rsidR="009012C5">
        <w:rPr>
          <w:rFonts w:ascii="Arial Narrow" w:hAnsi="Arial Narrow"/>
          <w:sz w:val="22"/>
          <w:szCs w:val="22"/>
        </w:rPr>
        <w:t>9</w:t>
      </w:r>
      <w:r w:rsidR="00E677B6">
        <w:rPr>
          <w:rFonts w:ascii="Arial Narrow" w:hAnsi="Arial Narrow"/>
          <w:sz w:val="22"/>
          <w:szCs w:val="22"/>
        </w:rPr>
        <w:t xml:space="preserve"> Z. z. o štátnom rozpočte na rok 20</w:t>
      </w:r>
      <w:r w:rsidR="009012C5">
        <w:rPr>
          <w:rFonts w:ascii="Arial Narrow" w:hAnsi="Arial Narrow"/>
          <w:sz w:val="22"/>
          <w:szCs w:val="22"/>
        </w:rPr>
        <w:t>10</w:t>
      </w:r>
      <w:r w:rsidR="00E677B6">
        <w:rPr>
          <w:rFonts w:ascii="Arial Narrow" w:hAnsi="Arial Narrow"/>
          <w:sz w:val="22"/>
          <w:szCs w:val="22"/>
        </w:rPr>
        <w:t xml:space="preserve"> sa mení takto:</w:t>
      </w:r>
      <w:r>
        <w:rPr>
          <w:rFonts w:ascii="Arial Narrow" w:hAnsi="Arial Narrow"/>
          <w:sz w:val="22"/>
          <w:szCs w:val="22"/>
        </w:rPr>
        <w:t>.</w:t>
      </w:r>
    </w:p>
    <w:p w:rsidR="00F67B23" w:rsidP="00192444">
      <w:pPr>
        <w:pStyle w:val="Zkladntext"/>
        <w:tabs>
          <w:tab w:val="left" w:pos="7938"/>
        </w:tabs>
        <w:bidi w:val="0"/>
        <w:ind w:right="-157"/>
        <w:rPr>
          <w:rFonts w:ascii="Arial Narrow" w:hAnsi="Arial Narrow"/>
          <w:sz w:val="22"/>
          <w:szCs w:val="22"/>
        </w:rPr>
      </w:pPr>
    </w:p>
    <w:p w:rsidR="00185DC5" w:rsidP="00185DC5">
      <w:pPr>
        <w:pStyle w:val="Zkladntext"/>
        <w:tabs>
          <w:tab w:val="left" w:pos="7938"/>
        </w:tabs>
        <w:bidi w:val="0"/>
        <w:ind w:right="-157"/>
        <w:jc w:val="both"/>
        <w:rPr>
          <w:rFonts w:ascii="Arial Narrow" w:hAnsi="Arial Narrow"/>
          <w:sz w:val="22"/>
          <w:szCs w:val="22"/>
        </w:rPr>
      </w:pPr>
      <w:r>
        <w:rPr>
          <w:rFonts w:ascii="Arial Narrow" w:hAnsi="Arial Narrow"/>
          <w:sz w:val="22"/>
          <w:szCs w:val="22"/>
        </w:rPr>
        <w:t>1. V § 1 ods. 1 sa suma „12 530 993 951 eur“ nahrádza sumou „</w:t>
      </w:r>
      <w:r w:rsidR="00026DDD">
        <w:rPr>
          <w:rFonts w:ascii="Arial Narrow" w:hAnsi="Arial Narrow"/>
          <w:sz w:val="22"/>
          <w:szCs w:val="22"/>
        </w:rPr>
        <w:t>11 866 956 711</w:t>
      </w:r>
      <w:r>
        <w:rPr>
          <w:rFonts w:ascii="Arial Narrow" w:hAnsi="Arial Narrow"/>
          <w:sz w:val="22"/>
          <w:szCs w:val="22"/>
        </w:rPr>
        <w:t xml:space="preserve"> eur“</w:t>
      </w:r>
      <w:r w:rsidR="00026DDD">
        <w:rPr>
          <w:rFonts w:ascii="Arial Narrow" w:hAnsi="Arial Narrow"/>
          <w:sz w:val="22"/>
          <w:szCs w:val="22"/>
        </w:rPr>
        <w:t xml:space="preserve"> a suma „16 276 999 960 eur“ nahrádza sumou „16 406 999 960 eur“.</w:t>
      </w:r>
    </w:p>
    <w:p w:rsidR="00185DC5" w:rsidP="00185DC5">
      <w:pPr>
        <w:pStyle w:val="Zkladntext"/>
        <w:tabs>
          <w:tab w:val="left" w:pos="7938"/>
        </w:tabs>
        <w:bidi w:val="0"/>
        <w:ind w:right="-157"/>
        <w:rPr>
          <w:rFonts w:ascii="Arial Narrow" w:hAnsi="Arial Narrow"/>
          <w:sz w:val="22"/>
          <w:szCs w:val="22"/>
        </w:rPr>
      </w:pPr>
    </w:p>
    <w:p w:rsidR="00185DC5" w:rsidP="00185DC5">
      <w:pPr>
        <w:pStyle w:val="Zkladntext"/>
        <w:tabs>
          <w:tab w:val="left" w:pos="7938"/>
        </w:tabs>
        <w:bidi w:val="0"/>
        <w:ind w:right="-157"/>
        <w:rPr>
          <w:rFonts w:ascii="Arial Narrow" w:hAnsi="Arial Narrow"/>
          <w:sz w:val="22"/>
          <w:szCs w:val="22"/>
        </w:rPr>
      </w:pPr>
      <w:r>
        <w:rPr>
          <w:rFonts w:ascii="Arial Narrow" w:hAnsi="Arial Narrow"/>
          <w:sz w:val="22"/>
          <w:szCs w:val="22"/>
        </w:rPr>
        <w:t>2. V § 1 ods. 2 sa suma „3 746 006 009 eur“ nahrádza sumou „</w:t>
      </w:r>
      <w:r w:rsidR="00026DDD">
        <w:rPr>
          <w:rFonts w:ascii="Arial Narrow" w:hAnsi="Arial Narrow"/>
          <w:sz w:val="22"/>
          <w:szCs w:val="22"/>
        </w:rPr>
        <w:t xml:space="preserve">4 540 043 249 </w:t>
      </w:r>
      <w:r>
        <w:rPr>
          <w:rFonts w:ascii="Arial Narrow" w:hAnsi="Arial Narrow"/>
          <w:sz w:val="22"/>
          <w:szCs w:val="22"/>
        </w:rPr>
        <w:t>eur“.</w:t>
      </w:r>
    </w:p>
    <w:p w:rsidR="00185DC5" w:rsidP="00185DC5">
      <w:pPr>
        <w:pStyle w:val="Zkladntext"/>
        <w:tabs>
          <w:tab w:val="left" w:pos="7938"/>
        </w:tabs>
        <w:bidi w:val="0"/>
        <w:ind w:right="-157"/>
        <w:rPr>
          <w:rFonts w:ascii="Arial Narrow" w:hAnsi="Arial Narrow"/>
          <w:sz w:val="22"/>
          <w:szCs w:val="22"/>
        </w:rPr>
      </w:pPr>
    </w:p>
    <w:p w:rsidR="00BE4AC8" w:rsidP="00BE4AC8">
      <w:pPr>
        <w:pStyle w:val="Zkladntext"/>
        <w:tabs>
          <w:tab w:val="left" w:pos="7938"/>
        </w:tabs>
        <w:bidi w:val="0"/>
        <w:ind w:right="-157"/>
        <w:jc w:val="both"/>
        <w:rPr>
          <w:rFonts w:ascii="Arial Narrow" w:hAnsi="Arial Narrow"/>
          <w:sz w:val="22"/>
          <w:szCs w:val="22"/>
        </w:rPr>
      </w:pPr>
      <w:r w:rsidR="00653860">
        <w:rPr>
          <w:rFonts w:ascii="Arial Narrow" w:hAnsi="Arial Narrow"/>
          <w:sz w:val="22"/>
          <w:szCs w:val="22"/>
        </w:rPr>
        <w:t>3</w:t>
      </w:r>
      <w:r>
        <w:rPr>
          <w:rFonts w:ascii="Arial Narrow" w:hAnsi="Arial Narrow"/>
          <w:sz w:val="22"/>
          <w:szCs w:val="22"/>
        </w:rPr>
        <w:t>. V prílohe č. 1 sa suma „12 530 993 951“ nahrádza sumou „</w:t>
      </w:r>
      <w:r w:rsidR="008563BC">
        <w:rPr>
          <w:rFonts w:ascii="Arial Narrow" w:hAnsi="Arial Narrow"/>
          <w:sz w:val="22"/>
          <w:szCs w:val="22"/>
        </w:rPr>
        <w:t>11 866 956 711</w:t>
      </w:r>
      <w:r>
        <w:rPr>
          <w:rFonts w:ascii="Arial Narrow" w:hAnsi="Arial Narrow"/>
          <w:sz w:val="22"/>
          <w:szCs w:val="22"/>
        </w:rPr>
        <w:t xml:space="preserve">“, suma </w:t>
      </w:r>
      <w:r w:rsidR="008563BC">
        <w:rPr>
          <w:rFonts w:ascii="Arial Narrow" w:hAnsi="Arial Narrow"/>
          <w:sz w:val="22"/>
          <w:szCs w:val="22"/>
        </w:rPr>
        <w:t>„8 619 969 000“ sa nahrádza sumou „7 999 424 000“, suma „2 065 145 000“ sa nahrádza sumou „1 599 009 000“, suma „138 417 000“ sa nahrádza sumou „147 963 000“, suma „124 378 000“ sa nahrádza sumou „142 771 000“, suma „14 039 000“ sa nahrádza sumou „5 192 000“, suma „1 779 888 000“ sa nahrádza sumou „1 316 384 000“, suma „146 840 000“ sa nahrádza sumou „134 662 000“, suma „6 497 161 000“ sa nahrádza sumou „6 345 753 000“, suma „4 504 367 000“ sa nahrádza sumou „4 394 858 000“, suma „1 992 688 000“ sa nahrádza sumou „1 950 791 000“, suma „106 000“ sa nahrádza sumou „104 000“</w:t>
      </w:r>
      <w:r w:rsidR="0071608F">
        <w:rPr>
          <w:rFonts w:ascii="Arial Narrow" w:hAnsi="Arial Narrow"/>
          <w:sz w:val="22"/>
          <w:szCs w:val="22"/>
        </w:rPr>
        <w:t xml:space="preserve">, suma „28 918 000“ sa nahrádza sumou „32 499 000“, suma 28 745 000“ sa nahrádza sumou „22 163 000“, suma „626 709 487“ sa nahrádza sumou „583 217 247“, suma „16 276 999 960“ sa nahrádza sumou „16 406 999 960“ a suma </w:t>
      </w:r>
      <w:r w:rsidR="00855F88">
        <w:rPr>
          <w:rFonts w:ascii="Arial Narrow" w:hAnsi="Arial Narrow"/>
          <w:sz w:val="22"/>
          <w:szCs w:val="22"/>
        </w:rPr>
        <w:t>„</w:t>
      </w:r>
      <w:r w:rsidR="0071608F">
        <w:rPr>
          <w:rFonts w:ascii="Arial Narrow" w:hAnsi="Arial Narrow"/>
          <w:sz w:val="22"/>
          <w:szCs w:val="22"/>
        </w:rPr>
        <w:t>-3 746 006 009“ sa nahrádza sumou „-4 540 043 249“.</w:t>
      </w:r>
    </w:p>
    <w:p w:rsidR="00855F88" w:rsidP="00BE4AC8">
      <w:pPr>
        <w:pStyle w:val="Zkladntext"/>
        <w:tabs>
          <w:tab w:val="left" w:pos="7938"/>
        </w:tabs>
        <w:bidi w:val="0"/>
        <w:ind w:right="-157"/>
        <w:jc w:val="both"/>
        <w:rPr>
          <w:rFonts w:ascii="Arial Narrow" w:hAnsi="Arial Narrow"/>
          <w:sz w:val="22"/>
          <w:szCs w:val="22"/>
        </w:rPr>
      </w:pPr>
    </w:p>
    <w:p w:rsidR="00855F88" w:rsidP="00BE4AC8">
      <w:pPr>
        <w:pStyle w:val="Zkladntext"/>
        <w:tabs>
          <w:tab w:val="left" w:pos="7938"/>
        </w:tabs>
        <w:bidi w:val="0"/>
        <w:ind w:right="-157"/>
        <w:jc w:val="both"/>
        <w:rPr>
          <w:rFonts w:ascii="Arial Narrow" w:hAnsi="Arial Narrow"/>
          <w:sz w:val="22"/>
          <w:szCs w:val="22"/>
        </w:rPr>
      </w:pPr>
      <w:r w:rsidR="00653860">
        <w:rPr>
          <w:rFonts w:ascii="Arial Narrow" w:hAnsi="Arial Narrow"/>
          <w:sz w:val="22"/>
          <w:szCs w:val="22"/>
        </w:rPr>
        <w:t>4</w:t>
      </w:r>
      <w:r>
        <w:rPr>
          <w:rFonts w:ascii="Arial Narrow" w:hAnsi="Arial Narrow"/>
          <w:sz w:val="22"/>
          <w:szCs w:val="22"/>
        </w:rPr>
        <w:t xml:space="preserve">. V prílohe č. 2 sa suma „19 408 685“ nahrádza sumou „9 500 000“, suma „82 765 000“ sa nahrádza sumou „63 765 000“, suma „26 313 </w:t>
      </w:r>
      <w:r w:rsidR="00351113">
        <w:rPr>
          <w:rFonts w:ascii="Arial Narrow" w:hAnsi="Arial Narrow"/>
          <w:sz w:val="22"/>
          <w:szCs w:val="22"/>
        </w:rPr>
        <w:t>533</w:t>
      </w:r>
      <w:r>
        <w:rPr>
          <w:rFonts w:ascii="Arial Narrow" w:hAnsi="Arial Narrow"/>
          <w:sz w:val="22"/>
          <w:szCs w:val="22"/>
        </w:rPr>
        <w:t>“ sa nahrádza sumou „17 513 533“, suma „7 727 547“ sa nahrádza sumou „1 943 992“ a suma „263 449 812“ sa nahrádza sumou „219 957 572“.</w:t>
      </w:r>
    </w:p>
    <w:p w:rsidR="004B4F14" w:rsidP="00BE4AC8">
      <w:pPr>
        <w:pStyle w:val="Zkladntext"/>
        <w:tabs>
          <w:tab w:val="left" w:pos="7938"/>
        </w:tabs>
        <w:bidi w:val="0"/>
        <w:ind w:right="-157"/>
        <w:jc w:val="both"/>
        <w:rPr>
          <w:rFonts w:ascii="Arial Narrow" w:hAnsi="Arial Narrow"/>
          <w:sz w:val="22"/>
          <w:szCs w:val="22"/>
        </w:rPr>
      </w:pPr>
    </w:p>
    <w:p w:rsidR="004B4F14" w:rsidP="00BE4AC8">
      <w:pPr>
        <w:pStyle w:val="Zkladntext"/>
        <w:tabs>
          <w:tab w:val="left" w:pos="7938"/>
        </w:tabs>
        <w:bidi w:val="0"/>
        <w:ind w:right="-157"/>
        <w:jc w:val="both"/>
        <w:rPr>
          <w:rFonts w:ascii="Arial Narrow" w:hAnsi="Arial Narrow"/>
          <w:sz w:val="22"/>
          <w:szCs w:val="22"/>
        </w:rPr>
      </w:pPr>
      <w:r w:rsidR="00653860">
        <w:rPr>
          <w:rFonts w:ascii="Arial Narrow" w:hAnsi="Arial Narrow"/>
          <w:sz w:val="22"/>
          <w:szCs w:val="22"/>
        </w:rPr>
        <w:t>5</w:t>
      </w:r>
      <w:r>
        <w:rPr>
          <w:rFonts w:ascii="Arial Narrow" w:hAnsi="Arial Narrow"/>
          <w:sz w:val="22"/>
          <w:szCs w:val="22"/>
        </w:rPr>
        <w:t>. V prílohe č. 3 sa suma „3 704 816 670“ nahrádza sumou „3 834 816 670“</w:t>
      </w:r>
      <w:r w:rsidR="00351113">
        <w:rPr>
          <w:rFonts w:ascii="Arial Narrow" w:hAnsi="Arial Narrow"/>
          <w:sz w:val="22"/>
          <w:szCs w:val="22"/>
        </w:rPr>
        <w:t>,</w:t>
      </w:r>
      <w:r>
        <w:rPr>
          <w:rFonts w:ascii="Arial Narrow" w:hAnsi="Arial Narrow"/>
          <w:sz w:val="22"/>
          <w:szCs w:val="22"/>
        </w:rPr>
        <w:t> suma „16 276 999 960“ sa nahrádza sumou „16 406 999 960“</w:t>
      </w:r>
      <w:r w:rsidR="00351113">
        <w:rPr>
          <w:rFonts w:ascii="Arial Narrow" w:hAnsi="Arial Narrow"/>
          <w:sz w:val="22"/>
          <w:szCs w:val="22"/>
        </w:rPr>
        <w:t xml:space="preserve"> a suma „13 379 499 346“ sa nahrádza sumou „13 509 499 346“</w:t>
      </w:r>
      <w:r>
        <w:rPr>
          <w:rFonts w:ascii="Arial Narrow" w:hAnsi="Arial Narrow"/>
          <w:sz w:val="22"/>
          <w:szCs w:val="22"/>
        </w:rPr>
        <w:t>.</w:t>
      </w:r>
    </w:p>
    <w:p w:rsidR="004B4F14" w:rsidP="00BE4AC8">
      <w:pPr>
        <w:pStyle w:val="Zkladntext"/>
        <w:tabs>
          <w:tab w:val="left" w:pos="7938"/>
        </w:tabs>
        <w:bidi w:val="0"/>
        <w:ind w:right="-157"/>
        <w:jc w:val="both"/>
        <w:rPr>
          <w:rFonts w:ascii="Arial Narrow" w:hAnsi="Arial Narrow"/>
          <w:sz w:val="22"/>
          <w:szCs w:val="22"/>
        </w:rPr>
      </w:pPr>
    </w:p>
    <w:p w:rsidR="004B4F14" w:rsidP="00BE4AC8">
      <w:pPr>
        <w:pStyle w:val="Zkladntext"/>
        <w:tabs>
          <w:tab w:val="left" w:pos="7938"/>
        </w:tabs>
        <w:bidi w:val="0"/>
        <w:ind w:right="-157"/>
        <w:jc w:val="both"/>
        <w:rPr>
          <w:rFonts w:ascii="Arial Narrow" w:hAnsi="Arial Narrow"/>
          <w:sz w:val="22"/>
          <w:szCs w:val="22"/>
        </w:rPr>
      </w:pPr>
      <w:r w:rsidR="00653860">
        <w:rPr>
          <w:rFonts w:ascii="Arial Narrow" w:hAnsi="Arial Narrow"/>
          <w:sz w:val="22"/>
          <w:szCs w:val="22"/>
        </w:rPr>
        <w:t>6.</w:t>
      </w:r>
      <w:r>
        <w:rPr>
          <w:rFonts w:ascii="Arial Narrow" w:hAnsi="Arial Narrow"/>
          <w:sz w:val="22"/>
          <w:szCs w:val="22"/>
        </w:rPr>
        <w:t xml:space="preserve"> V prílohe č. 4 sa suma „3 704 816 670“</w:t>
      </w:r>
      <w:r w:rsidR="00D40242">
        <w:rPr>
          <w:rFonts w:ascii="Arial Narrow" w:hAnsi="Arial Narrow"/>
          <w:sz w:val="22"/>
          <w:szCs w:val="22"/>
        </w:rPr>
        <w:t xml:space="preserve"> nahrádza sumou „3 834 816 670“.</w:t>
      </w:r>
    </w:p>
    <w:p w:rsidR="00BE4AC8" w:rsidP="00185DC5">
      <w:pPr>
        <w:pStyle w:val="Zkladntext"/>
        <w:tabs>
          <w:tab w:val="left" w:pos="7938"/>
        </w:tabs>
        <w:bidi w:val="0"/>
        <w:ind w:right="-157"/>
        <w:rPr>
          <w:rFonts w:ascii="Arial Narrow" w:hAnsi="Arial Narrow"/>
          <w:sz w:val="22"/>
          <w:szCs w:val="22"/>
        </w:rPr>
      </w:pPr>
    </w:p>
    <w:p w:rsidR="00B4289A" w:rsidP="00192444">
      <w:pPr>
        <w:pStyle w:val="Zkladntext"/>
        <w:tabs>
          <w:tab w:val="left" w:pos="7938"/>
        </w:tabs>
        <w:bidi w:val="0"/>
        <w:ind w:right="-157"/>
        <w:rPr>
          <w:rFonts w:ascii="Arial Narrow" w:hAnsi="Arial Narrow"/>
          <w:sz w:val="22"/>
          <w:szCs w:val="22"/>
        </w:rPr>
      </w:pPr>
    </w:p>
    <w:p w:rsidR="00D70E9F" w:rsidP="00192444">
      <w:pPr>
        <w:pStyle w:val="Zkladntext"/>
        <w:tabs>
          <w:tab w:val="left" w:pos="7938"/>
        </w:tabs>
        <w:bidi w:val="0"/>
        <w:ind w:right="-157"/>
        <w:rPr>
          <w:rFonts w:ascii="Arial Narrow" w:hAnsi="Arial Narrow"/>
          <w:sz w:val="22"/>
          <w:szCs w:val="22"/>
        </w:rPr>
      </w:pPr>
    </w:p>
    <w:p w:rsidR="00E677B6" w:rsidP="00E677B6">
      <w:pPr>
        <w:pStyle w:val="Zkladntext"/>
        <w:tabs>
          <w:tab w:val="left" w:pos="7938"/>
        </w:tabs>
        <w:bidi w:val="0"/>
        <w:ind w:right="-157"/>
        <w:jc w:val="center"/>
        <w:rPr>
          <w:rFonts w:ascii="Arial Narrow" w:hAnsi="Arial Narrow"/>
          <w:sz w:val="22"/>
          <w:szCs w:val="22"/>
        </w:rPr>
      </w:pPr>
      <w:r>
        <w:rPr>
          <w:rFonts w:ascii="Arial Narrow" w:hAnsi="Arial Narrow"/>
          <w:sz w:val="22"/>
          <w:szCs w:val="22"/>
        </w:rPr>
        <w:t>Čl. II</w:t>
      </w:r>
    </w:p>
    <w:p w:rsidR="00E677B6" w:rsidP="00E677B6">
      <w:pPr>
        <w:pStyle w:val="Zkladntext"/>
        <w:tabs>
          <w:tab w:val="left" w:pos="7938"/>
        </w:tabs>
        <w:bidi w:val="0"/>
        <w:ind w:right="-157"/>
        <w:jc w:val="both"/>
        <w:rPr>
          <w:rFonts w:ascii="Arial Narrow" w:hAnsi="Arial Narrow"/>
          <w:sz w:val="22"/>
          <w:szCs w:val="22"/>
        </w:rPr>
      </w:pPr>
    </w:p>
    <w:p w:rsidR="00E677B6" w:rsidP="00E677B6">
      <w:pPr>
        <w:pStyle w:val="Zkladntext"/>
        <w:tabs>
          <w:tab w:val="left" w:pos="7938"/>
        </w:tabs>
        <w:bidi w:val="0"/>
        <w:ind w:right="-157"/>
        <w:jc w:val="both"/>
        <w:rPr>
          <w:rFonts w:ascii="Arial Narrow" w:hAnsi="Arial Narrow"/>
          <w:sz w:val="22"/>
          <w:szCs w:val="22"/>
        </w:rPr>
      </w:pPr>
      <w:r>
        <w:rPr>
          <w:rFonts w:ascii="Arial Narrow" w:hAnsi="Arial Narrow"/>
          <w:sz w:val="22"/>
          <w:szCs w:val="22"/>
        </w:rPr>
        <w:t xml:space="preserve">Tento zákon nadobúda účinnosť </w:t>
      </w:r>
      <w:r w:rsidRPr="00B378C3" w:rsidR="00634EC6">
        <w:rPr>
          <w:rFonts w:ascii="Arial Narrow" w:hAnsi="Arial Narrow"/>
          <w:sz w:val="22"/>
          <w:szCs w:val="22"/>
        </w:rPr>
        <w:t>dňom vyhlásenia</w:t>
      </w:r>
      <w:r w:rsidRPr="00B378C3" w:rsidR="004359AF">
        <w:rPr>
          <w:rFonts w:ascii="Arial Narrow" w:hAnsi="Arial Narrow"/>
          <w:sz w:val="22"/>
          <w:szCs w:val="22"/>
        </w:rPr>
        <w:t>.</w:t>
      </w:r>
    </w:p>
    <w:p w:rsidR="00E677B6">
      <w:pPr>
        <w:bidi w:val="0"/>
        <w:rPr>
          <w:rFonts w:ascii="Times New Roman" w:hAnsi="Times New Roman"/>
        </w:rPr>
      </w:pPr>
    </w:p>
    <w:sectPr w:rsidSect="00024F2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Arial Narrow">
    <w:panose1 w:val="020B05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192444"/>
    <w:rsid w:val="000138E6"/>
    <w:rsid w:val="00024F20"/>
    <w:rsid w:val="00026DDD"/>
    <w:rsid w:val="000976FC"/>
    <w:rsid w:val="000B55CF"/>
    <w:rsid w:val="000B7750"/>
    <w:rsid w:val="0010385D"/>
    <w:rsid w:val="001316AC"/>
    <w:rsid w:val="001606AF"/>
    <w:rsid w:val="0018541A"/>
    <w:rsid w:val="00185DC5"/>
    <w:rsid w:val="00192444"/>
    <w:rsid w:val="002442EE"/>
    <w:rsid w:val="0024584B"/>
    <w:rsid w:val="00267C9B"/>
    <w:rsid w:val="00296E8D"/>
    <w:rsid w:val="002B7B5E"/>
    <w:rsid w:val="002E323E"/>
    <w:rsid w:val="00323CAF"/>
    <w:rsid w:val="00351113"/>
    <w:rsid w:val="00364D64"/>
    <w:rsid w:val="00365ED0"/>
    <w:rsid w:val="003940EA"/>
    <w:rsid w:val="003947B7"/>
    <w:rsid w:val="003D48EC"/>
    <w:rsid w:val="003F38DA"/>
    <w:rsid w:val="00405099"/>
    <w:rsid w:val="004110CB"/>
    <w:rsid w:val="0041221E"/>
    <w:rsid w:val="004359AF"/>
    <w:rsid w:val="004510DF"/>
    <w:rsid w:val="00474265"/>
    <w:rsid w:val="004B4F14"/>
    <w:rsid w:val="00521F20"/>
    <w:rsid w:val="00547944"/>
    <w:rsid w:val="005577CA"/>
    <w:rsid w:val="005C00C7"/>
    <w:rsid w:val="005C6D3B"/>
    <w:rsid w:val="006056F7"/>
    <w:rsid w:val="0062494D"/>
    <w:rsid w:val="00634EC6"/>
    <w:rsid w:val="00653860"/>
    <w:rsid w:val="006A5AFB"/>
    <w:rsid w:val="007025F5"/>
    <w:rsid w:val="0071608F"/>
    <w:rsid w:val="00716436"/>
    <w:rsid w:val="00721A75"/>
    <w:rsid w:val="00722CA8"/>
    <w:rsid w:val="007611DE"/>
    <w:rsid w:val="0076591C"/>
    <w:rsid w:val="00790413"/>
    <w:rsid w:val="007B21E9"/>
    <w:rsid w:val="007B3374"/>
    <w:rsid w:val="007B76EE"/>
    <w:rsid w:val="007D0B15"/>
    <w:rsid w:val="00816FB2"/>
    <w:rsid w:val="00855F88"/>
    <w:rsid w:val="008563BC"/>
    <w:rsid w:val="008568AA"/>
    <w:rsid w:val="008C5C4C"/>
    <w:rsid w:val="008C74EF"/>
    <w:rsid w:val="009012C5"/>
    <w:rsid w:val="00901DFB"/>
    <w:rsid w:val="009141F7"/>
    <w:rsid w:val="009812E6"/>
    <w:rsid w:val="00997A93"/>
    <w:rsid w:val="009B5167"/>
    <w:rsid w:val="00A017A1"/>
    <w:rsid w:val="00A23575"/>
    <w:rsid w:val="00A272F2"/>
    <w:rsid w:val="00A45948"/>
    <w:rsid w:val="00AB1742"/>
    <w:rsid w:val="00AD2A0E"/>
    <w:rsid w:val="00AE5E8E"/>
    <w:rsid w:val="00B378C3"/>
    <w:rsid w:val="00B4289A"/>
    <w:rsid w:val="00B455F1"/>
    <w:rsid w:val="00B87038"/>
    <w:rsid w:val="00BA46FC"/>
    <w:rsid w:val="00BD1E1A"/>
    <w:rsid w:val="00BD253F"/>
    <w:rsid w:val="00BD6D53"/>
    <w:rsid w:val="00BE4AC8"/>
    <w:rsid w:val="00C15B21"/>
    <w:rsid w:val="00C23A00"/>
    <w:rsid w:val="00C61C27"/>
    <w:rsid w:val="00CB025B"/>
    <w:rsid w:val="00D03896"/>
    <w:rsid w:val="00D40242"/>
    <w:rsid w:val="00D70E9F"/>
    <w:rsid w:val="00D740D0"/>
    <w:rsid w:val="00DC4F5E"/>
    <w:rsid w:val="00DC63B0"/>
    <w:rsid w:val="00DD2833"/>
    <w:rsid w:val="00DD3ABC"/>
    <w:rsid w:val="00DD638E"/>
    <w:rsid w:val="00E159F8"/>
    <w:rsid w:val="00E31D19"/>
    <w:rsid w:val="00E57582"/>
    <w:rsid w:val="00E6311C"/>
    <w:rsid w:val="00E6380C"/>
    <w:rsid w:val="00E677B6"/>
    <w:rsid w:val="00EF3CDE"/>
    <w:rsid w:val="00F66161"/>
    <w:rsid w:val="00F67B23"/>
    <w:rsid w:val="00F91BC3"/>
    <w:rsid w:val="00F955E7"/>
    <w:rsid w:val="00FC070E"/>
    <w:rsid w:val="00FC3298"/>
    <w:rsid w:val="00FD672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4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Zkladntext">
    <w:name w:val="Základní text"/>
    <w:rsid w:val="00192444"/>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322</Words>
  <Characters>1842</Characters>
  <Application>Microsoft Office Word</Application>
  <DocSecurity>0</DocSecurity>
  <Lines>0</Lines>
  <Paragraphs>0</Paragraphs>
  <ScaleCrop>false</ScaleCrop>
  <Company>MF SR</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isulakova</dc:creator>
  <cp:lastModifiedBy>GaspJarm</cp:lastModifiedBy>
  <cp:revision>2</cp:revision>
  <cp:lastPrinted>2009-09-28T13:39:00Z</cp:lastPrinted>
  <dcterms:created xsi:type="dcterms:W3CDTF">2010-11-26T09:35:00Z</dcterms:created>
  <dcterms:modified xsi:type="dcterms:W3CDTF">2010-11-26T09:35:00Z</dcterms:modified>
</cp:coreProperties>
</file>