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BC5F71">
        <w:rPr>
          <w:rFonts w:cs="Times New Roman"/>
          <w:sz w:val="22"/>
        </w:rPr>
        <w:t>402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B3F3D">
        <w:rPr>
          <w:rFonts w:cs="Times New Roman"/>
        </w:rPr>
        <w:t>133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B3F3D">
        <w:rPr>
          <w:rFonts w:cs="Arial"/>
          <w:sz w:val="22"/>
          <w:szCs w:val="22"/>
        </w:rPr>
        <w:t>20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BC5F71" w:rsidRPr="00EF5684" w:rsidP="00EF5684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EF5684" w:rsidR="00C04735">
        <w:rPr>
          <w:rFonts w:cs="Arial"/>
          <w:noProof/>
          <w:sz w:val="22"/>
        </w:rPr>
        <w:t xml:space="preserve">k </w:t>
      </w:r>
      <w:r w:rsidRPr="00EF5684" w:rsidR="00EF5684">
        <w:rPr>
          <w:rFonts w:cs="Arial"/>
          <w:noProof/>
          <w:sz w:val="22"/>
        </w:rPr>
        <w:t>n</w:t>
      </w:r>
      <w:r w:rsidRPr="00EF5684">
        <w:rPr>
          <w:rFonts w:cs="Times New Roman"/>
          <w:sz w:val="22"/>
          <w:szCs w:val="22"/>
        </w:rPr>
        <w:t>ávrh</w:t>
      </w:r>
      <w:r w:rsidR="002A27B3">
        <w:rPr>
          <w:rFonts w:cs="Times New Roman"/>
          <w:sz w:val="22"/>
          <w:szCs w:val="22"/>
        </w:rPr>
        <w:t>u</w:t>
      </w:r>
      <w:r w:rsidRPr="00EF5684">
        <w:rPr>
          <w:rFonts w:cs="Times New Roman"/>
          <w:sz w:val="22"/>
          <w:szCs w:val="22"/>
        </w:rPr>
        <w:t xml:space="preserve"> skupiny poslancov Národnej rady Slovenskej republiky na vydanie zákona, ktorým sa mení a dopĺňa zákon č. 2/1991 Zb. o kolektívnom vyjednávaní v znení neskorších predpisov  (tlač 87) 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</w:t>
      </w:r>
      <w:r>
        <w:rPr>
          <w:rFonts w:cs="Arial"/>
          <w:sz w:val="22"/>
          <w:szCs w:val="22"/>
        </w:rPr>
        <w:t>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výstavbu</w:t>
        <w:br/>
        <w:t>a dopravu</w:t>
      </w:r>
      <w:r w:rsidR="00EF5684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F5684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>ako gestorský Výbor Národn</w:t>
      </w:r>
      <w:r w:rsidR="00C04735">
        <w:rPr>
          <w:rFonts w:cs="Arial"/>
          <w:sz w:val="22"/>
          <w:szCs w:val="22"/>
        </w:rPr>
        <w:t xml:space="preserve">ej rady Slovenskej republiky pre </w:t>
      </w:r>
      <w:r w:rsidR="00EF5684">
        <w:rPr>
          <w:rFonts w:cs="Arial"/>
          <w:sz w:val="22"/>
          <w:szCs w:val="22"/>
        </w:rPr>
        <w:t>sociálne veci</w:t>
        <w:br/>
      </w:r>
      <w:r w:rsidR="00C04735">
        <w:rPr>
          <w:rFonts w:cs="Arial"/>
          <w:sz w:val="22"/>
          <w:szCs w:val="22"/>
        </w:rPr>
        <w:t xml:space="preserve">a </w:t>
      </w:r>
      <w:r w:rsidR="00C04735">
        <w:rPr>
          <w:rFonts w:cs="Times New Roman"/>
          <w:sz w:val="22"/>
          <w:szCs w:val="22"/>
        </w:rPr>
        <w:t>lehotu na jeho prerokovanie v druhom čítaní vo výboroch do 24. novembra 2010</w:t>
      </w:r>
      <w:r w:rsidR="0081049B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6A65AE" w:rsidP="006A65A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E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158E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E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B3F3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158E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A27B3"/>
    <w:rsid w:val="003158EB"/>
    <w:rsid w:val="004D25F8"/>
    <w:rsid w:val="006A65AE"/>
    <w:rsid w:val="0081049B"/>
    <w:rsid w:val="008260CD"/>
    <w:rsid w:val="008D5378"/>
    <w:rsid w:val="009D38BE"/>
    <w:rsid w:val="00A06BD9"/>
    <w:rsid w:val="00A64BBE"/>
    <w:rsid w:val="00AB3F3D"/>
    <w:rsid w:val="00AC48CE"/>
    <w:rsid w:val="00BA441B"/>
    <w:rsid w:val="00BC5F71"/>
    <w:rsid w:val="00C04735"/>
    <w:rsid w:val="00D42A5E"/>
    <w:rsid w:val="00E91884"/>
    <w:rsid w:val="00EF56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163</Words>
  <Characters>931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8</cp:revision>
  <cp:lastPrinted>2010-10-05T10:47:00Z</cp:lastPrinted>
  <dcterms:created xsi:type="dcterms:W3CDTF">2010-10-05T10:44:00Z</dcterms:created>
  <dcterms:modified xsi:type="dcterms:W3CDTF">2010-10-21T08:40:00Z</dcterms:modified>
</cp:coreProperties>
</file>