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168A" w:rsidP="009D168A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9D168A" w:rsidP="009D168A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9D168A" w:rsidP="009D168A">
      <w:pPr>
        <w:rPr>
          <w:rFonts w:ascii="Times New Roman" w:hAnsi="Times New Roman" w:cs="Times New Roman"/>
        </w:rPr>
      </w:pPr>
    </w:p>
    <w:p w:rsidR="009D168A" w:rsidP="009D168A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7.  schôdza výboru</w:t>
      </w:r>
    </w:p>
    <w:p w:rsidR="009D168A" w:rsidP="009D168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ab/>
        <w:tab/>
        <w:tab/>
        <w:tab/>
        <w:tab/>
        <w:tab/>
        <w:t xml:space="preserve"> </w:t>
      </w:r>
      <w:r w:rsidRPr="00F83EBC">
        <w:rPr>
          <w:rFonts w:ascii="Times New Roman" w:hAnsi="Times New Roman" w:cs="Times New Roman"/>
        </w:rPr>
        <w:t>Číslo:</w:t>
      </w:r>
      <w:r>
        <w:rPr>
          <w:rFonts w:ascii="Times New Roman" w:hAnsi="Times New Roman" w:cs="Times New Roman"/>
        </w:rPr>
        <w:t xml:space="preserve"> 2233/2010</w:t>
      </w:r>
    </w:p>
    <w:p w:rsidR="009D168A" w:rsidP="009D168A">
      <w:pPr>
        <w:rPr>
          <w:rFonts w:ascii="Times New Roman" w:hAnsi="Times New Roman" w:cs="Times New Roman"/>
          <w:b/>
          <w:sz w:val="32"/>
        </w:rPr>
      </w:pPr>
    </w:p>
    <w:p w:rsidR="009D168A" w:rsidP="009D168A">
      <w:pPr>
        <w:rPr>
          <w:rFonts w:ascii="Times New Roman" w:hAnsi="Times New Roman" w:cs="Times New Roman"/>
          <w:b/>
          <w:sz w:val="32"/>
        </w:rPr>
      </w:pPr>
    </w:p>
    <w:p w:rsidR="009D168A" w:rsidP="009D168A">
      <w:pPr>
        <w:rPr>
          <w:rFonts w:ascii="Times New Roman" w:hAnsi="Times New Roman" w:cs="Times New Roman"/>
          <w:b/>
          <w:sz w:val="32"/>
        </w:rPr>
      </w:pPr>
    </w:p>
    <w:p w:rsidR="009D168A" w:rsidP="009D168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21</w:t>
      </w:r>
    </w:p>
    <w:p w:rsidR="009D168A" w:rsidP="009D168A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9D168A" w:rsidP="009D16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9D168A" w:rsidP="009D16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9D168A" w:rsidRPr="00016ECD" w:rsidP="009D168A">
      <w:pPr>
        <w:jc w:val="center"/>
        <w:rPr>
          <w:rFonts w:ascii="Times New Roman" w:hAnsi="Times New Roman" w:cs="Times New Roman"/>
        </w:rPr>
      </w:pPr>
      <w:r w:rsidRPr="00016EC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12. októbra 2010</w:t>
      </w:r>
    </w:p>
    <w:p w:rsidR="009D168A" w:rsidP="009D168A">
      <w:pPr>
        <w:pStyle w:val="BodyText"/>
        <w:ind w:left="360"/>
        <w:jc w:val="left"/>
        <w:rPr>
          <w:rFonts w:ascii="Times New Roman" w:hAnsi="Times New Roman" w:cs="Times New Roman"/>
        </w:rPr>
      </w:pPr>
    </w:p>
    <w:p w:rsidR="009D168A" w:rsidP="009D168A">
      <w:pPr>
        <w:pStyle w:val="BodyText"/>
        <w:ind w:left="360"/>
        <w:rPr>
          <w:rFonts w:ascii="Times New Roman" w:hAnsi="Times New Roman" w:cs="Times New Roman"/>
        </w:rPr>
      </w:pPr>
    </w:p>
    <w:p w:rsidR="009D168A" w:rsidP="009D168A">
      <w:pPr>
        <w:pStyle w:val="BodyText"/>
        <w:ind w:left="360"/>
        <w:rPr>
          <w:rFonts w:ascii="Times New Roman" w:hAnsi="Times New Roman" w:cs="Times New Roman"/>
        </w:rPr>
      </w:pPr>
    </w:p>
    <w:p w:rsidR="009D168A" w:rsidP="009D168A">
      <w:pPr>
        <w:pStyle w:val="BodyTex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 spoločnej správe výborov</w:t>
      </w:r>
      <w:r>
        <w:rPr>
          <w:rFonts w:ascii="Times New Roman" w:hAnsi="Times New Roman" w:cs="Times New Roman"/>
        </w:rPr>
        <w:t xml:space="preserve"> Národnej rady Slovenskej republiky o výsledku prerokovania vládneho návrhu zákona o poskytovaní dotácií v pôsobnosti Ministerstva obrany Slovenskej republiky </w:t>
      </w:r>
      <w:r w:rsidRPr="00DB20A3">
        <w:rPr>
          <w:rFonts w:ascii="Times New Roman" w:hAnsi="Times New Roman" w:cs="Times New Roman"/>
          <w:b/>
        </w:rPr>
        <w:t>(tlač 60) – druhé čítanie</w:t>
      </w:r>
      <w:r w:rsidRPr="00F83EBC">
        <w:rPr>
          <w:rFonts w:ascii="Times New Roman" w:hAnsi="Times New Roman" w:cs="Times New Roman"/>
        </w:rPr>
        <w:t xml:space="preserve"> a</w:t>
      </w:r>
    </w:p>
    <w:p w:rsidR="009D168A" w:rsidP="009D168A">
      <w:pPr>
        <w:pStyle w:val="BodyText"/>
        <w:ind w:left="360"/>
        <w:rPr>
          <w:rFonts w:ascii="Times New Roman" w:hAnsi="Times New Roman" w:cs="Times New Roman"/>
          <w:b/>
        </w:rPr>
      </w:pPr>
    </w:p>
    <w:p w:rsidR="009D168A" w:rsidP="009D168A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</w:t>
      </w:r>
    </w:p>
    <w:p w:rsidR="009D168A" w:rsidP="009D168A">
      <w:pPr>
        <w:jc w:val="both"/>
        <w:rPr>
          <w:rFonts w:ascii="Times New Roman" w:hAnsi="Times New Roman" w:cs="Times New Roman"/>
        </w:rPr>
      </w:pPr>
    </w:p>
    <w:p w:rsidR="009D168A" w:rsidP="009D168A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prerokoval</w:t>
      </w:r>
    </w:p>
    <w:p w:rsidR="009D168A" w:rsidP="009D168A">
      <w:pPr>
        <w:pStyle w:val="BodyText"/>
        <w:ind w:left="360"/>
        <w:rPr>
          <w:rFonts w:ascii="Times New Roman" w:hAnsi="Times New Roman" w:cs="Times New Roman"/>
          <w:b/>
          <w:sz w:val="28"/>
          <w:szCs w:val="20"/>
        </w:rPr>
      </w:pPr>
    </w:p>
    <w:p w:rsidR="009D168A" w:rsidRPr="00BD5426" w:rsidP="009D168A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0"/>
        </w:rPr>
        <w:tab/>
        <w:t xml:space="preserve">     </w:t>
      </w:r>
      <w:r>
        <w:rPr>
          <w:rFonts w:ascii="Times New Roman" w:hAnsi="Times New Roman" w:cs="Times New Roman"/>
        </w:rPr>
        <w:t>spoločnú správu o výsledku prerokovania</w:t>
      </w:r>
      <w:r w:rsidRPr="009D1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vládneho návrhu zákona o poskytovaní dotácií v pôsobnosti Ministerstva obrany Slovenskej republiky </w:t>
      </w:r>
      <w:r>
        <w:rPr>
          <w:rFonts w:ascii="Times New Roman" w:hAnsi="Times New Roman" w:cs="Times New Roman"/>
          <w:b/>
        </w:rPr>
        <w:t>(tlač 60)</w:t>
      </w:r>
      <w:r>
        <w:rPr>
          <w:rFonts w:ascii="Times New Roman" w:hAnsi="Times New Roman" w:cs="Times New Roman"/>
          <w:b/>
          <w:bCs/>
        </w:rPr>
        <w:t>;</w:t>
      </w:r>
    </w:p>
    <w:p w:rsidR="009D168A" w:rsidP="009D168A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9D168A" w:rsidRPr="002D0946" w:rsidP="009D168A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9D168A" w:rsidP="009D168A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schvaľuje</w:t>
      </w:r>
    </w:p>
    <w:p w:rsidR="009D168A" w:rsidP="009D168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spoločnú správu uvedenú v prílohe tohto uznesenia;</w:t>
      </w:r>
    </w:p>
    <w:p w:rsidR="009D168A" w:rsidP="009D168A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9D168A" w:rsidP="009D168A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9D168A" w:rsidP="009D168A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určuje</w:t>
      </w:r>
    </w:p>
    <w:p w:rsidR="009D168A" w:rsidP="009D168A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poslanca </w:t>
      </w:r>
      <w:r w:rsidRPr="009D168A">
        <w:rPr>
          <w:rFonts w:ascii="Times New Roman" w:hAnsi="Times New Roman" w:cs="Times New Roman"/>
          <w:b/>
          <w:sz w:val="28"/>
          <w:szCs w:val="28"/>
        </w:rPr>
        <w:t>GÁBORA GÁLA</w:t>
      </w:r>
      <w:r w:rsidRPr="009D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za spoločného spravodajcu a</w:t>
      </w:r>
    </w:p>
    <w:p w:rsidR="009D168A" w:rsidP="009D168A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poveruje ho, aby</w:t>
      </w:r>
    </w:p>
    <w:p w:rsidR="009D168A" w:rsidP="009D168A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9D168A" w:rsidP="009D168A">
      <w:pPr>
        <w:pStyle w:val="BodyTextIndent2"/>
        <w:rPr>
          <w:rFonts w:ascii="Times New Roman" w:hAnsi="Times New Roman" w:cs="Times New Roman"/>
        </w:rPr>
      </w:pPr>
    </w:p>
    <w:p w:rsidR="009D168A" w:rsidRPr="0010356A" w:rsidP="009D168A">
      <w:pPr>
        <w:pStyle w:val="BodyText"/>
        <w:numPr>
          <w:ilvl w:val="0"/>
          <w:numId w:val="2"/>
        </w:numPr>
        <w:tabs>
          <w:tab w:val="left" w:pos="1728"/>
        </w:tabs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predniesol spoločnú správu výborov o výsledku prerokovania</w:t>
      </w:r>
      <w:r w:rsidRPr="009D1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vládneho návrhu zákona o poskytovaní dotácií v pôsobnosti Ministerstva obrany Slovenskej republiky </w:t>
      </w:r>
      <w:r>
        <w:rPr>
          <w:rFonts w:ascii="Times New Roman" w:hAnsi="Times New Roman" w:cs="Times New Roman"/>
          <w:b/>
        </w:rPr>
        <w:t xml:space="preserve">(tlač 60) </w:t>
      </w:r>
      <w:r>
        <w:rPr>
          <w:rFonts w:ascii="Times New Roman" w:hAnsi="Times New Roman" w:cs="Times New Roman"/>
          <w:b/>
          <w:bCs/>
        </w:rPr>
        <w:t>,</w:t>
      </w:r>
    </w:p>
    <w:p w:rsidR="009D168A" w:rsidP="009D168A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9D168A" w:rsidRPr="002D0946" w:rsidP="009D168A">
      <w:pPr>
        <w:pStyle w:val="BodyText"/>
        <w:ind w:left="1368"/>
        <w:rPr>
          <w:rFonts w:ascii="Times New Roman" w:hAnsi="Times New Roman" w:cs="Times New Roman"/>
          <w:bCs/>
          <w:u w:val="single"/>
        </w:rPr>
      </w:pPr>
    </w:p>
    <w:p w:rsidR="009D168A" w:rsidP="009D168A">
      <w:pPr>
        <w:numPr>
          <w:ilvl w:val="0"/>
          <w:numId w:val="2"/>
        </w:numPr>
        <w:tabs>
          <w:tab w:val="left" w:pos="17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Národnej rady Slovenskej republiky č. 350/1996 Z. z. o rokovacom poriadku Národnej rady Slovenskej republiky v znení neskorších predpisov;</w:t>
      </w:r>
    </w:p>
    <w:p w:rsidR="009D168A" w:rsidP="009D168A">
      <w:pPr>
        <w:pStyle w:val="BodyText"/>
        <w:ind w:left="360"/>
        <w:rPr>
          <w:rFonts w:ascii="Times New Roman" w:hAnsi="Times New Roman" w:cs="Times New Roman"/>
        </w:rPr>
      </w:pPr>
    </w:p>
    <w:p w:rsidR="009D168A" w:rsidP="009D168A">
      <w:pPr>
        <w:pStyle w:val="BodyText"/>
        <w:rPr>
          <w:rFonts w:ascii="Times New Roman" w:hAnsi="Times New Roman" w:cs="Times New Roman"/>
        </w:rPr>
      </w:pPr>
    </w:p>
    <w:p w:rsidR="009D168A" w:rsidP="009D168A">
      <w:pPr>
        <w:pStyle w:val="BodyText"/>
        <w:ind w:left="360"/>
        <w:rPr>
          <w:rFonts w:ascii="Times New Roman" w:hAnsi="Times New Roman" w:cs="Times New Roman"/>
        </w:rPr>
      </w:pPr>
    </w:p>
    <w:p w:rsidR="009D168A" w:rsidP="009D168A">
      <w:pPr>
        <w:pStyle w:val="BodyText"/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</w:rPr>
        <w:t>D. ukladá</w:t>
      </w:r>
    </w:p>
    <w:p w:rsidR="009D168A" w:rsidP="009D168A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9D168A" w:rsidP="009D168A">
      <w:pPr>
        <w:pStyle w:val="BodyText"/>
        <w:ind w:left="360"/>
        <w:rPr>
          <w:rFonts w:ascii="Times New Roman" w:hAnsi="Times New Roman" w:cs="Times New Roman"/>
        </w:rPr>
      </w:pPr>
    </w:p>
    <w:p w:rsidR="009D168A" w:rsidP="009D168A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o výsledku rokovania  Výboru Národnej rady Slovenskej republiky pre obranu a bezpečnosť predsedu Národnej rady Slovenskej republiky.</w:t>
      </w:r>
    </w:p>
    <w:p w:rsidR="009D168A" w:rsidP="009D168A">
      <w:pPr>
        <w:jc w:val="both"/>
        <w:rPr>
          <w:rFonts w:ascii="Times New Roman" w:hAnsi="Times New Roman" w:cs="Times New Roman"/>
        </w:rPr>
      </w:pPr>
    </w:p>
    <w:p w:rsidR="009D168A" w:rsidP="009D168A">
      <w:pPr>
        <w:jc w:val="both"/>
        <w:rPr>
          <w:rFonts w:ascii="Times New Roman" w:hAnsi="Times New Roman" w:cs="Times New Roman"/>
        </w:rPr>
      </w:pPr>
    </w:p>
    <w:p w:rsidR="009D168A" w:rsidP="009D168A">
      <w:pPr>
        <w:jc w:val="both"/>
        <w:rPr>
          <w:rFonts w:ascii="Times New Roman" w:hAnsi="Times New Roman" w:cs="Times New Roman"/>
        </w:rPr>
      </w:pPr>
    </w:p>
    <w:p w:rsidR="009D168A" w:rsidP="009D168A">
      <w:pPr>
        <w:jc w:val="both"/>
        <w:rPr>
          <w:rFonts w:ascii="Times New Roman" w:hAnsi="Times New Roman" w:cs="Times New Roman"/>
        </w:rPr>
      </w:pPr>
    </w:p>
    <w:p w:rsidR="009D168A" w:rsidP="009D168A">
      <w:pPr>
        <w:jc w:val="both"/>
        <w:rPr>
          <w:rFonts w:ascii="Times New Roman" w:hAnsi="Times New Roman" w:cs="Times New Roman"/>
        </w:rPr>
      </w:pPr>
    </w:p>
    <w:p w:rsidR="009D168A" w:rsidP="009D168A">
      <w:pPr>
        <w:jc w:val="both"/>
        <w:rPr>
          <w:rFonts w:ascii="Times New Roman" w:hAnsi="Times New Roman" w:cs="Times New Roman"/>
        </w:rPr>
      </w:pPr>
    </w:p>
    <w:p w:rsidR="009D168A" w:rsidP="009D168A">
      <w:pPr>
        <w:ind w:left="5664" w:firstLine="708"/>
        <w:jc w:val="both"/>
        <w:rPr>
          <w:rFonts w:ascii="Times New Roman" w:hAnsi="Times New Roman" w:cs="Times New Roman"/>
        </w:rPr>
      </w:pPr>
      <w:r w:rsidR="002D0DE3">
        <w:rPr>
          <w:rFonts w:ascii="Times New Roman" w:hAnsi="Times New Roman" w:cs="Times New Roman"/>
          <w:b/>
          <w:i/>
          <w:sz w:val="28"/>
        </w:rPr>
        <w:t>Martin FEDOR</w:t>
      </w:r>
      <w:r>
        <w:rPr>
          <w:rFonts w:ascii="Times New Roman" w:hAnsi="Times New Roman" w:cs="Times New Roman"/>
        </w:rPr>
        <w:tab/>
        <w:t xml:space="preserve"> </w:t>
      </w:r>
    </w:p>
    <w:p w:rsidR="009D168A" w:rsidP="009D168A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9D168A" w:rsidP="009D168A">
      <w:pPr>
        <w:jc w:val="both"/>
        <w:rPr>
          <w:rFonts w:ascii="Times New Roman" w:hAnsi="Times New Roman" w:cs="Times New Roman"/>
        </w:rPr>
      </w:pPr>
    </w:p>
    <w:p w:rsidR="009D168A" w:rsidP="009D168A">
      <w:pPr>
        <w:jc w:val="both"/>
        <w:rPr>
          <w:rFonts w:ascii="Times New Roman" w:hAnsi="Times New Roman" w:cs="Times New Roman"/>
        </w:rPr>
      </w:pPr>
    </w:p>
    <w:p w:rsidR="009D168A" w:rsidP="009D168A">
      <w:pPr>
        <w:ind w:left="1416"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</w:p>
    <w:p w:rsidR="009D168A" w:rsidP="009D168A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9D168A" w:rsidP="009D168A">
      <w:pPr>
        <w:jc w:val="both"/>
        <w:rPr>
          <w:rFonts w:ascii="Times New Roman" w:hAnsi="Times New Roman" w:cs="Times New Roman"/>
          <w:b/>
          <w:i/>
          <w:sz w:val="28"/>
        </w:rPr>
      </w:pPr>
      <w:r w:rsidR="002D0DE3">
        <w:rPr>
          <w:rFonts w:ascii="Times New Roman" w:hAnsi="Times New Roman" w:cs="Times New Roman"/>
          <w:b/>
          <w:i/>
          <w:sz w:val="28"/>
        </w:rPr>
        <w:t>Marián SALOŇ</w:t>
      </w:r>
    </w:p>
    <w:p w:rsidR="009D168A" w:rsidP="009D1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9D168A" w:rsidP="009D168A">
      <w:pPr>
        <w:rPr>
          <w:rFonts w:ascii="Times New Roman" w:hAnsi="Times New Roman" w:cs="Times New Roman"/>
        </w:rPr>
      </w:pPr>
    </w:p>
    <w:p w:rsidR="009D168A" w:rsidRPr="00D52339" w:rsidP="009D168A">
      <w:pPr>
        <w:rPr>
          <w:rFonts w:ascii="Times New Roman" w:hAnsi="Times New Roman" w:cs="Times New Roman"/>
          <w:b/>
        </w:rPr>
      </w:pPr>
      <w:r w:rsidR="002D0DE3">
        <w:rPr>
          <w:rFonts w:ascii="Times New Roman" w:hAnsi="Times New Roman" w:cs="Times New Roman"/>
          <w:b/>
        </w:rPr>
        <w:t>Gábor GÁL</w:t>
      </w:r>
    </w:p>
    <w:p w:rsidR="009D168A" w:rsidP="009D1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9D168A" w:rsidP="009D1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168A" w:rsidP="009D168A">
      <w:pPr>
        <w:rPr>
          <w:rFonts w:ascii="Times New Roman" w:hAnsi="Times New Roman" w:cs="Times New Roman"/>
        </w:rPr>
      </w:pPr>
    </w:p>
    <w:p w:rsidR="009D168A" w:rsidP="009D168A">
      <w:pPr>
        <w:rPr>
          <w:rFonts w:ascii="Times New Roman" w:hAnsi="Times New Roman" w:cs="Times New Roman"/>
        </w:rPr>
      </w:pPr>
    </w:p>
    <w:p w:rsidR="009D168A" w:rsidP="009D168A">
      <w:pPr>
        <w:rPr>
          <w:rFonts w:ascii="Times New Roman" w:hAnsi="Times New Roman" w:cs="Times New Roman"/>
        </w:rPr>
      </w:pPr>
    </w:p>
    <w:p w:rsidR="009D168A" w:rsidP="009D168A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C15466A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6ECD"/>
    <w:rsid w:val="0010356A"/>
    <w:rsid w:val="002D0946"/>
    <w:rsid w:val="002D0DE3"/>
    <w:rsid w:val="009D168A"/>
    <w:rsid w:val="00A371F1"/>
    <w:rsid w:val="00BD5426"/>
    <w:rsid w:val="00D52339"/>
    <w:rsid w:val="00DB20A3"/>
    <w:rsid w:val="00F83E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68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9D168A"/>
    <w:pPr>
      <w:jc w:val="both"/>
    </w:pPr>
    <w:rPr>
      <w:szCs w:val="20"/>
    </w:rPr>
  </w:style>
  <w:style w:type="paragraph" w:styleId="BodyTextIndent2">
    <w:name w:val="Body Text Indent 2"/>
    <w:basedOn w:val="Normal"/>
    <w:rsid w:val="009D168A"/>
    <w:pPr>
      <w:ind w:left="1065"/>
      <w:jc w:val="left"/>
    </w:pPr>
    <w:rPr>
      <w:szCs w:val="20"/>
    </w:rPr>
  </w:style>
  <w:style w:type="paragraph" w:styleId="BodyText">
    <w:name w:val="Body Text"/>
    <w:basedOn w:val="Normal"/>
    <w:rsid w:val="009D168A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241</Words>
  <Characters>1377</Characters>
  <Application>Microsoft Office Word</Application>
  <DocSecurity>0</DocSecurity>
  <Lines>0</Lines>
  <Paragraphs>0</Paragraphs>
  <ScaleCrop>false</ScaleCrop>
  <Company>Kancelaria NR SR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SS VNZ o poskyt. dotácií v MO SR (tlač 60)</dc:title>
  <dc:creator>MazuVlad</dc:creator>
  <cp:keywords>2. čítanie - G. GÁL</cp:keywords>
  <cp:lastModifiedBy>MazuVlad</cp:lastModifiedBy>
  <cp:revision>2</cp:revision>
  <dcterms:created xsi:type="dcterms:W3CDTF">2010-09-24T08:51:00Z</dcterms:created>
  <dcterms:modified xsi:type="dcterms:W3CDTF">2010-10-12T09:03:00Z</dcterms:modified>
</cp:coreProperties>
</file>