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E57C9">
        <w:rPr>
          <w:rFonts w:cs="Times New Roman"/>
        </w:rPr>
        <w:t>2480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86709">
        <w:rPr>
          <w:rFonts w:cs="Times New Roman"/>
        </w:rPr>
        <w:t>108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E57C9">
        <w:rPr>
          <w:rFonts w:ascii="Arial" w:hAnsi="Arial" w:cs="Arial"/>
          <w:sz w:val="22"/>
          <w:szCs w:val="22"/>
        </w:rPr>
        <w:t>24</w:t>
      </w:r>
      <w:r w:rsidR="00DA0846">
        <w:rPr>
          <w:rFonts w:ascii="Arial" w:hAnsi="Arial" w:cs="Arial"/>
          <w:sz w:val="22"/>
          <w:szCs w:val="22"/>
        </w:rPr>
        <w:t>.</w:t>
      </w:r>
      <w:r w:rsidR="00EE57C9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E57C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E57C9">
        <w:rPr>
          <w:rFonts w:cs="Arial"/>
          <w:szCs w:val="22"/>
        </w:rPr>
        <w:t xml:space="preserve">Jozefa BURIANA, Ľubomíra VÁŽNEHO a Richarda RAŠIHO </w:t>
      </w:r>
      <w:r w:rsidRPr="00E66789">
        <w:rPr>
          <w:rFonts w:cs="Arial"/>
          <w:szCs w:val="22"/>
        </w:rPr>
        <w:t>na vydanie zákona</w:t>
      </w:r>
      <w:r w:rsidR="00EE57C9">
        <w:rPr>
          <w:rFonts w:cs="Arial"/>
          <w:szCs w:val="22"/>
        </w:rPr>
        <w:t xml:space="preserve">, ktorým sa </w:t>
      </w:r>
      <w:r w:rsidR="00EE57C9">
        <w:rPr>
          <w:rFonts w:cs="Arial"/>
          <w:szCs w:val="22"/>
        </w:rPr>
        <w:t xml:space="preserve">mení a dopĺňa zákon </w:t>
        <w:br/>
        <w:t>č. 564/2004 Z. z. o rozpočtovom určení výnosu dane z príjmov územnej samospráve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EE57C9">
        <w:rPr>
          <w:rFonts w:cs="Arial"/>
          <w:szCs w:val="22"/>
        </w:rPr>
        <w:t>124</w:t>
      </w:r>
      <w:r w:rsidR="00F91B80">
        <w:rPr>
          <w:rFonts w:cs="Arial"/>
          <w:szCs w:val="22"/>
        </w:rPr>
        <w:t xml:space="preserve">), doručený </w:t>
      </w:r>
      <w:r w:rsidR="00EE57C9">
        <w:rPr>
          <w:rFonts w:cs="Arial"/>
          <w:szCs w:val="22"/>
        </w:rPr>
        <w:t>22</w:t>
      </w:r>
      <w:r w:rsidR="00F91B80">
        <w:rPr>
          <w:rFonts w:cs="Arial"/>
          <w:szCs w:val="22"/>
        </w:rPr>
        <w:t>.</w:t>
      </w:r>
      <w:r w:rsidR="00EE57C9">
        <w:rPr>
          <w:rFonts w:cs="Arial"/>
          <w:szCs w:val="22"/>
        </w:rPr>
        <w:t xml:space="preserve"> septembra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</w:t>
      </w:r>
      <w:r w:rsidRPr="00E66789">
        <w:rPr>
          <w:rFonts w:ascii="Arial" w:hAnsi="Arial" w:cs="Arial"/>
          <w:sz w:val="22"/>
          <w:szCs w:val="22"/>
        </w:rPr>
        <w:t>odnej rady Slovenskej republiky</w:t>
      </w:r>
    </w:p>
    <w:p w:rsidR="00EE57C9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financie</w:t>
      </w:r>
      <w:r w:rsidR="00EE57C9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rozpočet;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E57C9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EE57C9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E57C9">
        <w:rPr>
          <w:rFonts w:ascii="Arial" w:hAnsi="Arial" w:cs="Arial"/>
          <w:b/>
          <w:sz w:val="22"/>
          <w:szCs w:val="22"/>
          <w:u w:val="single"/>
        </w:rPr>
        <w:t>24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E57C9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0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0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E57C9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E57C9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370627"/>
    <w:rsid w:val="0054739D"/>
    <w:rsid w:val="005F3F76"/>
    <w:rsid w:val="007351A5"/>
    <w:rsid w:val="00786709"/>
    <w:rsid w:val="008B1A45"/>
    <w:rsid w:val="00BE56B2"/>
    <w:rsid w:val="00C11306"/>
    <w:rsid w:val="00DA0846"/>
    <w:rsid w:val="00E03578"/>
    <w:rsid w:val="00E047C7"/>
    <w:rsid w:val="00E66789"/>
    <w:rsid w:val="00EE57C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172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2010-09-24T14:21:00Z</dcterms:created>
  <dcterms:modified xsi:type="dcterms:W3CDTF">2010-09-24T14:24:00Z</dcterms:modified>
</cp:coreProperties>
</file>